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4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0088" w:rsidRPr="00581BC4" w:rsidRDefault="00FB0088" w:rsidP="00FB0088">
      <w:pPr>
        <w:jc w:val="center"/>
        <w:rPr>
          <w:b/>
          <w:i/>
          <w:sz w:val="36"/>
          <w:szCs w:val="36"/>
          <w:lang w:val="el-GR"/>
        </w:rPr>
      </w:pPr>
      <w:r>
        <w:rPr>
          <w:b/>
          <w:i/>
          <w:sz w:val="36"/>
          <w:szCs w:val="36"/>
          <w:lang w:val="el-GR"/>
        </w:rPr>
        <w:t>Διερ</w:t>
      </w:r>
      <w:r w:rsidRPr="00243F44">
        <w:rPr>
          <w:b/>
          <w:i/>
          <w:sz w:val="36"/>
          <w:szCs w:val="36"/>
          <w:lang w:val="el-GR"/>
        </w:rPr>
        <w:t>ε</w:t>
      </w:r>
      <w:r>
        <w:rPr>
          <w:b/>
          <w:i/>
          <w:sz w:val="36"/>
          <w:szCs w:val="36"/>
          <w:lang w:val="el-GR"/>
        </w:rPr>
        <w:t>ύνηση</w:t>
      </w:r>
      <w:r w:rsidRPr="00581BC4">
        <w:rPr>
          <w:b/>
          <w:i/>
          <w:sz w:val="36"/>
          <w:szCs w:val="36"/>
          <w:lang w:val="el-GR"/>
        </w:rPr>
        <w:t xml:space="preserve"> αξιών γης στην περιοχή Ακρωτηρίου με χρήση GIS</w:t>
      </w:r>
    </w:p>
    <w:p w:rsidR="00FB0088" w:rsidRPr="00146565" w:rsidRDefault="00FB0088" w:rsidP="00FB0088">
      <w:pPr>
        <w:rPr>
          <w:sz w:val="24"/>
          <w:szCs w:val="24"/>
        </w:rPr>
      </w:pPr>
      <w:r>
        <w:rPr>
          <w:noProof/>
          <w:sz w:val="24"/>
          <w:szCs w:val="24"/>
          <w:lang w:val="el-GR" w:eastAsia="el-GR"/>
        </w:rPr>
        <w:drawing>
          <wp:inline distT="0" distB="0" distL="0" distR="0">
            <wp:extent cx="1207322" cy="533803"/>
            <wp:effectExtent l="19050" t="0" r="0" b="0"/>
            <wp:docPr id="44" name="Εικόνα 11" descr="C:\Users\theodore\Desktop\politexnio_kritis-1560x690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heodore\Desktop\politexnio_kritis-1560x690_c.jpg"/>
                    <pic:cNvPicPr>
                      <a:picLocks noChangeAspect="1" noChangeArrowheads="1"/>
                    </pic:cNvPicPr>
                  </pic:nvPicPr>
                  <pic:blipFill>
                    <a:blip r:embed="rId8" cstate="print"/>
                    <a:srcRect/>
                    <a:stretch>
                      <a:fillRect/>
                    </a:stretch>
                  </pic:blipFill>
                  <pic:spPr bwMode="auto">
                    <a:xfrm>
                      <a:off x="0" y="0"/>
                      <a:ext cx="1212110" cy="535920"/>
                    </a:xfrm>
                    <a:prstGeom prst="rect">
                      <a:avLst/>
                    </a:prstGeom>
                    <a:noFill/>
                    <a:ln w="9525">
                      <a:noFill/>
                      <a:miter lim="800000"/>
                      <a:headEnd/>
                      <a:tailEnd/>
                    </a:ln>
                  </pic:spPr>
                </pic:pic>
              </a:graphicData>
            </a:graphic>
          </wp:inline>
        </w:drawing>
      </w:r>
    </w:p>
    <w:p w:rsidR="00FB0088" w:rsidRDefault="00FB0088" w:rsidP="00FB0088">
      <w:pPr>
        <w:jc w:val="center"/>
        <w:rPr>
          <w:sz w:val="24"/>
          <w:szCs w:val="24"/>
          <w:lang w:val="el-GR"/>
        </w:rPr>
      </w:pPr>
      <w:r>
        <w:rPr>
          <w:noProof/>
          <w:sz w:val="24"/>
          <w:szCs w:val="24"/>
          <w:lang w:val="el-GR" w:eastAsia="el-GR"/>
        </w:rPr>
        <w:drawing>
          <wp:inline distT="0" distB="0" distL="0" distR="0">
            <wp:extent cx="5272645" cy="4405228"/>
            <wp:effectExtent l="19050" t="0" r="4205" b="0"/>
            <wp:docPr id="56" name="Εικόνα 10" descr="C:\Users\theodore\Desktop\ak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heodore\Desktop\akr.jpg"/>
                    <pic:cNvPicPr>
                      <a:picLocks noChangeAspect="1" noChangeArrowheads="1"/>
                    </pic:cNvPicPr>
                  </pic:nvPicPr>
                  <pic:blipFill>
                    <a:blip r:embed="rId9" cstate="print"/>
                    <a:srcRect/>
                    <a:stretch>
                      <a:fillRect/>
                    </a:stretch>
                  </pic:blipFill>
                  <pic:spPr bwMode="auto">
                    <a:xfrm>
                      <a:off x="0" y="0"/>
                      <a:ext cx="5276148" cy="4408155"/>
                    </a:xfrm>
                    <a:prstGeom prst="rect">
                      <a:avLst/>
                    </a:prstGeom>
                    <a:noFill/>
                    <a:ln w="9525">
                      <a:noFill/>
                      <a:miter lim="800000"/>
                      <a:headEnd/>
                      <a:tailEnd/>
                    </a:ln>
                  </pic:spPr>
                </pic:pic>
              </a:graphicData>
            </a:graphic>
          </wp:inline>
        </w:drawing>
      </w:r>
    </w:p>
    <w:p w:rsidR="00FB0088" w:rsidRPr="00F115E1" w:rsidRDefault="00FB0088" w:rsidP="008D5FB4">
      <w:pPr>
        <w:outlineLvl w:val="0"/>
        <w:rPr>
          <w:b/>
          <w:sz w:val="28"/>
          <w:szCs w:val="28"/>
          <w:lang w:val="el-GR"/>
        </w:rPr>
      </w:pPr>
      <w:r w:rsidRPr="00F115E1">
        <w:rPr>
          <w:b/>
          <w:sz w:val="28"/>
          <w:szCs w:val="28"/>
          <w:lang w:val="el-GR"/>
        </w:rPr>
        <w:t>Θεόδωρος Χαροκόπος</w:t>
      </w:r>
    </w:p>
    <w:p w:rsidR="00FB0088" w:rsidRPr="007119EA" w:rsidRDefault="00FB0088" w:rsidP="00FB0088">
      <w:pPr>
        <w:rPr>
          <w:sz w:val="24"/>
          <w:szCs w:val="24"/>
          <w:lang w:val="el-GR"/>
        </w:rPr>
      </w:pPr>
      <w:r w:rsidRPr="008B6984">
        <w:rPr>
          <w:sz w:val="24"/>
          <w:szCs w:val="24"/>
          <w:lang w:val="el-GR"/>
        </w:rPr>
        <w:t xml:space="preserve">Πολυτεχνείο Κρήτης </w:t>
      </w:r>
      <w:r>
        <w:rPr>
          <w:sz w:val="24"/>
          <w:szCs w:val="24"/>
          <w:lang w:val="el-GR"/>
        </w:rPr>
        <w:t xml:space="preserve">                                         </w:t>
      </w:r>
      <w:r w:rsidRPr="00BB1C01">
        <w:rPr>
          <w:sz w:val="24"/>
          <w:szCs w:val="24"/>
          <w:u w:val="single"/>
          <w:lang w:val="el-GR"/>
        </w:rPr>
        <w:t>Επιβλέπουσα καθηγήτρια</w:t>
      </w:r>
      <w:r>
        <w:rPr>
          <w:sz w:val="24"/>
          <w:szCs w:val="24"/>
          <w:lang w:val="el-GR"/>
        </w:rPr>
        <w:t xml:space="preserve"> :Ανδρονίκη Τσουχλαράκη</w:t>
      </w:r>
    </w:p>
    <w:p w:rsidR="00FB0088" w:rsidRPr="008B6984" w:rsidRDefault="00FB0088" w:rsidP="00FB0088">
      <w:pPr>
        <w:tabs>
          <w:tab w:val="center" w:pos="4680"/>
        </w:tabs>
        <w:rPr>
          <w:sz w:val="24"/>
          <w:szCs w:val="24"/>
          <w:u w:val="single"/>
          <w:lang w:val="el-GR"/>
        </w:rPr>
      </w:pPr>
      <w:r>
        <w:rPr>
          <w:sz w:val="24"/>
          <w:szCs w:val="24"/>
          <w:lang w:val="el-GR"/>
        </w:rPr>
        <w:t xml:space="preserve">Σχολή : Μηχανικοί Περιβάλλοντος                              </w:t>
      </w:r>
      <w:r w:rsidRPr="00BB1C01">
        <w:rPr>
          <w:sz w:val="24"/>
          <w:szCs w:val="24"/>
          <w:u w:val="single"/>
          <w:lang w:val="el-GR"/>
        </w:rPr>
        <w:t>Τριμελής επιτροπή</w:t>
      </w:r>
      <w:r w:rsidRPr="00BB1C01">
        <w:rPr>
          <w:sz w:val="24"/>
          <w:szCs w:val="24"/>
          <w:lang w:val="el-GR"/>
        </w:rPr>
        <w:t xml:space="preserve"> :</w:t>
      </w:r>
    </w:p>
    <w:p w:rsidR="00FB0088" w:rsidRPr="00357D7D" w:rsidRDefault="00FB0088" w:rsidP="00FB0088">
      <w:pPr>
        <w:rPr>
          <w:sz w:val="24"/>
          <w:szCs w:val="24"/>
          <w:lang w:val="el-GR"/>
        </w:rPr>
      </w:pPr>
      <w:r>
        <w:rPr>
          <w:sz w:val="24"/>
          <w:szCs w:val="24"/>
          <w:lang w:val="el-GR"/>
        </w:rPr>
        <w:t>Α.Μ. : 2010050030</w:t>
      </w:r>
      <w:r w:rsidRPr="004B191A">
        <w:rPr>
          <w:sz w:val="24"/>
          <w:szCs w:val="24"/>
          <w:lang w:val="el-GR"/>
        </w:rPr>
        <w:t xml:space="preserve">                                                                                  Ανδρον</w:t>
      </w:r>
      <w:r>
        <w:rPr>
          <w:sz w:val="24"/>
          <w:szCs w:val="24"/>
          <w:lang w:val="el-GR"/>
        </w:rPr>
        <w:t>ίκη Τσουχλαράκη</w:t>
      </w:r>
    </w:p>
    <w:p w:rsidR="00FB0088" w:rsidRPr="00357D7D" w:rsidRDefault="00FB0088" w:rsidP="00FB0088">
      <w:pPr>
        <w:tabs>
          <w:tab w:val="left" w:pos="6184"/>
        </w:tabs>
        <w:rPr>
          <w:sz w:val="24"/>
          <w:szCs w:val="24"/>
          <w:lang w:val="el-GR"/>
        </w:rPr>
      </w:pPr>
      <w:r>
        <w:rPr>
          <w:sz w:val="24"/>
          <w:szCs w:val="24"/>
          <w:lang w:val="el-GR"/>
        </w:rPr>
        <w:t>2015</w:t>
      </w:r>
      <w:r>
        <w:rPr>
          <w:sz w:val="24"/>
          <w:szCs w:val="24"/>
          <w:lang w:val="el-GR"/>
        </w:rPr>
        <w:tab/>
        <w:t xml:space="preserve">  </w:t>
      </w:r>
      <w:r w:rsidRPr="004B191A">
        <w:rPr>
          <w:sz w:val="24"/>
          <w:szCs w:val="24"/>
          <w:lang w:val="el-GR"/>
        </w:rPr>
        <w:t>Ευπραξ</w:t>
      </w:r>
      <w:r>
        <w:rPr>
          <w:sz w:val="24"/>
          <w:szCs w:val="24"/>
          <w:lang w:val="el-GR"/>
        </w:rPr>
        <w:t>ία Μαριά</w:t>
      </w:r>
    </w:p>
    <w:p w:rsidR="00FB0088" w:rsidRPr="004B191A" w:rsidRDefault="00FB0088" w:rsidP="00FB0088">
      <w:pPr>
        <w:tabs>
          <w:tab w:val="left" w:pos="6184"/>
        </w:tabs>
        <w:rPr>
          <w:sz w:val="24"/>
          <w:szCs w:val="24"/>
          <w:lang w:val="el-GR"/>
        </w:rPr>
      </w:pPr>
      <w:r>
        <w:rPr>
          <w:sz w:val="24"/>
          <w:szCs w:val="24"/>
          <w:lang w:val="el-GR"/>
        </w:rPr>
        <w:tab/>
        <w:t xml:space="preserve">  Νεκτάριος Κουργιαλάς</w:t>
      </w:r>
    </w:p>
    <w:p w:rsidR="00FB0088" w:rsidRPr="00065A25" w:rsidRDefault="00FB0088" w:rsidP="008D5FB4">
      <w:pPr>
        <w:jc w:val="both"/>
        <w:outlineLvl w:val="0"/>
        <w:rPr>
          <w:sz w:val="28"/>
          <w:szCs w:val="28"/>
          <w:u w:val="single"/>
          <w:lang w:val="el-GR"/>
        </w:rPr>
      </w:pPr>
      <w:r>
        <w:rPr>
          <w:sz w:val="28"/>
          <w:szCs w:val="28"/>
          <w:u w:val="single"/>
          <w:lang w:val="el-GR"/>
        </w:rPr>
        <w:lastRenderedPageBreak/>
        <w:t>Ευχαριστίες</w:t>
      </w:r>
    </w:p>
    <w:p w:rsidR="00FB0088" w:rsidRDefault="00FB0088" w:rsidP="00FB0088">
      <w:pPr>
        <w:jc w:val="both"/>
        <w:rPr>
          <w:sz w:val="24"/>
          <w:szCs w:val="24"/>
          <w:lang w:val="el-GR"/>
        </w:rPr>
      </w:pPr>
    </w:p>
    <w:p w:rsidR="00FB0088" w:rsidRPr="004B191A" w:rsidRDefault="00FB0088" w:rsidP="00FB0088">
      <w:pPr>
        <w:jc w:val="both"/>
        <w:rPr>
          <w:sz w:val="24"/>
          <w:szCs w:val="24"/>
          <w:lang w:val="el-GR"/>
        </w:rPr>
      </w:pPr>
    </w:p>
    <w:p w:rsidR="00FB0088" w:rsidRPr="00CD5571" w:rsidRDefault="00FB0088" w:rsidP="00FB0088">
      <w:pPr>
        <w:jc w:val="both"/>
        <w:rPr>
          <w:sz w:val="24"/>
          <w:szCs w:val="24"/>
          <w:lang w:val="el-GR"/>
        </w:rPr>
      </w:pPr>
      <w:r>
        <w:rPr>
          <w:sz w:val="24"/>
          <w:szCs w:val="24"/>
          <w:lang w:val="el-GR"/>
        </w:rPr>
        <w:t>Θα ήθελα να ευχαριστήσω πολύ την επιβλέπουσα καθηγήτρια  κ.Τσουχλαράκη για την</w:t>
      </w:r>
      <w:r w:rsidRPr="00924CE9">
        <w:rPr>
          <w:sz w:val="24"/>
          <w:szCs w:val="24"/>
          <w:lang w:val="el-GR"/>
        </w:rPr>
        <w:t xml:space="preserve"> </w:t>
      </w:r>
      <w:r>
        <w:rPr>
          <w:sz w:val="24"/>
          <w:szCs w:val="24"/>
          <w:lang w:val="el-GR"/>
        </w:rPr>
        <w:t xml:space="preserve">άριστη συνεργασία και καθοδήγηση της κατά την διάρκεια συγγραφής της συγκεκριμένης διπλωματικής εργασίας </w:t>
      </w:r>
      <w:r w:rsidRPr="00924CE9">
        <w:rPr>
          <w:sz w:val="24"/>
          <w:szCs w:val="24"/>
          <w:lang w:val="el-GR"/>
        </w:rPr>
        <w:t xml:space="preserve"> </w:t>
      </w:r>
      <w:r>
        <w:rPr>
          <w:sz w:val="24"/>
          <w:szCs w:val="24"/>
          <w:lang w:val="el-GR"/>
        </w:rPr>
        <w:t>, καθώς και για την ευκαιρία που μου έδωσε να ασχοληθώ και να αναπτύξω ένα τόσο ενδιαφέρον θέμα. Επίσης θα ήθελα να εκφράσω ένα μεγάλο ευχαριστώ στον κ.Κουργιαλά για βοήθεια του, τις συμβουλές του και σημαντικότερα την υπομονή του στην δημιουργία των χαρτών μέσω του GIS . Επιπλέον , θα ήθελα να ευχαριστήσω πολύ την κ.Μαριά για την συνεργασία και τις συμβουλές της , χάρη στις οποίες κατάφερα να προσεγγίσω και να κατανοήσω με μεγαλύτερη ευκολία τις ( πολλές φορές περίπλοκες) χωροταξικές και πολεοδομικές νομοθεσίες. Τέλος, θα ήθελα να ευχαριστήσω τον Πάνο Τσινάρη για την βοήθεια του στην αναζήτηση και στην συγκέντρωση των σχετικών  ΦΕΚ γύρω από  την χωροταξική και πολεοδομική  νομοθεσία που διέπει την Δ.Ε. Ακρωτηρίου.</w:t>
      </w:r>
    </w:p>
    <w:p w:rsidR="00FB0088" w:rsidRPr="00CD5571" w:rsidRDefault="00FB0088" w:rsidP="00FB0088">
      <w:pPr>
        <w:rPr>
          <w:sz w:val="28"/>
          <w:szCs w:val="28"/>
          <w:u w:val="single"/>
          <w:lang w:val="el-GR"/>
        </w:rPr>
      </w:pPr>
    </w:p>
    <w:p w:rsidR="00FB0088" w:rsidRPr="00CD5571" w:rsidRDefault="00FB0088" w:rsidP="00FB0088">
      <w:pPr>
        <w:rPr>
          <w:sz w:val="28"/>
          <w:szCs w:val="28"/>
          <w:u w:val="single"/>
          <w:lang w:val="el-GR"/>
        </w:rPr>
      </w:pPr>
    </w:p>
    <w:p w:rsidR="00FB0088" w:rsidRPr="00CD5571" w:rsidRDefault="00FB0088" w:rsidP="00FB0088">
      <w:pPr>
        <w:rPr>
          <w:sz w:val="28"/>
          <w:szCs w:val="28"/>
          <w:u w:val="single"/>
          <w:lang w:val="el-GR"/>
        </w:rPr>
      </w:pPr>
    </w:p>
    <w:p w:rsidR="00FB0088" w:rsidRPr="00CD5571" w:rsidRDefault="00FB0088" w:rsidP="00FB0088">
      <w:pPr>
        <w:rPr>
          <w:sz w:val="28"/>
          <w:szCs w:val="28"/>
          <w:u w:val="single"/>
          <w:lang w:val="el-GR"/>
        </w:rPr>
      </w:pPr>
    </w:p>
    <w:p w:rsidR="00FB0088" w:rsidRPr="00CD5571" w:rsidRDefault="00FB0088" w:rsidP="00FB0088">
      <w:pPr>
        <w:rPr>
          <w:sz w:val="28"/>
          <w:szCs w:val="28"/>
          <w:u w:val="single"/>
          <w:lang w:val="el-GR"/>
        </w:rPr>
      </w:pPr>
    </w:p>
    <w:p w:rsidR="00FB0088" w:rsidRPr="00CD5571" w:rsidRDefault="00FB0088" w:rsidP="00FB0088">
      <w:pPr>
        <w:rPr>
          <w:sz w:val="28"/>
          <w:szCs w:val="28"/>
          <w:u w:val="single"/>
          <w:lang w:val="el-GR"/>
        </w:rPr>
      </w:pPr>
    </w:p>
    <w:p w:rsidR="00FB0088" w:rsidRPr="00CD5571" w:rsidRDefault="00FB0088" w:rsidP="00FB0088">
      <w:pPr>
        <w:rPr>
          <w:sz w:val="28"/>
          <w:szCs w:val="28"/>
          <w:u w:val="single"/>
          <w:lang w:val="el-GR"/>
        </w:rPr>
      </w:pPr>
    </w:p>
    <w:p w:rsidR="00FB0088" w:rsidRPr="004B191A" w:rsidRDefault="00FB0088" w:rsidP="00FB0088">
      <w:pPr>
        <w:rPr>
          <w:sz w:val="28"/>
          <w:szCs w:val="28"/>
          <w:u w:val="single"/>
          <w:lang w:val="el-GR"/>
        </w:rPr>
      </w:pPr>
    </w:p>
    <w:p w:rsidR="00FB0088" w:rsidRPr="004B191A" w:rsidRDefault="00FB0088" w:rsidP="00FB0088">
      <w:pPr>
        <w:rPr>
          <w:sz w:val="28"/>
          <w:szCs w:val="28"/>
          <w:u w:val="single"/>
          <w:lang w:val="el-GR"/>
        </w:rPr>
      </w:pPr>
    </w:p>
    <w:p w:rsidR="00FB0088" w:rsidRPr="004B191A" w:rsidRDefault="00FB0088" w:rsidP="00FB0088">
      <w:pPr>
        <w:rPr>
          <w:sz w:val="28"/>
          <w:szCs w:val="28"/>
          <w:u w:val="single"/>
          <w:lang w:val="el-GR"/>
        </w:rPr>
      </w:pPr>
    </w:p>
    <w:p w:rsidR="00FB0088" w:rsidRPr="004B191A" w:rsidRDefault="00FB0088" w:rsidP="00FB0088">
      <w:pPr>
        <w:rPr>
          <w:sz w:val="28"/>
          <w:szCs w:val="28"/>
          <w:u w:val="single"/>
          <w:lang w:val="el-GR"/>
        </w:rPr>
      </w:pPr>
    </w:p>
    <w:p w:rsidR="00FB0088" w:rsidRPr="004B191A" w:rsidRDefault="00FB0088" w:rsidP="00FB0088">
      <w:pPr>
        <w:rPr>
          <w:sz w:val="28"/>
          <w:szCs w:val="28"/>
          <w:u w:val="single"/>
          <w:lang w:val="el-GR"/>
        </w:rPr>
      </w:pPr>
    </w:p>
    <w:p w:rsidR="00FB0088" w:rsidRPr="000E17F8" w:rsidRDefault="00FB0088" w:rsidP="008D5FB4">
      <w:pPr>
        <w:outlineLvl w:val="0"/>
        <w:rPr>
          <w:sz w:val="28"/>
          <w:szCs w:val="28"/>
          <w:u w:val="single"/>
          <w:lang w:val="el-GR"/>
        </w:rPr>
      </w:pPr>
      <w:r w:rsidRPr="000E17F8">
        <w:rPr>
          <w:sz w:val="28"/>
          <w:szCs w:val="28"/>
          <w:u w:val="single"/>
          <w:lang w:val="el-GR"/>
        </w:rPr>
        <w:lastRenderedPageBreak/>
        <w:t xml:space="preserve">Περιεχόμενα </w:t>
      </w:r>
    </w:p>
    <w:p w:rsidR="00FB0088" w:rsidRDefault="00BB260D" w:rsidP="00FB0088">
      <w:pPr>
        <w:ind w:left="240"/>
        <w:rPr>
          <w:b/>
          <w:sz w:val="28"/>
          <w:szCs w:val="28"/>
        </w:rPr>
      </w:pPr>
      <w:r>
        <w:rPr>
          <w:b/>
          <w:sz w:val="28"/>
          <w:szCs w:val="28"/>
          <w:lang w:val="el-GR"/>
        </w:rPr>
        <w:t xml:space="preserve">      </w:t>
      </w:r>
      <w:r w:rsidR="00FB0088" w:rsidRPr="00390BA9">
        <w:rPr>
          <w:b/>
          <w:sz w:val="28"/>
          <w:szCs w:val="28"/>
          <w:lang w:val="el-GR"/>
        </w:rPr>
        <w:t xml:space="preserve">Περίληψη -  </w:t>
      </w:r>
      <w:r w:rsidR="00FB0088" w:rsidRPr="00390BA9">
        <w:rPr>
          <w:b/>
          <w:sz w:val="28"/>
          <w:szCs w:val="28"/>
        </w:rPr>
        <w:t>Abstract</w:t>
      </w:r>
      <w:r w:rsidR="00FB0088" w:rsidRPr="00390BA9">
        <w:rPr>
          <w:b/>
          <w:sz w:val="28"/>
          <w:szCs w:val="28"/>
          <w:lang w:val="el-GR"/>
        </w:rPr>
        <w:t xml:space="preserve">   …………</w:t>
      </w:r>
      <w:r>
        <w:rPr>
          <w:b/>
          <w:sz w:val="28"/>
          <w:szCs w:val="28"/>
          <w:lang w:val="el-GR"/>
        </w:rPr>
        <w:t>.</w:t>
      </w:r>
      <w:r w:rsidR="00FB0088" w:rsidRPr="00390BA9">
        <w:rPr>
          <w:b/>
          <w:sz w:val="28"/>
          <w:szCs w:val="28"/>
          <w:lang w:val="el-GR"/>
        </w:rPr>
        <w:t>………….………………………………………</w:t>
      </w:r>
      <w:r w:rsidR="00FB0088">
        <w:rPr>
          <w:b/>
          <w:sz w:val="28"/>
          <w:szCs w:val="28"/>
          <w:lang w:val="el-GR"/>
        </w:rPr>
        <w:t>………</w:t>
      </w:r>
      <w:r w:rsidR="00FB0088" w:rsidRPr="00390BA9">
        <w:rPr>
          <w:b/>
          <w:sz w:val="28"/>
          <w:szCs w:val="28"/>
          <w:lang w:val="el-GR"/>
        </w:rPr>
        <w:t>.     1</w:t>
      </w:r>
    </w:p>
    <w:p w:rsidR="00FB0088" w:rsidRPr="00390BA9" w:rsidRDefault="00FB0088" w:rsidP="00FB0088">
      <w:pPr>
        <w:pStyle w:val="a3"/>
        <w:numPr>
          <w:ilvl w:val="0"/>
          <w:numId w:val="47"/>
        </w:numPr>
        <w:rPr>
          <w:b/>
          <w:sz w:val="28"/>
          <w:szCs w:val="28"/>
          <w:lang w:val="el-GR"/>
        </w:rPr>
      </w:pPr>
      <w:r>
        <w:rPr>
          <w:b/>
          <w:sz w:val="28"/>
          <w:szCs w:val="28"/>
          <w:lang w:val="el-GR"/>
        </w:rPr>
        <w:t>Γενικές πληροφορίες για την Δ.Ε. Ακρωτηρίου</w:t>
      </w:r>
    </w:p>
    <w:p w:rsidR="00FB0088" w:rsidRPr="00390BA9" w:rsidRDefault="00FB0088" w:rsidP="00FB0088">
      <w:pPr>
        <w:pStyle w:val="a3"/>
        <w:numPr>
          <w:ilvl w:val="0"/>
          <w:numId w:val="40"/>
        </w:numPr>
        <w:rPr>
          <w:b/>
          <w:sz w:val="28"/>
          <w:szCs w:val="28"/>
          <w:lang w:val="el-GR"/>
        </w:rPr>
      </w:pPr>
      <w:r w:rsidRPr="00390BA9">
        <w:rPr>
          <w:b/>
          <w:sz w:val="28"/>
          <w:szCs w:val="28"/>
          <w:lang w:val="el-GR"/>
        </w:rPr>
        <w:t>Εισαγωγή     …..…………………………………………………………………………</w:t>
      </w:r>
      <w:r>
        <w:rPr>
          <w:b/>
          <w:sz w:val="28"/>
          <w:szCs w:val="28"/>
          <w:lang w:val="el-GR"/>
        </w:rPr>
        <w:t>………</w:t>
      </w:r>
      <w:r w:rsidRPr="00390BA9">
        <w:rPr>
          <w:b/>
          <w:sz w:val="28"/>
          <w:szCs w:val="28"/>
          <w:lang w:val="el-GR"/>
        </w:rPr>
        <w:t xml:space="preserve">     2</w:t>
      </w:r>
    </w:p>
    <w:p w:rsidR="00FB0088" w:rsidRPr="00BF423B" w:rsidRDefault="00FB0088" w:rsidP="00FB0088">
      <w:pPr>
        <w:pStyle w:val="a3"/>
        <w:numPr>
          <w:ilvl w:val="0"/>
          <w:numId w:val="40"/>
        </w:numPr>
        <w:rPr>
          <w:b/>
          <w:sz w:val="28"/>
          <w:szCs w:val="28"/>
          <w:lang w:val="el-GR"/>
        </w:rPr>
      </w:pPr>
      <w:r w:rsidRPr="00BF423B">
        <w:rPr>
          <w:b/>
          <w:sz w:val="28"/>
          <w:szCs w:val="28"/>
          <w:lang w:val="el-GR"/>
        </w:rPr>
        <w:t xml:space="preserve">Φυσικό περιβάλλον της  Δ.Ε. Ακρωτηρίου  </w:t>
      </w:r>
    </w:p>
    <w:p w:rsidR="00FB0088" w:rsidRPr="00BF423B" w:rsidRDefault="00FB0088" w:rsidP="00FB0088">
      <w:pPr>
        <w:pStyle w:val="a3"/>
        <w:numPr>
          <w:ilvl w:val="1"/>
          <w:numId w:val="40"/>
        </w:numPr>
        <w:rPr>
          <w:b/>
          <w:sz w:val="28"/>
          <w:szCs w:val="28"/>
          <w:lang w:val="el-GR"/>
        </w:rPr>
      </w:pPr>
      <w:r w:rsidRPr="00BF423B">
        <w:rPr>
          <w:b/>
          <w:sz w:val="28"/>
          <w:szCs w:val="28"/>
          <w:lang w:val="el-GR"/>
        </w:rPr>
        <w:t>Ανάγλυφο</w:t>
      </w:r>
      <w:r>
        <w:rPr>
          <w:b/>
          <w:sz w:val="28"/>
          <w:szCs w:val="28"/>
          <w:lang w:val="el-GR"/>
        </w:rPr>
        <w:t xml:space="preserve">      ………………………………………………………………………........    </w:t>
      </w:r>
      <w:r w:rsidRPr="00390BA9">
        <w:rPr>
          <w:b/>
          <w:sz w:val="28"/>
          <w:szCs w:val="28"/>
          <w:lang w:val="el-GR"/>
        </w:rPr>
        <w:t>5</w:t>
      </w:r>
    </w:p>
    <w:p w:rsidR="00FB0088" w:rsidRPr="00BF423B" w:rsidRDefault="00FB0088" w:rsidP="00FB0088">
      <w:pPr>
        <w:pStyle w:val="a3"/>
        <w:numPr>
          <w:ilvl w:val="1"/>
          <w:numId w:val="40"/>
        </w:numPr>
        <w:rPr>
          <w:b/>
          <w:sz w:val="28"/>
          <w:szCs w:val="28"/>
          <w:lang w:val="el-GR"/>
        </w:rPr>
      </w:pPr>
      <w:r w:rsidRPr="00BF423B">
        <w:rPr>
          <w:b/>
          <w:sz w:val="28"/>
          <w:szCs w:val="28"/>
          <w:lang w:val="el-GR"/>
        </w:rPr>
        <w:t>Βλάστηση     ………………………………………………………………………</w:t>
      </w:r>
      <w:r>
        <w:rPr>
          <w:b/>
          <w:sz w:val="28"/>
          <w:szCs w:val="28"/>
          <w:lang w:val="el-GR"/>
        </w:rPr>
        <w:t>.</w:t>
      </w:r>
      <w:r w:rsidRPr="00BF423B">
        <w:rPr>
          <w:b/>
          <w:sz w:val="28"/>
          <w:szCs w:val="28"/>
          <w:lang w:val="el-GR"/>
        </w:rPr>
        <w:t>……</w:t>
      </w:r>
      <w:r>
        <w:rPr>
          <w:b/>
          <w:sz w:val="28"/>
          <w:szCs w:val="28"/>
          <w:lang w:val="el-GR"/>
        </w:rPr>
        <w:t xml:space="preserve">….   </w:t>
      </w:r>
      <w:r>
        <w:rPr>
          <w:b/>
          <w:sz w:val="28"/>
          <w:szCs w:val="28"/>
        </w:rPr>
        <w:t>5</w:t>
      </w:r>
    </w:p>
    <w:p w:rsidR="00FB0088" w:rsidRPr="00BF423B" w:rsidRDefault="00FB0088" w:rsidP="00FB0088">
      <w:pPr>
        <w:pStyle w:val="a3"/>
        <w:numPr>
          <w:ilvl w:val="1"/>
          <w:numId w:val="40"/>
        </w:numPr>
        <w:rPr>
          <w:b/>
          <w:sz w:val="28"/>
          <w:szCs w:val="28"/>
          <w:lang w:val="el-GR"/>
        </w:rPr>
      </w:pPr>
      <w:r w:rsidRPr="00BF423B">
        <w:rPr>
          <w:b/>
          <w:sz w:val="28"/>
          <w:szCs w:val="28"/>
          <w:lang w:val="el-GR"/>
        </w:rPr>
        <w:t xml:space="preserve">  Ύδατα</w:t>
      </w:r>
      <w:r>
        <w:rPr>
          <w:b/>
          <w:sz w:val="28"/>
          <w:szCs w:val="28"/>
          <w:lang w:val="el-GR"/>
        </w:rPr>
        <w:t xml:space="preserve">    ……………………………………………</w:t>
      </w:r>
      <w:r w:rsidRPr="00BF423B">
        <w:rPr>
          <w:b/>
          <w:sz w:val="28"/>
          <w:szCs w:val="28"/>
          <w:lang w:val="el-GR"/>
        </w:rPr>
        <w:t>…………………………………</w:t>
      </w:r>
      <w:r>
        <w:rPr>
          <w:b/>
          <w:sz w:val="28"/>
          <w:szCs w:val="28"/>
          <w:lang w:val="el-GR"/>
        </w:rPr>
        <w:t xml:space="preserve">.……    </w:t>
      </w:r>
      <w:r>
        <w:rPr>
          <w:b/>
          <w:sz w:val="28"/>
          <w:szCs w:val="28"/>
        </w:rPr>
        <w:t>7</w:t>
      </w:r>
    </w:p>
    <w:p w:rsidR="00FB0088" w:rsidRPr="00BF423B" w:rsidRDefault="00FB0088" w:rsidP="00FB0088">
      <w:pPr>
        <w:pStyle w:val="a3"/>
        <w:numPr>
          <w:ilvl w:val="1"/>
          <w:numId w:val="40"/>
        </w:numPr>
        <w:rPr>
          <w:b/>
          <w:sz w:val="28"/>
          <w:szCs w:val="28"/>
          <w:lang w:val="el-GR"/>
        </w:rPr>
      </w:pPr>
      <w:r w:rsidRPr="00BF423B">
        <w:rPr>
          <w:b/>
          <w:sz w:val="28"/>
          <w:szCs w:val="28"/>
          <w:lang w:val="el-GR"/>
        </w:rPr>
        <w:t>Γεωλογία</w:t>
      </w:r>
      <w:r>
        <w:rPr>
          <w:b/>
          <w:sz w:val="28"/>
          <w:szCs w:val="28"/>
          <w:lang w:val="el-GR"/>
        </w:rPr>
        <w:t xml:space="preserve">       ……………………………………</w:t>
      </w:r>
      <w:r w:rsidRPr="00BF423B">
        <w:rPr>
          <w:b/>
          <w:sz w:val="28"/>
          <w:szCs w:val="28"/>
          <w:lang w:val="el-GR"/>
        </w:rPr>
        <w:t>……………………………………</w:t>
      </w:r>
      <w:r>
        <w:rPr>
          <w:b/>
          <w:sz w:val="28"/>
          <w:szCs w:val="28"/>
          <w:lang w:val="el-GR"/>
        </w:rPr>
        <w:t xml:space="preserve">.……   </w:t>
      </w:r>
      <w:r w:rsidRPr="00390BA9">
        <w:rPr>
          <w:b/>
          <w:sz w:val="28"/>
          <w:szCs w:val="28"/>
          <w:lang w:val="el-GR"/>
        </w:rPr>
        <w:t>8</w:t>
      </w:r>
    </w:p>
    <w:p w:rsidR="00FB0088" w:rsidRPr="00BF423B" w:rsidRDefault="00FB0088" w:rsidP="00FB0088">
      <w:pPr>
        <w:pStyle w:val="a3"/>
        <w:numPr>
          <w:ilvl w:val="1"/>
          <w:numId w:val="40"/>
        </w:numPr>
        <w:rPr>
          <w:b/>
          <w:sz w:val="28"/>
          <w:szCs w:val="28"/>
          <w:lang w:val="el-GR"/>
        </w:rPr>
      </w:pPr>
      <w:r w:rsidRPr="00BF423B">
        <w:rPr>
          <w:b/>
          <w:sz w:val="28"/>
          <w:szCs w:val="28"/>
          <w:lang w:val="el-GR"/>
        </w:rPr>
        <w:t>Έδαφος</w:t>
      </w:r>
      <w:r>
        <w:rPr>
          <w:b/>
          <w:sz w:val="28"/>
          <w:szCs w:val="28"/>
          <w:lang w:val="el-GR"/>
        </w:rPr>
        <w:t xml:space="preserve">    …………………………………</w:t>
      </w:r>
      <w:r w:rsidRPr="00BF423B">
        <w:rPr>
          <w:b/>
          <w:sz w:val="28"/>
          <w:szCs w:val="28"/>
          <w:lang w:val="el-GR"/>
        </w:rPr>
        <w:t>……………………………………………</w:t>
      </w:r>
      <w:r>
        <w:rPr>
          <w:b/>
          <w:sz w:val="28"/>
          <w:szCs w:val="28"/>
          <w:lang w:val="el-GR"/>
        </w:rPr>
        <w:t xml:space="preserve">..….    </w:t>
      </w:r>
      <w:r w:rsidRPr="00390BA9">
        <w:rPr>
          <w:b/>
          <w:sz w:val="28"/>
          <w:szCs w:val="28"/>
          <w:lang w:val="el-GR"/>
        </w:rPr>
        <w:t>9</w:t>
      </w:r>
    </w:p>
    <w:p w:rsidR="00FB0088" w:rsidRPr="00BF423B" w:rsidRDefault="00FB0088" w:rsidP="00FB0088">
      <w:pPr>
        <w:pStyle w:val="a3"/>
        <w:numPr>
          <w:ilvl w:val="1"/>
          <w:numId w:val="40"/>
        </w:numPr>
        <w:rPr>
          <w:b/>
          <w:sz w:val="28"/>
          <w:szCs w:val="28"/>
          <w:lang w:val="el-GR"/>
        </w:rPr>
      </w:pPr>
      <w:r w:rsidRPr="00BF423B">
        <w:rPr>
          <w:b/>
          <w:sz w:val="28"/>
          <w:szCs w:val="28"/>
          <w:lang w:val="el-GR"/>
        </w:rPr>
        <w:t>Κλίμα</w:t>
      </w:r>
      <w:r>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w:t>
      </w:r>
      <w:r>
        <w:rPr>
          <w:b/>
          <w:sz w:val="28"/>
          <w:szCs w:val="28"/>
          <w:lang w:val="el-GR"/>
        </w:rPr>
        <w:t xml:space="preserve">….   </w:t>
      </w:r>
      <w:r w:rsidRPr="00390BA9">
        <w:rPr>
          <w:b/>
          <w:sz w:val="28"/>
          <w:szCs w:val="28"/>
          <w:lang w:val="el-GR"/>
        </w:rPr>
        <w:t>9</w:t>
      </w:r>
    </w:p>
    <w:p w:rsidR="00FB0088" w:rsidRPr="00BF423B" w:rsidRDefault="00FB0088" w:rsidP="00FB0088">
      <w:pPr>
        <w:pStyle w:val="a3"/>
        <w:numPr>
          <w:ilvl w:val="0"/>
          <w:numId w:val="40"/>
        </w:numPr>
        <w:rPr>
          <w:b/>
          <w:sz w:val="28"/>
          <w:szCs w:val="28"/>
          <w:lang w:val="el-GR"/>
        </w:rPr>
      </w:pPr>
      <w:r w:rsidRPr="00BF423B">
        <w:rPr>
          <w:b/>
          <w:sz w:val="28"/>
          <w:szCs w:val="28"/>
          <w:lang w:val="el-GR"/>
        </w:rPr>
        <w:t>Ρύπανση του περιβάλλοντος στην Δ.Ε. Ακρωτηρίου</w:t>
      </w:r>
    </w:p>
    <w:p w:rsidR="00FB0088" w:rsidRPr="00BF423B" w:rsidRDefault="00FB0088" w:rsidP="00FB0088">
      <w:pPr>
        <w:pStyle w:val="a3"/>
        <w:numPr>
          <w:ilvl w:val="1"/>
          <w:numId w:val="40"/>
        </w:numPr>
        <w:rPr>
          <w:b/>
          <w:sz w:val="28"/>
          <w:szCs w:val="28"/>
          <w:lang w:val="el-GR"/>
        </w:rPr>
      </w:pPr>
      <w:r w:rsidRPr="00BF423B">
        <w:rPr>
          <w:b/>
          <w:sz w:val="28"/>
          <w:szCs w:val="28"/>
          <w:lang w:val="el-GR"/>
        </w:rPr>
        <w:t>Υδάτων</w:t>
      </w:r>
      <w:r>
        <w:rPr>
          <w:b/>
          <w:sz w:val="28"/>
          <w:szCs w:val="28"/>
          <w:lang w:val="el-GR"/>
        </w:rPr>
        <w:t xml:space="preserve">     ……</w:t>
      </w:r>
      <w:r w:rsidRPr="00BF423B">
        <w:rPr>
          <w:b/>
          <w:sz w:val="28"/>
          <w:szCs w:val="28"/>
          <w:lang w:val="el-GR"/>
        </w:rPr>
        <w:t>……………………………………………………………………</w:t>
      </w:r>
      <w:r>
        <w:rPr>
          <w:b/>
          <w:sz w:val="28"/>
          <w:szCs w:val="28"/>
          <w:lang w:val="el-GR"/>
        </w:rPr>
        <w:t xml:space="preserve">….….      </w:t>
      </w:r>
      <w:r>
        <w:rPr>
          <w:b/>
          <w:sz w:val="28"/>
          <w:szCs w:val="28"/>
        </w:rPr>
        <w:t>10</w:t>
      </w:r>
    </w:p>
    <w:p w:rsidR="00FB0088" w:rsidRPr="00BF423B" w:rsidRDefault="00FB0088" w:rsidP="00FB0088">
      <w:pPr>
        <w:pStyle w:val="a3"/>
        <w:numPr>
          <w:ilvl w:val="1"/>
          <w:numId w:val="40"/>
        </w:numPr>
        <w:rPr>
          <w:b/>
          <w:sz w:val="28"/>
          <w:szCs w:val="28"/>
          <w:lang w:val="el-GR"/>
        </w:rPr>
      </w:pPr>
      <w:r w:rsidRPr="00BF423B">
        <w:rPr>
          <w:b/>
          <w:sz w:val="28"/>
          <w:szCs w:val="28"/>
          <w:lang w:val="el-GR"/>
        </w:rPr>
        <w:t>Εδάφους</w:t>
      </w:r>
      <w:r>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w:t>
      </w:r>
      <w:r>
        <w:rPr>
          <w:b/>
          <w:sz w:val="28"/>
          <w:szCs w:val="28"/>
          <w:lang w:val="el-GR"/>
        </w:rPr>
        <w:t>..      1</w:t>
      </w:r>
      <w:r>
        <w:rPr>
          <w:b/>
          <w:sz w:val="28"/>
          <w:szCs w:val="28"/>
        </w:rPr>
        <w:t>2</w:t>
      </w:r>
    </w:p>
    <w:p w:rsidR="00FB0088" w:rsidRPr="00BF423B" w:rsidRDefault="00FB0088" w:rsidP="00FB0088">
      <w:pPr>
        <w:pStyle w:val="a3"/>
        <w:numPr>
          <w:ilvl w:val="1"/>
          <w:numId w:val="40"/>
        </w:numPr>
        <w:rPr>
          <w:b/>
          <w:sz w:val="28"/>
          <w:szCs w:val="28"/>
          <w:lang w:val="el-GR"/>
        </w:rPr>
      </w:pPr>
      <w:r w:rsidRPr="00BF423B">
        <w:rPr>
          <w:b/>
          <w:sz w:val="28"/>
          <w:szCs w:val="28"/>
          <w:lang w:val="el-GR"/>
        </w:rPr>
        <w:t>Ατμοσφαιρική ρύπανση</w:t>
      </w:r>
      <w:r>
        <w:rPr>
          <w:b/>
          <w:sz w:val="28"/>
          <w:szCs w:val="28"/>
          <w:lang w:val="el-GR"/>
        </w:rPr>
        <w:t xml:space="preserve">    …………………………</w:t>
      </w:r>
      <w:r w:rsidRPr="00BF423B">
        <w:rPr>
          <w:b/>
          <w:sz w:val="28"/>
          <w:szCs w:val="28"/>
          <w:lang w:val="el-GR"/>
        </w:rPr>
        <w:t>………………………</w:t>
      </w:r>
      <w:r>
        <w:rPr>
          <w:b/>
          <w:sz w:val="28"/>
          <w:szCs w:val="28"/>
          <w:lang w:val="el-GR"/>
        </w:rPr>
        <w:t>…….      1</w:t>
      </w:r>
      <w:r>
        <w:rPr>
          <w:b/>
          <w:sz w:val="28"/>
          <w:szCs w:val="28"/>
        </w:rPr>
        <w:t>7</w:t>
      </w:r>
    </w:p>
    <w:p w:rsidR="00FB0088" w:rsidRPr="00BF423B" w:rsidRDefault="00FB0088" w:rsidP="00FB0088">
      <w:pPr>
        <w:pStyle w:val="a3"/>
        <w:numPr>
          <w:ilvl w:val="0"/>
          <w:numId w:val="40"/>
        </w:numPr>
        <w:rPr>
          <w:b/>
          <w:sz w:val="28"/>
          <w:szCs w:val="28"/>
          <w:lang w:val="el-GR"/>
        </w:rPr>
      </w:pPr>
      <w:r w:rsidRPr="00BF423B">
        <w:rPr>
          <w:b/>
          <w:sz w:val="28"/>
          <w:szCs w:val="28"/>
          <w:lang w:val="el-GR"/>
        </w:rPr>
        <w:t>Χρήσεις   Γης  στην Δ</w:t>
      </w:r>
      <w:r>
        <w:rPr>
          <w:b/>
          <w:sz w:val="28"/>
          <w:szCs w:val="28"/>
          <w:lang w:val="el-GR"/>
        </w:rPr>
        <w:t>.Ε. Ακρωτηρίου …………………………………………….</w:t>
      </w:r>
      <w:r w:rsidRPr="00BF423B">
        <w:rPr>
          <w:b/>
          <w:sz w:val="28"/>
          <w:szCs w:val="28"/>
          <w:lang w:val="el-GR"/>
        </w:rPr>
        <w:t xml:space="preserve">    22 - 28</w:t>
      </w:r>
    </w:p>
    <w:p w:rsidR="00FB0088" w:rsidRPr="00BF423B" w:rsidRDefault="00FB0088" w:rsidP="00FB0088">
      <w:pPr>
        <w:pStyle w:val="a3"/>
        <w:numPr>
          <w:ilvl w:val="0"/>
          <w:numId w:val="40"/>
        </w:numPr>
        <w:rPr>
          <w:b/>
          <w:sz w:val="28"/>
          <w:szCs w:val="28"/>
          <w:lang w:val="el-GR"/>
        </w:rPr>
      </w:pPr>
      <w:r w:rsidRPr="00BF423B">
        <w:rPr>
          <w:b/>
          <w:sz w:val="28"/>
          <w:szCs w:val="28"/>
          <w:lang w:val="el-GR"/>
        </w:rPr>
        <w:t xml:space="preserve">Δίκτυα </w:t>
      </w:r>
    </w:p>
    <w:p w:rsidR="00FB0088" w:rsidRPr="00BF423B" w:rsidRDefault="00FB0088" w:rsidP="00FB0088">
      <w:pPr>
        <w:pStyle w:val="a3"/>
        <w:numPr>
          <w:ilvl w:val="1"/>
          <w:numId w:val="40"/>
        </w:numPr>
        <w:rPr>
          <w:b/>
          <w:sz w:val="28"/>
          <w:szCs w:val="28"/>
          <w:lang w:val="el-GR"/>
        </w:rPr>
      </w:pPr>
      <w:r w:rsidRPr="00BF423B">
        <w:rPr>
          <w:b/>
          <w:sz w:val="28"/>
          <w:szCs w:val="28"/>
          <w:lang w:val="el-GR"/>
        </w:rPr>
        <w:t>Τηλεπικοινωνιών</w:t>
      </w:r>
      <w:r>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 xml:space="preserve">    29</w:t>
      </w:r>
    </w:p>
    <w:p w:rsidR="00FB0088" w:rsidRPr="00BF423B" w:rsidRDefault="00FB0088" w:rsidP="00FB0088">
      <w:pPr>
        <w:pStyle w:val="a3"/>
        <w:numPr>
          <w:ilvl w:val="1"/>
          <w:numId w:val="40"/>
        </w:numPr>
        <w:rPr>
          <w:b/>
          <w:sz w:val="28"/>
          <w:szCs w:val="28"/>
          <w:lang w:val="el-GR"/>
        </w:rPr>
      </w:pPr>
      <w:r w:rsidRPr="00BF423B">
        <w:rPr>
          <w:b/>
          <w:sz w:val="28"/>
          <w:szCs w:val="28"/>
          <w:lang w:val="el-GR"/>
        </w:rPr>
        <w:t>Ηλεκτροφωτισμού    ………………………………………………………………..    30</w:t>
      </w:r>
    </w:p>
    <w:p w:rsidR="00FB0088" w:rsidRPr="00BF423B" w:rsidRDefault="00FB0088" w:rsidP="00FB0088">
      <w:pPr>
        <w:pStyle w:val="a3"/>
        <w:numPr>
          <w:ilvl w:val="1"/>
          <w:numId w:val="40"/>
        </w:numPr>
        <w:rPr>
          <w:b/>
          <w:sz w:val="28"/>
          <w:szCs w:val="28"/>
          <w:lang w:val="el-GR"/>
        </w:rPr>
      </w:pPr>
      <w:r w:rsidRPr="00BF423B">
        <w:rPr>
          <w:b/>
          <w:sz w:val="28"/>
          <w:szCs w:val="28"/>
          <w:lang w:val="el-GR"/>
        </w:rPr>
        <w:t xml:space="preserve">Ύδρευσης – Αποχέτευσης </w:t>
      </w:r>
      <w:r>
        <w:rPr>
          <w:b/>
          <w:sz w:val="28"/>
          <w:szCs w:val="28"/>
          <w:lang w:val="el-GR"/>
        </w:rPr>
        <w:t xml:space="preserve">   …………………………</w:t>
      </w:r>
      <w:r w:rsidRPr="00BF423B">
        <w:rPr>
          <w:b/>
          <w:sz w:val="28"/>
          <w:szCs w:val="28"/>
          <w:lang w:val="el-GR"/>
        </w:rPr>
        <w:t>…………………………..    3</w:t>
      </w:r>
      <w:r>
        <w:rPr>
          <w:b/>
          <w:sz w:val="28"/>
          <w:szCs w:val="28"/>
          <w:lang w:val="el-GR"/>
        </w:rPr>
        <w:t>1</w:t>
      </w:r>
    </w:p>
    <w:p w:rsidR="00FB0088" w:rsidRPr="00BF423B" w:rsidRDefault="00FB0088" w:rsidP="00FB0088">
      <w:pPr>
        <w:pStyle w:val="a3"/>
        <w:numPr>
          <w:ilvl w:val="1"/>
          <w:numId w:val="40"/>
        </w:numPr>
        <w:rPr>
          <w:b/>
          <w:sz w:val="28"/>
          <w:szCs w:val="28"/>
          <w:lang w:val="el-GR"/>
        </w:rPr>
      </w:pPr>
      <w:r w:rsidRPr="00BF423B">
        <w:rPr>
          <w:b/>
          <w:sz w:val="28"/>
          <w:szCs w:val="28"/>
          <w:lang w:val="el-GR"/>
        </w:rPr>
        <w:t>Άρδευσης     …………………………………………………………………………...     34</w:t>
      </w:r>
    </w:p>
    <w:p w:rsidR="00FB0088" w:rsidRPr="00BF423B" w:rsidRDefault="00FB0088" w:rsidP="00FB0088">
      <w:pPr>
        <w:pStyle w:val="a3"/>
        <w:numPr>
          <w:ilvl w:val="1"/>
          <w:numId w:val="40"/>
        </w:numPr>
        <w:rPr>
          <w:b/>
          <w:sz w:val="28"/>
          <w:szCs w:val="28"/>
          <w:lang w:val="el-GR"/>
        </w:rPr>
      </w:pPr>
      <w:r w:rsidRPr="00BF423B">
        <w:rPr>
          <w:b/>
          <w:sz w:val="28"/>
          <w:szCs w:val="28"/>
          <w:lang w:val="el-GR"/>
        </w:rPr>
        <w:t>Μέσα μεταφοράς      ……………………………………………………………</w:t>
      </w:r>
      <w:r>
        <w:rPr>
          <w:b/>
          <w:sz w:val="28"/>
          <w:szCs w:val="28"/>
          <w:lang w:val="el-GR"/>
        </w:rPr>
        <w:t>….</w:t>
      </w:r>
      <w:r w:rsidRPr="00BF423B">
        <w:rPr>
          <w:b/>
          <w:sz w:val="28"/>
          <w:szCs w:val="28"/>
          <w:lang w:val="el-GR"/>
        </w:rPr>
        <w:t xml:space="preserve">     37</w:t>
      </w:r>
    </w:p>
    <w:p w:rsidR="00FB0088" w:rsidRPr="00BF423B" w:rsidRDefault="00FB0088" w:rsidP="00FB0088">
      <w:pPr>
        <w:pStyle w:val="a3"/>
        <w:numPr>
          <w:ilvl w:val="0"/>
          <w:numId w:val="40"/>
        </w:numPr>
        <w:rPr>
          <w:b/>
          <w:sz w:val="28"/>
          <w:szCs w:val="28"/>
          <w:lang w:val="el-GR"/>
        </w:rPr>
      </w:pPr>
      <w:r w:rsidRPr="00BF423B">
        <w:rPr>
          <w:b/>
          <w:sz w:val="28"/>
          <w:szCs w:val="28"/>
          <w:lang w:val="el-GR"/>
        </w:rPr>
        <w:t>Δημογραφικά στοιχεία σχετικά με τον πληθυσμό στην Δ.Ε. Ακρωτηρίου</w:t>
      </w:r>
    </w:p>
    <w:p w:rsidR="00FB0088" w:rsidRPr="00BF423B" w:rsidRDefault="00FB0088" w:rsidP="00FB0088">
      <w:pPr>
        <w:pStyle w:val="a3"/>
        <w:numPr>
          <w:ilvl w:val="1"/>
          <w:numId w:val="40"/>
        </w:numPr>
        <w:rPr>
          <w:b/>
          <w:sz w:val="28"/>
          <w:szCs w:val="28"/>
          <w:lang w:val="el-GR"/>
        </w:rPr>
      </w:pPr>
      <w:r w:rsidRPr="00BF423B">
        <w:rPr>
          <w:b/>
          <w:sz w:val="28"/>
          <w:szCs w:val="28"/>
          <w:lang w:val="el-GR"/>
        </w:rPr>
        <w:t>Πληθυσμός    ……………………………………………………………………</w:t>
      </w:r>
      <w:r>
        <w:rPr>
          <w:b/>
          <w:sz w:val="28"/>
          <w:szCs w:val="28"/>
          <w:lang w:val="el-GR"/>
        </w:rPr>
        <w:t>……..</w:t>
      </w:r>
      <w:r w:rsidRPr="00BF423B">
        <w:rPr>
          <w:b/>
          <w:sz w:val="28"/>
          <w:szCs w:val="28"/>
          <w:lang w:val="el-GR"/>
        </w:rPr>
        <w:t xml:space="preserve">     39</w:t>
      </w:r>
    </w:p>
    <w:p w:rsidR="00FB0088" w:rsidRPr="00BF423B" w:rsidRDefault="00FB0088" w:rsidP="00FB0088">
      <w:pPr>
        <w:pStyle w:val="a3"/>
        <w:numPr>
          <w:ilvl w:val="1"/>
          <w:numId w:val="40"/>
        </w:numPr>
        <w:rPr>
          <w:b/>
          <w:sz w:val="28"/>
          <w:szCs w:val="28"/>
          <w:lang w:val="el-GR"/>
        </w:rPr>
      </w:pPr>
      <w:r w:rsidRPr="00BF423B">
        <w:rPr>
          <w:b/>
          <w:sz w:val="28"/>
          <w:szCs w:val="28"/>
          <w:lang w:val="el-GR"/>
        </w:rPr>
        <w:t>Μορφωτικό επίπεδο – Εκπαίδευση</w:t>
      </w:r>
      <w:r>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    50</w:t>
      </w:r>
    </w:p>
    <w:p w:rsidR="00FB0088" w:rsidRPr="00BF423B" w:rsidRDefault="00FB0088" w:rsidP="00FB0088">
      <w:pPr>
        <w:pStyle w:val="a3"/>
        <w:numPr>
          <w:ilvl w:val="1"/>
          <w:numId w:val="40"/>
        </w:numPr>
        <w:rPr>
          <w:b/>
          <w:sz w:val="28"/>
          <w:szCs w:val="28"/>
          <w:lang w:val="el-GR"/>
        </w:rPr>
      </w:pPr>
      <w:r w:rsidRPr="00BF423B">
        <w:rPr>
          <w:b/>
          <w:sz w:val="28"/>
          <w:szCs w:val="28"/>
          <w:lang w:val="el-GR"/>
        </w:rPr>
        <w:t>Εισόδημα     …………………………………………………………………………</w:t>
      </w:r>
      <w:r>
        <w:rPr>
          <w:b/>
          <w:sz w:val="28"/>
          <w:szCs w:val="28"/>
          <w:lang w:val="el-GR"/>
        </w:rPr>
        <w:t>….</w:t>
      </w:r>
      <w:r w:rsidRPr="00BF423B">
        <w:rPr>
          <w:b/>
          <w:sz w:val="28"/>
          <w:szCs w:val="28"/>
          <w:lang w:val="el-GR"/>
        </w:rPr>
        <w:t xml:space="preserve">     53</w:t>
      </w:r>
    </w:p>
    <w:p w:rsidR="00FB0088" w:rsidRPr="00BF423B" w:rsidRDefault="00FB0088" w:rsidP="00FB0088">
      <w:pPr>
        <w:pStyle w:val="a3"/>
        <w:numPr>
          <w:ilvl w:val="1"/>
          <w:numId w:val="40"/>
        </w:numPr>
        <w:rPr>
          <w:b/>
          <w:sz w:val="28"/>
          <w:szCs w:val="28"/>
          <w:lang w:val="el-GR"/>
        </w:rPr>
      </w:pPr>
      <w:r w:rsidRPr="00BF423B">
        <w:rPr>
          <w:b/>
          <w:sz w:val="28"/>
          <w:szCs w:val="28"/>
          <w:lang w:val="el-GR"/>
        </w:rPr>
        <w:t xml:space="preserve">Επάγγελμα </w:t>
      </w:r>
      <w:r>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 xml:space="preserve">     55</w:t>
      </w:r>
    </w:p>
    <w:p w:rsidR="00FB0088" w:rsidRPr="00BF423B" w:rsidRDefault="00FB0088" w:rsidP="00FB0088">
      <w:pPr>
        <w:pStyle w:val="a3"/>
        <w:numPr>
          <w:ilvl w:val="0"/>
          <w:numId w:val="40"/>
        </w:numPr>
        <w:rPr>
          <w:b/>
          <w:sz w:val="28"/>
          <w:szCs w:val="28"/>
          <w:lang w:val="el-GR"/>
        </w:rPr>
      </w:pPr>
      <w:r w:rsidRPr="00BF423B">
        <w:rPr>
          <w:b/>
          <w:sz w:val="28"/>
          <w:szCs w:val="28"/>
          <w:lang w:val="el-GR"/>
        </w:rPr>
        <w:t>Πολιτισμός στην Δ.Ε. Ακρωτηρίου</w:t>
      </w:r>
    </w:p>
    <w:p w:rsidR="00FB0088" w:rsidRPr="00BF423B" w:rsidRDefault="00FB0088" w:rsidP="00FB0088">
      <w:pPr>
        <w:pStyle w:val="a3"/>
        <w:numPr>
          <w:ilvl w:val="1"/>
          <w:numId w:val="40"/>
        </w:numPr>
        <w:rPr>
          <w:b/>
          <w:sz w:val="28"/>
          <w:szCs w:val="28"/>
          <w:lang w:val="el-GR"/>
        </w:rPr>
      </w:pPr>
      <w:r w:rsidRPr="00BF423B">
        <w:rPr>
          <w:b/>
          <w:sz w:val="28"/>
          <w:szCs w:val="28"/>
          <w:lang w:val="el-GR"/>
        </w:rPr>
        <w:t>Αρχαιολογικός χώρος       ……………………………………………………….</w:t>
      </w:r>
      <w:r>
        <w:rPr>
          <w:b/>
          <w:sz w:val="28"/>
          <w:szCs w:val="28"/>
          <w:lang w:val="el-GR"/>
        </w:rPr>
        <w:t>.</w:t>
      </w:r>
      <w:r w:rsidRPr="00BF423B">
        <w:rPr>
          <w:b/>
          <w:sz w:val="28"/>
          <w:szCs w:val="28"/>
          <w:lang w:val="el-GR"/>
        </w:rPr>
        <w:t xml:space="preserve">    62</w:t>
      </w:r>
    </w:p>
    <w:p w:rsidR="00FB0088" w:rsidRPr="00BF423B" w:rsidRDefault="00FB0088" w:rsidP="00FB0088">
      <w:pPr>
        <w:pStyle w:val="a3"/>
        <w:numPr>
          <w:ilvl w:val="1"/>
          <w:numId w:val="40"/>
        </w:numPr>
        <w:rPr>
          <w:b/>
          <w:sz w:val="28"/>
          <w:szCs w:val="28"/>
          <w:lang w:val="el-GR"/>
        </w:rPr>
      </w:pPr>
      <w:r w:rsidRPr="00BF423B">
        <w:rPr>
          <w:b/>
          <w:sz w:val="28"/>
          <w:szCs w:val="28"/>
          <w:lang w:val="el-GR"/>
        </w:rPr>
        <w:t>Πολιτιστικά κέντρα – Αθλητικά κέντρα – Ανοικτοί χώροι –Θεματικά</w:t>
      </w:r>
    </w:p>
    <w:p w:rsidR="00FB0088" w:rsidRPr="00BF423B" w:rsidRDefault="00FB0088" w:rsidP="00FB0088">
      <w:pPr>
        <w:pStyle w:val="a3"/>
        <w:ind w:left="600"/>
        <w:rPr>
          <w:b/>
          <w:sz w:val="28"/>
          <w:szCs w:val="28"/>
          <w:lang w:val="el-GR"/>
        </w:rPr>
      </w:pPr>
      <w:r w:rsidRPr="00BF423B">
        <w:rPr>
          <w:b/>
          <w:sz w:val="28"/>
          <w:szCs w:val="28"/>
          <w:lang w:val="el-GR"/>
        </w:rPr>
        <w:t>Πάρκα         …</w:t>
      </w:r>
      <w:r>
        <w:rPr>
          <w:b/>
          <w:sz w:val="28"/>
          <w:szCs w:val="28"/>
          <w:lang w:val="el-GR"/>
        </w:rPr>
        <w:t>…………………………………………………………………………………</w:t>
      </w:r>
      <w:r w:rsidRPr="00BF423B">
        <w:rPr>
          <w:b/>
          <w:sz w:val="28"/>
          <w:szCs w:val="28"/>
          <w:lang w:val="el-GR"/>
        </w:rPr>
        <w:t xml:space="preserve">     64</w:t>
      </w:r>
    </w:p>
    <w:p w:rsidR="00FB0088" w:rsidRPr="00BF423B" w:rsidRDefault="00FB0088" w:rsidP="00FB0088">
      <w:pPr>
        <w:pStyle w:val="a3"/>
        <w:numPr>
          <w:ilvl w:val="1"/>
          <w:numId w:val="40"/>
        </w:numPr>
        <w:rPr>
          <w:b/>
          <w:sz w:val="28"/>
          <w:szCs w:val="28"/>
          <w:lang w:val="el-GR"/>
        </w:rPr>
      </w:pPr>
      <w:r w:rsidRPr="00BF423B">
        <w:rPr>
          <w:b/>
          <w:sz w:val="28"/>
          <w:szCs w:val="28"/>
          <w:lang w:val="el-GR"/>
        </w:rPr>
        <w:t>Σπήλαια     …………………………………………………………………………….</w:t>
      </w:r>
      <w:r>
        <w:rPr>
          <w:b/>
          <w:sz w:val="28"/>
          <w:szCs w:val="28"/>
          <w:lang w:val="el-GR"/>
        </w:rPr>
        <w:t>.</w:t>
      </w:r>
      <w:r w:rsidRPr="00BF423B">
        <w:rPr>
          <w:b/>
          <w:sz w:val="28"/>
          <w:szCs w:val="28"/>
          <w:lang w:val="el-GR"/>
        </w:rPr>
        <w:t xml:space="preserve">     70</w:t>
      </w:r>
    </w:p>
    <w:p w:rsidR="00FB0088" w:rsidRPr="00BF423B" w:rsidRDefault="00FB0088" w:rsidP="00FB0088">
      <w:pPr>
        <w:pStyle w:val="a3"/>
        <w:numPr>
          <w:ilvl w:val="1"/>
          <w:numId w:val="40"/>
        </w:numPr>
        <w:rPr>
          <w:b/>
          <w:sz w:val="28"/>
          <w:szCs w:val="28"/>
          <w:lang w:val="el-GR"/>
        </w:rPr>
      </w:pPr>
      <w:r w:rsidRPr="00BF423B">
        <w:rPr>
          <w:b/>
          <w:sz w:val="28"/>
          <w:szCs w:val="28"/>
          <w:lang w:val="el-GR"/>
        </w:rPr>
        <w:lastRenderedPageBreak/>
        <w:t>Μνημεία – Διατηρητέα κτήρια     …………………………………</w:t>
      </w:r>
      <w:r>
        <w:rPr>
          <w:b/>
          <w:sz w:val="28"/>
          <w:szCs w:val="28"/>
          <w:lang w:val="el-GR"/>
        </w:rPr>
        <w:t>.</w:t>
      </w:r>
      <w:r w:rsidRPr="00BF423B">
        <w:rPr>
          <w:b/>
          <w:sz w:val="28"/>
          <w:szCs w:val="28"/>
          <w:lang w:val="el-GR"/>
        </w:rPr>
        <w:t>………</w:t>
      </w:r>
      <w:r>
        <w:rPr>
          <w:b/>
          <w:sz w:val="28"/>
          <w:szCs w:val="28"/>
          <w:lang w:val="el-GR"/>
        </w:rPr>
        <w:t>…</w:t>
      </w:r>
      <w:r w:rsidRPr="00BF423B">
        <w:rPr>
          <w:b/>
          <w:sz w:val="28"/>
          <w:szCs w:val="28"/>
          <w:lang w:val="el-GR"/>
        </w:rPr>
        <w:t xml:space="preserve">     72</w:t>
      </w:r>
    </w:p>
    <w:p w:rsidR="00FB0088" w:rsidRPr="00BF423B" w:rsidRDefault="00FB0088" w:rsidP="00FB0088">
      <w:pPr>
        <w:pStyle w:val="a3"/>
        <w:numPr>
          <w:ilvl w:val="1"/>
          <w:numId w:val="40"/>
        </w:numPr>
        <w:rPr>
          <w:b/>
          <w:sz w:val="28"/>
          <w:szCs w:val="28"/>
          <w:lang w:val="el-GR"/>
        </w:rPr>
      </w:pPr>
      <w:r w:rsidRPr="00BF423B">
        <w:rPr>
          <w:b/>
          <w:sz w:val="28"/>
          <w:szCs w:val="28"/>
          <w:lang w:val="el-GR"/>
        </w:rPr>
        <w:t>Εκκλησίες     ………………………………………………………………………</w:t>
      </w:r>
      <w:r>
        <w:rPr>
          <w:b/>
          <w:sz w:val="28"/>
          <w:szCs w:val="28"/>
          <w:lang w:val="el-GR"/>
        </w:rPr>
        <w:t>.……</w:t>
      </w:r>
      <w:r w:rsidRPr="00BF423B">
        <w:rPr>
          <w:b/>
          <w:sz w:val="28"/>
          <w:szCs w:val="28"/>
          <w:lang w:val="el-GR"/>
        </w:rPr>
        <w:t xml:space="preserve">     73</w:t>
      </w:r>
    </w:p>
    <w:p w:rsidR="00FB0088" w:rsidRPr="00BF423B" w:rsidRDefault="00FB0088" w:rsidP="00FB0088">
      <w:pPr>
        <w:pStyle w:val="a3"/>
        <w:numPr>
          <w:ilvl w:val="1"/>
          <w:numId w:val="40"/>
        </w:numPr>
        <w:rPr>
          <w:b/>
          <w:sz w:val="28"/>
          <w:szCs w:val="28"/>
          <w:lang w:val="el-GR"/>
        </w:rPr>
      </w:pPr>
      <w:r w:rsidRPr="00BF423B">
        <w:rPr>
          <w:b/>
          <w:sz w:val="28"/>
          <w:szCs w:val="28"/>
          <w:lang w:val="el-GR"/>
        </w:rPr>
        <w:t xml:space="preserve">Παραλίες   </w:t>
      </w:r>
      <w:r>
        <w:rPr>
          <w:b/>
          <w:sz w:val="28"/>
          <w:szCs w:val="28"/>
          <w:lang w:val="el-GR"/>
        </w:rPr>
        <w:t xml:space="preserve"> ………………………………………………………………………..…….</w:t>
      </w:r>
      <w:r w:rsidRPr="00BF423B">
        <w:rPr>
          <w:b/>
          <w:sz w:val="28"/>
          <w:szCs w:val="28"/>
          <w:lang w:val="el-GR"/>
        </w:rPr>
        <w:t xml:space="preserve">     7</w:t>
      </w:r>
      <w:r>
        <w:rPr>
          <w:b/>
          <w:sz w:val="28"/>
          <w:szCs w:val="28"/>
          <w:lang w:val="el-GR"/>
        </w:rPr>
        <w:t>8</w:t>
      </w:r>
    </w:p>
    <w:p w:rsidR="00FB0088" w:rsidRPr="00BF423B" w:rsidRDefault="00FB0088" w:rsidP="00FB0088">
      <w:pPr>
        <w:pStyle w:val="a3"/>
        <w:numPr>
          <w:ilvl w:val="0"/>
          <w:numId w:val="40"/>
        </w:numPr>
        <w:rPr>
          <w:b/>
          <w:sz w:val="28"/>
          <w:szCs w:val="28"/>
          <w:lang w:val="el-GR"/>
        </w:rPr>
      </w:pPr>
      <w:r w:rsidRPr="00BF423B">
        <w:rPr>
          <w:b/>
          <w:sz w:val="28"/>
          <w:szCs w:val="28"/>
          <w:lang w:val="el-GR"/>
        </w:rPr>
        <w:t>Τουρισμός στην Δ.Ε. Ακρωτηρίου</w:t>
      </w:r>
    </w:p>
    <w:p w:rsidR="00FB0088" w:rsidRPr="00BF423B" w:rsidRDefault="00FB0088" w:rsidP="00FB0088">
      <w:pPr>
        <w:pStyle w:val="a3"/>
        <w:numPr>
          <w:ilvl w:val="1"/>
          <w:numId w:val="40"/>
        </w:numPr>
        <w:rPr>
          <w:b/>
          <w:sz w:val="28"/>
          <w:szCs w:val="28"/>
          <w:lang w:val="el-GR"/>
        </w:rPr>
      </w:pPr>
      <w:r w:rsidRPr="00BF423B">
        <w:rPr>
          <w:b/>
          <w:sz w:val="28"/>
          <w:szCs w:val="28"/>
          <w:lang w:val="el-GR"/>
        </w:rPr>
        <w:t>Ξενοδοχειακές μονάδες      ……………………………………</w:t>
      </w:r>
      <w:r w:rsidRPr="00F41B12">
        <w:rPr>
          <w:b/>
          <w:sz w:val="28"/>
          <w:szCs w:val="28"/>
          <w:lang w:val="el-GR"/>
        </w:rPr>
        <w:t>…</w:t>
      </w:r>
      <w:r w:rsidRPr="00BF423B">
        <w:rPr>
          <w:b/>
          <w:sz w:val="28"/>
          <w:szCs w:val="28"/>
          <w:lang w:val="el-GR"/>
        </w:rPr>
        <w:t>……</w:t>
      </w:r>
      <w:r>
        <w:rPr>
          <w:b/>
          <w:sz w:val="28"/>
          <w:szCs w:val="28"/>
          <w:lang w:val="el-GR"/>
        </w:rPr>
        <w:t>.</w:t>
      </w:r>
      <w:r w:rsidRPr="00BF423B">
        <w:rPr>
          <w:b/>
          <w:sz w:val="28"/>
          <w:szCs w:val="28"/>
          <w:lang w:val="el-GR"/>
        </w:rPr>
        <w:t>……</w:t>
      </w:r>
      <w:r>
        <w:rPr>
          <w:b/>
          <w:sz w:val="28"/>
          <w:szCs w:val="28"/>
          <w:lang w:val="el-GR"/>
        </w:rPr>
        <w:t>….</w:t>
      </w:r>
      <w:r w:rsidRPr="00BF423B">
        <w:rPr>
          <w:b/>
          <w:sz w:val="28"/>
          <w:szCs w:val="28"/>
          <w:lang w:val="el-GR"/>
        </w:rPr>
        <w:t xml:space="preserve">     </w:t>
      </w:r>
      <w:r>
        <w:rPr>
          <w:b/>
          <w:sz w:val="28"/>
          <w:szCs w:val="28"/>
          <w:lang w:val="el-GR"/>
        </w:rPr>
        <w:t>79</w:t>
      </w:r>
    </w:p>
    <w:p w:rsidR="00FB0088" w:rsidRPr="00BF423B" w:rsidRDefault="00FB0088" w:rsidP="00FB0088">
      <w:pPr>
        <w:pStyle w:val="a3"/>
        <w:numPr>
          <w:ilvl w:val="1"/>
          <w:numId w:val="40"/>
        </w:numPr>
        <w:rPr>
          <w:b/>
          <w:sz w:val="28"/>
          <w:szCs w:val="28"/>
          <w:lang w:val="el-GR"/>
        </w:rPr>
      </w:pPr>
      <w:r w:rsidRPr="00BF423B">
        <w:rPr>
          <w:b/>
          <w:sz w:val="28"/>
          <w:szCs w:val="28"/>
          <w:lang w:val="el-GR"/>
        </w:rPr>
        <w:t>Τουριστική κίνηση    ……………</w:t>
      </w:r>
      <w:r w:rsidRPr="00F41B12">
        <w:rPr>
          <w:b/>
          <w:sz w:val="28"/>
          <w:szCs w:val="28"/>
          <w:lang w:val="el-GR"/>
        </w:rPr>
        <w:t>…….</w:t>
      </w:r>
      <w:r>
        <w:rPr>
          <w:b/>
          <w:sz w:val="28"/>
          <w:szCs w:val="28"/>
          <w:lang w:val="el-GR"/>
        </w:rPr>
        <w:t>……………………………………….</w:t>
      </w:r>
      <w:r w:rsidRPr="00F41B12">
        <w:rPr>
          <w:b/>
          <w:sz w:val="28"/>
          <w:szCs w:val="28"/>
          <w:lang w:val="el-GR"/>
        </w:rPr>
        <w:t>..</w:t>
      </w:r>
      <w:r w:rsidRPr="00BF423B">
        <w:rPr>
          <w:b/>
          <w:sz w:val="28"/>
          <w:szCs w:val="28"/>
          <w:lang w:val="el-GR"/>
        </w:rPr>
        <w:t>.</w:t>
      </w:r>
      <w:r>
        <w:rPr>
          <w:b/>
          <w:sz w:val="28"/>
          <w:szCs w:val="28"/>
          <w:lang w:val="el-GR"/>
        </w:rPr>
        <w:t>.</w:t>
      </w:r>
      <w:r w:rsidRPr="00BF423B">
        <w:rPr>
          <w:b/>
          <w:sz w:val="28"/>
          <w:szCs w:val="28"/>
          <w:lang w:val="el-GR"/>
        </w:rPr>
        <w:t xml:space="preserve">      8</w:t>
      </w:r>
      <w:r>
        <w:rPr>
          <w:b/>
          <w:sz w:val="28"/>
          <w:szCs w:val="28"/>
          <w:lang w:val="el-GR"/>
        </w:rPr>
        <w:t>1</w:t>
      </w:r>
    </w:p>
    <w:p w:rsidR="00FB0088" w:rsidRPr="00BF423B" w:rsidRDefault="00FB0088" w:rsidP="00FB0088">
      <w:pPr>
        <w:pStyle w:val="a3"/>
        <w:numPr>
          <w:ilvl w:val="1"/>
          <w:numId w:val="40"/>
        </w:numPr>
        <w:rPr>
          <w:b/>
          <w:sz w:val="28"/>
          <w:szCs w:val="28"/>
          <w:lang w:val="el-GR"/>
        </w:rPr>
      </w:pPr>
      <w:r w:rsidRPr="00BF423B">
        <w:rPr>
          <w:b/>
          <w:sz w:val="28"/>
          <w:szCs w:val="28"/>
          <w:lang w:val="el-GR"/>
        </w:rPr>
        <w:t>Στατιστικά στοιχεία    ………………………………………………………</w:t>
      </w:r>
      <w:r>
        <w:rPr>
          <w:b/>
          <w:sz w:val="28"/>
          <w:szCs w:val="28"/>
          <w:lang w:val="el-GR"/>
        </w:rPr>
        <w:t>.</w:t>
      </w:r>
      <w:r w:rsidRPr="00BF423B">
        <w:rPr>
          <w:b/>
          <w:sz w:val="28"/>
          <w:szCs w:val="28"/>
          <w:lang w:val="el-GR"/>
        </w:rPr>
        <w:t>….</w:t>
      </w:r>
      <w:r>
        <w:rPr>
          <w:b/>
          <w:sz w:val="28"/>
          <w:szCs w:val="28"/>
          <w:lang w:val="el-GR"/>
        </w:rPr>
        <w:t>.</w:t>
      </w:r>
      <w:r w:rsidRPr="00BF423B">
        <w:rPr>
          <w:b/>
          <w:sz w:val="28"/>
          <w:szCs w:val="28"/>
          <w:lang w:val="el-GR"/>
        </w:rPr>
        <w:t>.      8</w:t>
      </w:r>
      <w:r>
        <w:rPr>
          <w:b/>
          <w:sz w:val="28"/>
          <w:szCs w:val="28"/>
          <w:lang w:val="el-GR"/>
        </w:rPr>
        <w:t>2</w:t>
      </w:r>
    </w:p>
    <w:p w:rsidR="00FB0088" w:rsidRPr="00F41B12" w:rsidRDefault="00FB0088" w:rsidP="00FB0088">
      <w:pPr>
        <w:tabs>
          <w:tab w:val="left" w:pos="6731"/>
        </w:tabs>
        <w:rPr>
          <w:b/>
          <w:sz w:val="28"/>
          <w:szCs w:val="28"/>
          <w:lang w:val="el-GR"/>
        </w:rPr>
      </w:pPr>
      <w:r>
        <w:rPr>
          <w:b/>
          <w:sz w:val="28"/>
          <w:szCs w:val="28"/>
          <w:lang w:val="el-GR"/>
        </w:rPr>
        <w:tab/>
      </w:r>
    </w:p>
    <w:p w:rsidR="00FB0088" w:rsidRPr="008B7188" w:rsidRDefault="00FB0088" w:rsidP="00FB0088">
      <w:pPr>
        <w:ind w:left="240"/>
        <w:rPr>
          <w:b/>
          <w:sz w:val="28"/>
          <w:szCs w:val="28"/>
          <w:lang w:val="el-GR"/>
        </w:rPr>
      </w:pPr>
      <w:r>
        <w:rPr>
          <w:b/>
          <w:sz w:val="28"/>
          <w:szCs w:val="28"/>
          <w:lang w:val="el-GR"/>
        </w:rPr>
        <w:t xml:space="preserve">    </w:t>
      </w:r>
      <w:r w:rsidRPr="008B7188">
        <w:rPr>
          <w:b/>
          <w:sz w:val="28"/>
          <w:szCs w:val="28"/>
          <w:lang w:val="el-GR"/>
        </w:rPr>
        <w:t>Β)  Αξία  γης στην Δ.Ε. Ακρωτηρίου    ……………………………………………....     95</w:t>
      </w:r>
    </w:p>
    <w:p w:rsidR="00FB0088" w:rsidRPr="00BF423B" w:rsidRDefault="00FB0088" w:rsidP="00FB0088">
      <w:pPr>
        <w:pStyle w:val="a3"/>
        <w:numPr>
          <w:ilvl w:val="0"/>
          <w:numId w:val="48"/>
        </w:numPr>
        <w:rPr>
          <w:sz w:val="28"/>
          <w:szCs w:val="28"/>
          <w:lang w:val="el-GR"/>
        </w:rPr>
      </w:pPr>
      <w:r w:rsidRPr="00383F7C">
        <w:rPr>
          <w:b/>
          <w:sz w:val="28"/>
          <w:szCs w:val="28"/>
          <w:lang w:val="el-GR"/>
        </w:rPr>
        <w:t xml:space="preserve"> </w:t>
      </w:r>
      <w:r w:rsidRPr="00BF423B">
        <w:rPr>
          <w:b/>
          <w:sz w:val="28"/>
          <w:szCs w:val="28"/>
          <w:lang w:val="el-GR"/>
        </w:rPr>
        <w:t xml:space="preserve">Σχέση  νομοθεσίας και  αξίας  γης στην Δ.Ε. Ακρωτηρίου </w:t>
      </w:r>
      <w:r>
        <w:rPr>
          <w:b/>
          <w:sz w:val="28"/>
          <w:szCs w:val="28"/>
          <w:lang w:val="el-GR"/>
        </w:rPr>
        <w:t xml:space="preserve"> …………..….</w:t>
      </w:r>
      <w:r w:rsidRPr="002152F3">
        <w:rPr>
          <w:b/>
          <w:sz w:val="28"/>
          <w:szCs w:val="28"/>
          <w:lang w:val="el-GR"/>
        </w:rPr>
        <w:t xml:space="preserve">     9</w:t>
      </w:r>
      <w:r>
        <w:rPr>
          <w:b/>
          <w:sz w:val="28"/>
          <w:szCs w:val="28"/>
          <w:lang w:val="el-GR"/>
        </w:rPr>
        <w:t>5</w:t>
      </w:r>
    </w:p>
    <w:p w:rsidR="00FB0088" w:rsidRPr="00BF423B" w:rsidRDefault="00FB0088" w:rsidP="00FB0088">
      <w:pPr>
        <w:pStyle w:val="a3"/>
        <w:numPr>
          <w:ilvl w:val="0"/>
          <w:numId w:val="48"/>
        </w:numPr>
        <w:rPr>
          <w:sz w:val="28"/>
          <w:szCs w:val="28"/>
          <w:lang w:val="el-GR"/>
        </w:rPr>
      </w:pPr>
      <w:r w:rsidRPr="00453275">
        <w:rPr>
          <w:b/>
          <w:sz w:val="28"/>
          <w:szCs w:val="28"/>
          <w:lang w:val="el-GR"/>
        </w:rPr>
        <w:t xml:space="preserve"> </w:t>
      </w:r>
      <w:r>
        <w:rPr>
          <w:b/>
          <w:sz w:val="28"/>
          <w:szCs w:val="28"/>
          <w:lang w:val="el-GR"/>
        </w:rPr>
        <w:t>Χωροταξική και Πολεοδομική νομοθεσία (</w:t>
      </w:r>
      <w:r w:rsidRPr="000E4564">
        <w:rPr>
          <w:b/>
          <w:sz w:val="28"/>
          <w:szCs w:val="28"/>
          <w:lang w:val="el-GR"/>
        </w:rPr>
        <w:t xml:space="preserve">Γενικότερο επίπεδο – </w:t>
      </w:r>
      <w:r>
        <w:rPr>
          <w:b/>
          <w:sz w:val="28"/>
          <w:szCs w:val="28"/>
          <w:lang w:val="el-GR"/>
        </w:rPr>
        <w:t>εθνικό επίπεδο)</w:t>
      </w:r>
      <w:r w:rsidRPr="00453275">
        <w:rPr>
          <w:b/>
          <w:sz w:val="28"/>
          <w:szCs w:val="28"/>
          <w:lang w:val="el-GR"/>
        </w:rPr>
        <w:t xml:space="preserve">  </w:t>
      </w:r>
      <w:r w:rsidRPr="00BF423B">
        <w:rPr>
          <w:b/>
          <w:sz w:val="28"/>
          <w:szCs w:val="28"/>
          <w:lang w:val="el-GR"/>
        </w:rPr>
        <w:t xml:space="preserve"> </w:t>
      </w:r>
      <w:r w:rsidRPr="002152F3">
        <w:rPr>
          <w:b/>
          <w:sz w:val="28"/>
          <w:szCs w:val="28"/>
          <w:lang w:val="el-GR"/>
        </w:rPr>
        <w:t xml:space="preserve">   ………………………………………</w:t>
      </w:r>
      <w:r>
        <w:rPr>
          <w:b/>
          <w:sz w:val="28"/>
          <w:szCs w:val="28"/>
          <w:lang w:val="el-GR"/>
        </w:rPr>
        <w:t>..</w:t>
      </w:r>
      <w:r w:rsidRPr="002152F3">
        <w:rPr>
          <w:b/>
          <w:sz w:val="28"/>
          <w:szCs w:val="28"/>
          <w:lang w:val="el-GR"/>
        </w:rPr>
        <w:t>…</w:t>
      </w:r>
      <w:r>
        <w:rPr>
          <w:b/>
          <w:sz w:val="28"/>
          <w:szCs w:val="28"/>
          <w:lang w:val="el-GR"/>
        </w:rPr>
        <w:t>…………………………………………</w:t>
      </w:r>
      <w:r w:rsidRPr="00453275">
        <w:rPr>
          <w:b/>
          <w:sz w:val="28"/>
          <w:szCs w:val="28"/>
          <w:lang w:val="el-GR"/>
        </w:rPr>
        <w:t>..</w:t>
      </w:r>
      <w:r w:rsidRPr="00F41B12">
        <w:rPr>
          <w:b/>
          <w:sz w:val="28"/>
          <w:szCs w:val="28"/>
          <w:lang w:val="el-GR"/>
        </w:rPr>
        <w:t xml:space="preserve">    9</w:t>
      </w:r>
      <w:r>
        <w:rPr>
          <w:b/>
          <w:sz w:val="28"/>
          <w:szCs w:val="28"/>
          <w:lang w:val="el-GR"/>
        </w:rPr>
        <w:t>6</w:t>
      </w:r>
    </w:p>
    <w:p w:rsidR="00FB0088" w:rsidRPr="00BF423B" w:rsidRDefault="00FB0088" w:rsidP="00FB0088">
      <w:pPr>
        <w:pStyle w:val="a3"/>
        <w:numPr>
          <w:ilvl w:val="1"/>
          <w:numId w:val="48"/>
        </w:numPr>
        <w:rPr>
          <w:b/>
          <w:sz w:val="28"/>
          <w:szCs w:val="28"/>
          <w:lang w:val="el-GR"/>
        </w:rPr>
      </w:pPr>
      <w:r w:rsidRPr="00BF423B">
        <w:rPr>
          <w:b/>
          <w:sz w:val="28"/>
          <w:szCs w:val="28"/>
          <w:lang w:val="el-GR"/>
        </w:rPr>
        <w:t>Χωροταξικός σχεδιασμός σε εθνικό επίπεδο</w:t>
      </w:r>
      <w:r w:rsidRPr="002152F3">
        <w:rPr>
          <w:b/>
          <w:sz w:val="28"/>
          <w:szCs w:val="28"/>
          <w:lang w:val="el-GR"/>
        </w:rPr>
        <w:t xml:space="preserve">   …………………</w:t>
      </w:r>
      <w:r>
        <w:rPr>
          <w:b/>
          <w:sz w:val="28"/>
          <w:szCs w:val="28"/>
          <w:lang w:val="el-GR"/>
        </w:rPr>
        <w:t>.</w:t>
      </w:r>
      <w:r w:rsidRPr="002152F3">
        <w:rPr>
          <w:b/>
          <w:sz w:val="28"/>
          <w:szCs w:val="28"/>
          <w:lang w:val="el-GR"/>
        </w:rPr>
        <w:t>…</w:t>
      </w:r>
      <w:r>
        <w:rPr>
          <w:b/>
          <w:sz w:val="28"/>
          <w:szCs w:val="28"/>
          <w:lang w:val="el-GR"/>
        </w:rPr>
        <w:t>.</w:t>
      </w:r>
      <w:r w:rsidRPr="002152F3">
        <w:rPr>
          <w:b/>
          <w:sz w:val="28"/>
          <w:szCs w:val="28"/>
          <w:lang w:val="el-GR"/>
        </w:rPr>
        <w:t>.</w:t>
      </w:r>
      <w:r>
        <w:rPr>
          <w:b/>
          <w:sz w:val="28"/>
          <w:szCs w:val="28"/>
          <w:lang w:val="el-GR"/>
        </w:rPr>
        <w:t xml:space="preserve">     96</w:t>
      </w:r>
    </w:p>
    <w:p w:rsidR="00FB0088" w:rsidRPr="00BF423B" w:rsidRDefault="00FB0088" w:rsidP="00FB0088">
      <w:pPr>
        <w:pStyle w:val="a3"/>
        <w:numPr>
          <w:ilvl w:val="1"/>
          <w:numId w:val="48"/>
        </w:numPr>
        <w:rPr>
          <w:b/>
          <w:sz w:val="28"/>
          <w:szCs w:val="28"/>
          <w:lang w:val="el-GR"/>
        </w:rPr>
      </w:pPr>
      <w:r w:rsidRPr="00BF423B">
        <w:rPr>
          <w:b/>
          <w:sz w:val="28"/>
          <w:szCs w:val="28"/>
          <w:lang w:val="el-GR"/>
        </w:rPr>
        <w:t>Πολεοδομικός  σχεδιασμός σε εθνικό επίπεδο</w:t>
      </w:r>
      <w:r w:rsidRPr="002152F3">
        <w:rPr>
          <w:b/>
          <w:sz w:val="28"/>
          <w:szCs w:val="28"/>
          <w:lang w:val="el-GR"/>
        </w:rPr>
        <w:t xml:space="preserve">  </w:t>
      </w:r>
      <w:r>
        <w:rPr>
          <w:b/>
          <w:sz w:val="28"/>
          <w:szCs w:val="28"/>
          <w:lang w:val="el-GR"/>
        </w:rPr>
        <w:t xml:space="preserve"> .</w:t>
      </w:r>
      <w:r w:rsidRPr="002152F3">
        <w:rPr>
          <w:b/>
          <w:sz w:val="28"/>
          <w:szCs w:val="28"/>
          <w:lang w:val="el-GR"/>
        </w:rPr>
        <w:t>.………………</w:t>
      </w:r>
      <w:r>
        <w:rPr>
          <w:b/>
          <w:sz w:val="28"/>
          <w:szCs w:val="28"/>
          <w:lang w:val="el-GR"/>
        </w:rPr>
        <w:t>..…</w:t>
      </w:r>
      <w:r w:rsidRPr="002152F3">
        <w:rPr>
          <w:b/>
          <w:sz w:val="28"/>
          <w:szCs w:val="28"/>
          <w:lang w:val="el-GR"/>
        </w:rPr>
        <w:t xml:space="preserve">    </w:t>
      </w:r>
      <w:r w:rsidRPr="00F41B12">
        <w:rPr>
          <w:b/>
          <w:sz w:val="28"/>
          <w:szCs w:val="28"/>
          <w:lang w:val="el-GR"/>
        </w:rPr>
        <w:t>9</w:t>
      </w:r>
      <w:r>
        <w:rPr>
          <w:b/>
          <w:sz w:val="28"/>
          <w:szCs w:val="28"/>
          <w:lang w:val="el-GR"/>
        </w:rPr>
        <w:t>8</w:t>
      </w:r>
    </w:p>
    <w:p w:rsidR="00FB0088" w:rsidRPr="00BF423B" w:rsidRDefault="00FB0088" w:rsidP="00FB0088">
      <w:pPr>
        <w:pStyle w:val="a3"/>
        <w:numPr>
          <w:ilvl w:val="1"/>
          <w:numId w:val="48"/>
        </w:numPr>
        <w:rPr>
          <w:b/>
          <w:sz w:val="28"/>
          <w:szCs w:val="28"/>
          <w:lang w:val="el-GR"/>
        </w:rPr>
      </w:pPr>
      <w:r w:rsidRPr="00BF423B">
        <w:rPr>
          <w:b/>
          <w:sz w:val="28"/>
          <w:szCs w:val="28"/>
          <w:lang w:val="el-GR"/>
        </w:rPr>
        <w:t>Περιβαλλοντική αδειοδότηση σε εθνικό επίπεδο</w:t>
      </w:r>
      <w:r w:rsidRPr="002152F3">
        <w:rPr>
          <w:b/>
          <w:sz w:val="28"/>
          <w:szCs w:val="28"/>
          <w:lang w:val="el-GR"/>
        </w:rPr>
        <w:t xml:space="preserve">   ………………</w:t>
      </w:r>
      <w:r>
        <w:rPr>
          <w:b/>
          <w:sz w:val="28"/>
          <w:szCs w:val="28"/>
          <w:lang w:val="el-GR"/>
        </w:rPr>
        <w:t>….</w:t>
      </w:r>
      <w:r w:rsidRPr="002152F3">
        <w:rPr>
          <w:b/>
          <w:sz w:val="28"/>
          <w:szCs w:val="28"/>
          <w:lang w:val="el-GR"/>
        </w:rPr>
        <w:t xml:space="preserve">   </w:t>
      </w:r>
      <w:r w:rsidR="0019761C">
        <w:rPr>
          <w:b/>
          <w:sz w:val="28"/>
          <w:szCs w:val="28"/>
          <w:lang w:val="el-GR"/>
        </w:rPr>
        <w:t>101</w:t>
      </w:r>
    </w:p>
    <w:p w:rsidR="00FB0088" w:rsidRPr="00BF423B" w:rsidRDefault="00FB0088" w:rsidP="00FB0088">
      <w:pPr>
        <w:pStyle w:val="a3"/>
        <w:numPr>
          <w:ilvl w:val="1"/>
          <w:numId w:val="48"/>
        </w:numPr>
        <w:rPr>
          <w:b/>
          <w:sz w:val="28"/>
          <w:szCs w:val="28"/>
          <w:lang w:val="el-GR"/>
        </w:rPr>
      </w:pPr>
      <w:r w:rsidRPr="00BF423B">
        <w:rPr>
          <w:b/>
          <w:sz w:val="28"/>
          <w:szCs w:val="28"/>
          <w:lang w:val="el-GR"/>
        </w:rPr>
        <w:t xml:space="preserve">Νομοθεσία για ειδικές περιπτώσεις/δραστηριότητες σε εθνικό επίπεδο </w:t>
      </w:r>
      <w:r w:rsidRPr="002152F3">
        <w:rPr>
          <w:b/>
          <w:sz w:val="28"/>
          <w:szCs w:val="28"/>
          <w:lang w:val="el-GR"/>
        </w:rPr>
        <w:t xml:space="preserve">  ……</w:t>
      </w:r>
      <w:r>
        <w:rPr>
          <w:b/>
          <w:sz w:val="28"/>
          <w:szCs w:val="28"/>
          <w:lang w:val="el-GR"/>
        </w:rPr>
        <w:t>………………………………………………………………………………..</w:t>
      </w:r>
      <w:r w:rsidRPr="002152F3">
        <w:rPr>
          <w:b/>
          <w:sz w:val="28"/>
          <w:szCs w:val="28"/>
          <w:lang w:val="el-GR"/>
        </w:rPr>
        <w:t xml:space="preserve">  1</w:t>
      </w:r>
      <w:r w:rsidRPr="0004234B">
        <w:rPr>
          <w:b/>
          <w:sz w:val="28"/>
          <w:szCs w:val="28"/>
          <w:lang w:val="el-GR"/>
        </w:rPr>
        <w:t>0</w:t>
      </w:r>
      <w:r w:rsidR="0019761C">
        <w:rPr>
          <w:b/>
          <w:sz w:val="28"/>
          <w:szCs w:val="28"/>
          <w:lang w:val="el-GR"/>
        </w:rPr>
        <w:t>2</w:t>
      </w:r>
    </w:p>
    <w:p w:rsidR="00FB0088" w:rsidRPr="00BF423B" w:rsidRDefault="00FB0088" w:rsidP="00FB0088">
      <w:pPr>
        <w:pStyle w:val="a3"/>
        <w:numPr>
          <w:ilvl w:val="2"/>
          <w:numId w:val="48"/>
        </w:numPr>
        <w:rPr>
          <w:b/>
          <w:sz w:val="28"/>
          <w:szCs w:val="28"/>
          <w:lang w:val="el-GR"/>
        </w:rPr>
      </w:pPr>
      <w:r w:rsidRPr="00FA7F4F">
        <w:rPr>
          <w:b/>
          <w:sz w:val="28"/>
          <w:szCs w:val="28"/>
          <w:lang w:val="el-GR"/>
        </w:rPr>
        <w:t xml:space="preserve">   </w:t>
      </w:r>
      <w:r w:rsidRPr="00BF423B">
        <w:rPr>
          <w:b/>
          <w:sz w:val="28"/>
          <w:szCs w:val="28"/>
          <w:lang w:val="el-GR"/>
        </w:rPr>
        <w:t xml:space="preserve">Νομοθεσία για τις Α.Π.Ε.  σε εθνικό επίπεδο   </w:t>
      </w:r>
      <w:r w:rsidRPr="002152F3">
        <w:rPr>
          <w:b/>
          <w:sz w:val="28"/>
          <w:szCs w:val="28"/>
          <w:lang w:val="el-GR"/>
        </w:rPr>
        <w:t>………………</w:t>
      </w:r>
      <w:r>
        <w:rPr>
          <w:b/>
          <w:sz w:val="28"/>
          <w:szCs w:val="28"/>
          <w:lang w:val="el-GR"/>
        </w:rPr>
        <w:t>….</w:t>
      </w:r>
      <w:r w:rsidRPr="00F41B12">
        <w:rPr>
          <w:b/>
          <w:sz w:val="28"/>
          <w:szCs w:val="28"/>
          <w:lang w:val="el-GR"/>
        </w:rPr>
        <w:t xml:space="preserve">   10</w:t>
      </w:r>
      <w:r w:rsidR="0019761C">
        <w:rPr>
          <w:b/>
          <w:sz w:val="28"/>
          <w:szCs w:val="28"/>
          <w:lang w:val="el-GR"/>
        </w:rPr>
        <w:t>2</w:t>
      </w:r>
    </w:p>
    <w:p w:rsidR="00FB0088" w:rsidRPr="00BF423B" w:rsidRDefault="00FB0088" w:rsidP="00FB0088">
      <w:pPr>
        <w:pStyle w:val="a3"/>
        <w:numPr>
          <w:ilvl w:val="2"/>
          <w:numId w:val="48"/>
        </w:numPr>
        <w:jc w:val="both"/>
        <w:rPr>
          <w:sz w:val="24"/>
          <w:szCs w:val="24"/>
          <w:lang w:val="el-GR"/>
        </w:rPr>
      </w:pPr>
      <w:r>
        <w:rPr>
          <w:b/>
          <w:sz w:val="28"/>
          <w:szCs w:val="28"/>
          <w:lang w:val="el-GR"/>
        </w:rPr>
        <w:t xml:space="preserve"> </w:t>
      </w:r>
      <w:r w:rsidRPr="00BF423B">
        <w:rPr>
          <w:b/>
          <w:sz w:val="28"/>
          <w:szCs w:val="28"/>
          <w:lang w:val="el-GR"/>
        </w:rPr>
        <w:t xml:space="preserve">  Νομοθεσία για τις τουριστικές εγκαταστάσεις σε εθνικό επίπεδο</w:t>
      </w:r>
      <w:r w:rsidRPr="002152F3">
        <w:rPr>
          <w:b/>
          <w:sz w:val="28"/>
          <w:szCs w:val="28"/>
          <w:lang w:val="el-GR"/>
        </w:rPr>
        <w:t xml:space="preserve">    …………………………………………………………</w:t>
      </w:r>
      <w:r>
        <w:rPr>
          <w:b/>
          <w:sz w:val="28"/>
          <w:szCs w:val="28"/>
          <w:lang w:val="el-GR"/>
        </w:rPr>
        <w:t>……</w:t>
      </w:r>
      <w:r w:rsidRPr="002152F3">
        <w:rPr>
          <w:b/>
          <w:sz w:val="28"/>
          <w:szCs w:val="28"/>
          <w:lang w:val="el-GR"/>
        </w:rPr>
        <w:t>..…………</w:t>
      </w:r>
      <w:r>
        <w:rPr>
          <w:b/>
          <w:sz w:val="28"/>
          <w:szCs w:val="28"/>
          <w:lang w:val="el-GR"/>
        </w:rPr>
        <w:t>.</w:t>
      </w:r>
      <w:r w:rsidRPr="002152F3">
        <w:rPr>
          <w:b/>
          <w:sz w:val="28"/>
          <w:szCs w:val="28"/>
          <w:lang w:val="el-GR"/>
        </w:rPr>
        <w:t xml:space="preserve">   </w:t>
      </w:r>
      <w:r w:rsidRPr="00F41B12">
        <w:rPr>
          <w:b/>
          <w:sz w:val="28"/>
          <w:szCs w:val="28"/>
          <w:lang w:val="el-GR"/>
        </w:rPr>
        <w:t>10</w:t>
      </w:r>
      <w:r w:rsidR="0019761C">
        <w:rPr>
          <w:b/>
          <w:sz w:val="28"/>
          <w:szCs w:val="28"/>
          <w:lang w:val="el-GR"/>
        </w:rPr>
        <w:t>3</w:t>
      </w:r>
    </w:p>
    <w:p w:rsidR="00FB0088" w:rsidRPr="008C0BAA" w:rsidRDefault="00FB0088" w:rsidP="00FB0088">
      <w:pPr>
        <w:pStyle w:val="a3"/>
        <w:numPr>
          <w:ilvl w:val="1"/>
          <w:numId w:val="48"/>
        </w:numPr>
        <w:rPr>
          <w:b/>
          <w:sz w:val="28"/>
          <w:szCs w:val="28"/>
          <w:lang w:val="el-GR"/>
        </w:rPr>
      </w:pPr>
      <w:r w:rsidRPr="00BF423B">
        <w:rPr>
          <w:b/>
          <w:sz w:val="28"/>
          <w:szCs w:val="28"/>
          <w:lang w:val="el-GR"/>
        </w:rPr>
        <w:t xml:space="preserve">Φορολόγηση – Συντελεστές αντικειμενικών τιμών οικοπέδων σε   εθνικό  επίπεδο </w:t>
      </w:r>
      <w:r w:rsidRPr="002152F3">
        <w:rPr>
          <w:b/>
          <w:sz w:val="28"/>
          <w:szCs w:val="28"/>
          <w:lang w:val="el-GR"/>
        </w:rPr>
        <w:t xml:space="preserve">  ………………………………………………………………………</w:t>
      </w:r>
      <w:r>
        <w:rPr>
          <w:b/>
          <w:sz w:val="28"/>
          <w:szCs w:val="28"/>
          <w:lang w:val="el-GR"/>
        </w:rPr>
        <w:t>...</w:t>
      </w:r>
      <w:r w:rsidRPr="002152F3">
        <w:rPr>
          <w:b/>
          <w:sz w:val="28"/>
          <w:szCs w:val="28"/>
          <w:lang w:val="el-GR"/>
        </w:rPr>
        <w:t xml:space="preserve">   10</w:t>
      </w:r>
      <w:r w:rsidR="0019761C">
        <w:rPr>
          <w:b/>
          <w:sz w:val="28"/>
          <w:szCs w:val="28"/>
          <w:lang w:val="el-GR"/>
        </w:rPr>
        <w:t>5</w:t>
      </w:r>
    </w:p>
    <w:p w:rsidR="00FB0088" w:rsidRPr="008C0BAA" w:rsidRDefault="00FB0088" w:rsidP="00FB0088">
      <w:pPr>
        <w:pStyle w:val="a3"/>
        <w:numPr>
          <w:ilvl w:val="0"/>
          <w:numId w:val="48"/>
        </w:numPr>
        <w:rPr>
          <w:b/>
          <w:sz w:val="28"/>
          <w:szCs w:val="28"/>
          <w:lang w:val="el-GR"/>
        </w:rPr>
      </w:pPr>
      <w:r>
        <w:rPr>
          <w:b/>
          <w:sz w:val="28"/>
          <w:szCs w:val="28"/>
          <w:lang w:val="el-GR"/>
        </w:rPr>
        <w:t xml:space="preserve"> Χωροταξική και Πολεοδομική νομοθεσία</w:t>
      </w:r>
      <w:r w:rsidRPr="00FE1976">
        <w:rPr>
          <w:b/>
          <w:sz w:val="28"/>
          <w:szCs w:val="28"/>
          <w:lang w:val="el-GR"/>
        </w:rPr>
        <w:t xml:space="preserve"> (</w:t>
      </w:r>
      <w:r>
        <w:rPr>
          <w:b/>
          <w:sz w:val="28"/>
          <w:szCs w:val="28"/>
          <w:lang w:val="el-GR"/>
        </w:rPr>
        <w:t>Ειδικότερο επίπεδο – τοπικό επίπεδο</w:t>
      </w:r>
      <w:r w:rsidRPr="00FE1976">
        <w:rPr>
          <w:b/>
          <w:sz w:val="28"/>
          <w:szCs w:val="28"/>
          <w:lang w:val="el-GR"/>
        </w:rPr>
        <w:t>)</w:t>
      </w:r>
      <w:r w:rsidRPr="00453275">
        <w:rPr>
          <w:b/>
          <w:sz w:val="28"/>
          <w:szCs w:val="28"/>
          <w:lang w:val="el-GR"/>
        </w:rPr>
        <w:t xml:space="preserve">       </w:t>
      </w:r>
      <w:r>
        <w:rPr>
          <w:b/>
          <w:sz w:val="28"/>
          <w:szCs w:val="28"/>
          <w:lang w:val="el-GR"/>
        </w:rPr>
        <w:t>..</w:t>
      </w:r>
      <w:r w:rsidRPr="002152F3">
        <w:rPr>
          <w:b/>
          <w:sz w:val="28"/>
          <w:szCs w:val="28"/>
          <w:lang w:val="el-GR"/>
        </w:rPr>
        <w:t>………………………………</w:t>
      </w:r>
      <w:r w:rsidRPr="00453275">
        <w:rPr>
          <w:b/>
          <w:sz w:val="28"/>
          <w:szCs w:val="28"/>
          <w:lang w:val="el-GR"/>
        </w:rPr>
        <w:t>………………………………………………….</w:t>
      </w:r>
      <w:r>
        <w:rPr>
          <w:b/>
          <w:sz w:val="28"/>
          <w:szCs w:val="28"/>
          <w:lang w:val="el-GR"/>
        </w:rPr>
        <w:t>….</w:t>
      </w:r>
      <w:r w:rsidRPr="00F41B12">
        <w:rPr>
          <w:b/>
          <w:sz w:val="28"/>
          <w:szCs w:val="28"/>
          <w:lang w:val="el-GR"/>
        </w:rPr>
        <w:t xml:space="preserve">  10</w:t>
      </w:r>
      <w:r w:rsidR="0019761C">
        <w:rPr>
          <w:b/>
          <w:sz w:val="28"/>
          <w:szCs w:val="28"/>
          <w:lang w:val="el-GR"/>
        </w:rPr>
        <w:t>5</w:t>
      </w:r>
    </w:p>
    <w:p w:rsidR="00FB0088" w:rsidRPr="00BF423B" w:rsidRDefault="00FB0088" w:rsidP="00FB0088">
      <w:pPr>
        <w:pStyle w:val="a3"/>
        <w:numPr>
          <w:ilvl w:val="1"/>
          <w:numId w:val="48"/>
        </w:numPr>
        <w:rPr>
          <w:b/>
          <w:sz w:val="28"/>
          <w:szCs w:val="28"/>
          <w:lang w:val="el-GR"/>
        </w:rPr>
      </w:pPr>
      <w:r w:rsidRPr="00BF423B">
        <w:rPr>
          <w:b/>
          <w:sz w:val="28"/>
          <w:szCs w:val="28"/>
          <w:lang w:val="el-GR"/>
        </w:rPr>
        <w:t>Χωροταξικός σχεδιασμός σε επίπεδο περιφέρειας / επίπεδο δήμου</w:t>
      </w:r>
      <w:r>
        <w:rPr>
          <w:b/>
          <w:sz w:val="28"/>
          <w:szCs w:val="28"/>
          <w:lang w:val="el-GR"/>
        </w:rPr>
        <w:t>………………………………………………………………………………………….</w:t>
      </w:r>
      <w:r w:rsidRPr="002152F3">
        <w:rPr>
          <w:b/>
          <w:sz w:val="28"/>
          <w:szCs w:val="28"/>
          <w:lang w:val="el-GR"/>
        </w:rPr>
        <w:t xml:space="preserve">. </w:t>
      </w:r>
      <w:r w:rsidRPr="00F41B12">
        <w:rPr>
          <w:b/>
          <w:sz w:val="28"/>
          <w:szCs w:val="28"/>
          <w:lang w:val="el-GR"/>
        </w:rPr>
        <w:t>10</w:t>
      </w:r>
      <w:r w:rsidR="0019761C">
        <w:rPr>
          <w:b/>
          <w:sz w:val="28"/>
          <w:szCs w:val="28"/>
          <w:lang w:val="el-GR"/>
        </w:rPr>
        <w:t>5</w:t>
      </w:r>
    </w:p>
    <w:p w:rsidR="00FB0088" w:rsidRPr="00BF423B" w:rsidRDefault="00FB0088" w:rsidP="00FB0088">
      <w:pPr>
        <w:pStyle w:val="a3"/>
        <w:numPr>
          <w:ilvl w:val="2"/>
          <w:numId w:val="48"/>
        </w:numPr>
        <w:rPr>
          <w:b/>
          <w:sz w:val="28"/>
          <w:szCs w:val="28"/>
          <w:lang w:val="el-GR"/>
        </w:rPr>
      </w:pPr>
      <w:r w:rsidRPr="00924CE9">
        <w:rPr>
          <w:b/>
          <w:sz w:val="28"/>
          <w:szCs w:val="28"/>
          <w:lang w:val="el-GR"/>
        </w:rPr>
        <w:t xml:space="preserve">    </w:t>
      </w:r>
      <w:r w:rsidRPr="00BF423B">
        <w:rPr>
          <w:b/>
          <w:sz w:val="28"/>
          <w:szCs w:val="28"/>
          <w:lang w:val="el-GR"/>
        </w:rPr>
        <w:t xml:space="preserve">Επίπεδο Περιφέρειας Κρήτης    </w:t>
      </w:r>
      <w:r w:rsidRPr="002152F3">
        <w:rPr>
          <w:b/>
          <w:sz w:val="28"/>
          <w:szCs w:val="28"/>
          <w:lang w:val="el-GR"/>
        </w:rPr>
        <w:t>…</w:t>
      </w:r>
      <w:r>
        <w:rPr>
          <w:b/>
          <w:sz w:val="28"/>
          <w:szCs w:val="28"/>
          <w:lang w:val="el-GR"/>
        </w:rPr>
        <w:t>…</w:t>
      </w:r>
      <w:r w:rsidRPr="002152F3">
        <w:rPr>
          <w:b/>
          <w:sz w:val="28"/>
          <w:szCs w:val="28"/>
          <w:lang w:val="el-GR"/>
        </w:rPr>
        <w:t>…</w:t>
      </w:r>
      <w:r>
        <w:rPr>
          <w:b/>
          <w:sz w:val="28"/>
          <w:szCs w:val="28"/>
          <w:lang w:val="el-GR"/>
        </w:rPr>
        <w:t>…</w:t>
      </w:r>
      <w:r w:rsidRPr="002152F3">
        <w:rPr>
          <w:b/>
          <w:sz w:val="28"/>
          <w:szCs w:val="28"/>
          <w:lang w:val="el-GR"/>
        </w:rPr>
        <w:t>…</w:t>
      </w:r>
      <w:r>
        <w:rPr>
          <w:b/>
          <w:sz w:val="28"/>
          <w:szCs w:val="28"/>
          <w:lang w:val="el-GR"/>
        </w:rPr>
        <w:t>…</w:t>
      </w:r>
      <w:r w:rsidRPr="002152F3">
        <w:rPr>
          <w:b/>
          <w:sz w:val="28"/>
          <w:szCs w:val="28"/>
          <w:lang w:val="el-GR"/>
        </w:rPr>
        <w:t>…</w:t>
      </w:r>
      <w:r>
        <w:rPr>
          <w:b/>
          <w:sz w:val="28"/>
          <w:szCs w:val="28"/>
          <w:lang w:val="el-GR"/>
        </w:rPr>
        <w:t>…</w:t>
      </w:r>
      <w:r w:rsidRPr="002152F3">
        <w:rPr>
          <w:b/>
          <w:sz w:val="28"/>
          <w:szCs w:val="28"/>
          <w:lang w:val="el-GR"/>
        </w:rPr>
        <w:t>…</w:t>
      </w:r>
      <w:r>
        <w:rPr>
          <w:b/>
          <w:sz w:val="28"/>
          <w:szCs w:val="28"/>
          <w:lang w:val="el-GR"/>
        </w:rPr>
        <w:t>…</w:t>
      </w:r>
      <w:r w:rsidRPr="002152F3">
        <w:rPr>
          <w:b/>
          <w:sz w:val="28"/>
          <w:szCs w:val="28"/>
          <w:lang w:val="el-GR"/>
        </w:rPr>
        <w:t>…</w:t>
      </w:r>
      <w:r>
        <w:rPr>
          <w:b/>
          <w:sz w:val="28"/>
          <w:szCs w:val="28"/>
          <w:lang w:val="el-GR"/>
        </w:rPr>
        <w:t>…</w:t>
      </w:r>
      <w:r w:rsidRPr="002152F3">
        <w:rPr>
          <w:b/>
          <w:sz w:val="28"/>
          <w:szCs w:val="28"/>
          <w:lang w:val="el-GR"/>
        </w:rPr>
        <w:t>…</w:t>
      </w:r>
      <w:r>
        <w:rPr>
          <w:b/>
          <w:sz w:val="28"/>
          <w:szCs w:val="28"/>
          <w:lang w:val="el-GR"/>
        </w:rPr>
        <w:t>…..</w:t>
      </w:r>
      <w:r w:rsidRPr="002152F3">
        <w:rPr>
          <w:b/>
          <w:sz w:val="28"/>
          <w:szCs w:val="28"/>
          <w:lang w:val="el-GR"/>
        </w:rPr>
        <w:t>.</w:t>
      </w:r>
      <w:r>
        <w:rPr>
          <w:b/>
          <w:sz w:val="28"/>
          <w:szCs w:val="28"/>
        </w:rPr>
        <w:t>.</w:t>
      </w:r>
      <w:r w:rsidRPr="00BF423B">
        <w:rPr>
          <w:b/>
          <w:sz w:val="28"/>
          <w:szCs w:val="28"/>
          <w:lang w:val="el-GR"/>
        </w:rPr>
        <w:t xml:space="preserve">   </w:t>
      </w:r>
      <w:r>
        <w:rPr>
          <w:b/>
          <w:sz w:val="28"/>
          <w:szCs w:val="28"/>
        </w:rPr>
        <w:t>10</w:t>
      </w:r>
      <w:r w:rsidR="0019761C">
        <w:rPr>
          <w:b/>
          <w:sz w:val="28"/>
          <w:szCs w:val="28"/>
          <w:lang w:val="el-GR"/>
        </w:rPr>
        <w:t>5</w:t>
      </w:r>
    </w:p>
    <w:p w:rsidR="00FB0088" w:rsidRPr="00BF423B" w:rsidRDefault="00FB0088" w:rsidP="00FB0088">
      <w:pPr>
        <w:pStyle w:val="a3"/>
        <w:numPr>
          <w:ilvl w:val="2"/>
          <w:numId w:val="48"/>
        </w:numPr>
        <w:rPr>
          <w:b/>
          <w:sz w:val="28"/>
          <w:szCs w:val="28"/>
          <w:lang w:val="el-GR"/>
        </w:rPr>
      </w:pPr>
      <w:r w:rsidRPr="00383F7C">
        <w:rPr>
          <w:b/>
          <w:sz w:val="28"/>
          <w:szCs w:val="28"/>
          <w:lang w:val="el-GR"/>
        </w:rPr>
        <w:t xml:space="preserve">    </w:t>
      </w:r>
      <w:r w:rsidRPr="00BF423B">
        <w:rPr>
          <w:b/>
          <w:sz w:val="28"/>
          <w:szCs w:val="28"/>
          <w:lang w:val="el-GR"/>
        </w:rPr>
        <w:t xml:space="preserve">Επίπεδο δήμου Χανίων – Δ.Ε. Ακρωτηρίου  </w:t>
      </w:r>
      <w:r w:rsidRPr="002152F3">
        <w:rPr>
          <w:b/>
          <w:sz w:val="28"/>
          <w:szCs w:val="28"/>
          <w:lang w:val="el-GR"/>
        </w:rPr>
        <w:t>…………………</w:t>
      </w:r>
      <w:r>
        <w:rPr>
          <w:b/>
          <w:sz w:val="28"/>
          <w:szCs w:val="28"/>
          <w:lang w:val="el-GR"/>
        </w:rPr>
        <w:t>…</w:t>
      </w:r>
      <w:r w:rsidRPr="002152F3">
        <w:rPr>
          <w:b/>
          <w:sz w:val="28"/>
          <w:szCs w:val="28"/>
          <w:lang w:val="el-GR"/>
        </w:rPr>
        <w:t>.   1</w:t>
      </w:r>
      <w:r w:rsidRPr="00F41B12">
        <w:rPr>
          <w:b/>
          <w:sz w:val="28"/>
          <w:szCs w:val="28"/>
          <w:lang w:val="el-GR"/>
        </w:rPr>
        <w:t>0</w:t>
      </w:r>
      <w:r w:rsidR="0019761C">
        <w:rPr>
          <w:b/>
          <w:sz w:val="28"/>
          <w:szCs w:val="28"/>
          <w:lang w:val="el-GR"/>
        </w:rPr>
        <w:t>6</w:t>
      </w:r>
    </w:p>
    <w:p w:rsidR="00FB0088" w:rsidRPr="00BF423B" w:rsidRDefault="00FB0088" w:rsidP="00FB0088">
      <w:pPr>
        <w:pStyle w:val="a3"/>
        <w:numPr>
          <w:ilvl w:val="1"/>
          <w:numId w:val="48"/>
        </w:numPr>
        <w:rPr>
          <w:b/>
          <w:sz w:val="28"/>
          <w:szCs w:val="28"/>
          <w:lang w:val="el-GR"/>
        </w:rPr>
      </w:pPr>
      <w:r w:rsidRPr="00BF423B">
        <w:rPr>
          <w:b/>
          <w:sz w:val="28"/>
          <w:szCs w:val="28"/>
          <w:lang w:val="el-GR"/>
        </w:rPr>
        <w:t xml:space="preserve">Πολεοδομικός σχεδιασμός σε επίπεδο περιφέρειας / επίπεδο δήμου </w:t>
      </w:r>
      <w:r w:rsidRPr="002152F3">
        <w:rPr>
          <w:b/>
          <w:sz w:val="28"/>
          <w:szCs w:val="28"/>
          <w:lang w:val="el-GR"/>
        </w:rPr>
        <w:t xml:space="preserve">   …………………………………………………………………………………</w:t>
      </w:r>
      <w:r>
        <w:rPr>
          <w:b/>
          <w:sz w:val="28"/>
          <w:szCs w:val="28"/>
          <w:lang w:val="el-GR"/>
        </w:rPr>
        <w:t>….</w:t>
      </w:r>
      <w:r w:rsidRPr="002152F3">
        <w:rPr>
          <w:b/>
          <w:sz w:val="28"/>
          <w:szCs w:val="28"/>
          <w:lang w:val="el-GR"/>
        </w:rPr>
        <w:t xml:space="preserve">…  </w:t>
      </w:r>
      <w:r>
        <w:rPr>
          <w:b/>
          <w:sz w:val="28"/>
          <w:szCs w:val="28"/>
        </w:rPr>
        <w:t>10</w:t>
      </w:r>
      <w:r w:rsidR="0019761C">
        <w:rPr>
          <w:b/>
          <w:sz w:val="28"/>
          <w:szCs w:val="28"/>
          <w:lang w:val="el-GR"/>
        </w:rPr>
        <w:t>7</w:t>
      </w:r>
    </w:p>
    <w:p w:rsidR="00FB0088" w:rsidRPr="00BF423B" w:rsidRDefault="00FB0088" w:rsidP="00FB0088">
      <w:pPr>
        <w:pStyle w:val="a3"/>
        <w:numPr>
          <w:ilvl w:val="2"/>
          <w:numId w:val="48"/>
        </w:numPr>
        <w:rPr>
          <w:b/>
          <w:sz w:val="28"/>
          <w:szCs w:val="28"/>
          <w:lang w:val="el-GR"/>
        </w:rPr>
      </w:pPr>
      <w:r w:rsidRPr="00383F7C">
        <w:rPr>
          <w:b/>
          <w:sz w:val="28"/>
          <w:szCs w:val="28"/>
          <w:lang w:val="el-GR"/>
        </w:rPr>
        <w:t xml:space="preserve">  </w:t>
      </w:r>
      <w:r w:rsidRPr="00BF423B">
        <w:rPr>
          <w:b/>
          <w:sz w:val="28"/>
          <w:szCs w:val="28"/>
          <w:lang w:val="el-GR"/>
        </w:rPr>
        <w:t>Πολεοδομικός σχεδιασμός στην Δ.Ε. Ακρωτηρίου</w:t>
      </w:r>
      <w:r w:rsidRPr="002152F3">
        <w:rPr>
          <w:b/>
          <w:sz w:val="28"/>
          <w:szCs w:val="28"/>
          <w:lang w:val="el-GR"/>
        </w:rPr>
        <w:t xml:space="preserve">  ………</w:t>
      </w:r>
      <w:r>
        <w:rPr>
          <w:b/>
          <w:sz w:val="28"/>
          <w:szCs w:val="28"/>
          <w:lang w:val="el-GR"/>
        </w:rPr>
        <w:t>.</w:t>
      </w:r>
      <w:r w:rsidRPr="002152F3">
        <w:rPr>
          <w:b/>
          <w:sz w:val="28"/>
          <w:szCs w:val="28"/>
          <w:lang w:val="el-GR"/>
        </w:rPr>
        <w:t xml:space="preserve">…..  </w:t>
      </w:r>
      <w:r w:rsidRPr="00F41B12">
        <w:rPr>
          <w:b/>
          <w:sz w:val="28"/>
          <w:szCs w:val="28"/>
          <w:lang w:val="el-GR"/>
        </w:rPr>
        <w:t>10</w:t>
      </w:r>
      <w:r w:rsidR="0019761C">
        <w:rPr>
          <w:b/>
          <w:sz w:val="28"/>
          <w:szCs w:val="28"/>
          <w:lang w:val="el-GR"/>
        </w:rPr>
        <w:t>7</w:t>
      </w:r>
    </w:p>
    <w:p w:rsidR="00FB0088" w:rsidRPr="00BF423B" w:rsidRDefault="00FB0088" w:rsidP="00FB0088">
      <w:pPr>
        <w:pStyle w:val="a3"/>
        <w:numPr>
          <w:ilvl w:val="2"/>
          <w:numId w:val="48"/>
        </w:numPr>
        <w:rPr>
          <w:b/>
          <w:sz w:val="28"/>
          <w:szCs w:val="28"/>
          <w:lang w:val="el-GR"/>
        </w:rPr>
      </w:pPr>
      <w:r w:rsidRPr="00383F7C">
        <w:rPr>
          <w:b/>
          <w:sz w:val="28"/>
          <w:szCs w:val="28"/>
          <w:lang w:val="el-GR"/>
        </w:rPr>
        <w:lastRenderedPageBreak/>
        <w:t xml:space="preserve"> </w:t>
      </w:r>
      <w:r w:rsidRPr="00924CE9">
        <w:rPr>
          <w:b/>
          <w:sz w:val="28"/>
          <w:szCs w:val="28"/>
          <w:lang w:val="el-GR"/>
        </w:rPr>
        <w:t xml:space="preserve"> </w:t>
      </w:r>
      <w:r w:rsidRPr="00BF423B">
        <w:rPr>
          <w:b/>
          <w:sz w:val="28"/>
          <w:szCs w:val="28"/>
          <w:lang w:val="el-GR"/>
        </w:rPr>
        <w:t xml:space="preserve">Περιαστική    ΖΟΕ Χανίων – Σούδας    </w:t>
      </w:r>
      <w:r>
        <w:rPr>
          <w:b/>
          <w:sz w:val="28"/>
          <w:szCs w:val="28"/>
          <w:lang w:val="el-GR"/>
        </w:rPr>
        <w:t xml:space="preserve"> ……………………………..</w:t>
      </w:r>
      <w:r w:rsidRPr="002152F3">
        <w:rPr>
          <w:b/>
          <w:sz w:val="28"/>
          <w:szCs w:val="28"/>
          <w:lang w:val="el-GR"/>
        </w:rPr>
        <w:t xml:space="preserve">..  </w:t>
      </w:r>
      <w:r>
        <w:rPr>
          <w:b/>
          <w:sz w:val="28"/>
          <w:szCs w:val="28"/>
        </w:rPr>
        <w:t>10</w:t>
      </w:r>
      <w:r w:rsidR="0019761C">
        <w:rPr>
          <w:b/>
          <w:sz w:val="28"/>
          <w:szCs w:val="28"/>
          <w:lang w:val="el-GR"/>
        </w:rPr>
        <w:t>8</w:t>
      </w:r>
    </w:p>
    <w:p w:rsidR="00FB0088" w:rsidRPr="00BF423B" w:rsidRDefault="00FB0088" w:rsidP="00FB0088">
      <w:pPr>
        <w:pStyle w:val="a3"/>
        <w:numPr>
          <w:ilvl w:val="1"/>
          <w:numId w:val="48"/>
        </w:numPr>
        <w:jc w:val="both"/>
        <w:rPr>
          <w:b/>
          <w:sz w:val="28"/>
          <w:szCs w:val="28"/>
          <w:lang w:val="el-GR"/>
        </w:rPr>
      </w:pPr>
      <w:r w:rsidRPr="00BF423B">
        <w:rPr>
          <w:b/>
          <w:sz w:val="28"/>
          <w:szCs w:val="28"/>
          <w:lang w:val="el-GR"/>
        </w:rPr>
        <w:t xml:space="preserve">Διοικητική / οικιστική  οργάνωση στην Δ.Ε. Ακρωτηρίου  </w:t>
      </w:r>
      <w:r>
        <w:rPr>
          <w:b/>
          <w:sz w:val="28"/>
          <w:szCs w:val="28"/>
          <w:lang w:val="el-GR"/>
        </w:rPr>
        <w:t>………</w:t>
      </w:r>
      <w:r w:rsidRPr="002152F3">
        <w:rPr>
          <w:b/>
          <w:sz w:val="28"/>
          <w:szCs w:val="28"/>
          <w:lang w:val="el-GR"/>
        </w:rPr>
        <w:t>.</w:t>
      </w:r>
      <w:r w:rsidRPr="00BF423B">
        <w:rPr>
          <w:b/>
          <w:sz w:val="28"/>
          <w:szCs w:val="28"/>
          <w:lang w:val="el-GR"/>
        </w:rPr>
        <w:t xml:space="preserve">  </w:t>
      </w:r>
      <w:r w:rsidR="0019761C">
        <w:rPr>
          <w:b/>
          <w:sz w:val="28"/>
          <w:szCs w:val="28"/>
        </w:rPr>
        <w:t>11</w:t>
      </w:r>
      <w:r w:rsidR="0019761C">
        <w:rPr>
          <w:b/>
          <w:sz w:val="28"/>
          <w:szCs w:val="28"/>
          <w:lang w:val="el-GR"/>
        </w:rPr>
        <w:t>1</w:t>
      </w:r>
    </w:p>
    <w:p w:rsidR="00FB0088" w:rsidRPr="00BF423B" w:rsidRDefault="00FB0088" w:rsidP="00FB0088">
      <w:pPr>
        <w:pStyle w:val="a3"/>
        <w:numPr>
          <w:ilvl w:val="1"/>
          <w:numId w:val="48"/>
        </w:numPr>
        <w:rPr>
          <w:b/>
          <w:sz w:val="28"/>
          <w:szCs w:val="28"/>
          <w:lang w:val="el-GR"/>
        </w:rPr>
      </w:pPr>
      <w:r w:rsidRPr="00BF423B">
        <w:rPr>
          <w:b/>
          <w:sz w:val="28"/>
          <w:szCs w:val="28"/>
          <w:lang w:val="el-GR"/>
        </w:rPr>
        <w:t xml:space="preserve">Σχέση της Δ.Ε. Ακρωτηρίου με το δίκτυο </w:t>
      </w:r>
      <w:r w:rsidRPr="00BF423B">
        <w:rPr>
          <w:b/>
          <w:sz w:val="28"/>
          <w:szCs w:val="28"/>
        </w:rPr>
        <w:t>Natura</w:t>
      </w:r>
      <w:r w:rsidRPr="00BF423B">
        <w:rPr>
          <w:b/>
          <w:sz w:val="28"/>
          <w:szCs w:val="28"/>
          <w:lang w:val="el-GR"/>
        </w:rPr>
        <w:t xml:space="preserve"> 2000   </w:t>
      </w:r>
      <w:r w:rsidRPr="002152F3">
        <w:rPr>
          <w:b/>
          <w:sz w:val="28"/>
          <w:szCs w:val="28"/>
          <w:lang w:val="el-GR"/>
        </w:rPr>
        <w:t>…………</w:t>
      </w:r>
      <w:r>
        <w:rPr>
          <w:b/>
          <w:sz w:val="28"/>
          <w:szCs w:val="28"/>
          <w:lang w:val="el-GR"/>
        </w:rPr>
        <w:t xml:space="preserve">.. </w:t>
      </w:r>
      <w:r w:rsidRPr="00B3256E">
        <w:rPr>
          <w:b/>
          <w:sz w:val="28"/>
          <w:szCs w:val="28"/>
          <w:lang w:val="el-GR"/>
        </w:rPr>
        <w:t xml:space="preserve"> 11</w:t>
      </w:r>
      <w:r w:rsidR="0019761C">
        <w:rPr>
          <w:b/>
          <w:sz w:val="28"/>
          <w:szCs w:val="28"/>
          <w:lang w:val="el-GR"/>
        </w:rPr>
        <w:t>3</w:t>
      </w:r>
    </w:p>
    <w:p w:rsidR="00FB0088" w:rsidRPr="00BF423B" w:rsidRDefault="00FB0088" w:rsidP="00FB0088">
      <w:pPr>
        <w:pStyle w:val="a3"/>
        <w:numPr>
          <w:ilvl w:val="1"/>
          <w:numId w:val="48"/>
        </w:numPr>
        <w:rPr>
          <w:b/>
          <w:sz w:val="28"/>
          <w:szCs w:val="28"/>
          <w:lang w:val="el-GR"/>
        </w:rPr>
      </w:pPr>
      <w:r w:rsidRPr="00BF423B">
        <w:rPr>
          <w:b/>
          <w:sz w:val="28"/>
          <w:szCs w:val="28"/>
          <w:lang w:val="el-GR"/>
        </w:rPr>
        <w:t xml:space="preserve">Περιβαλλοντική αδειοδότηση στην  Δ.Ε. Ακρωτηρίου </w:t>
      </w:r>
      <w:r w:rsidRPr="002152F3">
        <w:rPr>
          <w:b/>
          <w:sz w:val="28"/>
          <w:szCs w:val="28"/>
          <w:lang w:val="el-GR"/>
        </w:rPr>
        <w:t xml:space="preserve"> </w:t>
      </w:r>
      <w:r>
        <w:rPr>
          <w:b/>
          <w:sz w:val="28"/>
          <w:szCs w:val="28"/>
          <w:lang w:val="el-GR"/>
        </w:rPr>
        <w:t>…………</w:t>
      </w:r>
      <w:r w:rsidRPr="002152F3">
        <w:rPr>
          <w:b/>
          <w:sz w:val="28"/>
          <w:szCs w:val="28"/>
          <w:lang w:val="el-GR"/>
        </w:rPr>
        <w:t>..</w:t>
      </w:r>
      <w:r w:rsidRPr="00BF423B">
        <w:rPr>
          <w:b/>
          <w:sz w:val="28"/>
          <w:szCs w:val="28"/>
          <w:lang w:val="el-GR"/>
        </w:rPr>
        <w:t xml:space="preserve">  </w:t>
      </w:r>
      <w:r w:rsidRPr="00F97057">
        <w:rPr>
          <w:b/>
          <w:sz w:val="28"/>
          <w:szCs w:val="28"/>
          <w:lang w:val="el-GR"/>
        </w:rPr>
        <w:t>11</w:t>
      </w:r>
      <w:r w:rsidR="0019761C">
        <w:rPr>
          <w:b/>
          <w:sz w:val="28"/>
          <w:szCs w:val="28"/>
          <w:lang w:val="el-GR"/>
        </w:rPr>
        <w:t>4</w:t>
      </w:r>
    </w:p>
    <w:p w:rsidR="00FB0088" w:rsidRPr="00D7596D" w:rsidRDefault="00FB0088" w:rsidP="00FB0088">
      <w:pPr>
        <w:ind w:left="240"/>
        <w:rPr>
          <w:sz w:val="28"/>
          <w:szCs w:val="28"/>
          <w:lang w:val="el-GR"/>
        </w:rPr>
      </w:pPr>
      <w:r>
        <w:rPr>
          <w:b/>
          <w:sz w:val="28"/>
          <w:szCs w:val="28"/>
          <w:lang w:val="el-GR"/>
        </w:rPr>
        <w:t xml:space="preserve">      3.6</w:t>
      </w:r>
      <w:r w:rsidRPr="00D94492">
        <w:rPr>
          <w:b/>
          <w:sz w:val="28"/>
          <w:szCs w:val="28"/>
          <w:lang w:val="el-GR"/>
        </w:rPr>
        <w:t xml:space="preserve">  </w:t>
      </w:r>
      <w:r>
        <w:rPr>
          <w:b/>
          <w:sz w:val="28"/>
          <w:szCs w:val="28"/>
          <w:lang w:val="el-GR"/>
        </w:rPr>
        <w:t xml:space="preserve">  </w:t>
      </w:r>
      <w:r w:rsidRPr="00D94492">
        <w:rPr>
          <w:b/>
          <w:sz w:val="28"/>
          <w:szCs w:val="28"/>
          <w:lang w:val="el-GR"/>
        </w:rPr>
        <w:t xml:space="preserve">Νομοθεσία για ειδικές περιπτώσεις/δραστηριότητες σε επίπεδο περιφέρειας </w:t>
      </w:r>
      <w:r>
        <w:rPr>
          <w:b/>
          <w:sz w:val="28"/>
          <w:szCs w:val="28"/>
          <w:lang w:val="el-GR"/>
        </w:rPr>
        <w:t xml:space="preserve">και σε επίπεδο </w:t>
      </w:r>
      <w:r w:rsidRPr="00D94492">
        <w:rPr>
          <w:b/>
          <w:sz w:val="28"/>
          <w:szCs w:val="28"/>
          <w:lang w:val="el-GR"/>
        </w:rPr>
        <w:t xml:space="preserve"> Δ.Ε.Ακρωτηρίου   </w:t>
      </w:r>
      <w:r w:rsidRPr="002152F3">
        <w:rPr>
          <w:b/>
          <w:sz w:val="28"/>
          <w:szCs w:val="28"/>
          <w:lang w:val="el-GR"/>
        </w:rPr>
        <w:t>………………………………………</w:t>
      </w:r>
      <w:r w:rsidRPr="00B3256E">
        <w:rPr>
          <w:b/>
          <w:sz w:val="28"/>
          <w:szCs w:val="28"/>
          <w:lang w:val="el-GR"/>
        </w:rPr>
        <w:t xml:space="preserve">  </w:t>
      </w:r>
      <w:r w:rsidRPr="00164EA5">
        <w:rPr>
          <w:b/>
          <w:sz w:val="28"/>
          <w:szCs w:val="28"/>
          <w:lang w:val="el-GR"/>
        </w:rPr>
        <w:t>11</w:t>
      </w:r>
      <w:r w:rsidR="0019761C">
        <w:rPr>
          <w:b/>
          <w:sz w:val="28"/>
          <w:szCs w:val="28"/>
          <w:lang w:val="el-GR"/>
        </w:rPr>
        <w:t>4</w:t>
      </w:r>
    </w:p>
    <w:p w:rsidR="00FB0088" w:rsidRPr="00C07419" w:rsidRDefault="00FB0088" w:rsidP="00FB0088">
      <w:pPr>
        <w:ind w:left="960"/>
        <w:rPr>
          <w:b/>
          <w:sz w:val="28"/>
          <w:szCs w:val="28"/>
          <w:lang w:val="el-GR"/>
        </w:rPr>
      </w:pPr>
      <w:r>
        <w:rPr>
          <w:b/>
          <w:sz w:val="28"/>
          <w:szCs w:val="28"/>
          <w:lang w:val="el-GR"/>
        </w:rPr>
        <w:t xml:space="preserve">3.6.1  </w:t>
      </w:r>
      <w:r w:rsidRPr="001632EA">
        <w:rPr>
          <w:b/>
          <w:sz w:val="28"/>
          <w:szCs w:val="28"/>
          <w:lang w:val="el-GR"/>
        </w:rPr>
        <w:t xml:space="preserve">Νομοθεσία για τις Α.Π.Ε.  σε επίπεδο περιφέρειας / Δ.Ε.Ακρωτηρίου   </w:t>
      </w:r>
      <w:r w:rsidRPr="002152F3">
        <w:rPr>
          <w:b/>
          <w:sz w:val="28"/>
          <w:szCs w:val="28"/>
          <w:lang w:val="el-GR"/>
        </w:rPr>
        <w:t xml:space="preserve"> ………………………………………………………………………….</w:t>
      </w:r>
      <w:r w:rsidRPr="00B3256E">
        <w:rPr>
          <w:b/>
          <w:sz w:val="28"/>
          <w:szCs w:val="28"/>
          <w:lang w:val="el-GR"/>
        </w:rPr>
        <w:t xml:space="preserve">  </w:t>
      </w:r>
      <w:r w:rsidRPr="009B16BF">
        <w:rPr>
          <w:b/>
          <w:sz w:val="28"/>
          <w:szCs w:val="28"/>
          <w:lang w:val="el-GR"/>
        </w:rPr>
        <w:t>11</w:t>
      </w:r>
      <w:r w:rsidR="0019761C">
        <w:rPr>
          <w:b/>
          <w:sz w:val="28"/>
          <w:szCs w:val="28"/>
          <w:lang w:val="el-GR"/>
        </w:rPr>
        <w:t>4</w:t>
      </w:r>
    </w:p>
    <w:p w:rsidR="00FB0088" w:rsidRPr="00FD50BE" w:rsidRDefault="00FB0088" w:rsidP="00FB0088">
      <w:pPr>
        <w:ind w:left="960"/>
        <w:rPr>
          <w:b/>
          <w:sz w:val="28"/>
          <w:szCs w:val="28"/>
          <w:lang w:val="el-GR"/>
        </w:rPr>
      </w:pPr>
      <w:r>
        <w:rPr>
          <w:b/>
          <w:sz w:val="28"/>
          <w:szCs w:val="28"/>
          <w:lang w:val="el-GR"/>
        </w:rPr>
        <w:t xml:space="preserve">3.6.2  </w:t>
      </w:r>
      <w:r w:rsidRPr="001632EA">
        <w:rPr>
          <w:b/>
          <w:sz w:val="28"/>
          <w:szCs w:val="28"/>
          <w:lang w:val="el-GR"/>
        </w:rPr>
        <w:t>Νομοθεσία για τις τουριστικές εγκαταστάσεις στην Δ.Ε.Ακρωτηρίου</w:t>
      </w:r>
      <w:r w:rsidRPr="002152F3">
        <w:rPr>
          <w:b/>
          <w:sz w:val="28"/>
          <w:szCs w:val="28"/>
          <w:lang w:val="el-GR"/>
        </w:rPr>
        <w:t xml:space="preserve">    …………………………………………………………………………</w:t>
      </w:r>
      <w:r>
        <w:rPr>
          <w:b/>
          <w:sz w:val="28"/>
          <w:szCs w:val="28"/>
          <w:lang w:val="el-GR"/>
        </w:rPr>
        <w:t>.</w:t>
      </w:r>
      <w:r w:rsidRPr="00F41B12">
        <w:rPr>
          <w:b/>
          <w:sz w:val="28"/>
          <w:szCs w:val="28"/>
          <w:lang w:val="el-GR"/>
        </w:rPr>
        <w:t xml:space="preserve">  </w:t>
      </w:r>
      <w:r w:rsidR="0019761C">
        <w:rPr>
          <w:b/>
          <w:sz w:val="28"/>
          <w:szCs w:val="28"/>
          <w:lang w:val="el-GR"/>
        </w:rPr>
        <w:t>115</w:t>
      </w:r>
    </w:p>
    <w:p w:rsidR="00FB0088" w:rsidRPr="00FD50BE" w:rsidRDefault="00FB0088" w:rsidP="00FB0088">
      <w:pPr>
        <w:pStyle w:val="a3"/>
        <w:numPr>
          <w:ilvl w:val="0"/>
          <w:numId w:val="44"/>
        </w:numPr>
        <w:rPr>
          <w:b/>
          <w:vanish/>
          <w:sz w:val="28"/>
          <w:szCs w:val="28"/>
          <w:lang w:val="el-GR"/>
        </w:rPr>
      </w:pPr>
    </w:p>
    <w:p w:rsidR="00FB0088" w:rsidRPr="00FD50BE" w:rsidRDefault="00FB0088" w:rsidP="00FB0088">
      <w:pPr>
        <w:pStyle w:val="a3"/>
        <w:numPr>
          <w:ilvl w:val="0"/>
          <w:numId w:val="44"/>
        </w:numPr>
        <w:rPr>
          <w:b/>
          <w:vanish/>
          <w:sz w:val="28"/>
          <w:szCs w:val="28"/>
          <w:lang w:val="el-GR"/>
        </w:rPr>
      </w:pPr>
    </w:p>
    <w:p w:rsidR="00FB0088" w:rsidRPr="00FD50BE" w:rsidRDefault="00FB0088" w:rsidP="00FB0088">
      <w:pPr>
        <w:pStyle w:val="a3"/>
        <w:numPr>
          <w:ilvl w:val="0"/>
          <w:numId w:val="44"/>
        </w:numPr>
        <w:rPr>
          <w:b/>
          <w:vanish/>
          <w:sz w:val="28"/>
          <w:szCs w:val="28"/>
          <w:lang w:val="el-GR"/>
        </w:rPr>
      </w:pPr>
    </w:p>
    <w:p w:rsidR="00FB0088" w:rsidRPr="004F212A" w:rsidRDefault="00FB0088" w:rsidP="00FB0088">
      <w:pPr>
        <w:pStyle w:val="a3"/>
        <w:numPr>
          <w:ilvl w:val="1"/>
          <w:numId w:val="44"/>
        </w:numPr>
        <w:rPr>
          <w:b/>
          <w:sz w:val="28"/>
          <w:szCs w:val="28"/>
          <w:lang w:val="el-GR"/>
        </w:rPr>
      </w:pPr>
      <w:r w:rsidRPr="004F212A">
        <w:rPr>
          <w:b/>
          <w:sz w:val="28"/>
          <w:szCs w:val="28"/>
          <w:lang w:val="el-GR"/>
        </w:rPr>
        <w:t xml:space="preserve"> </w:t>
      </w:r>
      <w:r>
        <w:rPr>
          <w:b/>
          <w:sz w:val="28"/>
          <w:szCs w:val="28"/>
          <w:lang w:val="el-GR"/>
        </w:rPr>
        <w:t xml:space="preserve"> </w:t>
      </w:r>
      <w:r w:rsidRPr="004F212A">
        <w:rPr>
          <w:b/>
          <w:sz w:val="28"/>
          <w:szCs w:val="28"/>
          <w:lang w:val="el-GR"/>
        </w:rPr>
        <w:t>Ευρείες ζώνες ανάπτυξης αστικών δραστηριοτήτων  σε επίπεδο περιφέρειας</w:t>
      </w:r>
      <w:r>
        <w:rPr>
          <w:b/>
          <w:sz w:val="28"/>
          <w:szCs w:val="28"/>
          <w:lang w:val="el-GR"/>
        </w:rPr>
        <w:t xml:space="preserve">    ………………………………………………………………..</w:t>
      </w:r>
      <w:r w:rsidRPr="002152F3">
        <w:rPr>
          <w:b/>
          <w:sz w:val="28"/>
          <w:szCs w:val="28"/>
          <w:lang w:val="el-GR"/>
        </w:rPr>
        <w:t>……………</w:t>
      </w:r>
      <w:r w:rsidRPr="00B3256E">
        <w:rPr>
          <w:b/>
          <w:sz w:val="28"/>
          <w:szCs w:val="28"/>
          <w:lang w:val="el-GR"/>
        </w:rPr>
        <w:t xml:space="preserve">  </w:t>
      </w:r>
      <w:r w:rsidR="0019761C">
        <w:rPr>
          <w:b/>
          <w:sz w:val="28"/>
          <w:szCs w:val="28"/>
        </w:rPr>
        <w:t>11</w:t>
      </w:r>
      <w:r w:rsidR="0019761C">
        <w:rPr>
          <w:b/>
          <w:sz w:val="28"/>
          <w:szCs w:val="28"/>
          <w:lang w:val="el-GR"/>
        </w:rPr>
        <w:t>5</w:t>
      </w:r>
    </w:p>
    <w:p w:rsidR="00FB0088" w:rsidRPr="00BF423B" w:rsidRDefault="00FB0088" w:rsidP="00FB0088">
      <w:pPr>
        <w:pStyle w:val="a3"/>
        <w:numPr>
          <w:ilvl w:val="1"/>
          <w:numId w:val="44"/>
        </w:numPr>
        <w:rPr>
          <w:sz w:val="24"/>
          <w:szCs w:val="24"/>
          <w:lang w:val="el-GR"/>
        </w:rPr>
      </w:pPr>
      <w:r>
        <w:rPr>
          <w:b/>
          <w:sz w:val="28"/>
          <w:szCs w:val="28"/>
          <w:lang w:val="el-GR"/>
        </w:rPr>
        <w:t xml:space="preserve">  </w:t>
      </w:r>
      <w:r w:rsidRPr="00BF423B">
        <w:rPr>
          <w:b/>
          <w:sz w:val="28"/>
          <w:szCs w:val="28"/>
          <w:lang w:val="el-GR"/>
        </w:rPr>
        <w:t>Φορολόγηση – Συντελεστές αντικειμενικών τιμών οικοπέδων στον νομό Χανίων / Δ.Ε. Ακρωτηρίου</w:t>
      </w:r>
      <w:r w:rsidRPr="00BF423B">
        <w:rPr>
          <w:sz w:val="24"/>
          <w:szCs w:val="24"/>
          <w:lang w:val="el-GR"/>
        </w:rPr>
        <w:t xml:space="preserve">   </w:t>
      </w:r>
      <w:r w:rsidRPr="002152F3">
        <w:rPr>
          <w:b/>
          <w:sz w:val="28"/>
          <w:szCs w:val="28"/>
          <w:lang w:val="el-GR"/>
        </w:rPr>
        <w:t>……………………………………………</w:t>
      </w:r>
      <w:r>
        <w:rPr>
          <w:b/>
          <w:sz w:val="28"/>
          <w:szCs w:val="28"/>
          <w:lang w:val="el-GR"/>
        </w:rPr>
        <w:t>…..</w:t>
      </w:r>
      <w:r w:rsidRPr="00BF423B">
        <w:rPr>
          <w:sz w:val="24"/>
          <w:szCs w:val="24"/>
          <w:lang w:val="el-GR"/>
        </w:rPr>
        <w:t xml:space="preserve"> </w:t>
      </w:r>
      <w:r w:rsidRPr="00B3256E">
        <w:rPr>
          <w:sz w:val="24"/>
          <w:szCs w:val="24"/>
          <w:lang w:val="el-GR"/>
        </w:rPr>
        <w:t xml:space="preserve"> </w:t>
      </w:r>
      <w:r w:rsidRPr="009B16BF">
        <w:rPr>
          <w:b/>
          <w:sz w:val="28"/>
          <w:szCs w:val="28"/>
          <w:lang w:val="el-GR"/>
        </w:rPr>
        <w:t>11</w:t>
      </w:r>
      <w:r w:rsidR="0019761C">
        <w:rPr>
          <w:b/>
          <w:sz w:val="28"/>
          <w:szCs w:val="28"/>
          <w:lang w:val="el-GR"/>
        </w:rPr>
        <w:t>6</w:t>
      </w:r>
      <w:r w:rsidRPr="00BF423B">
        <w:rPr>
          <w:sz w:val="24"/>
          <w:szCs w:val="24"/>
          <w:lang w:val="el-GR"/>
        </w:rPr>
        <w:t xml:space="preserve">  </w:t>
      </w:r>
    </w:p>
    <w:p w:rsidR="00FB0088" w:rsidRPr="00BF423B" w:rsidRDefault="00FB0088" w:rsidP="00FB0088">
      <w:pPr>
        <w:pStyle w:val="a3"/>
        <w:numPr>
          <w:ilvl w:val="0"/>
          <w:numId w:val="44"/>
        </w:numPr>
        <w:ind w:left="662" w:hanging="518"/>
        <w:rPr>
          <w:sz w:val="24"/>
          <w:szCs w:val="24"/>
          <w:lang w:val="el-GR"/>
        </w:rPr>
      </w:pPr>
      <w:r w:rsidRPr="00BF423B">
        <w:rPr>
          <w:b/>
          <w:sz w:val="28"/>
          <w:szCs w:val="28"/>
          <w:lang w:val="el-GR"/>
        </w:rPr>
        <w:t xml:space="preserve">  Μεθοδολογία διερεύνησης </w:t>
      </w:r>
      <w:r>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 xml:space="preserve">        11</w:t>
      </w:r>
      <w:r w:rsidR="0019761C">
        <w:rPr>
          <w:b/>
          <w:sz w:val="28"/>
          <w:szCs w:val="28"/>
          <w:lang w:val="el-GR"/>
        </w:rPr>
        <w:t>9</w:t>
      </w:r>
    </w:p>
    <w:p w:rsidR="00FB0088" w:rsidRPr="00BF423B" w:rsidRDefault="00FB0088" w:rsidP="00FB0088">
      <w:pPr>
        <w:pStyle w:val="a3"/>
        <w:numPr>
          <w:ilvl w:val="0"/>
          <w:numId w:val="44"/>
        </w:numPr>
        <w:ind w:left="662" w:hanging="518"/>
        <w:rPr>
          <w:b/>
          <w:sz w:val="28"/>
          <w:szCs w:val="28"/>
          <w:lang w:val="el-GR"/>
        </w:rPr>
      </w:pPr>
      <w:r w:rsidRPr="00F41B12">
        <w:rPr>
          <w:b/>
          <w:sz w:val="28"/>
          <w:szCs w:val="28"/>
          <w:lang w:val="el-GR"/>
        </w:rPr>
        <w:t xml:space="preserve">  </w:t>
      </w:r>
      <w:r w:rsidRPr="00BF423B">
        <w:rPr>
          <w:b/>
          <w:sz w:val="28"/>
          <w:szCs w:val="28"/>
          <w:lang w:val="el-GR"/>
        </w:rPr>
        <w:t>Δημιουργία βάσης δεδομένων</w:t>
      </w:r>
      <w:r>
        <w:rPr>
          <w:b/>
          <w:sz w:val="28"/>
          <w:szCs w:val="28"/>
          <w:lang w:val="el-GR"/>
        </w:rPr>
        <w:t xml:space="preserve">     …………………………</w:t>
      </w:r>
      <w:r w:rsidRPr="00BF423B">
        <w:rPr>
          <w:b/>
          <w:sz w:val="28"/>
          <w:szCs w:val="28"/>
          <w:lang w:val="el-GR"/>
        </w:rPr>
        <w:t>…………………….        11</w:t>
      </w:r>
      <w:r w:rsidR="0006633A">
        <w:rPr>
          <w:b/>
          <w:sz w:val="28"/>
          <w:szCs w:val="28"/>
          <w:lang w:val="el-GR"/>
        </w:rPr>
        <w:t>9</w:t>
      </w:r>
    </w:p>
    <w:p w:rsidR="00FB0088" w:rsidRPr="00BF423B" w:rsidRDefault="00FB0088" w:rsidP="00FB0088">
      <w:pPr>
        <w:pStyle w:val="a3"/>
        <w:numPr>
          <w:ilvl w:val="0"/>
          <w:numId w:val="44"/>
        </w:numPr>
        <w:ind w:left="662" w:hanging="518"/>
        <w:rPr>
          <w:b/>
          <w:sz w:val="28"/>
          <w:szCs w:val="28"/>
          <w:lang w:val="el-GR"/>
        </w:rPr>
      </w:pPr>
      <w:r w:rsidRPr="00BF423B">
        <w:rPr>
          <w:b/>
          <w:sz w:val="28"/>
          <w:szCs w:val="28"/>
          <w:lang w:val="el-GR"/>
        </w:rPr>
        <w:t xml:space="preserve">  Διαχρονική εξέλιξη</w:t>
      </w:r>
      <w:r>
        <w:rPr>
          <w:b/>
          <w:sz w:val="28"/>
          <w:szCs w:val="28"/>
          <w:lang w:val="el-GR"/>
        </w:rPr>
        <w:t xml:space="preserve">  της αξίας γης στην Δ.Ε.Ακρωτηρίου ..….………</w:t>
      </w:r>
      <w:r w:rsidR="0006633A">
        <w:rPr>
          <w:b/>
          <w:sz w:val="28"/>
          <w:szCs w:val="28"/>
          <w:lang w:val="el-GR"/>
        </w:rPr>
        <w:t xml:space="preserve">        120</w:t>
      </w:r>
    </w:p>
    <w:p w:rsidR="00FB0088" w:rsidRPr="00BF423B" w:rsidRDefault="00FB0088" w:rsidP="00FB0088">
      <w:pPr>
        <w:pStyle w:val="a3"/>
        <w:numPr>
          <w:ilvl w:val="0"/>
          <w:numId w:val="44"/>
        </w:numPr>
        <w:ind w:left="662" w:hanging="518"/>
        <w:rPr>
          <w:b/>
          <w:sz w:val="28"/>
          <w:szCs w:val="28"/>
          <w:lang w:val="el-GR"/>
        </w:rPr>
      </w:pPr>
      <w:r w:rsidRPr="00BF423B">
        <w:rPr>
          <w:b/>
          <w:sz w:val="28"/>
          <w:szCs w:val="28"/>
          <w:lang w:val="el-GR"/>
        </w:rPr>
        <w:t xml:space="preserve">  Χαρτογραφική απεικόνιση αποτελεσμάτων</w:t>
      </w:r>
      <w:r>
        <w:rPr>
          <w:b/>
          <w:sz w:val="28"/>
          <w:szCs w:val="28"/>
          <w:lang w:val="el-GR"/>
        </w:rPr>
        <w:t xml:space="preserve">    ……………………</w:t>
      </w:r>
      <w:r w:rsidRPr="00BF423B">
        <w:rPr>
          <w:b/>
          <w:sz w:val="28"/>
          <w:szCs w:val="28"/>
          <w:lang w:val="el-GR"/>
        </w:rPr>
        <w:t>………        12</w:t>
      </w:r>
      <w:r w:rsidR="0006633A">
        <w:rPr>
          <w:b/>
          <w:sz w:val="28"/>
          <w:szCs w:val="28"/>
          <w:lang w:val="el-GR"/>
        </w:rPr>
        <w:t>7</w:t>
      </w:r>
    </w:p>
    <w:p w:rsidR="00FB0088" w:rsidRPr="00FD50BE" w:rsidRDefault="00FB0088" w:rsidP="00FB0088">
      <w:pPr>
        <w:pStyle w:val="a3"/>
        <w:numPr>
          <w:ilvl w:val="0"/>
          <w:numId w:val="45"/>
        </w:numPr>
        <w:rPr>
          <w:b/>
          <w:vanish/>
          <w:sz w:val="28"/>
          <w:szCs w:val="28"/>
          <w:lang w:val="el-GR"/>
        </w:rPr>
      </w:pPr>
    </w:p>
    <w:p w:rsidR="00FB0088" w:rsidRPr="00FD50BE" w:rsidRDefault="00FB0088" w:rsidP="00FB0088">
      <w:pPr>
        <w:pStyle w:val="a3"/>
        <w:numPr>
          <w:ilvl w:val="0"/>
          <w:numId w:val="45"/>
        </w:numPr>
        <w:rPr>
          <w:b/>
          <w:vanish/>
          <w:sz w:val="28"/>
          <w:szCs w:val="28"/>
          <w:lang w:val="el-GR"/>
        </w:rPr>
      </w:pPr>
    </w:p>
    <w:p w:rsidR="00FB0088" w:rsidRPr="00FD50BE" w:rsidRDefault="00FB0088" w:rsidP="00FB0088">
      <w:pPr>
        <w:pStyle w:val="a3"/>
        <w:numPr>
          <w:ilvl w:val="0"/>
          <w:numId w:val="45"/>
        </w:numPr>
        <w:rPr>
          <w:b/>
          <w:vanish/>
          <w:sz w:val="28"/>
          <w:szCs w:val="28"/>
          <w:lang w:val="el-GR"/>
        </w:rPr>
      </w:pPr>
    </w:p>
    <w:p w:rsidR="00FB0088" w:rsidRPr="00FD50BE" w:rsidRDefault="00FB0088" w:rsidP="00FB0088">
      <w:pPr>
        <w:pStyle w:val="a3"/>
        <w:numPr>
          <w:ilvl w:val="0"/>
          <w:numId w:val="45"/>
        </w:numPr>
        <w:rPr>
          <w:b/>
          <w:vanish/>
          <w:sz w:val="28"/>
          <w:szCs w:val="28"/>
          <w:lang w:val="el-GR"/>
        </w:rPr>
      </w:pPr>
    </w:p>
    <w:p w:rsidR="00FB0088" w:rsidRPr="00FD50BE" w:rsidRDefault="00FB0088" w:rsidP="00FB0088">
      <w:pPr>
        <w:pStyle w:val="a3"/>
        <w:numPr>
          <w:ilvl w:val="0"/>
          <w:numId w:val="45"/>
        </w:numPr>
        <w:rPr>
          <w:b/>
          <w:vanish/>
          <w:sz w:val="28"/>
          <w:szCs w:val="28"/>
          <w:lang w:val="el-GR"/>
        </w:rPr>
      </w:pPr>
    </w:p>
    <w:p w:rsidR="00FB0088" w:rsidRPr="00FD50BE" w:rsidRDefault="00FB0088" w:rsidP="00FB0088">
      <w:pPr>
        <w:pStyle w:val="a3"/>
        <w:numPr>
          <w:ilvl w:val="0"/>
          <w:numId w:val="45"/>
        </w:numPr>
        <w:rPr>
          <w:b/>
          <w:vanish/>
          <w:sz w:val="28"/>
          <w:szCs w:val="28"/>
          <w:lang w:val="el-GR"/>
        </w:rPr>
      </w:pPr>
    </w:p>
    <w:p w:rsidR="00FB0088" w:rsidRPr="00FD50BE" w:rsidRDefault="00FB0088" w:rsidP="00FB0088">
      <w:pPr>
        <w:pStyle w:val="a3"/>
        <w:numPr>
          <w:ilvl w:val="0"/>
          <w:numId w:val="45"/>
        </w:numPr>
        <w:rPr>
          <w:b/>
          <w:vanish/>
          <w:sz w:val="28"/>
          <w:szCs w:val="28"/>
          <w:lang w:val="el-GR"/>
        </w:rPr>
      </w:pPr>
    </w:p>
    <w:p w:rsidR="00FB0088" w:rsidRPr="007C45FA" w:rsidRDefault="00FB0088" w:rsidP="00FB0088">
      <w:pPr>
        <w:pStyle w:val="a3"/>
        <w:numPr>
          <w:ilvl w:val="1"/>
          <w:numId w:val="45"/>
        </w:numPr>
        <w:rPr>
          <w:b/>
          <w:sz w:val="28"/>
          <w:szCs w:val="28"/>
          <w:lang w:val="el-GR"/>
        </w:rPr>
      </w:pPr>
      <w:r>
        <w:rPr>
          <w:b/>
          <w:sz w:val="28"/>
          <w:szCs w:val="28"/>
          <w:lang w:val="el-GR"/>
        </w:rPr>
        <w:t xml:space="preserve">  </w:t>
      </w:r>
      <w:r w:rsidRPr="007C45FA">
        <w:rPr>
          <w:b/>
          <w:sz w:val="28"/>
          <w:szCs w:val="28"/>
          <w:lang w:val="el-GR"/>
        </w:rPr>
        <w:t>Γεωγραφικά Συστήματα Πληροφοριών      ………………………</w:t>
      </w:r>
      <w:r>
        <w:rPr>
          <w:b/>
          <w:sz w:val="28"/>
          <w:szCs w:val="28"/>
          <w:lang w:val="el-GR"/>
        </w:rPr>
        <w:t>…..</w:t>
      </w:r>
      <w:r w:rsidRPr="007C45FA">
        <w:rPr>
          <w:b/>
          <w:sz w:val="28"/>
          <w:szCs w:val="28"/>
          <w:lang w:val="el-GR"/>
        </w:rPr>
        <w:t xml:space="preserve">        12</w:t>
      </w:r>
      <w:r w:rsidR="0006633A">
        <w:rPr>
          <w:b/>
          <w:sz w:val="28"/>
          <w:szCs w:val="28"/>
          <w:lang w:val="el-GR"/>
        </w:rPr>
        <w:t>7</w:t>
      </w:r>
    </w:p>
    <w:p w:rsidR="00FB0088" w:rsidRPr="007C45FA" w:rsidRDefault="00FB0088" w:rsidP="00FB0088">
      <w:pPr>
        <w:pStyle w:val="a3"/>
        <w:numPr>
          <w:ilvl w:val="1"/>
          <w:numId w:val="45"/>
        </w:numPr>
        <w:rPr>
          <w:b/>
          <w:sz w:val="28"/>
          <w:szCs w:val="28"/>
          <w:lang w:val="el-GR"/>
        </w:rPr>
      </w:pPr>
      <w:r>
        <w:rPr>
          <w:b/>
          <w:sz w:val="28"/>
          <w:szCs w:val="28"/>
          <w:lang w:val="el-GR"/>
        </w:rPr>
        <w:t xml:space="preserve">  </w:t>
      </w:r>
      <w:r w:rsidRPr="007C45FA">
        <w:rPr>
          <w:b/>
          <w:sz w:val="28"/>
          <w:szCs w:val="28"/>
          <w:lang w:val="el-GR"/>
        </w:rPr>
        <w:t>Ψηφιακή χαρτογράφηση     ………………………………………………</w:t>
      </w:r>
      <w:r>
        <w:rPr>
          <w:b/>
          <w:sz w:val="28"/>
          <w:szCs w:val="28"/>
          <w:lang w:val="el-GR"/>
        </w:rPr>
        <w:t>….</w:t>
      </w:r>
      <w:r w:rsidRPr="007C45FA">
        <w:rPr>
          <w:b/>
          <w:sz w:val="28"/>
          <w:szCs w:val="28"/>
          <w:lang w:val="el-GR"/>
        </w:rPr>
        <w:t xml:space="preserve">       13</w:t>
      </w:r>
      <w:r>
        <w:rPr>
          <w:b/>
          <w:sz w:val="28"/>
          <w:szCs w:val="28"/>
        </w:rPr>
        <w:t>1</w:t>
      </w:r>
      <w:r w:rsidRPr="007C45FA">
        <w:rPr>
          <w:b/>
          <w:sz w:val="28"/>
          <w:szCs w:val="28"/>
          <w:lang w:val="el-GR"/>
        </w:rPr>
        <w:t xml:space="preserve">  </w:t>
      </w:r>
    </w:p>
    <w:p w:rsidR="00FB0088" w:rsidRPr="00BF423B" w:rsidRDefault="00FB0088" w:rsidP="00FB0088">
      <w:pPr>
        <w:pStyle w:val="a3"/>
        <w:numPr>
          <w:ilvl w:val="1"/>
          <w:numId w:val="45"/>
        </w:numPr>
        <w:rPr>
          <w:b/>
          <w:sz w:val="28"/>
          <w:szCs w:val="28"/>
          <w:lang w:val="el-GR"/>
        </w:rPr>
      </w:pPr>
      <w:r>
        <w:rPr>
          <w:b/>
          <w:sz w:val="28"/>
          <w:szCs w:val="28"/>
          <w:lang w:val="el-GR"/>
        </w:rPr>
        <w:t xml:space="preserve">  </w:t>
      </w:r>
      <w:r w:rsidRPr="00BF423B">
        <w:rPr>
          <w:b/>
          <w:sz w:val="28"/>
          <w:szCs w:val="28"/>
          <w:lang w:val="el-GR"/>
        </w:rPr>
        <w:t xml:space="preserve">Λογισμικό  </w:t>
      </w:r>
      <w:r w:rsidRPr="00BF423B">
        <w:rPr>
          <w:b/>
          <w:sz w:val="28"/>
          <w:szCs w:val="28"/>
        </w:rPr>
        <w:t>ArcGIS</w:t>
      </w:r>
      <w:r>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 xml:space="preserve">      13</w:t>
      </w:r>
      <w:r w:rsidR="0006633A">
        <w:rPr>
          <w:b/>
          <w:sz w:val="28"/>
          <w:szCs w:val="28"/>
          <w:lang w:val="el-GR"/>
        </w:rPr>
        <w:t>2</w:t>
      </w:r>
    </w:p>
    <w:p w:rsidR="00FB0088" w:rsidRPr="00BF423B" w:rsidRDefault="00FB0088" w:rsidP="00FB0088">
      <w:pPr>
        <w:pStyle w:val="a3"/>
        <w:numPr>
          <w:ilvl w:val="1"/>
          <w:numId w:val="45"/>
        </w:numPr>
        <w:rPr>
          <w:b/>
          <w:sz w:val="28"/>
          <w:szCs w:val="28"/>
          <w:lang w:val="el-GR"/>
        </w:rPr>
      </w:pPr>
      <w:r>
        <w:rPr>
          <w:b/>
          <w:sz w:val="28"/>
          <w:szCs w:val="28"/>
          <w:lang w:val="el-GR"/>
        </w:rPr>
        <w:t xml:space="preserve">  </w:t>
      </w:r>
      <w:r w:rsidRPr="00BF423B">
        <w:rPr>
          <w:b/>
          <w:sz w:val="28"/>
          <w:szCs w:val="28"/>
          <w:lang w:val="el-GR"/>
        </w:rPr>
        <w:t>Διαδικασία δημιουργίας  χαρτών</w:t>
      </w:r>
      <w:r>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 xml:space="preserve">     13</w:t>
      </w:r>
      <w:r w:rsidR="0006633A">
        <w:rPr>
          <w:b/>
          <w:sz w:val="28"/>
          <w:szCs w:val="28"/>
          <w:lang w:val="el-GR"/>
        </w:rPr>
        <w:t>4</w:t>
      </w:r>
    </w:p>
    <w:p w:rsidR="00FB0088" w:rsidRPr="00BF423B" w:rsidRDefault="00FB0088" w:rsidP="00FB0088">
      <w:pPr>
        <w:pStyle w:val="a3"/>
        <w:numPr>
          <w:ilvl w:val="0"/>
          <w:numId w:val="45"/>
        </w:numPr>
        <w:ind w:left="662" w:hanging="518"/>
        <w:rPr>
          <w:b/>
          <w:sz w:val="28"/>
          <w:szCs w:val="28"/>
          <w:lang w:val="el-GR"/>
        </w:rPr>
      </w:pPr>
      <w:r w:rsidRPr="00BF423B">
        <w:rPr>
          <w:b/>
          <w:sz w:val="28"/>
          <w:szCs w:val="28"/>
          <w:lang w:val="el-GR"/>
        </w:rPr>
        <w:t xml:space="preserve">  Συμπεράσματα – Ανάλυση αποτελεσμάτων</w:t>
      </w:r>
      <w:r>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 xml:space="preserve">        14</w:t>
      </w:r>
      <w:r w:rsidR="0006633A">
        <w:rPr>
          <w:b/>
          <w:sz w:val="28"/>
          <w:szCs w:val="28"/>
          <w:lang w:val="el-GR"/>
        </w:rPr>
        <w:t>4</w:t>
      </w:r>
    </w:p>
    <w:p w:rsidR="00FB0088" w:rsidRPr="00BF423B" w:rsidRDefault="00FB0088" w:rsidP="00FB0088">
      <w:pPr>
        <w:pStyle w:val="a3"/>
        <w:numPr>
          <w:ilvl w:val="1"/>
          <w:numId w:val="45"/>
        </w:numPr>
        <w:rPr>
          <w:sz w:val="28"/>
          <w:szCs w:val="28"/>
          <w:lang w:val="el-GR"/>
        </w:rPr>
      </w:pPr>
      <w:r>
        <w:rPr>
          <w:b/>
          <w:sz w:val="28"/>
          <w:szCs w:val="28"/>
          <w:lang w:val="el-GR"/>
        </w:rPr>
        <w:t xml:space="preserve">   </w:t>
      </w:r>
      <w:r w:rsidRPr="00BF423B">
        <w:rPr>
          <w:b/>
          <w:sz w:val="28"/>
          <w:szCs w:val="28"/>
          <w:lang w:val="el-GR"/>
        </w:rPr>
        <w:t>Σχετικά με τ</w:t>
      </w:r>
      <w:r>
        <w:rPr>
          <w:b/>
          <w:sz w:val="28"/>
          <w:szCs w:val="28"/>
          <w:lang w:val="el-GR"/>
        </w:rPr>
        <w:t>ις κατοικίες     …………………………………</w:t>
      </w:r>
      <w:r w:rsidRPr="00BF423B">
        <w:rPr>
          <w:b/>
          <w:sz w:val="28"/>
          <w:szCs w:val="28"/>
          <w:lang w:val="el-GR"/>
        </w:rPr>
        <w:t>………………</w:t>
      </w:r>
      <w:r>
        <w:rPr>
          <w:b/>
          <w:sz w:val="28"/>
          <w:szCs w:val="28"/>
          <w:lang w:val="el-GR"/>
        </w:rPr>
        <w:t>…</w:t>
      </w:r>
      <w:r w:rsidRPr="00BF423B">
        <w:rPr>
          <w:b/>
          <w:sz w:val="28"/>
          <w:szCs w:val="28"/>
          <w:lang w:val="el-GR"/>
        </w:rPr>
        <w:t xml:space="preserve">       14</w:t>
      </w:r>
      <w:r w:rsidR="0006633A">
        <w:rPr>
          <w:b/>
          <w:sz w:val="28"/>
          <w:szCs w:val="28"/>
          <w:lang w:val="el-GR"/>
        </w:rPr>
        <w:t>5</w:t>
      </w:r>
    </w:p>
    <w:p w:rsidR="00FB0088" w:rsidRPr="00BF423B" w:rsidRDefault="00FB0088" w:rsidP="00FB0088">
      <w:pPr>
        <w:pStyle w:val="a3"/>
        <w:numPr>
          <w:ilvl w:val="1"/>
          <w:numId w:val="45"/>
        </w:numPr>
        <w:rPr>
          <w:b/>
          <w:sz w:val="28"/>
          <w:szCs w:val="28"/>
          <w:lang w:val="el-GR"/>
        </w:rPr>
      </w:pPr>
      <w:r>
        <w:rPr>
          <w:b/>
          <w:sz w:val="28"/>
          <w:szCs w:val="28"/>
          <w:lang w:val="el-GR"/>
        </w:rPr>
        <w:t xml:space="preserve">   </w:t>
      </w:r>
      <w:r w:rsidRPr="00BF423B">
        <w:rPr>
          <w:b/>
          <w:sz w:val="28"/>
          <w:szCs w:val="28"/>
          <w:lang w:val="el-GR"/>
        </w:rPr>
        <w:t>Σχετικά  με τ</w:t>
      </w:r>
      <w:r>
        <w:rPr>
          <w:b/>
          <w:sz w:val="28"/>
          <w:szCs w:val="28"/>
          <w:lang w:val="el-GR"/>
        </w:rPr>
        <w:t>α οικόπεδα       ………………………………</w:t>
      </w:r>
      <w:r w:rsidRPr="00F41B12">
        <w:rPr>
          <w:b/>
          <w:sz w:val="28"/>
          <w:szCs w:val="28"/>
          <w:lang w:val="el-GR"/>
        </w:rPr>
        <w:t xml:space="preserve"> </w:t>
      </w:r>
      <w:r w:rsidRPr="00BF423B">
        <w:rPr>
          <w:b/>
          <w:sz w:val="28"/>
          <w:szCs w:val="28"/>
          <w:lang w:val="el-GR"/>
        </w:rPr>
        <w:t>……………</w:t>
      </w:r>
      <w:r>
        <w:rPr>
          <w:b/>
          <w:sz w:val="28"/>
          <w:szCs w:val="28"/>
          <w:lang w:val="el-GR"/>
        </w:rPr>
        <w:t>….</w:t>
      </w:r>
      <w:r w:rsidRPr="00BF423B">
        <w:rPr>
          <w:b/>
          <w:sz w:val="28"/>
          <w:szCs w:val="28"/>
          <w:lang w:val="el-GR"/>
        </w:rPr>
        <w:t xml:space="preserve">        14</w:t>
      </w:r>
      <w:r w:rsidR="0006633A">
        <w:rPr>
          <w:b/>
          <w:sz w:val="28"/>
          <w:szCs w:val="28"/>
          <w:lang w:val="el-GR"/>
        </w:rPr>
        <w:t>7</w:t>
      </w:r>
    </w:p>
    <w:p w:rsidR="00FB0088" w:rsidRPr="0006633A" w:rsidRDefault="00FB0088" w:rsidP="00FB0088">
      <w:pPr>
        <w:pStyle w:val="a3"/>
        <w:ind w:left="600"/>
        <w:rPr>
          <w:b/>
          <w:sz w:val="28"/>
          <w:szCs w:val="28"/>
          <w:lang w:val="el-GR"/>
        </w:rPr>
      </w:pPr>
      <w:r>
        <w:rPr>
          <w:b/>
          <w:sz w:val="28"/>
          <w:szCs w:val="28"/>
          <w:lang w:val="el-GR"/>
        </w:rPr>
        <w:t>8</w:t>
      </w:r>
      <w:r w:rsidRPr="00DD67D9">
        <w:rPr>
          <w:b/>
          <w:sz w:val="28"/>
          <w:szCs w:val="28"/>
          <w:lang w:val="el-GR"/>
        </w:rPr>
        <w:t>.</w:t>
      </w:r>
      <w:r w:rsidRPr="00F41B12">
        <w:rPr>
          <w:b/>
          <w:sz w:val="28"/>
          <w:szCs w:val="28"/>
          <w:lang w:val="el-GR"/>
        </w:rPr>
        <w:t>3</w:t>
      </w:r>
      <w:r w:rsidRPr="00DD67D9">
        <w:rPr>
          <w:b/>
          <w:sz w:val="28"/>
          <w:szCs w:val="28"/>
          <w:lang w:val="el-GR"/>
        </w:rPr>
        <w:t xml:space="preserve"> </w:t>
      </w:r>
      <w:r>
        <w:rPr>
          <w:b/>
          <w:sz w:val="28"/>
          <w:szCs w:val="28"/>
          <w:lang w:val="el-GR"/>
        </w:rPr>
        <w:t xml:space="preserve">   </w:t>
      </w:r>
      <w:r w:rsidRPr="00BF423B">
        <w:rPr>
          <w:b/>
          <w:sz w:val="28"/>
          <w:szCs w:val="28"/>
          <w:lang w:val="el-GR"/>
        </w:rPr>
        <w:t xml:space="preserve">Σχετικά </w:t>
      </w:r>
      <w:r>
        <w:rPr>
          <w:b/>
          <w:sz w:val="28"/>
          <w:szCs w:val="28"/>
          <w:lang w:val="el-GR"/>
        </w:rPr>
        <w:t>με τα αγροτεμάχια     ………………</w:t>
      </w:r>
      <w:r w:rsidRPr="00BF423B">
        <w:rPr>
          <w:b/>
          <w:sz w:val="28"/>
          <w:szCs w:val="28"/>
          <w:lang w:val="el-GR"/>
        </w:rPr>
        <w:t>………………………</w:t>
      </w:r>
      <w:r>
        <w:rPr>
          <w:b/>
          <w:sz w:val="28"/>
          <w:szCs w:val="28"/>
          <w:lang w:val="el-GR"/>
        </w:rPr>
        <w:t>……</w:t>
      </w:r>
      <w:r w:rsidRPr="00BF423B">
        <w:rPr>
          <w:b/>
          <w:sz w:val="28"/>
          <w:szCs w:val="28"/>
          <w:lang w:val="el-GR"/>
        </w:rPr>
        <w:t xml:space="preserve">         14</w:t>
      </w:r>
      <w:r w:rsidR="0006633A">
        <w:rPr>
          <w:b/>
          <w:sz w:val="28"/>
          <w:szCs w:val="28"/>
          <w:lang w:val="el-GR"/>
        </w:rPr>
        <w:t>9</w:t>
      </w:r>
    </w:p>
    <w:p w:rsidR="00FB0088" w:rsidRPr="0006633A" w:rsidRDefault="00FB0088" w:rsidP="00FB0088">
      <w:pPr>
        <w:pStyle w:val="a3"/>
        <w:ind w:left="600"/>
        <w:rPr>
          <w:b/>
          <w:sz w:val="28"/>
          <w:szCs w:val="28"/>
          <w:lang w:val="el-GR"/>
        </w:rPr>
      </w:pPr>
      <w:r>
        <w:rPr>
          <w:b/>
          <w:sz w:val="28"/>
          <w:szCs w:val="28"/>
          <w:lang w:val="el-GR"/>
        </w:rPr>
        <w:t>8</w:t>
      </w:r>
      <w:r w:rsidRPr="007E5575">
        <w:rPr>
          <w:b/>
          <w:sz w:val="28"/>
          <w:szCs w:val="28"/>
          <w:lang w:val="el-GR"/>
        </w:rPr>
        <w:t>.</w:t>
      </w:r>
      <w:r w:rsidRPr="003A5F74">
        <w:rPr>
          <w:b/>
          <w:sz w:val="28"/>
          <w:szCs w:val="28"/>
          <w:lang w:val="el-GR"/>
        </w:rPr>
        <w:t>4</w:t>
      </w:r>
      <w:r>
        <w:rPr>
          <w:b/>
          <w:sz w:val="28"/>
          <w:szCs w:val="28"/>
          <w:lang w:val="el-GR"/>
        </w:rPr>
        <w:t xml:space="preserve">    </w:t>
      </w:r>
      <w:r w:rsidRPr="00BF423B">
        <w:rPr>
          <w:b/>
          <w:sz w:val="28"/>
          <w:szCs w:val="28"/>
          <w:lang w:val="el-GR"/>
        </w:rPr>
        <w:t>Προτάσεις για περαιτέρω αξιοποίηση</w:t>
      </w:r>
      <w:r w:rsidRPr="003A5F74">
        <w:rPr>
          <w:b/>
          <w:sz w:val="28"/>
          <w:szCs w:val="28"/>
          <w:lang w:val="el-GR"/>
        </w:rPr>
        <w:t xml:space="preserve">   …………………………</w:t>
      </w:r>
      <w:r w:rsidR="0006633A">
        <w:rPr>
          <w:b/>
          <w:sz w:val="28"/>
          <w:szCs w:val="28"/>
          <w:lang w:val="el-GR"/>
        </w:rPr>
        <w:t>…..        150</w:t>
      </w:r>
    </w:p>
    <w:p w:rsidR="00FB0088" w:rsidRPr="003A5F74" w:rsidRDefault="00FB0088" w:rsidP="00FB0088">
      <w:pPr>
        <w:pStyle w:val="a3"/>
        <w:numPr>
          <w:ilvl w:val="0"/>
          <w:numId w:val="45"/>
        </w:numPr>
        <w:ind w:left="662" w:hanging="518"/>
        <w:rPr>
          <w:b/>
          <w:sz w:val="28"/>
          <w:szCs w:val="28"/>
          <w:lang w:val="el-GR"/>
        </w:rPr>
      </w:pPr>
      <w:r w:rsidRPr="003A5F74">
        <w:rPr>
          <w:b/>
          <w:sz w:val="28"/>
          <w:szCs w:val="28"/>
          <w:lang w:val="el-GR"/>
        </w:rPr>
        <w:t>ΠΑΡΑΡΤΗΜΑ  Α’          …………………………………………………………………</w:t>
      </w:r>
      <w:r>
        <w:rPr>
          <w:b/>
          <w:sz w:val="28"/>
          <w:szCs w:val="28"/>
          <w:lang w:val="el-GR"/>
        </w:rPr>
        <w:t>.</w:t>
      </w:r>
      <w:r w:rsidRPr="003A5F74">
        <w:rPr>
          <w:b/>
          <w:sz w:val="28"/>
          <w:szCs w:val="28"/>
          <w:lang w:val="el-GR"/>
        </w:rPr>
        <w:t xml:space="preserve">        1</w:t>
      </w:r>
      <w:r w:rsidR="0006633A">
        <w:rPr>
          <w:b/>
          <w:sz w:val="28"/>
          <w:szCs w:val="28"/>
        </w:rPr>
        <w:t>5</w:t>
      </w:r>
      <w:r w:rsidR="0006633A">
        <w:rPr>
          <w:b/>
          <w:sz w:val="28"/>
          <w:szCs w:val="28"/>
          <w:lang w:val="el-GR"/>
        </w:rPr>
        <w:t>4</w:t>
      </w:r>
    </w:p>
    <w:p w:rsidR="00FB0088" w:rsidRPr="007C45FA" w:rsidRDefault="00FB0088" w:rsidP="00FB0088">
      <w:pPr>
        <w:pStyle w:val="a3"/>
        <w:numPr>
          <w:ilvl w:val="0"/>
          <w:numId w:val="45"/>
        </w:numPr>
        <w:ind w:left="662" w:hanging="518"/>
        <w:rPr>
          <w:b/>
          <w:sz w:val="28"/>
          <w:szCs w:val="28"/>
          <w:lang w:val="el-GR"/>
        </w:rPr>
      </w:pPr>
      <w:r w:rsidRPr="007C45FA">
        <w:rPr>
          <w:b/>
          <w:sz w:val="28"/>
          <w:szCs w:val="28"/>
          <w:lang w:val="el-GR"/>
        </w:rPr>
        <w:t>ΠΑΡΑΡΤΗΜΑ  Β’          …………………………………………………………………</w:t>
      </w:r>
      <w:r>
        <w:rPr>
          <w:b/>
          <w:sz w:val="28"/>
          <w:szCs w:val="28"/>
          <w:lang w:val="el-GR"/>
        </w:rPr>
        <w:t>..</w:t>
      </w:r>
      <w:r w:rsidRPr="007C45FA">
        <w:rPr>
          <w:b/>
          <w:sz w:val="28"/>
          <w:szCs w:val="28"/>
          <w:lang w:val="el-GR"/>
        </w:rPr>
        <w:t xml:space="preserve">        15</w:t>
      </w:r>
      <w:r w:rsidR="0006633A">
        <w:rPr>
          <w:b/>
          <w:sz w:val="28"/>
          <w:szCs w:val="28"/>
          <w:lang w:val="el-GR"/>
        </w:rPr>
        <w:t>6</w:t>
      </w:r>
    </w:p>
    <w:p w:rsidR="009D081E" w:rsidRPr="008D5FB4" w:rsidRDefault="00FB0088" w:rsidP="009D081E">
      <w:pPr>
        <w:rPr>
          <w:b/>
          <w:sz w:val="28"/>
          <w:szCs w:val="28"/>
          <w:lang w:val="el-GR"/>
        </w:rPr>
        <w:sectPr w:rsidR="009D081E" w:rsidRPr="008D5FB4" w:rsidSect="00CF5E2B">
          <w:footerReference w:type="default" r:id="rId10"/>
          <w:pgSz w:w="12240" w:h="15840"/>
          <w:pgMar w:top="1440" w:right="1440" w:bottom="1440" w:left="1440" w:header="720" w:footer="720" w:gutter="0"/>
          <w:cols w:space="720"/>
          <w:docGrid w:linePitch="360"/>
        </w:sectPr>
      </w:pPr>
      <w:r>
        <w:rPr>
          <w:b/>
          <w:sz w:val="28"/>
          <w:szCs w:val="28"/>
          <w:lang w:val="el-GR"/>
        </w:rPr>
        <w:t xml:space="preserve">  11.</w:t>
      </w:r>
      <w:r w:rsidRPr="00164EA5">
        <w:rPr>
          <w:b/>
          <w:sz w:val="28"/>
          <w:szCs w:val="28"/>
          <w:lang w:val="el-GR"/>
        </w:rPr>
        <w:t xml:space="preserve">   </w:t>
      </w:r>
      <w:r w:rsidRPr="007C45FA">
        <w:rPr>
          <w:b/>
          <w:sz w:val="28"/>
          <w:szCs w:val="28"/>
          <w:lang w:val="el-GR"/>
        </w:rPr>
        <w:t xml:space="preserve">Βιβλιογραφία          </w:t>
      </w:r>
      <w:r>
        <w:rPr>
          <w:b/>
          <w:sz w:val="28"/>
          <w:szCs w:val="28"/>
          <w:lang w:val="el-GR"/>
        </w:rPr>
        <w:t xml:space="preserve">    …………………………………………………………………..</w:t>
      </w:r>
      <w:r w:rsidRPr="007C45FA">
        <w:rPr>
          <w:b/>
          <w:sz w:val="28"/>
          <w:szCs w:val="28"/>
          <w:lang w:val="el-GR"/>
        </w:rPr>
        <w:t xml:space="preserve">       1</w:t>
      </w:r>
      <w:r w:rsidR="0006633A">
        <w:rPr>
          <w:b/>
          <w:sz w:val="28"/>
          <w:szCs w:val="28"/>
          <w:lang w:val="el-GR"/>
        </w:rPr>
        <w:t>61</w:t>
      </w:r>
    </w:p>
    <w:p w:rsidR="0095283C" w:rsidRPr="00473A15" w:rsidRDefault="0095283C" w:rsidP="0095283C">
      <w:pPr>
        <w:jc w:val="both"/>
        <w:rPr>
          <w:b/>
          <w:sz w:val="28"/>
          <w:szCs w:val="28"/>
          <w:u w:val="single"/>
          <w:lang w:val="el-GR"/>
        </w:rPr>
      </w:pPr>
      <w:r w:rsidRPr="00473A15">
        <w:rPr>
          <w:b/>
          <w:sz w:val="28"/>
          <w:szCs w:val="28"/>
          <w:u w:val="single"/>
          <w:lang w:val="el-GR"/>
        </w:rPr>
        <w:lastRenderedPageBreak/>
        <w:t>Περίληψη</w:t>
      </w:r>
    </w:p>
    <w:p w:rsidR="0095283C" w:rsidRDefault="0095283C" w:rsidP="0095283C">
      <w:pPr>
        <w:jc w:val="both"/>
        <w:rPr>
          <w:sz w:val="24"/>
          <w:szCs w:val="24"/>
          <w:lang w:val="el-GR"/>
        </w:rPr>
      </w:pPr>
      <w:r w:rsidRPr="00ED34A0">
        <w:rPr>
          <w:sz w:val="24"/>
          <w:szCs w:val="24"/>
          <w:lang w:val="el-GR"/>
        </w:rPr>
        <w:t xml:space="preserve">Η συγκεκριμένη διπλωματική εργασία αφορά την συγκέντρωση , </w:t>
      </w:r>
      <w:r>
        <w:rPr>
          <w:sz w:val="24"/>
          <w:szCs w:val="24"/>
          <w:lang w:val="el-GR"/>
        </w:rPr>
        <w:t xml:space="preserve">την </w:t>
      </w:r>
      <w:r w:rsidRPr="00ED34A0">
        <w:rPr>
          <w:sz w:val="24"/>
          <w:szCs w:val="24"/>
          <w:lang w:val="el-GR"/>
        </w:rPr>
        <w:t xml:space="preserve">ανάλυση , </w:t>
      </w:r>
      <w:r>
        <w:rPr>
          <w:sz w:val="24"/>
          <w:szCs w:val="24"/>
          <w:lang w:val="el-GR"/>
        </w:rPr>
        <w:t xml:space="preserve">και την </w:t>
      </w:r>
      <w:r w:rsidRPr="00ED34A0">
        <w:rPr>
          <w:sz w:val="24"/>
          <w:szCs w:val="24"/>
          <w:lang w:val="el-GR"/>
        </w:rPr>
        <w:t xml:space="preserve">κατηγοριοποίηση </w:t>
      </w:r>
      <w:r>
        <w:rPr>
          <w:sz w:val="24"/>
          <w:szCs w:val="24"/>
          <w:lang w:val="el-GR"/>
        </w:rPr>
        <w:t>διαφόρων δεδομένων</w:t>
      </w:r>
      <w:r w:rsidRPr="00ED34A0">
        <w:rPr>
          <w:sz w:val="24"/>
          <w:szCs w:val="24"/>
          <w:lang w:val="el-GR"/>
        </w:rPr>
        <w:t xml:space="preserve"> σχετικά με την αξία και τον τρόπο χρήσης της γης στην ευρύτερη  περιοχή του Ακρωτηρίου . Επιπλέον ,</w:t>
      </w:r>
      <w:r>
        <w:rPr>
          <w:sz w:val="24"/>
          <w:szCs w:val="24"/>
          <w:lang w:val="el-GR"/>
        </w:rPr>
        <w:t xml:space="preserve"> στην συγκεκριμένη διπλωματική</w:t>
      </w:r>
      <w:r w:rsidRPr="00ED34A0">
        <w:rPr>
          <w:sz w:val="24"/>
          <w:szCs w:val="24"/>
          <w:lang w:val="el-GR"/>
        </w:rPr>
        <w:t xml:space="preserve"> δίνονται πληροφορίες για την ιστορία , την γεωγραφία , το κλίμα , </w:t>
      </w:r>
      <w:r>
        <w:rPr>
          <w:sz w:val="24"/>
          <w:szCs w:val="24"/>
          <w:lang w:val="el-GR"/>
        </w:rPr>
        <w:t xml:space="preserve">και </w:t>
      </w:r>
      <w:r w:rsidRPr="00ED34A0">
        <w:rPr>
          <w:sz w:val="24"/>
          <w:szCs w:val="24"/>
          <w:lang w:val="el-GR"/>
        </w:rPr>
        <w:t xml:space="preserve"> τις γενικότερες οικονομικές δραστηριότητες που λαμβάνουν χώρα στην περιοχή του </w:t>
      </w:r>
      <w:r w:rsidRPr="00632EBF">
        <w:rPr>
          <w:sz w:val="24"/>
          <w:szCs w:val="24"/>
          <w:lang w:val="el-GR"/>
        </w:rPr>
        <w:t xml:space="preserve"> </w:t>
      </w:r>
      <w:r w:rsidRPr="00ED34A0">
        <w:rPr>
          <w:sz w:val="24"/>
          <w:szCs w:val="24"/>
          <w:lang w:val="el-GR"/>
        </w:rPr>
        <w:t xml:space="preserve">Ακρωτηρίου καθώς και την νομοθεσία </w:t>
      </w:r>
      <w:r w:rsidRPr="00D2487C">
        <w:rPr>
          <w:sz w:val="24"/>
          <w:szCs w:val="24"/>
          <w:lang w:val="el-GR"/>
        </w:rPr>
        <w:t>σχετικ</w:t>
      </w:r>
      <w:r>
        <w:rPr>
          <w:sz w:val="24"/>
          <w:szCs w:val="24"/>
          <w:lang w:val="el-GR"/>
        </w:rPr>
        <w:t xml:space="preserve">ά με τις χρήσεις γης </w:t>
      </w:r>
      <w:r w:rsidRPr="00ED34A0">
        <w:rPr>
          <w:sz w:val="24"/>
          <w:szCs w:val="24"/>
          <w:lang w:val="el-GR"/>
        </w:rPr>
        <w:t xml:space="preserve"> </w:t>
      </w:r>
      <w:r>
        <w:rPr>
          <w:sz w:val="24"/>
          <w:szCs w:val="24"/>
          <w:lang w:val="el-GR"/>
        </w:rPr>
        <w:t xml:space="preserve">και </w:t>
      </w:r>
      <w:r w:rsidRPr="00ED34A0">
        <w:rPr>
          <w:sz w:val="24"/>
          <w:szCs w:val="24"/>
          <w:lang w:val="el-GR"/>
        </w:rPr>
        <w:t xml:space="preserve"> την </w:t>
      </w:r>
      <w:r>
        <w:rPr>
          <w:sz w:val="24"/>
          <w:szCs w:val="24"/>
          <w:lang w:val="el-GR"/>
        </w:rPr>
        <w:t xml:space="preserve">περιβαλλοντική </w:t>
      </w:r>
      <w:r w:rsidRPr="00ED34A0">
        <w:rPr>
          <w:sz w:val="24"/>
          <w:szCs w:val="24"/>
          <w:lang w:val="el-GR"/>
        </w:rPr>
        <w:t xml:space="preserve">αδειοδότηση </w:t>
      </w:r>
      <w:r>
        <w:rPr>
          <w:sz w:val="24"/>
          <w:szCs w:val="24"/>
          <w:lang w:val="el-GR"/>
        </w:rPr>
        <w:t>στ</w:t>
      </w:r>
      <w:r w:rsidRPr="00ED34A0">
        <w:rPr>
          <w:sz w:val="24"/>
          <w:szCs w:val="24"/>
          <w:lang w:val="el-GR"/>
        </w:rPr>
        <w:t xml:space="preserve">ην συγκεκριμένη περιοχή . Ακόμα , </w:t>
      </w:r>
      <w:r>
        <w:rPr>
          <w:sz w:val="24"/>
          <w:szCs w:val="24"/>
          <w:lang w:val="el-GR"/>
        </w:rPr>
        <w:t>μέσω</w:t>
      </w:r>
      <w:r w:rsidRPr="00ED34A0">
        <w:rPr>
          <w:sz w:val="24"/>
          <w:szCs w:val="24"/>
          <w:lang w:val="el-GR"/>
        </w:rPr>
        <w:t xml:space="preserve"> του προγράμματος GIS </w:t>
      </w:r>
      <w:r>
        <w:rPr>
          <w:sz w:val="24"/>
          <w:szCs w:val="24"/>
          <w:lang w:val="el-GR"/>
        </w:rPr>
        <w:t xml:space="preserve">πραγματοποιείται η σχεδίαση διαφόρων </w:t>
      </w:r>
      <w:r w:rsidRPr="00ED34A0">
        <w:rPr>
          <w:sz w:val="24"/>
          <w:szCs w:val="24"/>
          <w:lang w:val="el-GR"/>
        </w:rPr>
        <w:t xml:space="preserve"> χαρτών</w:t>
      </w:r>
      <w:r>
        <w:rPr>
          <w:sz w:val="24"/>
          <w:szCs w:val="24"/>
          <w:lang w:val="el-GR"/>
        </w:rPr>
        <w:t xml:space="preserve"> </w:t>
      </w:r>
      <w:r w:rsidRPr="00ED34A0">
        <w:rPr>
          <w:sz w:val="24"/>
          <w:szCs w:val="24"/>
          <w:lang w:val="el-GR"/>
        </w:rPr>
        <w:t xml:space="preserve">, </w:t>
      </w:r>
      <w:r>
        <w:rPr>
          <w:sz w:val="24"/>
          <w:szCs w:val="24"/>
          <w:lang w:val="el-GR"/>
        </w:rPr>
        <w:t xml:space="preserve">οι οποίοι  </w:t>
      </w:r>
      <w:r w:rsidRPr="00ED34A0">
        <w:rPr>
          <w:sz w:val="24"/>
          <w:szCs w:val="24"/>
          <w:lang w:val="el-GR"/>
        </w:rPr>
        <w:t xml:space="preserve"> απεικονίζουν</w:t>
      </w:r>
      <w:r>
        <w:rPr>
          <w:sz w:val="24"/>
          <w:szCs w:val="24"/>
          <w:lang w:val="el-GR"/>
        </w:rPr>
        <w:t xml:space="preserve">  την αξία της γης (σε ευρώ ανά τετραγωνικό μέτρο) στις διάφορες περιοχές της Δημοτικής Ενότητας Ακρωτηρίου .Επίσης , στην  συγκεκριμένη διπλωματική δίνονται μία σειρά από</w:t>
      </w:r>
      <w:r w:rsidRPr="00ED34A0">
        <w:rPr>
          <w:sz w:val="24"/>
          <w:szCs w:val="24"/>
          <w:lang w:val="el-GR"/>
        </w:rPr>
        <w:t xml:space="preserve"> διαγράμματ</w:t>
      </w:r>
      <w:r>
        <w:rPr>
          <w:sz w:val="24"/>
          <w:szCs w:val="24"/>
          <w:lang w:val="el-GR"/>
        </w:rPr>
        <w:t>α</w:t>
      </w:r>
      <w:r w:rsidRPr="00ED34A0">
        <w:rPr>
          <w:sz w:val="24"/>
          <w:szCs w:val="24"/>
          <w:lang w:val="el-GR"/>
        </w:rPr>
        <w:t xml:space="preserve"> , </w:t>
      </w:r>
      <w:r>
        <w:rPr>
          <w:sz w:val="24"/>
          <w:szCs w:val="24"/>
          <w:lang w:val="el-GR"/>
        </w:rPr>
        <w:t>στα οποία εκφράζεται η διαχρονική εξέλιξη της τιμής της γης στην Δ.Ε. Ακρωτηρίου καθώς και η προσφορά των κατοικιών,</w:t>
      </w:r>
      <w:r w:rsidRPr="009B19EA">
        <w:rPr>
          <w:sz w:val="24"/>
          <w:szCs w:val="24"/>
          <w:lang w:val="el-GR"/>
        </w:rPr>
        <w:t xml:space="preserve"> </w:t>
      </w:r>
      <w:r>
        <w:rPr>
          <w:sz w:val="24"/>
          <w:szCs w:val="24"/>
          <w:lang w:val="el-GR"/>
        </w:rPr>
        <w:t>οικοπέδων και αγροτεμαχίων</w:t>
      </w:r>
      <w:r w:rsidRPr="009F140F">
        <w:rPr>
          <w:sz w:val="24"/>
          <w:szCs w:val="24"/>
          <w:lang w:val="el-GR"/>
        </w:rPr>
        <w:t xml:space="preserve"> </w:t>
      </w:r>
      <w:r>
        <w:rPr>
          <w:sz w:val="24"/>
          <w:szCs w:val="24"/>
          <w:lang w:val="el-GR"/>
        </w:rPr>
        <w:t xml:space="preserve">  προς πώληση στις διάφορες περιοχές της Δ.Ε.Ακρωτηρίου .</w:t>
      </w:r>
      <w:r w:rsidRPr="00ED34A0">
        <w:rPr>
          <w:sz w:val="24"/>
          <w:szCs w:val="24"/>
          <w:lang w:val="el-GR"/>
        </w:rPr>
        <w:t xml:space="preserve"> </w:t>
      </w:r>
      <w:r>
        <w:rPr>
          <w:sz w:val="24"/>
          <w:szCs w:val="24"/>
          <w:lang w:val="el-GR"/>
        </w:rPr>
        <w:t>Επιπλέον</w:t>
      </w:r>
      <w:r w:rsidRPr="00ED34A0">
        <w:rPr>
          <w:sz w:val="24"/>
          <w:szCs w:val="24"/>
          <w:lang w:val="el-GR"/>
        </w:rPr>
        <w:t xml:space="preserve"> , σχολιάζοντας τα αποτελέσματα , γίνεται μία εμπεριστατωμένη κριτική </w:t>
      </w:r>
      <w:r>
        <w:rPr>
          <w:sz w:val="24"/>
          <w:szCs w:val="24"/>
          <w:lang w:val="el-GR"/>
        </w:rPr>
        <w:t>σχετικά με την</w:t>
      </w:r>
      <w:r w:rsidRPr="00ED34A0">
        <w:rPr>
          <w:sz w:val="24"/>
          <w:szCs w:val="24"/>
          <w:lang w:val="el-GR"/>
        </w:rPr>
        <w:t xml:space="preserve"> εκμετάλλευση της περιοχής του Ακρωτηρίου , </w:t>
      </w:r>
      <w:r>
        <w:rPr>
          <w:sz w:val="24"/>
          <w:szCs w:val="24"/>
          <w:lang w:val="el-GR"/>
        </w:rPr>
        <w:t>με ανάλυση</w:t>
      </w:r>
      <w:r w:rsidRPr="00ED34A0">
        <w:rPr>
          <w:sz w:val="24"/>
          <w:szCs w:val="24"/>
          <w:lang w:val="el-GR"/>
        </w:rPr>
        <w:t xml:space="preserve"> </w:t>
      </w:r>
      <w:r>
        <w:rPr>
          <w:sz w:val="24"/>
          <w:szCs w:val="24"/>
          <w:lang w:val="el-GR"/>
        </w:rPr>
        <w:t xml:space="preserve">των πλεονεκτημάτων και </w:t>
      </w:r>
      <w:r w:rsidRPr="00ED34A0">
        <w:rPr>
          <w:sz w:val="24"/>
          <w:szCs w:val="24"/>
          <w:lang w:val="el-GR"/>
        </w:rPr>
        <w:t xml:space="preserve"> μειονεκτ</w:t>
      </w:r>
      <w:r>
        <w:rPr>
          <w:sz w:val="24"/>
          <w:szCs w:val="24"/>
          <w:lang w:val="el-GR"/>
        </w:rPr>
        <w:t>ημάτων της περιοχής</w:t>
      </w:r>
      <w:r w:rsidRPr="00ED34A0">
        <w:rPr>
          <w:sz w:val="24"/>
          <w:szCs w:val="24"/>
          <w:lang w:val="el-GR"/>
        </w:rPr>
        <w:t xml:space="preserve"> για </w:t>
      </w:r>
      <w:r>
        <w:rPr>
          <w:sz w:val="24"/>
          <w:szCs w:val="24"/>
          <w:lang w:val="el-GR"/>
        </w:rPr>
        <w:t>μία</w:t>
      </w:r>
      <w:r w:rsidRPr="00ED34A0">
        <w:rPr>
          <w:sz w:val="24"/>
          <w:szCs w:val="24"/>
          <w:lang w:val="el-GR"/>
        </w:rPr>
        <w:t xml:space="preserve"> </w:t>
      </w:r>
      <w:r>
        <w:rPr>
          <w:sz w:val="24"/>
          <w:szCs w:val="24"/>
          <w:lang w:val="el-GR"/>
        </w:rPr>
        <w:t xml:space="preserve">καλύτερη </w:t>
      </w:r>
      <w:r w:rsidRPr="00ED34A0">
        <w:rPr>
          <w:sz w:val="24"/>
          <w:szCs w:val="24"/>
          <w:lang w:val="el-GR"/>
        </w:rPr>
        <w:t xml:space="preserve">μελλοντική αξιοποίηση </w:t>
      </w:r>
      <w:r>
        <w:rPr>
          <w:sz w:val="24"/>
          <w:szCs w:val="24"/>
          <w:lang w:val="el-GR"/>
        </w:rPr>
        <w:t>της .Τέλος,</w:t>
      </w:r>
      <w:r w:rsidRPr="00ED34A0">
        <w:rPr>
          <w:sz w:val="24"/>
          <w:szCs w:val="24"/>
          <w:lang w:val="el-GR"/>
        </w:rPr>
        <w:t xml:space="preserve"> </w:t>
      </w:r>
      <w:r>
        <w:rPr>
          <w:sz w:val="24"/>
          <w:szCs w:val="24"/>
          <w:lang w:val="el-GR"/>
        </w:rPr>
        <w:t xml:space="preserve">διατυπώνονται συγκεκριμένες προτάσεις ,μέτρα </w:t>
      </w:r>
      <w:r w:rsidRPr="00ED34A0">
        <w:rPr>
          <w:sz w:val="24"/>
          <w:szCs w:val="24"/>
          <w:lang w:val="el-GR"/>
        </w:rPr>
        <w:t xml:space="preserve">και σχέδια για την περαιτέρω ανάπτυξη της περιοχής του Ακρωτηρίου , </w:t>
      </w:r>
      <w:r>
        <w:rPr>
          <w:sz w:val="24"/>
          <w:szCs w:val="24"/>
          <w:lang w:val="el-GR"/>
        </w:rPr>
        <w:t>με επίκεντρο</w:t>
      </w:r>
      <w:r w:rsidRPr="00ED34A0">
        <w:rPr>
          <w:sz w:val="24"/>
          <w:szCs w:val="24"/>
          <w:lang w:val="el-GR"/>
        </w:rPr>
        <w:t xml:space="preserve"> </w:t>
      </w:r>
      <w:r>
        <w:rPr>
          <w:sz w:val="24"/>
          <w:szCs w:val="24"/>
          <w:lang w:val="el-GR"/>
        </w:rPr>
        <w:t>την γη και τις δραστηριότητες γύρω από αυτήν.</w:t>
      </w:r>
      <w:r w:rsidRPr="00ED34A0">
        <w:rPr>
          <w:sz w:val="24"/>
          <w:szCs w:val="24"/>
          <w:lang w:val="el-GR"/>
        </w:rPr>
        <w:t xml:space="preserve"> </w:t>
      </w:r>
    </w:p>
    <w:p w:rsidR="0095283C" w:rsidRPr="00473A15" w:rsidRDefault="0095283C" w:rsidP="008D5FB4">
      <w:pPr>
        <w:jc w:val="both"/>
        <w:outlineLvl w:val="0"/>
        <w:rPr>
          <w:b/>
          <w:sz w:val="28"/>
          <w:szCs w:val="28"/>
          <w:u w:val="single"/>
        </w:rPr>
      </w:pPr>
      <w:r w:rsidRPr="00924CE9">
        <w:rPr>
          <w:b/>
          <w:sz w:val="28"/>
          <w:szCs w:val="28"/>
          <w:u w:val="single"/>
          <w:lang w:val="el-GR"/>
        </w:rPr>
        <w:t xml:space="preserve"> </w:t>
      </w:r>
      <w:r w:rsidRPr="00473A15">
        <w:rPr>
          <w:b/>
          <w:sz w:val="28"/>
          <w:szCs w:val="28"/>
          <w:u w:val="single"/>
        </w:rPr>
        <w:t xml:space="preserve">Abstract </w:t>
      </w:r>
    </w:p>
    <w:p w:rsidR="0070490C" w:rsidRPr="00DC0D62" w:rsidRDefault="0095283C" w:rsidP="009D081E">
      <w:pPr>
        <w:jc w:val="both"/>
        <w:rPr>
          <w:sz w:val="24"/>
          <w:szCs w:val="24"/>
        </w:rPr>
      </w:pPr>
      <w:r>
        <w:rPr>
          <w:sz w:val="24"/>
          <w:szCs w:val="24"/>
        </w:rPr>
        <w:t xml:space="preserve">The objective target of this thesis is the collection, the analysis, and the </w:t>
      </w:r>
      <w:r w:rsidRPr="00E01863">
        <w:rPr>
          <w:sz w:val="24"/>
          <w:szCs w:val="24"/>
        </w:rPr>
        <w:t xml:space="preserve">categorization of </w:t>
      </w:r>
      <w:r>
        <w:rPr>
          <w:sz w:val="24"/>
          <w:szCs w:val="24"/>
        </w:rPr>
        <w:t>data and various information regarding</w:t>
      </w:r>
      <w:r w:rsidRPr="00E01863">
        <w:rPr>
          <w:sz w:val="24"/>
          <w:szCs w:val="24"/>
        </w:rPr>
        <w:t xml:space="preserve"> the value and utilization (exploitation) of </w:t>
      </w:r>
      <w:r>
        <w:rPr>
          <w:sz w:val="24"/>
          <w:szCs w:val="24"/>
        </w:rPr>
        <w:t>lands (housing, real estate, business etc.)  that belong to Akrotiri’s municipality . Moreover, this particular dissertat</w:t>
      </w:r>
      <w:r w:rsidRPr="000118C9">
        <w:rPr>
          <w:sz w:val="24"/>
          <w:szCs w:val="24"/>
        </w:rPr>
        <w:t>ion</w:t>
      </w:r>
      <w:r>
        <w:rPr>
          <w:sz w:val="24"/>
          <w:szCs w:val="24"/>
        </w:rPr>
        <w:t xml:space="preserve"> </w:t>
      </w:r>
      <w:r w:rsidR="0060432B">
        <w:rPr>
          <w:sz w:val="24"/>
          <w:szCs w:val="24"/>
        </w:rPr>
        <w:t>explores</w:t>
      </w:r>
      <w:r>
        <w:rPr>
          <w:sz w:val="24"/>
          <w:szCs w:val="24"/>
        </w:rPr>
        <w:t xml:space="preserve"> the history , the geography , the climate , and the economic and business activities that are taking place in the Akrotiri’s municipality as also the rules</w:t>
      </w:r>
      <w:r w:rsidRPr="00E81F20">
        <w:rPr>
          <w:sz w:val="24"/>
          <w:szCs w:val="24"/>
        </w:rPr>
        <w:t xml:space="preserve"> and legislations that are closely </w:t>
      </w:r>
      <w:r>
        <w:rPr>
          <w:sz w:val="24"/>
          <w:szCs w:val="24"/>
        </w:rPr>
        <w:t xml:space="preserve"> </w:t>
      </w:r>
      <w:r w:rsidRPr="00E81F20">
        <w:rPr>
          <w:sz w:val="24"/>
          <w:szCs w:val="24"/>
        </w:rPr>
        <w:t xml:space="preserve">linked with the use and licensing of this particular area. </w:t>
      </w:r>
      <w:r>
        <w:rPr>
          <w:sz w:val="24"/>
          <w:szCs w:val="24"/>
        </w:rPr>
        <w:t xml:space="preserve"> Furthermore ,  in this thesis , there was  a wide use of GIS software , in order to create many different maps , which </w:t>
      </w:r>
      <w:r w:rsidRPr="000118C9">
        <w:rPr>
          <w:sz w:val="24"/>
          <w:szCs w:val="24"/>
        </w:rPr>
        <w:t>illustrate through</w:t>
      </w:r>
      <w:r>
        <w:rPr>
          <w:sz w:val="24"/>
          <w:szCs w:val="24"/>
        </w:rPr>
        <w:t xml:space="preserve">  diagrams , pies , and other statistical tools , the value and usage of the land .  </w:t>
      </w:r>
      <w:r w:rsidR="0060432B">
        <w:rPr>
          <w:sz w:val="24"/>
          <w:szCs w:val="24"/>
        </w:rPr>
        <w:t>Also</w:t>
      </w:r>
      <w:r>
        <w:rPr>
          <w:sz w:val="24"/>
          <w:szCs w:val="24"/>
        </w:rPr>
        <w:t xml:space="preserve">, after a close examination and consideration of the data and the numerical results, there is a critical </w:t>
      </w:r>
      <w:r w:rsidRPr="00D75F3D">
        <w:rPr>
          <w:sz w:val="24"/>
          <w:szCs w:val="24"/>
        </w:rPr>
        <w:t xml:space="preserve">review and </w:t>
      </w:r>
      <w:r>
        <w:rPr>
          <w:sz w:val="24"/>
          <w:szCs w:val="24"/>
        </w:rPr>
        <w:t>observation</w:t>
      </w:r>
      <w:r w:rsidRPr="00D75F3D">
        <w:rPr>
          <w:sz w:val="24"/>
          <w:szCs w:val="24"/>
        </w:rPr>
        <w:t xml:space="preserve"> </w:t>
      </w:r>
      <w:r>
        <w:rPr>
          <w:sz w:val="24"/>
          <w:szCs w:val="24"/>
        </w:rPr>
        <w:t xml:space="preserve">of </w:t>
      </w:r>
      <w:r w:rsidRPr="00D75F3D">
        <w:rPr>
          <w:sz w:val="24"/>
          <w:szCs w:val="24"/>
        </w:rPr>
        <w:t>the current usage and exploitation of Akrotiri</w:t>
      </w:r>
      <w:r>
        <w:rPr>
          <w:sz w:val="24"/>
          <w:szCs w:val="24"/>
        </w:rPr>
        <w:t>’s municipality area</w:t>
      </w:r>
      <w:r w:rsidRPr="00D75F3D">
        <w:rPr>
          <w:sz w:val="24"/>
          <w:szCs w:val="24"/>
        </w:rPr>
        <w:t xml:space="preserve"> as well as </w:t>
      </w:r>
      <w:r>
        <w:rPr>
          <w:sz w:val="24"/>
          <w:szCs w:val="24"/>
        </w:rPr>
        <w:t>an analysis on the advantages and dis</w:t>
      </w:r>
      <w:r w:rsidRPr="00D75F3D">
        <w:rPr>
          <w:sz w:val="24"/>
          <w:szCs w:val="24"/>
        </w:rPr>
        <w:t xml:space="preserve">advantages (pros and cons) </w:t>
      </w:r>
      <w:r>
        <w:rPr>
          <w:sz w:val="24"/>
          <w:szCs w:val="24"/>
        </w:rPr>
        <w:t xml:space="preserve">of the area, the current capabilities, and the future perspectives. </w:t>
      </w:r>
      <w:r w:rsidR="0060432B">
        <w:rPr>
          <w:sz w:val="24"/>
          <w:szCs w:val="24"/>
        </w:rPr>
        <w:t>Finally</w:t>
      </w:r>
      <w:r>
        <w:rPr>
          <w:sz w:val="24"/>
          <w:szCs w:val="24"/>
        </w:rPr>
        <w:t>, the last stage of the thesis is dedicated</w:t>
      </w:r>
      <w:r w:rsidRPr="002A3A8C">
        <w:rPr>
          <w:sz w:val="24"/>
          <w:szCs w:val="24"/>
        </w:rPr>
        <w:t xml:space="preserve"> to suggestions and recom</w:t>
      </w:r>
      <w:r>
        <w:rPr>
          <w:sz w:val="24"/>
          <w:szCs w:val="24"/>
        </w:rPr>
        <w:t>m</w:t>
      </w:r>
      <w:r w:rsidRPr="002A3A8C">
        <w:rPr>
          <w:sz w:val="24"/>
          <w:szCs w:val="24"/>
        </w:rPr>
        <w:t xml:space="preserve">endations </w:t>
      </w:r>
      <w:r>
        <w:rPr>
          <w:sz w:val="24"/>
          <w:szCs w:val="24"/>
        </w:rPr>
        <w:t xml:space="preserve">of various and diverse measures, for a more prosperous and more </w:t>
      </w:r>
      <w:r w:rsidRPr="002A3A8C">
        <w:rPr>
          <w:sz w:val="24"/>
          <w:szCs w:val="24"/>
        </w:rPr>
        <w:t>developed Akrotiri, with t</w:t>
      </w:r>
      <w:r>
        <w:rPr>
          <w:sz w:val="24"/>
          <w:szCs w:val="24"/>
        </w:rPr>
        <w:t xml:space="preserve">he </w:t>
      </w:r>
      <w:r w:rsidRPr="000A36F0">
        <w:rPr>
          <w:sz w:val="24"/>
          <w:szCs w:val="24"/>
        </w:rPr>
        <w:t>optimal</w:t>
      </w:r>
      <w:r>
        <w:rPr>
          <w:sz w:val="24"/>
          <w:szCs w:val="24"/>
        </w:rPr>
        <w:t xml:space="preserve"> usage of the land bein</w:t>
      </w:r>
      <w:r w:rsidRPr="002A3A8C">
        <w:rPr>
          <w:sz w:val="24"/>
          <w:szCs w:val="24"/>
        </w:rPr>
        <w:t xml:space="preserve">g </w:t>
      </w:r>
      <w:r>
        <w:rPr>
          <w:sz w:val="24"/>
          <w:szCs w:val="24"/>
        </w:rPr>
        <w:t>the</w:t>
      </w:r>
      <w:r w:rsidRPr="002A3A8C">
        <w:rPr>
          <w:sz w:val="24"/>
          <w:szCs w:val="24"/>
        </w:rPr>
        <w:t xml:space="preserve"> key </w:t>
      </w:r>
      <w:r>
        <w:rPr>
          <w:sz w:val="24"/>
          <w:szCs w:val="24"/>
        </w:rPr>
        <w:t>for an</w:t>
      </w:r>
      <w:r w:rsidRPr="002A3A8C">
        <w:rPr>
          <w:sz w:val="24"/>
          <w:szCs w:val="24"/>
        </w:rPr>
        <w:t xml:space="preserve"> economic growth. </w:t>
      </w:r>
    </w:p>
    <w:p w:rsidR="009D081E" w:rsidRPr="00ED6200" w:rsidRDefault="009D081E" w:rsidP="00ED6200">
      <w:pPr>
        <w:pStyle w:val="a3"/>
        <w:numPr>
          <w:ilvl w:val="0"/>
          <w:numId w:val="49"/>
        </w:numPr>
        <w:jc w:val="both"/>
        <w:outlineLvl w:val="0"/>
        <w:rPr>
          <w:b/>
          <w:sz w:val="28"/>
          <w:szCs w:val="28"/>
          <w:lang w:val="el-GR"/>
        </w:rPr>
      </w:pPr>
      <w:r w:rsidRPr="00ED6200">
        <w:rPr>
          <w:b/>
          <w:sz w:val="28"/>
          <w:szCs w:val="28"/>
          <w:lang w:val="el-GR"/>
        </w:rPr>
        <w:lastRenderedPageBreak/>
        <w:t>Εισαγωγή</w:t>
      </w:r>
    </w:p>
    <w:p w:rsidR="009D081E" w:rsidRDefault="009D081E" w:rsidP="009D081E">
      <w:pPr>
        <w:jc w:val="both"/>
        <w:rPr>
          <w:sz w:val="24"/>
          <w:szCs w:val="24"/>
          <w:lang w:val="el-GR"/>
        </w:rPr>
      </w:pPr>
      <w:r>
        <w:rPr>
          <w:sz w:val="24"/>
          <w:szCs w:val="24"/>
          <w:lang w:val="el-GR"/>
        </w:rPr>
        <w:t xml:space="preserve">Από αρχαιοτάτων χρόνων  οι άνθρωποι έχουν την τάση και την ανάγκη να </w:t>
      </w:r>
      <w:r w:rsidR="003D212D">
        <w:rPr>
          <w:sz w:val="24"/>
          <w:szCs w:val="24"/>
          <w:lang w:val="el-GR"/>
        </w:rPr>
        <w:t>ασκούν φυσική εξουσίαση στη γη ξεκινώντας από την κατοχή τμημάτων της γης, ανταλλαγής τους αλλά και ιδιοποίησης τους. Πολύ αργότερα διαμορφώθηκε το σύστημα της αγοραπωλησίας της γης</w:t>
      </w:r>
      <w:r>
        <w:rPr>
          <w:sz w:val="24"/>
          <w:szCs w:val="24"/>
          <w:lang w:val="el-GR"/>
        </w:rPr>
        <w:t>.</w:t>
      </w:r>
      <w:r w:rsidR="003D212D">
        <w:rPr>
          <w:sz w:val="24"/>
          <w:szCs w:val="24"/>
          <w:lang w:val="el-GR"/>
        </w:rPr>
        <w:t xml:space="preserve"> Από την εποχή της Αρχαίας Ελλάδας οι έννοιες της κατοχής γης κ</w:t>
      </w:r>
      <w:r w:rsidR="00D85141">
        <w:rPr>
          <w:sz w:val="24"/>
          <w:szCs w:val="24"/>
          <w:lang w:val="el-GR"/>
        </w:rPr>
        <w:t>αι</w:t>
      </w:r>
      <w:r w:rsidR="003D212D">
        <w:rPr>
          <w:sz w:val="24"/>
          <w:szCs w:val="24"/>
          <w:lang w:val="el-GR"/>
        </w:rPr>
        <w:t xml:space="preserve"> της </w:t>
      </w:r>
      <w:r w:rsidR="00D85141">
        <w:rPr>
          <w:sz w:val="24"/>
          <w:szCs w:val="24"/>
          <w:lang w:val="el-GR"/>
        </w:rPr>
        <w:t>έ</w:t>
      </w:r>
      <w:r w:rsidR="003D212D">
        <w:rPr>
          <w:sz w:val="24"/>
          <w:szCs w:val="24"/>
          <w:lang w:val="el-GR"/>
        </w:rPr>
        <w:t>γγε</w:t>
      </w:r>
      <w:r w:rsidR="00D85141">
        <w:rPr>
          <w:sz w:val="24"/>
          <w:szCs w:val="24"/>
          <w:lang w:val="el-GR"/>
        </w:rPr>
        <w:t>ι</w:t>
      </w:r>
      <w:r w:rsidR="003D212D">
        <w:rPr>
          <w:sz w:val="24"/>
          <w:szCs w:val="24"/>
          <w:lang w:val="el-GR"/>
        </w:rPr>
        <w:t xml:space="preserve">ας ιδιοκτησίας κατέχουν κεντρικό ρόλο στη ζωή των πολιτών. Το ίδιο συμβαίνει και στη </w:t>
      </w:r>
      <w:r w:rsidR="00016D48">
        <w:rPr>
          <w:sz w:val="24"/>
          <w:szCs w:val="24"/>
          <w:lang w:val="el-GR"/>
        </w:rPr>
        <w:t>Ρωμαϊκή</w:t>
      </w:r>
      <w:r w:rsidR="003D212D">
        <w:rPr>
          <w:sz w:val="24"/>
          <w:szCs w:val="24"/>
          <w:lang w:val="el-GR"/>
        </w:rPr>
        <w:t xml:space="preserve"> Αυτοκρατορία όπου στο ρωμα</w:t>
      </w:r>
      <w:r w:rsidR="00016D48">
        <w:rPr>
          <w:sz w:val="24"/>
          <w:szCs w:val="24"/>
          <w:lang w:val="el-GR"/>
        </w:rPr>
        <w:t>ϊ</w:t>
      </w:r>
      <w:r w:rsidR="003D212D">
        <w:rPr>
          <w:sz w:val="24"/>
          <w:szCs w:val="24"/>
          <w:lang w:val="el-GR"/>
        </w:rPr>
        <w:t xml:space="preserve">κό δίκαιο στοιχειοθετούνται οι νομικές έννοιες της κυριότητας, της νομής και της κατοχής που αφορούν στη γη, στα τμήματα της αλλά και στα κτίσματα που ανεγείρονται πάνω σε αυτά. </w:t>
      </w:r>
      <w:r>
        <w:rPr>
          <w:sz w:val="24"/>
          <w:szCs w:val="24"/>
          <w:lang w:val="el-GR"/>
        </w:rPr>
        <w:t xml:space="preserve"> Φυσικά , ο κύριος λόγος για τον οποίο η κατοχή γης και η κατοχή ακινήτων </w:t>
      </w:r>
      <w:r w:rsidR="001822DA">
        <w:rPr>
          <w:sz w:val="24"/>
          <w:szCs w:val="24"/>
          <w:lang w:val="el-GR"/>
        </w:rPr>
        <w:t>και ευρύτερα η ιδιοκτησία γης και ακινήτων</w:t>
      </w:r>
      <w:r>
        <w:rPr>
          <w:sz w:val="24"/>
          <w:szCs w:val="24"/>
          <w:lang w:val="el-GR"/>
        </w:rPr>
        <w:t xml:space="preserve"> αποτέλεσε και ακόμα αποτελεί  βασικό στόχο των περισσότερων ανθρώπων δεν είναι άλλος από την στέγαση των ίδιων και της οικογένειας τους. Η κατοχή γης και γενικά ακίνητης περιουσίας  αποτελούσε πάντα κάτι &lt;&lt;ιερό&gt;&gt; για το άτομο και την οικογένεια καθώς εξέφραζε μία αίσθηση ασφάλειας και σταθερότητας . Αυτή η αίσθηση των ανθρώπων οφείλεται στο γεγονός πως σε εποχές μεγάλης οικονομικής κρίσης ,  κατά την διάρκεια των οποίων συχνά υπήρχε δραματική αύξηση της ανεργίας  και μεγάλη μείωση στα εισοδήματα , η κατοχή ενός κομματιού γης και μίας κατοικίας </w:t>
      </w:r>
      <w:r w:rsidR="001822DA">
        <w:rPr>
          <w:sz w:val="24"/>
          <w:szCs w:val="24"/>
          <w:lang w:val="el-GR"/>
        </w:rPr>
        <w:t xml:space="preserve">ή ακόμη περισσότερο η ιδιοκτησία γης και ακινήτων </w:t>
      </w:r>
      <w:r>
        <w:rPr>
          <w:sz w:val="24"/>
          <w:szCs w:val="24"/>
          <w:lang w:val="el-GR"/>
        </w:rPr>
        <w:t>αποτελούσε</w:t>
      </w:r>
      <w:r w:rsidRPr="00811CF0">
        <w:rPr>
          <w:sz w:val="24"/>
          <w:szCs w:val="24"/>
          <w:lang w:val="el-GR"/>
        </w:rPr>
        <w:t xml:space="preserve"> </w:t>
      </w:r>
      <w:r>
        <w:rPr>
          <w:sz w:val="24"/>
          <w:szCs w:val="24"/>
          <w:lang w:val="el-GR"/>
        </w:rPr>
        <w:t xml:space="preserve">τον πιο σημαντικό παράγοντα  για την επιβίωση της οικογένειας σε εκείνους τους δύσκολους καιρούς.  </w:t>
      </w:r>
    </w:p>
    <w:p w:rsidR="009D081E" w:rsidRPr="002667DF" w:rsidRDefault="009D081E" w:rsidP="009D081E">
      <w:pPr>
        <w:jc w:val="both"/>
        <w:rPr>
          <w:sz w:val="24"/>
          <w:szCs w:val="24"/>
          <w:lang w:val="el-GR"/>
        </w:rPr>
      </w:pPr>
      <w:r>
        <w:rPr>
          <w:sz w:val="24"/>
          <w:szCs w:val="24"/>
          <w:lang w:val="el-GR"/>
        </w:rPr>
        <w:t xml:space="preserve">Παρόλα αυτά ,η κατοχή γης και η κατοχή ακινήτων </w:t>
      </w:r>
      <w:r w:rsidR="00FD6156">
        <w:rPr>
          <w:sz w:val="24"/>
          <w:szCs w:val="24"/>
          <w:lang w:val="el-GR"/>
        </w:rPr>
        <w:t xml:space="preserve">καθώς και γενικότερα η ιδιοκτησία γης και ακινήτων </w:t>
      </w:r>
      <w:r>
        <w:rPr>
          <w:sz w:val="24"/>
          <w:szCs w:val="24"/>
          <w:lang w:val="el-GR"/>
        </w:rPr>
        <w:t>πέρα από την στέγαση που μπορεί να προσφέρει ,  μπορεί  να αποτελέσει  και μία ιδιαίτερα επικερδής επένδυση. Ένα κομμάτι γης , είτε αυτό αποτελείται από μερικά τετραγωνικά μέτρα είτε από χιλιάδες στρέμματα , παραμένει να είναι ένα προϊόν και άρα η τιμή του ρυθμίζεται από την προσφορά και την ζήτηση . Συνεπώς , από την στιγμή που η τιμή ενός κομματιού  γης είναι ρευστή , μπορεί ο πιθανός επενδυτής να αγοράσει μία έκταση σε μία φθηνότερη τιμή και στην συνέχεια η αξία της έκτασης αυτής να αυξηθεί ραγδαία . Χαρακτηριστικό τέτοιο παράδειγμα αποτελεί η πόλη του Λας Βέγκας στην πολιτεία της Νεβάδα  των ΗΠΑ ,</w:t>
      </w:r>
      <w:r w:rsidRPr="002C1FDE">
        <w:rPr>
          <w:sz w:val="24"/>
          <w:szCs w:val="24"/>
          <w:lang w:val="el-GR"/>
        </w:rPr>
        <w:t xml:space="preserve"> </w:t>
      </w:r>
      <w:r>
        <w:rPr>
          <w:sz w:val="24"/>
          <w:szCs w:val="24"/>
          <w:lang w:val="el-GR"/>
        </w:rPr>
        <w:t>η οποία ενώ το έτος 1905 δεν ήταν τίποτα άλλο παρά μία μεγάλη έρημος , σήμερα είναι  μία από τις πιο γρήγορα αναπτυσσόμενες πόλεις σε όλη την Αμερική , με τις τιμές των ακινήτων να αυξάνονται κατακόρυφα .</w:t>
      </w:r>
    </w:p>
    <w:p w:rsidR="009D081E" w:rsidRDefault="009D081E" w:rsidP="009D081E">
      <w:pPr>
        <w:jc w:val="both"/>
        <w:rPr>
          <w:sz w:val="24"/>
          <w:szCs w:val="24"/>
          <w:lang w:val="el-GR"/>
        </w:rPr>
      </w:pPr>
      <w:r>
        <w:rPr>
          <w:sz w:val="24"/>
          <w:szCs w:val="24"/>
          <w:lang w:val="el-GR"/>
        </w:rPr>
        <w:t>Έτσι , όπως φαίνεται και παραπάνω ,</w:t>
      </w:r>
      <w:r w:rsidRPr="00624A47">
        <w:rPr>
          <w:sz w:val="24"/>
          <w:szCs w:val="24"/>
          <w:lang w:val="el-GR"/>
        </w:rPr>
        <w:t xml:space="preserve"> </w:t>
      </w:r>
      <w:r>
        <w:rPr>
          <w:sz w:val="24"/>
          <w:szCs w:val="24"/>
          <w:lang w:val="el-GR"/>
        </w:rPr>
        <w:t>η αγορά των ακινήτων και στρεμμάτων γης  είναι ιδιαίτερα σημαντική καθώς συνδέεται όχι μόνο με ποίκιλες οικονομικές δραστηριότητες αλλά συνδέεται  ιστορικά και με την ίδια την ανθρώπινη ψυχοσύνθεση . Γι’ αυτό το λόγο , η  διαδικασία για την διαμόρφωση της αξίας της γης σε μία περιοχή είναι ιδιαίτερα πολύπλοκη , καθώς εξαρτάται από πολλούς παράγοντες , τόσο οικονομικής όσο και ανθρωπογεν</w:t>
      </w:r>
      <w:r w:rsidR="000801C0">
        <w:rPr>
          <w:sz w:val="24"/>
          <w:szCs w:val="24"/>
          <w:lang w:val="el-GR"/>
        </w:rPr>
        <w:t>ού</w:t>
      </w:r>
      <w:r>
        <w:rPr>
          <w:sz w:val="24"/>
          <w:szCs w:val="24"/>
          <w:lang w:val="el-GR"/>
        </w:rPr>
        <w:t>ς φύσης (για παράδειγμα όπως είναι</w:t>
      </w:r>
      <w:r w:rsidR="000801C0">
        <w:rPr>
          <w:sz w:val="24"/>
          <w:szCs w:val="24"/>
          <w:lang w:val="el-GR"/>
        </w:rPr>
        <w:t xml:space="preserve"> και</w:t>
      </w:r>
      <w:r>
        <w:rPr>
          <w:sz w:val="24"/>
          <w:szCs w:val="24"/>
          <w:lang w:val="el-GR"/>
        </w:rPr>
        <w:t xml:space="preserve"> η νομοθεσία).</w:t>
      </w:r>
    </w:p>
    <w:p w:rsidR="009D081E" w:rsidRDefault="009D081E" w:rsidP="009D081E">
      <w:pPr>
        <w:jc w:val="both"/>
        <w:rPr>
          <w:sz w:val="24"/>
          <w:szCs w:val="24"/>
          <w:lang w:val="el-GR"/>
        </w:rPr>
      </w:pPr>
      <w:r>
        <w:rPr>
          <w:sz w:val="24"/>
          <w:szCs w:val="24"/>
          <w:lang w:val="el-GR"/>
        </w:rPr>
        <w:lastRenderedPageBreak/>
        <w:t xml:space="preserve">Στην συγκεκριμένη διπλωματική εργασία , γίνεται μία εμπεριστατωμένη έρευνα </w:t>
      </w:r>
      <w:r w:rsidR="00EF349B">
        <w:rPr>
          <w:sz w:val="24"/>
          <w:szCs w:val="24"/>
          <w:lang w:val="el-GR"/>
        </w:rPr>
        <w:t xml:space="preserve">σχετικά με την </w:t>
      </w:r>
      <w:r>
        <w:rPr>
          <w:sz w:val="24"/>
          <w:szCs w:val="24"/>
          <w:lang w:val="el-GR"/>
        </w:rPr>
        <w:t xml:space="preserve">  χρήση και την αξία της γης αλλά και τους παράγοντες  που επηρεάζουν την τιμή πώλησης (ανά τετραγωνικό μέτρο) στη</w:t>
      </w:r>
      <w:r w:rsidR="00EF349B">
        <w:rPr>
          <w:sz w:val="24"/>
          <w:szCs w:val="24"/>
          <w:lang w:val="el-GR"/>
        </w:rPr>
        <w:t>ν περιοχή της Δημοτική Ενότητα (Δ.Ε.)</w:t>
      </w:r>
      <w:r>
        <w:rPr>
          <w:sz w:val="24"/>
          <w:szCs w:val="24"/>
          <w:lang w:val="el-GR"/>
        </w:rPr>
        <w:t xml:space="preserve"> Ακρωτηρίου. Η διπλωματική εργασία με θέμα την &lt;&lt;Διερεύνηση αξιών γης στην περιοχή του Ακρωτηρίου με χρήση </w:t>
      </w:r>
      <w:r>
        <w:rPr>
          <w:sz w:val="24"/>
          <w:szCs w:val="24"/>
        </w:rPr>
        <w:t>GIS</w:t>
      </w:r>
      <w:r w:rsidRPr="00E075FD">
        <w:rPr>
          <w:sz w:val="24"/>
          <w:szCs w:val="24"/>
          <w:lang w:val="el-GR"/>
        </w:rPr>
        <w:t>&gt;&gt;</w:t>
      </w:r>
      <w:r>
        <w:rPr>
          <w:sz w:val="24"/>
          <w:szCs w:val="24"/>
          <w:lang w:val="el-GR"/>
        </w:rPr>
        <w:t xml:space="preserve"> που ακολουθεί παρακάτω βασίστηκε πάνω σε τέσσερις θεματικούς  πυλώνες . Πρώτον, στους  τρόπους </w:t>
      </w:r>
      <w:r w:rsidRPr="00231BAE">
        <w:rPr>
          <w:sz w:val="24"/>
          <w:szCs w:val="24"/>
          <w:lang w:val="el-GR"/>
        </w:rPr>
        <w:t xml:space="preserve"> </w:t>
      </w:r>
      <w:r>
        <w:rPr>
          <w:sz w:val="24"/>
          <w:szCs w:val="24"/>
          <w:lang w:val="el-GR"/>
        </w:rPr>
        <w:t xml:space="preserve">χρήσης  και εκμετάλλευσης  της γης στο Ακρωτήρι , δεύτερον  στην έρευνα πάνω στην αξία και την τιμή των διάφορων εκτάσεων στη συγκεκριμένη περιοχή , τρίτον στην αναζήτηση της χωροταξικής/πολεοδομικής νομοθεσίας και στο κατά πόσο αυτή επηρεάζει στην διαμόρφωση της τελικής τιμής της γης στην Δ.Ε. Ακρωτηρίου , και τέταρτον στην επεξεργασία και απεικόνιση των δεδομένων που προέκυψαν , με την αποτύπωση και έκφραση τους σε ψηφιακούς χάρτες μέσω του προγράμματος </w:t>
      </w:r>
      <w:r>
        <w:rPr>
          <w:sz w:val="24"/>
          <w:szCs w:val="24"/>
        </w:rPr>
        <w:t>GIS</w:t>
      </w:r>
      <w:r w:rsidRPr="001E2B26">
        <w:rPr>
          <w:sz w:val="24"/>
          <w:szCs w:val="24"/>
          <w:lang w:val="el-GR"/>
        </w:rPr>
        <w:t>.</w:t>
      </w:r>
    </w:p>
    <w:p w:rsidR="009D081E" w:rsidRDefault="009D081E" w:rsidP="009D081E">
      <w:pPr>
        <w:jc w:val="both"/>
        <w:rPr>
          <w:sz w:val="24"/>
          <w:szCs w:val="24"/>
          <w:lang w:val="el-GR"/>
        </w:rPr>
      </w:pPr>
      <w:r>
        <w:rPr>
          <w:sz w:val="24"/>
          <w:szCs w:val="24"/>
          <w:lang w:val="el-GR"/>
        </w:rPr>
        <w:t xml:space="preserve"> Όσον αφορά την μελέτη πάνω στην χρήση γης στο Ακρωτήρι , βασικά εργαλεία για την αναζήτηση των απαραίτητων στοιχείων υπήρξε η ΕΛ.ΣΤΑΤ. (Ελληνική Στατιστική Αρχή) και κυρίως οι απογραφές του 2001 και 2011 , καθώς και διάφορες μελέτες που εκπονήθηκαν από τις  υπηρεσίες του Δήμου Χανίων , όπως είναι η μελέτη  &lt;&lt;Γενικό Πολεοδομικό Σχέδιο (ΓΣΠ) Δήμου Ακρωτηρίου&gt;&gt;. Επίσης , μεγάλη πηγή πληροφοριών υπήρξαν διάφορες παλαιότερες διπλωματικές εργασίες  οι οποίες  είχαν θεματολογία σχετική με  την ευρύτερη περιοχή του Ακρωτηρίου , και άρα υπήρξαν ιδιαίτερα χρήσιμες </w:t>
      </w:r>
      <w:r w:rsidR="00D54EBC">
        <w:rPr>
          <w:sz w:val="24"/>
          <w:szCs w:val="24"/>
          <w:lang w:val="el-GR"/>
        </w:rPr>
        <w:t xml:space="preserve">για </w:t>
      </w:r>
      <w:r>
        <w:rPr>
          <w:sz w:val="24"/>
          <w:szCs w:val="24"/>
          <w:lang w:val="el-GR"/>
        </w:rPr>
        <w:t>την έρευνα των απαραίτητων δεδομένων.</w:t>
      </w:r>
    </w:p>
    <w:p w:rsidR="009D081E" w:rsidRDefault="009D081E" w:rsidP="009D081E">
      <w:pPr>
        <w:jc w:val="both"/>
        <w:rPr>
          <w:sz w:val="24"/>
          <w:szCs w:val="24"/>
          <w:lang w:val="el-GR"/>
        </w:rPr>
      </w:pPr>
      <w:r>
        <w:rPr>
          <w:sz w:val="24"/>
          <w:szCs w:val="24"/>
          <w:lang w:val="el-GR"/>
        </w:rPr>
        <w:t>Σχετικά με την αξία της γης στην Δ.Ε. Ακρωτηρίου , η οποία αποτέλεσε και το βασικότερο πεδίο έρευνας στην συγκεκριμένη διπλωματική , το πλέον σημαντικότερο εργαλείο αναζήτησης και καταγραφής των απαραίτητων δεδομένων υπήρξε η καθημερινή</w:t>
      </w:r>
      <w:r w:rsidR="00D54EBC">
        <w:rPr>
          <w:sz w:val="24"/>
          <w:szCs w:val="24"/>
          <w:lang w:val="el-GR"/>
        </w:rPr>
        <w:t xml:space="preserve"> ευρείας κυκλοφορίας</w:t>
      </w:r>
      <w:r>
        <w:rPr>
          <w:sz w:val="24"/>
          <w:szCs w:val="24"/>
          <w:lang w:val="el-GR"/>
        </w:rPr>
        <w:t xml:space="preserve"> τοπική εφημερίδα των Χανίων , τα &lt;&lt;Χανιώτικα Νέα&gt;&gt; . Πιο συγκεκριμένα , ο τρόπος καταγραφής των δεδομένων  για την αξία της γης στο Ακρωτήρι ήταν ο εξής .</w:t>
      </w:r>
      <w:r w:rsidRPr="00E40422">
        <w:rPr>
          <w:sz w:val="24"/>
          <w:szCs w:val="24"/>
          <w:lang w:val="el-GR"/>
        </w:rPr>
        <w:t xml:space="preserve"> </w:t>
      </w:r>
      <w:r>
        <w:rPr>
          <w:sz w:val="24"/>
          <w:szCs w:val="24"/>
          <w:lang w:val="el-GR"/>
        </w:rPr>
        <w:t xml:space="preserve">Αρχικά,  ζητήθηκε άδεια από την δημοτική βιβλιοθήκη των Χανίων για την μελέτη του αρχείου της εφημερίδας για το διάστημα από το 2005 έως το 2015 , η οποία έγινε και δεκτή. Έτσι , </w:t>
      </w:r>
      <w:r w:rsidR="00D54EBC">
        <w:rPr>
          <w:sz w:val="24"/>
          <w:szCs w:val="24"/>
          <w:lang w:val="el-GR"/>
        </w:rPr>
        <w:t>μελετώντας</w:t>
      </w:r>
      <w:r>
        <w:rPr>
          <w:sz w:val="24"/>
          <w:szCs w:val="24"/>
          <w:lang w:val="el-GR"/>
        </w:rPr>
        <w:t xml:space="preserve"> στο εκάστοτε τεύχος της εφημερίδας (ανά  3 μήνες ) τις αγγελίες, έγινε καταγραφή όλων των τιμών  προσφοράς για την πώληση κατοικιών , οικοπέδων , και αγροτεμαχίων ανά τετραγωνικό μέτρο . Στην συνέχεια , αφού ολοκληρώθηκε η συγκέντρωση και αρχειοθέτηση των ζητούμενων δεδομένων , με κατάλληλη επεξεργασία από το πρόγραμμα</w:t>
      </w:r>
      <w:r w:rsidRPr="0099209D">
        <w:rPr>
          <w:sz w:val="24"/>
          <w:szCs w:val="24"/>
          <w:lang w:val="el-GR"/>
        </w:rPr>
        <w:t xml:space="preserve"> windows excel </w:t>
      </w:r>
      <w:r w:rsidRPr="0098576E">
        <w:rPr>
          <w:sz w:val="24"/>
          <w:szCs w:val="24"/>
          <w:lang w:val="el-GR"/>
        </w:rPr>
        <w:t xml:space="preserve">, </w:t>
      </w:r>
      <w:r>
        <w:rPr>
          <w:sz w:val="24"/>
          <w:szCs w:val="24"/>
          <w:lang w:val="el-GR"/>
        </w:rPr>
        <w:t xml:space="preserve">προέκυψαν διάφορα διαγράμματα για την διαχρονική εξέλιξη των  τιμών την τελευταία δεκαετία </w:t>
      </w:r>
      <w:r w:rsidRPr="0099209D">
        <w:rPr>
          <w:sz w:val="24"/>
          <w:szCs w:val="24"/>
          <w:lang w:val="el-GR"/>
        </w:rPr>
        <w:t>.</w:t>
      </w:r>
    </w:p>
    <w:p w:rsidR="009D081E" w:rsidRPr="002F5E23" w:rsidRDefault="009D081E" w:rsidP="009D081E">
      <w:pPr>
        <w:jc w:val="both"/>
        <w:rPr>
          <w:sz w:val="24"/>
          <w:szCs w:val="24"/>
          <w:lang w:val="el-GR"/>
        </w:rPr>
      </w:pPr>
      <w:r>
        <w:rPr>
          <w:sz w:val="24"/>
          <w:szCs w:val="24"/>
          <w:lang w:val="el-GR"/>
        </w:rPr>
        <w:t xml:space="preserve">Επιπλέον , όσον αφορά την συγκέντρωση της σχετικής νομοθεσία πάνω στα θέματα της χωροταξίας , της πολεοδομίας  και των περιβαλλοντικών αδειοδοτήσεων , αυτή πραγματοποιήθηκε με προσεκτική αναζήτηση και έρευνα των σχετικών ΦΕΚ , τόσο των προηγούμενων ετών όσο και των πιο πρόσφατων . Στην συνέχεια , αφού συγκεντρώθηκε ένα μεγάλο πλήθος πληροφοριών και </w:t>
      </w:r>
      <w:r w:rsidR="00D54EBC">
        <w:rPr>
          <w:sz w:val="24"/>
          <w:szCs w:val="24"/>
          <w:lang w:val="el-GR"/>
        </w:rPr>
        <w:t>νομοθετικών κειμένων</w:t>
      </w:r>
      <w:r>
        <w:rPr>
          <w:sz w:val="24"/>
          <w:szCs w:val="24"/>
          <w:lang w:val="el-GR"/>
        </w:rPr>
        <w:t xml:space="preserve"> ,  </w:t>
      </w:r>
      <w:r w:rsidR="00D54EBC">
        <w:rPr>
          <w:sz w:val="24"/>
          <w:szCs w:val="24"/>
          <w:lang w:val="el-GR"/>
        </w:rPr>
        <w:t xml:space="preserve">καταβλήθηκε </w:t>
      </w:r>
      <w:r>
        <w:rPr>
          <w:sz w:val="24"/>
          <w:szCs w:val="24"/>
          <w:lang w:val="el-GR"/>
        </w:rPr>
        <w:t xml:space="preserve"> προσπάθεια να γίνει </w:t>
      </w:r>
      <w:r>
        <w:rPr>
          <w:sz w:val="24"/>
          <w:szCs w:val="24"/>
          <w:lang w:val="el-GR"/>
        </w:rPr>
        <w:lastRenderedPageBreak/>
        <w:t>μια οργάνωση και κατηγοριοποίηση τους , έτσι ώστε να φαίνεται ξεκάθαρα τι ισχύει σχετικά με την χωροταξία και την πολεοδομία τόσο  σε εθνικό επίπεδο όσο και σε τοπικό επίπεδο.</w:t>
      </w:r>
    </w:p>
    <w:p w:rsidR="00813C93" w:rsidRPr="00C07419" w:rsidRDefault="009D081E" w:rsidP="00DC0D62">
      <w:pPr>
        <w:jc w:val="both"/>
        <w:rPr>
          <w:sz w:val="24"/>
          <w:szCs w:val="24"/>
          <w:lang w:val="el-GR"/>
        </w:rPr>
      </w:pPr>
      <w:r>
        <w:rPr>
          <w:sz w:val="24"/>
          <w:szCs w:val="24"/>
          <w:lang w:val="el-GR"/>
        </w:rPr>
        <w:t xml:space="preserve">Τέλος , όλη αυτή η μεγάλη </w:t>
      </w:r>
      <w:r w:rsidR="00D54EBC">
        <w:rPr>
          <w:sz w:val="24"/>
          <w:szCs w:val="24"/>
          <w:lang w:val="el-GR"/>
        </w:rPr>
        <w:t>συλλογή</w:t>
      </w:r>
      <w:r>
        <w:rPr>
          <w:sz w:val="24"/>
          <w:szCs w:val="24"/>
          <w:lang w:val="el-GR"/>
        </w:rPr>
        <w:t xml:space="preserve"> δεδομένων που προέκυψε με την αναζήτηση των τιμών και της αξία της γης στην Δ.Ε. Ακρωτηρίου ,  έπρεπε να παρουσιαστεί και να απεικονιστεί μέσω ψηφιακών χαρτών . Έτσι , με την χρήση</w:t>
      </w:r>
      <w:r w:rsidRPr="005857B0">
        <w:rPr>
          <w:sz w:val="24"/>
          <w:szCs w:val="24"/>
          <w:lang w:val="el-GR"/>
        </w:rPr>
        <w:t xml:space="preserve"> </w:t>
      </w:r>
      <w:r>
        <w:rPr>
          <w:sz w:val="24"/>
          <w:szCs w:val="24"/>
          <w:lang w:val="el-GR"/>
        </w:rPr>
        <w:t xml:space="preserve">του  </w:t>
      </w:r>
      <w:r w:rsidRPr="00E65446">
        <w:rPr>
          <w:sz w:val="24"/>
          <w:szCs w:val="24"/>
          <w:lang w:val="el-GR"/>
        </w:rPr>
        <w:t>λογισμικ</w:t>
      </w:r>
      <w:r>
        <w:rPr>
          <w:sz w:val="24"/>
          <w:szCs w:val="24"/>
          <w:lang w:val="el-GR"/>
        </w:rPr>
        <w:t xml:space="preserve">ού </w:t>
      </w:r>
      <w:r w:rsidRPr="00E65446">
        <w:rPr>
          <w:sz w:val="24"/>
          <w:szCs w:val="24"/>
          <w:lang w:val="el-GR"/>
        </w:rPr>
        <w:t xml:space="preserve"> ArcGIS</w:t>
      </w:r>
      <w:r>
        <w:rPr>
          <w:sz w:val="24"/>
          <w:szCs w:val="24"/>
          <w:lang w:val="el-GR"/>
        </w:rPr>
        <w:t xml:space="preserve"> , το οποίο </w:t>
      </w:r>
      <w:r w:rsidRPr="00E65446">
        <w:rPr>
          <w:sz w:val="24"/>
          <w:szCs w:val="24"/>
          <w:lang w:val="el-GR"/>
        </w:rPr>
        <w:t xml:space="preserve"> ανήκει στην κατηγορία των ΓΣΠ </w:t>
      </w:r>
      <w:r w:rsidRPr="005857B0">
        <w:rPr>
          <w:sz w:val="24"/>
          <w:szCs w:val="24"/>
          <w:lang w:val="el-GR"/>
        </w:rPr>
        <w:t>(</w:t>
      </w:r>
      <w:hyperlink r:id="rId11" w:tooltip="Σύστημα" w:history="1">
        <w:r w:rsidRPr="005857B0">
          <w:rPr>
            <w:sz w:val="24"/>
            <w:szCs w:val="24"/>
            <w:lang w:val="el-GR"/>
          </w:rPr>
          <w:t>Σύστημα</w:t>
        </w:r>
      </w:hyperlink>
      <w:r w:rsidRPr="005857B0">
        <w:rPr>
          <w:sz w:val="24"/>
          <w:szCs w:val="24"/>
          <w:lang w:val="el-GR"/>
        </w:rPr>
        <w:t xml:space="preserve"> Γεωγραφικών Πληροφοριών</w:t>
      </w:r>
      <w:r>
        <w:rPr>
          <w:sz w:val="24"/>
          <w:szCs w:val="24"/>
          <w:lang w:val="el-GR"/>
        </w:rPr>
        <w:t xml:space="preserve">) , αλλά και με την χρήση αρχείων στην </w:t>
      </w:r>
      <w:r w:rsidRPr="00E65446">
        <w:rPr>
          <w:sz w:val="24"/>
          <w:szCs w:val="24"/>
          <w:lang w:val="el-GR"/>
        </w:rPr>
        <w:t>βάση δεδομένων του εργαστηρίου του Γ.Σ.Π του Πολυτεχνείο Κρήτης</w:t>
      </w:r>
      <w:r>
        <w:rPr>
          <w:sz w:val="24"/>
          <w:szCs w:val="24"/>
          <w:lang w:val="el-GR"/>
        </w:rPr>
        <w:t xml:space="preserve"> , δημιουργήθηκαν μία σειρά από χάρτες , στους οποίους φαίνεται η  διαχρονική εξέλιξη των τιμών της γης την τελευταία δεκαετία στην Δ.Ε. Ακρωτηρίου όσον αφορά τις κατοικίες, τα οικόπεδα και τα αγροτεμάχια.</w:t>
      </w:r>
    </w:p>
    <w:p w:rsidR="00DC0D62" w:rsidRPr="00C07419" w:rsidRDefault="00DC0D62" w:rsidP="00DC0D62">
      <w:pPr>
        <w:jc w:val="both"/>
        <w:rPr>
          <w:lang w:val="el-GR"/>
        </w:rPr>
      </w:pPr>
    </w:p>
    <w:p w:rsidR="000E589B" w:rsidRPr="00C07419" w:rsidRDefault="000E589B" w:rsidP="008D5FB4">
      <w:pPr>
        <w:jc w:val="both"/>
        <w:outlineLvl w:val="0"/>
        <w:rPr>
          <w:sz w:val="28"/>
          <w:szCs w:val="28"/>
          <w:u w:val="single"/>
          <w:lang w:val="el-GR"/>
        </w:rPr>
      </w:pPr>
      <w:r w:rsidRPr="00ED34A0">
        <w:rPr>
          <w:sz w:val="28"/>
          <w:szCs w:val="28"/>
          <w:u w:val="single"/>
          <w:lang w:val="el-GR"/>
        </w:rPr>
        <w:t xml:space="preserve">Περιοχή  μελέτης </w:t>
      </w:r>
    </w:p>
    <w:p w:rsidR="00DC0D62" w:rsidRPr="00C07419" w:rsidRDefault="00DC0D62" w:rsidP="00A033A0">
      <w:pPr>
        <w:jc w:val="both"/>
        <w:rPr>
          <w:sz w:val="28"/>
          <w:szCs w:val="28"/>
          <w:u w:val="single"/>
          <w:lang w:val="el-GR"/>
        </w:rPr>
      </w:pPr>
    </w:p>
    <w:p w:rsidR="000E589B" w:rsidRPr="00ED34A0" w:rsidRDefault="000E589B" w:rsidP="00A033A0">
      <w:pPr>
        <w:jc w:val="both"/>
        <w:rPr>
          <w:sz w:val="24"/>
          <w:szCs w:val="24"/>
          <w:lang w:val="el-GR"/>
        </w:rPr>
      </w:pPr>
      <w:r w:rsidRPr="00ED34A0">
        <w:rPr>
          <w:sz w:val="24"/>
          <w:szCs w:val="24"/>
          <w:lang w:val="el-GR"/>
        </w:rPr>
        <w:t xml:space="preserve">Η περιοχή του Ακρωτηρίου βρίσκεται βορειοανατολικά της πόλης των Χανίων , και αποτελείται από το </w:t>
      </w:r>
      <w:r w:rsidR="004A2DD7" w:rsidRPr="00ED34A0">
        <w:rPr>
          <w:sz w:val="24"/>
          <w:szCs w:val="24"/>
          <w:lang w:val="el-GR"/>
        </w:rPr>
        <w:t>μεγαλύτερο</w:t>
      </w:r>
      <w:r w:rsidRPr="00ED34A0">
        <w:rPr>
          <w:sz w:val="24"/>
          <w:szCs w:val="24"/>
          <w:lang w:val="el-GR"/>
        </w:rPr>
        <w:t xml:space="preserve"> ανατολικό ακρωτήρι</w:t>
      </w:r>
      <w:r w:rsidR="005C5A55">
        <w:rPr>
          <w:sz w:val="24"/>
          <w:szCs w:val="24"/>
          <w:lang w:val="el-GR"/>
        </w:rPr>
        <w:t>ο</w:t>
      </w:r>
      <w:r w:rsidRPr="00ED34A0">
        <w:rPr>
          <w:sz w:val="24"/>
          <w:szCs w:val="24"/>
          <w:lang w:val="el-GR"/>
        </w:rPr>
        <w:t xml:space="preserve"> του νομού Χανίων . Η περιοχή αυτή </w:t>
      </w:r>
      <w:r w:rsidR="005C5A55">
        <w:rPr>
          <w:sz w:val="24"/>
          <w:szCs w:val="24"/>
          <w:lang w:val="el-GR"/>
        </w:rPr>
        <w:t>αποτελεί</w:t>
      </w:r>
      <w:r w:rsidRPr="00ED34A0">
        <w:rPr>
          <w:sz w:val="24"/>
          <w:szCs w:val="24"/>
          <w:lang w:val="el-GR"/>
        </w:rPr>
        <w:t xml:space="preserve"> τον Δήμο Ακρωτηρίου  , ο οποίος συ</w:t>
      </w:r>
      <w:r w:rsidR="001B004A">
        <w:rPr>
          <w:sz w:val="24"/>
          <w:szCs w:val="24"/>
          <w:lang w:val="el-GR"/>
        </w:rPr>
        <w:t>στάθηκε με το Νόμο  Καποδίστρια</w:t>
      </w:r>
      <w:r w:rsidRPr="00ED34A0">
        <w:rPr>
          <w:sz w:val="24"/>
          <w:szCs w:val="24"/>
          <w:lang w:val="el-GR"/>
        </w:rPr>
        <w:t xml:space="preserve"> (</w:t>
      </w:r>
      <w:r w:rsidRPr="00ED34A0">
        <w:rPr>
          <w:rFonts w:cs="Arial"/>
          <w:color w:val="252525"/>
          <w:sz w:val="24"/>
          <w:szCs w:val="24"/>
          <w:shd w:val="clear" w:color="auto" w:fill="FFFFFF"/>
          <w:lang w:val="el-GR"/>
        </w:rPr>
        <w:t>νόμος 2539/97</w:t>
      </w:r>
      <w:r w:rsidRPr="00ED34A0">
        <w:rPr>
          <w:rStyle w:val="apple-converted-space"/>
          <w:rFonts w:cs="Arial"/>
          <w:color w:val="252525"/>
          <w:sz w:val="24"/>
          <w:szCs w:val="24"/>
          <w:shd w:val="clear" w:color="auto" w:fill="FFFFFF"/>
        </w:rPr>
        <w:t> </w:t>
      </w:r>
      <w:r w:rsidRPr="00ED34A0">
        <w:rPr>
          <w:rStyle w:val="apple-converted-space"/>
          <w:rFonts w:cs="Arial"/>
          <w:color w:val="252525"/>
          <w:sz w:val="24"/>
          <w:szCs w:val="24"/>
          <w:shd w:val="clear" w:color="auto" w:fill="FFFFFF"/>
          <w:lang w:val="el-GR"/>
        </w:rPr>
        <w:t xml:space="preserve">) , </w:t>
      </w:r>
      <w:r w:rsidRPr="00ED34A0">
        <w:rPr>
          <w:sz w:val="24"/>
          <w:szCs w:val="24"/>
          <w:lang w:val="el-GR"/>
        </w:rPr>
        <w:t xml:space="preserve">με την απογραφή το 2001 </w:t>
      </w:r>
      <w:r w:rsidR="004A2DD7" w:rsidRPr="00ED34A0">
        <w:rPr>
          <w:sz w:val="24"/>
          <w:szCs w:val="24"/>
          <w:lang w:val="el-GR"/>
        </w:rPr>
        <w:t xml:space="preserve">να δίνει  </w:t>
      </w:r>
      <w:r w:rsidR="004A2DD7" w:rsidRPr="00ED34A0">
        <w:rPr>
          <w:rFonts w:cs="Arial"/>
          <w:color w:val="252525"/>
          <w:sz w:val="24"/>
          <w:szCs w:val="24"/>
          <w:shd w:val="clear" w:color="auto" w:fill="FFFFFF"/>
          <w:lang w:val="el-GR"/>
        </w:rPr>
        <w:t xml:space="preserve">10.321 κατοίκους σε μία περιοχή  112.644 </w:t>
      </w:r>
      <w:r w:rsidR="002C49E5" w:rsidRPr="00ED34A0">
        <w:rPr>
          <w:rFonts w:cs="Arial"/>
          <w:color w:val="252525"/>
          <w:sz w:val="24"/>
          <w:szCs w:val="24"/>
          <w:shd w:val="clear" w:color="auto" w:fill="FFFFFF"/>
          <w:lang w:val="el-GR"/>
        </w:rPr>
        <w:t>στρεμμάτων</w:t>
      </w:r>
      <w:r w:rsidR="004A2DD7" w:rsidRPr="00ED34A0">
        <w:rPr>
          <w:rFonts w:cs="Arial"/>
          <w:color w:val="252525"/>
          <w:sz w:val="24"/>
          <w:szCs w:val="24"/>
          <w:shd w:val="clear" w:color="auto" w:fill="FFFFFF"/>
          <w:lang w:val="el-GR"/>
        </w:rPr>
        <w:t xml:space="preserve"> . Στην συνέχεια με το πρόγραμμα Καλλικράτης (</w:t>
      </w:r>
      <w:hyperlink r:id="rId12" w:tooltip="Νόμος" w:history="1">
        <w:r w:rsidR="004A2DD7" w:rsidRPr="00ED34A0">
          <w:rPr>
            <w:rStyle w:val="-"/>
            <w:rFonts w:cs="Arial"/>
            <w:color w:val="auto"/>
            <w:sz w:val="24"/>
            <w:szCs w:val="24"/>
            <w:u w:val="none"/>
            <w:shd w:val="clear" w:color="auto" w:fill="FFFFFF"/>
            <w:lang w:val="el-GR"/>
          </w:rPr>
          <w:t>νόμος</w:t>
        </w:r>
      </w:hyperlink>
      <w:r w:rsidR="004A2DD7" w:rsidRPr="00ED34A0">
        <w:rPr>
          <w:rStyle w:val="apple-converted-space"/>
          <w:rFonts w:cs="Arial"/>
          <w:color w:val="252525"/>
          <w:sz w:val="24"/>
          <w:szCs w:val="24"/>
          <w:shd w:val="clear" w:color="auto" w:fill="FFFFFF"/>
        </w:rPr>
        <w:t> </w:t>
      </w:r>
      <w:r w:rsidR="004A2DD7" w:rsidRPr="00ED34A0">
        <w:rPr>
          <w:rFonts w:cs="Arial"/>
          <w:color w:val="252525"/>
          <w:sz w:val="24"/>
          <w:szCs w:val="24"/>
          <w:shd w:val="clear" w:color="auto" w:fill="FFFFFF"/>
          <w:lang w:val="el-GR"/>
        </w:rPr>
        <w:t>3852/2010) , η περιοχή του Ακρωτηρίου εντάχθηκε  στον Δήμο Χανίων  και πλέον αποτελεί Δημοτική Ενότητα με τον πληθυσμό σύμφωνα με την τελευταία απογραφή του 2011 , να φτάνει τους 13.100 κατοίκους .</w:t>
      </w:r>
      <w:r w:rsidR="0019729C" w:rsidRPr="00ED34A0">
        <w:rPr>
          <w:rFonts w:cs="Arial"/>
          <w:color w:val="252525"/>
          <w:sz w:val="24"/>
          <w:szCs w:val="24"/>
          <w:shd w:val="clear" w:color="auto" w:fill="FFFFFF"/>
          <w:lang w:val="el-GR"/>
        </w:rPr>
        <w:t xml:space="preserve"> </w:t>
      </w:r>
      <w:r w:rsidR="00EB5096" w:rsidRPr="00ED34A0">
        <w:rPr>
          <w:rFonts w:cs="Arial"/>
          <w:color w:val="252525"/>
          <w:sz w:val="24"/>
          <w:szCs w:val="24"/>
          <w:shd w:val="clear" w:color="auto" w:fill="FFFFFF"/>
          <w:lang w:val="el-GR"/>
        </w:rPr>
        <w:t>Πλέον</w:t>
      </w:r>
      <w:r w:rsidR="0019729C" w:rsidRPr="00ED34A0">
        <w:rPr>
          <w:rFonts w:cs="Arial"/>
          <w:color w:val="252525"/>
          <w:sz w:val="24"/>
          <w:szCs w:val="24"/>
          <w:shd w:val="clear" w:color="auto" w:fill="FFFFFF"/>
          <w:lang w:val="el-GR"/>
        </w:rPr>
        <w:t xml:space="preserve"> , η περιοχή του Ακρωτηρίου , ως Δημοτική Ενότητα , </w:t>
      </w:r>
      <w:r w:rsidR="0019729C" w:rsidRPr="00ED34A0">
        <w:rPr>
          <w:sz w:val="24"/>
          <w:szCs w:val="24"/>
          <w:shd w:val="clear" w:color="auto" w:fill="FFFFFF"/>
          <w:lang w:val="el-GR"/>
        </w:rPr>
        <w:t xml:space="preserve">αποτελείται από δύο Δημοτικές Κοινότητες και τρεις Τοπικές Κοινότητες . </w:t>
      </w:r>
      <w:r w:rsidR="0019729C" w:rsidRPr="00ED34A0">
        <w:rPr>
          <w:sz w:val="24"/>
          <w:szCs w:val="24"/>
          <w:lang w:val="el-GR"/>
        </w:rPr>
        <w:t>Αυτές είναι η Δημοτική Κοινότητα Αρωνίου</w:t>
      </w:r>
      <w:r w:rsidR="00EB5096" w:rsidRPr="00ED34A0">
        <w:rPr>
          <w:sz w:val="24"/>
          <w:szCs w:val="24"/>
          <w:lang w:val="el-GR"/>
        </w:rPr>
        <w:t xml:space="preserve"> </w:t>
      </w:r>
      <w:r w:rsidR="0019729C" w:rsidRPr="00ED34A0">
        <w:rPr>
          <w:sz w:val="24"/>
          <w:szCs w:val="24"/>
          <w:lang w:val="el-GR"/>
        </w:rPr>
        <w:t xml:space="preserve"> με </w:t>
      </w:r>
      <w:r w:rsidR="00EB5096" w:rsidRPr="00ED34A0">
        <w:rPr>
          <w:sz w:val="24"/>
          <w:szCs w:val="24"/>
          <w:lang w:val="el-GR"/>
        </w:rPr>
        <w:t xml:space="preserve"> </w:t>
      </w:r>
      <w:r w:rsidR="0019729C" w:rsidRPr="00ED34A0">
        <w:rPr>
          <w:sz w:val="24"/>
          <w:szCs w:val="24"/>
          <w:lang w:val="el-GR"/>
        </w:rPr>
        <w:t xml:space="preserve">πληθυσμό τους 3003 κατοίκους , η </w:t>
      </w:r>
      <w:r w:rsidR="00EB5096" w:rsidRPr="00ED34A0">
        <w:rPr>
          <w:sz w:val="24"/>
          <w:szCs w:val="24"/>
          <w:lang w:val="el-GR"/>
        </w:rPr>
        <w:t xml:space="preserve"> </w:t>
      </w:r>
      <w:r w:rsidR="0019729C" w:rsidRPr="00ED34A0">
        <w:rPr>
          <w:sz w:val="24"/>
          <w:szCs w:val="24"/>
          <w:lang w:val="el-GR"/>
        </w:rPr>
        <w:t xml:space="preserve">Δημοτική </w:t>
      </w:r>
      <w:r w:rsidR="00EB5096" w:rsidRPr="00ED34A0">
        <w:rPr>
          <w:sz w:val="24"/>
          <w:szCs w:val="24"/>
          <w:lang w:val="el-GR"/>
        </w:rPr>
        <w:t xml:space="preserve"> </w:t>
      </w:r>
      <w:r w:rsidR="0019729C" w:rsidRPr="00ED34A0">
        <w:rPr>
          <w:sz w:val="24"/>
          <w:szCs w:val="24"/>
          <w:lang w:val="el-GR"/>
        </w:rPr>
        <w:t>Κοινότητα</w:t>
      </w:r>
      <w:r w:rsidR="00EB5096" w:rsidRPr="00ED34A0">
        <w:rPr>
          <w:sz w:val="24"/>
          <w:szCs w:val="24"/>
          <w:lang w:val="el-GR"/>
        </w:rPr>
        <w:t xml:space="preserve"> </w:t>
      </w:r>
      <w:r w:rsidR="0019729C" w:rsidRPr="00ED34A0">
        <w:rPr>
          <w:sz w:val="24"/>
          <w:szCs w:val="24"/>
          <w:lang w:val="el-GR"/>
        </w:rPr>
        <w:t xml:space="preserve"> Κουνουπιδιανών </w:t>
      </w:r>
      <w:r w:rsidR="00EB5096" w:rsidRPr="00ED34A0">
        <w:rPr>
          <w:sz w:val="24"/>
          <w:szCs w:val="24"/>
          <w:lang w:val="el-GR"/>
        </w:rPr>
        <w:t xml:space="preserve"> </w:t>
      </w:r>
      <w:r w:rsidR="0019729C" w:rsidRPr="00ED34A0">
        <w:rPr>
          <w:sz w:val="24"/>
          <w:szCs w:val="24"/>
          <w:lang w:val="el-GR"/>
        </w:rPr>
        <w:t>με 8620 κατοίκους , η Τοπική Κοινότητα Μουζουρά με 268 κατοίκους , η Τοπική Κοινότητα Στερνών</w:t>
      </w:r>
      <w:r w:rsidR="00EB5096" w:rsidRPr="00ED34A0">
        <w:rPr>
          <w:sz w:val="24"/>
          <w:szCs w:val="24"/>
          <w:lang w:val="el-GR"/>
        </w:rPr>
        <w:t xml:space="preserve"> με 943 κατοίκους και η Τοπική Κοινότητα Χορδακίου με 266 κατοίκους .</w:t>
      </w:r>
      <w:r w:rsidR="00317590" w:rsidRPr="00ED34A0">
        <w:rPr>
          <w:sz w:val="24"/>
          <w:szCs w:val="24"/>
          <w:lang w:val="el-GR"/>
        </w:rPr>
        <w:t xml:space="preserve"> Η περιοχή του Ακρωτηρίου </w:t>
      </w:r>
      <w:r w:rsidR="002C49E5" w:rsidRPr="00ED34A0">
        <w:rPr>
          <w:sz w:val="24"/>
          <w:szCs w:val="24"/>
          <w:lang w:val="el-GR"/>
        </w:rPr>
        <w:t>χαρακτηρίζεται</w:t>
      </w:r>
      <w:r w:rsidR="00317590" w:rsidRPr="00ED34A0">
        <w:rPr>
          <w:sz w:val="24"/>
          <w:szCs w:val="24"/>
          <w:lang w:val="el-GR"/>
        </w:rPr>
        <w:t xml:space="preserve"> από μεγάλο φυσικό κάλλος , με  μεγάλη οικιστική και τουριστική ανάπτυξη τα τελευταία χρόνια , και αποτελεί ένα αναπτυσσόμενο πόλο έλξης για επισκέπτες , </w:t>
      </w:r>
      <w:r w:rsidR="002C49E5" w:rsidRPr="00ED34A0">
        <w:rPr>
          <w:sz w:val="24"/>
          <w:szCs w:val="24"/>
          <w:lang w:val="el-GR"/>
        </w:rPr>
        <w:t>χάριν</w:t>
      </w:r>
      <w:r w:rsidR="00317590" w:rsidRPr="00ED34A0">
        <w:rPr>
          <w:sz w:val="24"/>
          <w:szCs w:val="24"/>
          <w:lang w:val="el-GR"/>
        </w:rPr>
        <w:t xml:space="preserve"> στις </w:t>
      </w:r>
      <w:r w:rsidR="002C49E5" w:rsidRPr="00ED34A0">
        <w:rPr>
          <w:sz w:val="24"/>
          <w:szCs w:val="24"/>
          <w:lang w:val="el-GR"/>
        </w:rPr>
        <w:t>απόκρημνες</w:t>
      </w:r>
      <w:r w:rsidR="00317590" w:rsidRPr="00ED34A0">
        <w:rPr>
          <w:sz w:val="24"/>
          <w:szCs w:val="24"/>
          <w:lang w:val="el-GR"/>
        </w:rPr>
        <w:t xml:space="preserve"> και πανέμορφες παραλίες που παρέχει .  Η περιοχή του Ακρωτηρίου αποτελεί </w:t>
      </w:r>
      <w:r w:rsidR="00512D37" w:rsidRPr="00ED34A0">
        <w:rPr>
          <w:sz w:val="24"/>
          <w:szCs w:val="24"/>
          <w:lang w:val="el-GR"/>
        </w:rPr>
        <w:t xml:space="preserve">και θα αποτελέσει και στο μέλλον , μία από τις πιο γρήγορα αναπτυσσόμενες περιοχές σε όλη την Κρήτη , </w:t>
      </w:r>
      <w:r w:rsidR="001B004A">
        <w:rPr>
          <w:sz w:val="24"/>
          <w:szCs w:val="24"/>
          <w:lang w:val="el-GR"/>
        </w:rPr>
        <w:t xml:space="preserve">και άρα </w:t>
      </w:r>
      <w:r w:rsidR="00512D37" w:rsidRPr="00ED34A0">
        <w:rPr>
          <w:sz w:val="24"/>
          <w:szCs w:val="24"/>
          <w:lang w:val="el-GR"/>
        </w:rPr>
        <w:t xml:space="preserve">απαιτείται </w:t>
      </w:r>
      <w:r w:rsidR="001B004A">
        <w:rPr>
          <w:sz w:val="24"/>
          <w:szCs w:val="24"/>
          <w:lang w:val="el-GR"/>
        </w:rPr>
        <w:t xml:space="preserve">μία </w:t>
      </w:r>
      <w:r w:rsidR="00512D37" w:rsidRPr="00ED34A0">
        <w:rPr>
          <w:sz w:val="24"/>
          <w:szCs w:val="24"/>
          <w:lang w:val="el-GR"/>
        </w:rPr>
        <w:t>προσεκτική και σχεδιασμένη αξιοποίηση  της γης</w:t>
      </w:r>
      <w:r w:rsidR="00605FBE" w:rsidRPr="00ED34A0">
        <w:rPr>
          <w:sz w:val="24"/>
          <w:szCs w:val="24"/>
          <w:lang w:val="el-GR"/>
        </w:rPr>
        <w:t xml:space="preserve"> , με βασικό γνώμονα την προστασία και δι</w:t>
      </w:r>
      <w:r w:rsidR="00594974" w:rsidRPr="00ED34A0">
        <w:rPr>
          <w:sz w:val="24"/>
          <w:szCs w:val="24"/>
          <w:lang w:val="el-GR"/>
        </w:rPr>
        <w:t>ατήρηση του περιβάλλοντος και τω</w:t>
      </w:r>
      <w:r w:rsidR="00605FBE" w:rsidRPr="00ED34A0">
        <w:rPr>
          <w:sz w:val="24"/>
          <w:szCs w:val="24"/>
          <w:lang w:val="el-GR"/>
        </w:rPr>
        <w:t xml:space="preserve">ν οικοσυστημάτων του </w:t>
      </w:r>
      <w:r w:rsidR="00512D37" w:rsidRPr="00ED34A0">
        <w:rPr>
          <w:sz w:val="24"/>
          <w:szCs w:val="24"/>
          <w:lang w:val="el-GR"/>
        </w:rPr>
        <w:t xml:space="preserve"> . </w:t>
      </w:r>
    </w:p>
    <w:p w:rsidR="00DF0E51" w:rsidRPr="00ED34A0" w:rsidRDefault="00DF0E51" w:rsidP="00A033A0">
      <w:pPr>
        <w:jc w:val="both"/>
        <w:rPr>
          <w:b/>
          <w:sz w:val="24"/>
          <w:szCs w:val="24"/>
          <w:lang w:val="el-GR"/>
        </w:rPr>
      </w:pPr>
    </w:p>
    <w:p w:rsidR="00DF0E51" w:rsidRPr="00ED34A0" w:rsidRDefault="00DF0E51" w:rsidP="00DF0E51">
      <w:pPr>
        <w:ind w:left="240"/>
        <w:rPr>
          <w:sz w:val="24"/>
          <w:szCs w:val="24"/>
          <w:lang w:val="el-GR"/>
        </w:rPr>
      </w:pPr>
      <w:r w:rsidRPr="00ED34A0">
        <w:rPr>
          <w:sz w:val="24"/>
          <w:szCs w:val="24"/>
          <w:lang w:val="el-GR"/>
        </w:rPr>
        <w:t xml:space="preserve"> </w:t>
      </w:r>
    </w:p>
    <w:p w:rsidR="00DF0E51" w:rsidRPr="00473A15" w:rsidRDefault="00594974" w:rsidP="007E6020">
      <w:pPr>
        <w:pStyle w:val="a3"/>
        <w:numPr>
          <w:ilvl w:val="0"/>
          <w:numId w:val="43"/>
        </w:numPr>
        <w:rPr>
          <w:b/>
          <w:sz w:val="28"/>
          <w:szCs w:val="28"/>
          <w:lang w:val="el-GR"/>
        </w:rPr>
      </w:pPr>
      <w:r w:rsidRPr="00473A15">
        <w:rPr>
          <w:b/>
          <w:sz w:val="28"/>
          <w:szCs w:val="28"/>
          <w:lang w:val="el-GR"/>
        </w:rPr>
        <w:lastRenderedPageBreak/>
        <w:t xml:space="preserve">Φυσικό περιβάλλον </w:t>
      </w:r>
    </w:p>
    <w:p w:rsidR="00594974" w:rsidRPr="00473A15" w:rsidRDefault="00473A15" w:rsidP="007E6020">
      <w:pPr>
        <w:pStyle w:val="a3"/>
        <w:numPr>
          <w:ilvl w:val="1"/>
          <w:numId w:val="43"/>
        </w:numPr>
        <w:rPr>
          <w:b/>
          <w:sz w:val="28"/>
          <w:szCs w:val="28"/>
          <w:lang w:val="el-GR"/>
        </w:rPr>
      </w:pPr>
      <w:r>
        <w:rPr>
          <w:b/>
          <w:sz w:val="28"/>
          <w:szCs w:val="28"/>
        </w:rPr>
        <w:t xml:space="preserve"> </w:t>
      </w:r>
      <w:r w:rsidR="00B525D9" w:rsidRPr="00473A15">
        <w:rPr>
          <w:b/>
          <w:sz w:val="28"/>
          <w:szCs w:val="28"/>
        </w:rPr>
        <w:t>Αν</w:t>
      </w:r>
      <w:r w:rsidR="00B525D9" w:rsidRPr="00473A15">
        <w:rPr>
          <w:b/>
          <w:sz w:val="28"/>
          <w:szCs w:val="28"/>
          <w:lang w:val="el-GR"/>
        </w:rPr>
        <w:t xml:space="preserve">άγλυφο </w:t>
      </w:r>
    </w:p>
    <w:p w:rsidR="00B525D9" w:rsidRPr="00ED34A0" w:rsidRDefault="00B525D9" w:rsidP="00B525D9">
      <w:pPr>
        <w:pStyle w:val="a3"/>
        <w:ind w:left="1080"/>
        <w:rPr>
          <w:b/>
          <w:sz w:val="24"/>
          <w:szCs w:val="24"/>
          <w:lang w:val="el-GR"/>
        </w:rPr>
      </w:pPr>
    </w:p>
    <w:p w:rsidR="00B525D9" w:rsidRPr="00ED34A0" w:rsidRDefault="00B525D9" w:rsidP="00B525D9">
      <w:pPr>
        <w:pStyle w:val="a3"/>
        <w:ind w:left="1080"/>
        <w:rPr>
          <w:b/>
          <w:sz w:val="24"/>
          <w:szCs w:val="24"/>
          <w:lang w:val="el-GR"/>
        </w:rPr>
      </w:pPr>
    </w:p>
    <w:p w:rsidR="00B525D9" w:rsidRPr="00ED34A0" w:rsidRDefault="00B525D9" w:rsidP="00A033A0">
      <w:pPr>
        <w:jc w:val="both"/>
        <w:rPr>
          <w:sz w:val="24"/>
          <w:szCs w:val="24"/>
          <w:lang w:val="el-GR"/>
        </w:rPr>
      </w:pPr>
      <w:r w:rsidRPr="00ED34A0">
        <w:rPr>
          <w:sz w:val="24"/>
          <w:szCs w:val="24"/>
          <w:lang w:val="el-GR"/>
        </w:rPr>
        <w:t>Βασικό στοιχείο στην περιγραφή του φυσικού περιβάλλοντος για την περιοχή του Ακρωτηρίου αποτελεί η αναφορά στο ανάγ</w:t>
      </w:r>
      <w:r w:rsidR="0019496D">
        <w:rPr>
          <w:sz w:val="24"/>
          <w:szCs w:val="24"/>
          <w:lang w:val="el-GR"/>
        </w:rPr>
        <w:t>λυφο της συγκεκριμένης περιοχής</w:t>
      </w:r>
      <w:r w:rsidR="00E52E9B" w:rsidRPr="00ED34A0">
        <w:rPr>
          <w:sz w:val="24"/>
          <w:szCs w:val="24"/>
          <w:lang w:val="el-GR"/>
        </w:rPr>
        <w:t xml:space="preserve">. Γενικά , η περιοχή χαρακτηρίζεται από βραχώδεις όσο και πεδινές ζώνες . Ειδικότερα , η περιοχή με το έντονο ανάγλυφο (βραχώδεις ) καλύπτει το </w:t>
      </w:r>
      <w:r w:rsidR="00361484" w:rsidRPr="00ED34A0">
        <w:rPr>
          <w:sz w:val="24"/>
          <w:szCs w:val="24"/>
          <w:lang w:val="el-GR"/>
        </w:rPr>
        <w:t>βορειοανατολικό τμήμα του Ακρωτη</w:t>
      </w:r>
      <w:r w:rsidR="00E52E9B" w:rsidRPr="00ED34A0">
        <w:rPr>
          <w:sz w:val="24"/>
          <w:szCs w:val="24"/>
          <w:lang w:val="el-GR"/>
        </w:rPr>
        <w:t xml:space="preserve">ρίου , με μία σειρά από λόφους , βορειοδυτικής – νοτιοανατολικής διεύθυνσης , με το υψόμετρο να κυμαίνεται </w:t>
      </w:r>
      <w:r w:rsidR="008B6078" w:rsidRPr="00ED34A0">
        <w:rPr>
          <w:sz w:val="24"/>
          <w:szCs w:val="24"/>
          <w:lang w:val="el-GR"/>
        </w:rPr>
        <w:t xml:space="preserve">συνήθως </w:t>
      </w:r>
      <w:r w:rsidR="00E52E9B" w:rsidRPr="00ED34A0">
        <w:rPr>
          <w:sz w:val="24"/>
          <w:szCs w:val="24"/>
          <w:lang w:val="el-GR"/>
        </w:rPr>
        <w:t xml:space="preserve">στα 350-420 μέτρα </w:t>
      </w:r>
      <w:r w:rsidR="008B6078" w:rsidRPr="00ED34A0">
        <w:rPr>
          <w:sz w:val="24"/>
          <w:szCs w:val="24"/>
          <w:lang w:val="el-GR"/>
        </w:rPr>
        <w:t>. Την ψηλότερη κορυφή αποτελεί η &lt;&lt;Σκλόκα&gt;&gt;</w:t>
      </w:r>
      <w:r w:rsidR="003937B3" w:rsidRPr="00ED34A0">
        <w:rPr>
          <w:sz w:val="24"/>
          <w:szCs w:val="24"/>
          <w:lang w:val="el-GR"/>
        </w:rPr>
        <w:t xml:space="preserve"> , η οποία βρίσκεται στο ανατολικό κομμάτι  της Δ.Ε </w:t>
      </w:r>
      <w:r w:rsidR="008B6078" w:rsidRPr="00ED34A0">
        <w:rPr>
          <w:sz w:val="24"/>
          <w:szCs w:val="24"/>
          <w:lang w:val="el-GR"/>
        </w:rPr>
        <w:t xml:space="preserve"> , με 529 μέτρα υψόμετρο . </w:t>
      </w:r>
      <w:r w:rsidR="005928EF" w:rsidRPr="00ED34A0">
        <w:rPr>
          <w:sz w:val="24"/>
          <w:szCs w:val="24"/>
          <w:lang w:val="el-GR"/>
        </w:rPr>
        <w:t>Το συγκεκριμένο τμήμα του Ακρωτη</w:t>
      </w:r>
      <w:r w:rsidR="008B6078" w:rsidRPr="00ED34A0">
        <w:rPr>
          <w:sz w:val="24"/>
          <w:szCs w:val="24"/>
          <w:lang w:val="el-GR"/>
        </w:rPr>
        <w:t>ρίου αποτελείται από ανθρακικά πετρώματα , με αποτέλεσμα να δημιουργούνται διάφορα καρστικά φαινόμενα</w:t>
      </w:r>
      <w:r w:rsidR="005928EF" w:rsidRPr="00ED34A0">
        <w:rPr>
          <w:sz w:val="24"/>
          <w:szCs w:val="24"/>
          <w:lang w:val="el-GR"/>
        </w:rPr>
        <w:t xml:space="preserve"> , πράγμα που εξηγεί και τα φαράγγια , ρέματα , κοιλώματα και διάφορα σπήλαια που χαρακτηρίζουν την περιοχή και της δίνουν μια ξεχωριστή ταυτότητα </w:t>
      </w:r>
      <w:r w:rsidR="00E822A0">
        <w:rPr>
          <w:sz w:val="24"/>
          <w:szCs w:val="24"/>
          <w:lang w:val="el-GR"/>
        </w:rPr>
        <w:t>(</w:t>
      </w:r>
      <w:r w:rsidR="00E822A0" w:rsidRPr="007F7C44">
        <w:rPr>
          <w:i/>
          <w:sz w:val="24"/>
          <w:szCs w:val="24"/>
          <w:lang w:val="el-GR"/>
        </w:rPr>
        <w:t>Ζωή Φλογέρα,</w:t>
      </w:r>
      <w:r w:rsidR="00ED69C2">
        <w:rPr>
          <w:i/>
          <w:sz w:val="24"/>
          <w:szCs w:val="24"/>
          <w:lang w:val="el-GR"/>
        </w:rPr>
        <w:t xml:space="preserve">Καταγραφή και αξιολόγηση του κοινωνικού εξοπλισμού με χρήση ΓΣΠ, </w:t>
      </w:r>
      <w:r w:rsidR="00E822A0" w:rsidRPr="007F7C44">
        <w:rPr>
          <w:i/>
          <w:sz w:val="24"/>
          <w:szCs w:val="24"/>
          <w:lang w:val="el-GR"/>
        </w:rPr>
        <w:t xml:space="preserve"> 2013</w:t>
      </w:r>
      <w:r w:rsidR="00E822A0">
        <w:rPr>
          <w:sz w:val="24"/>
          <w:szCs w:val="24"/>
          <w:lang w:val="el-GR"/>
        </w:rPr>
        <w:t>)</w:t>
      </w:r>
      <w:r w:rsidR="005928EF" w:rsidRPr="00ED34A0">
        <w:rPr>
          <w:sz w:val="24"/>
          <w:szCs w:val="24"/>
          <w:lang w:val="el-GR"/>
        </w:rPr>
        <w:t>.</w:t>
      </w:r>
    </w:p>
    <w:p w:rsidR="005928EF" w:rsidRPr="00ED34A0" w:rsidRDefault="009729A9" w:rsidP="00A033A0">
      <w:pPr>
        <w:jc w:val="both"/>
        <w:rPr>
          <w:sz w:val="24"/>
          <w:szCs w:val="24"/>
          <w:lang w:val="el-GR"/>
        </w:rPr>
      </w:pPr>
      <w:r>
        <w:rPr>
          <w:sz w:val="24"/>
          <w:szCs w:val="24"/>
          <w:lang w:val="el-GR"/>
        </w:rPr>
        <w:t>Στ</w:t>
      </w:r>
      <w:r w:rsidR="005928EF" w:rsidRPr="00ED34A0">
        <w:rPr>
          <w:sz w:val="24"/>
          <w:szCs w:val="24"/>
          <w:lang w:val="el-GR"/>
        </w:rPr>
        <w:t xml:space="preserve">ο υπόλοιπο  τμήμα  της Δ.Ε Ακρωτηρίου , δηλαδή νοτιότερα της βραχώδης ζώνης , το ανάγλυφο </w:t>
      </w:r>
      <w:r w:rsidR="009F611F" w:rsidRPr="00ED34A0">
        <w:rPr>
          <w:sz w:val="24"/>
          <w:szCs w:val="24"/>
          <w:lang w:val="el-GR"/>
        </w:rPr>
        <w:t>είναι κυρίως πεδινό με μέγιστο υψόμετρο τα 220 μέτρα . Έτσ</w:t>
      </w:r>
      <w:r w:rsidR="004F5BE5" w:rsidRPr="00ED34A0">
        <w:rPr>
          <w:sz w:val="24"/>
          <w:szCs w:val="24"/>
          <w:lang w:val="el-GR"/>
        </w:rPr>
        <w:t xml:space="preserve">ι , </w:t>
      </w:r>
      <w:r w:rsidR="002E3D78">
        <w:rPr>
          <w:sz w:val="24"/>
          <w:szCs w:val="24"/>
          <w:lang w:val="el-GR"/>
        </w:rPr>
        <w:t>μία</w:t>
      </w:r>
      <w:r w:rsidR="004F5BE5" w:rsidRPr="00ED34A0">
        <w:rPr>
          <w:sz w:val="24"/>
          <w:szCs w:val="24"/>
          <w:lang w:val="el-GR"/>
        </w:rPr>
        <w:t xml:space="preserve"> πεδινή ζώνη </w:t>
      </w:r>
      <w:r w:rsidR="003937B3" w:rsidRPr="00ED34A0">
        <w:rPr>
          <w:sz w:val="24"/>
          <w:szCs w:val="24"/>
          <w:lang w:val="el-GR"/>
        </w:rPr>
        <w:t xml:space="preserve">καλύπτει το </w:t>
      </w:r>
      <w:r w:rsidR="009F611F" w:rsidRPr="00ED34A0">
        <w:rPr>
          <w:sz w:val="24"/>
          <w:szCs w:val="24"/>
          <w:lang w:val="el-GR"/>
        </w:rPr>
        <w:t xml:space="preserve"> δυτικό και</w:t>
      </w:r>
      <w:r w:rsidR="003937B3" w:rsidRPr="00ED34A0">
        <w:rPr>
          <w:sz w:val="24"/>
          <w:szCs w:val="24"/>
          <w:lang w:val="el-GR"/>
        </w:rPr>
        <w:t xml:space="preserve"> το </w:t>
      </w:r>
      <w:r w:rsidR="009F611F" w:rsidRPr="00ED34A0">
        <w:rPr>
          <w:sz w:val="24"/>
          <w:szCs w:val="24"/>
          <w:lang w:val="el-GR"/>
        </w:rPr>
        <w:t xml:space="preserve"> νοτιο</w:t>
      </w:r>
      <w:r w:rsidR="003937B3" w:rsidRPr="00ED34A0">
        <w:rPr>
          <w:sz w:val="24"/>
          <w:szCs w:val="24"/>
          <w:lang w:val="el-GR"/>
        </w:rPr>
        <w:t xml:space="preserve">δυτικό τμήμα , δίνοντας μία ήπια εικόνα στην περιοχή , </w:t>
      </w:r>
      <w:r w:rsidR="002E3D78">
        <w:rPr>
          <w:sz w:val="24"/>
          <w:szCs w:val="24"/>
          <w:lang w:val="el-GR"/>
        </w:rPr>
        <w:t>με εξαίρεση τον λόφο</w:t>
      </w:r>
      <w:r w:rsidR="003937B3" w:rsidRPr="00ED34A0">
        <w:rPr>
          <w:sz w:val="24"/>
          <w:szCs w:val="24"/>
          <w:lang w:val="el-GR"/>
        </w:rPr>
        <w:t xml:space="preserve"> Βίγλες </w:t>
      </w:r>
      <w:r w:rsidR="002E3D78">
        <w:rPr>
          <w:sz w:val="24"/>
          <w:szCs w:val="24"/>
          <w:lang w:val="el-GR"/>
        </w:rPr>
        <w:t>ο οποίος χαρακτηρίζεται από</w:t>
      </w:r>
      <w:r w:rsidR="003937B3" w:rsidRPr="00ED34A0">
        <w:rPr>
          <w:sz w:val="24"/>
          <w:szCs w:val="24"/>
          <w:lang w:val="el-GR"/>
        </w:rPr>
        <w:t xml:space="preserve"> έντονες μορφολογικές κλίσεις .</w:t>
      </w:r>
    </w:p>
    <w:p w:rsidR="005723AE" w:rsidRPr="00ED34A0" w:rsidRDefault="00361484" w:rsidP="00A033A0">
      <w:pPr>
        <w:jc w:val="both"/>
        <w:rPr>
          <w:sz w:val="24"/>
          <w:szCs w:val="24"/>
          <w:lang w:val="el-GR"/>
        </w:rPr>
      </w:pPr>
      <w:r w:rsidRPr="00ED34A0">
        <w:rPr>
          <w:sz w:val="24"/>
          <w:szCs w:val="24"/>
          <w:lang w:val="el-GR"/>
        </w:rPr>
        <w:t xml:space="preserve">Όσον αφορά την παραθαλάσσια ζώνη , το Ακρωτήρι χαρακτηρίζεται από μια παράλια ζώνη μήκους  59,55 χιλιομέτρων . Στο βορειοδυτικό και νοτιοανατολικό κομμάτι βρίσκονται μικροί κόλποι και παραλίες που επιλέγονται συχνά από τους τουρίστες και παραθεριστές όπως ο Άγιος Ονούφριος , ο Καλαθάς . Επίσης , στο βόρειο – βορειοανατολικό τμήμα , η λοφώδης ζώνη </w:t>
      </w:r>
      <w:r w:rsidR="005723AE" w:rsidRPr="00ED34A0">
        <w:rPr>
          <w:sz w:val="24"/>
          <w:szCs w:val="24"/>
          <w:lang w:val="el-GR"/>
        </w:rPr>
        <w:t xml:space="preserve">τερματίζεται απότομα από την θάλασσα , με αποτέλεσμα να δημιουργούνται βραχώδεις ακτές  </w:t>
      </w:r>
      <w:r w:rsidR="003D0CB3">
        <w:rPr>
          <w:sz w:val="24"/>
          <w:szCs w:val="24"/>
          <w:lang w:val="el-GR"/>
        </w:rPr>
        <w:t xml:space="preserve">με ιδιαίτερα </w:t>
      </w:r>
      <w:r w:rsidR="005723AE" w:rsidRPr="00ED34A0">
        <w:rPr>
          <w:sz w:val="24"/>
          <w:szCs w:val="24"/>
          <w:lang w:val="el-GR"/>
        </w:rPr>
        <w:t>απότομες κλίσεις .</w:t>
      </w:r>
    </w:p>
    <w:p w:rsidR="005928EF" w:rsidRPr="00C07419" w:rsidRDefault="005723AE" w:rsidP="00DC0D62">
      <w:pPr>
        <w:jc w:val="both"/>
        <w:rPr>
          <w:sz w:val="24"/>
          <w:szCs w:val="24"/>
          <w:lang w:val="el-GR"/>
        </w:rPr>
      </w:pPr>
      <w:r w:rsidRPr="00ED34A0">
        <w:rPr>
          <w:sz w:val="24"/>
          <w:szCs w:val="24"/>
          <w:lang w:val="el-GR"/>
        </w:rPr>
        <w:t>Έτσι , γίνεται κατανοητό , πως η Δ.Ε Ακρωτηρίου προσφέρ</w:t>
      </w:r>
      <w:r w:rsidR="00EA4880">
        <w:rPr>
          <w:sz w:val="24"/>
          <w:szCs w:val="24"/>
          <w:lang w:val="el-GR"/>
        </w:rPr>
        <w:t xml:space="preserve">ει μία μεγάλη ποικιλία τόσο </w:t>
      </w:r>
      <w:r w:rsidRPr="00ED34A0">
        <w:rPr>
          <w:sz w:val="24"/>
          <w:szCs w:val="24"/>
          <w:lang w:val="el-GR"/>
        </w:rPr>
        <w:t xml:space="preserve"> στο κύριο κομμάτι της , δηλαδή της πεδιάδες αλλά και τους λόφους που παρέχει , </w:t>
      </w:r>
      <w:r w:rsidR="00EA4880">
        <w:rPr>
          <w:sz w:val="24"/>
          <w:szCs w:val="24"/>
          <w:lang w:val="el-GR"/>
        </w:rPr>
        <w:t>όσο</w:t>
      </w:r>
      <w:r w:rsidRPr="00ED34A0">
        <w:rPr>
          <w:sz w:val="24"/>
          <w:szCs w:val="24"/>
          <w:lang w:val="el-GR"/>
        </w:rPr>
        <w:t xml:space="preserve"> και στο κομμάτι της  παραθαλάσσιας ζώνης με τις παραλίες αλλά και της απόκρημνες ακτές  της.</w:t>
      </w:r>
    </w:p>
    <w:p w:rsidR="00DC0D62" w:rsidRPr="00C07419" w:rsidRDefault="00DC0D62" w:rsidP="00DC0D62">
      <w:pPr>
        <w:jc w:val="both"/>
        <w:rPr>
          <w:sz w:val="24"/>
          <w:szCs w:val="24"/>
          <w:lang w:val="el-GR"/>
        </w:rPr>
      </w:pPr>
    </w:p>
    <w:p w:rsidR="00BE7B91" w:rsidRPr="00DC0D62" w:rsidRDefault="00164438" w:rsidP="00DC0D62">
      <w:pPr>
        <w:pStyle w:val="a3"/>
        <w:numPr>
          <w:ilvl w:val="1"/>
          <w:numId w:val="43"/>
        </w:numPr>
        <w:rPr>
          <w:b/>
          <w:sz w:val="28"/>
          <w:szCs w:val="28"/>
          <w:lang w:val="el-GR"/>
        </w:rPr>
      </w:pPr>
      <w:r w:rsidRPr="00924CE9">
        <w:rPr>
          <w:b/>
          <w:sz w:val="28"/>
          <w:szCs w:val="28"/>
          <w:lang w:val="el-GR"/>
        </w:rPr>
        <w:t xml:space="preserve"> </w:t>
      </w:r>
      <w:r w:rsidR="00BE7B91" w:rsidRPr="00164438">
        <w:rPr>
          <w:b/>
          <w:sz w:val="28"/>
          <w:szCs w:val="28"/>
          <w:lang w:val="el-GR"/>
        </w:rPr>
        <w:t xml:space="preserve">Βλάστηση </w:t>
      </w:r>
    </w:p>
    <w:p w:rsidR="00DC0D62" w:rsidRPr="00DC0D62" w:rsidRDefault="00DC0D62" w:rsidP="00DC0D62">
      <w:pPr>
        <w:pStyle w:val="a3"/>
        <w:ind w:left="975"/>
        <w:rPr>
          <w:b/>
          <w:sz w:val="28"/>
          <w:szCs w:val="28"/>
          <w:lang w:val="el-GR"/>
        </w:rPr>
      </w:pPr>
    </w:p>
    <w:p w:rsidR="006B114D" w:rsidRPr="00ED34A0" w:rsidRDefault="00802A98" w:rsidP="00A033A0">
      <w:pPr>
        <w:jc w:val="both"/>
        <w:rPr>
          <w:sz w:val="24"/>
          <w:szCs w:val="24"/>
          <w:lang w:val="el-GR"/>
        </w:rPr>
      </w:pPr>
      <w:r w:rsidRPr="00ED34A0">
        <w:rPr>
          <w:sz w:val="24"/>
          <w:szCs w:val="24"/>
          <w:lang w:val="el-GR"/>
        </w:rPr>
        <w:t xml:space="preserve">Στην περιοχή του Ακρωτηρίου , λόγω και της μεγάλης οικιστικής ανάπτυξης που έλαβε χώρα την τελευταία εικοσαετία , το φυσικό τοπίο άλλαξε άρδην με αποτέλεσμα να υπάρχουν </w:t>
      </w:r>
      <w:r w:rsidR="009E181D">
        <w:rPr>
          <w:sz w:val="24"/>
          <w:szCs w:val="24"/>
          <w:lang w:val="el-GR"/>
        </w:rPr>
        <w:lastRenderedPageBreak/>
        <w:t xml:space="preserve">κάποιες </w:t>
      </w:r>
      <w:r w:rsidRPr="00ED34A0">
        <w:rPr>
          <w:sz w:val="24"/>
          <w:szCs w:val="24"/>
          <w:lang w:val="el-GR"/>
        </w:rPr>
        <w:t>επιπτώσεις στην χλωρίδα τις περιοχής .</w:t>
      </w:r>
      <w:r w:rsidR="009E181D">
        <w:rPr>
          <w:sz w:val="24"/>
          <w:szCs w:val="24"/>
          <w:lang w:val="el-GR"/>
        </w:rPr>
        <w:t xml:space="preserve"> Γενικά, η</w:t>
      </w:r>
      <w:r w:rsidRPr="00ED34A0">
        <w:rPr>
          <w:sz w:val="24"/>
          <w:szCs w:val="24"/>
          <w:lang w:val="el-GR"/>
        </w:rPr>
        <w:t xml:space="preserve"> ποικιλία της βλάστησης της περιοχής του Ακρωτηρίου είναι σχετικά </w:t>
      </w:r>
      <w:r w:rsidR="00777280">
        <w:rPr>
          <w:sz w:val="24"/>
          <w:szCs w:val="24"/>
          <w:lang w:val="el-GR"/>
        </w:rPr>
        <w:t>περιορισμένη</w:t>
      </w:r>
      <w:r w:rsidRPr="00ED34A0">
        <w:rPr>
          <w:sz w:val="24"/>
          <w:szCs w:val="24"/>
          <w:lang w:val="el-GR"/>
        </w:rPr>
        <w:t xml:space="preserve"> </w:t>
      </w:r>
      <w:r w:rsidR="00FD28F6" w:rsidRPr="00ED34A0">
        <w:rPr>
          <w:sz w:val="24"/>
          <w:szCs w:val="24"/>
          <w:lang w:val="el-GR"/>
        </w:rPr>
        <w:t xml:space="preserve">με μικρή αισθητική αξία . Τα σημαντικότερα είδη χλωρίδα της περιοχής είναι </w:t>
      </w:r>
      <w:r w:rsidR="0001779F" w:rsidRPr="00ED34A0">
        <w:rPr>
          <w:sz w:val="24"/>
          <w:szCs w:val="24"/>
          <w:lang w:val="el-GR"/>
        </w:rPr>
        <w:t>ενδημικά</w:t>
      </w:r>
      <w:r w:rsidR="00FD28F6" w:rsidRPr="00ED34A0">
        <w:rPr>
          <w:sz w:val="24"/>
          <w:szCs w:val="24"/>
          <w:lang w:val="el-GR"/>
        </w:rPr>
        <w:t xml:space="preserve"> , ενώ κάποια από αυτά βρίσκονται γενικότερα στην </w:t>
      </w:r>
      <w:r w:rsidR="0001779F" w:rsidRPr="00ED34A0">
        <w:rPr>
          <w:sz w:val="24"/>
          <w:szCs w:val="24"/>
          <w:lang w:val="el-GR"/>
        </w:rPr>
        <w:t>ευρύτερη</w:t>
      </w:r>
      <w:r w:rsidR="00FD28F6" w:rsidRPr="00ED34A0">
        <w:rPr>
          <w:sz w:val="24"/>
          <w:szCs w:val="24"/>
          <w:lang w:val="el-GR"/>
        </w:rPr>
        <w:t xml:space="preserve"> περιοχή της δυτικής Κρήτης .</w:t>
      </w:r>
    </w:p>
    <w:p w:rsidR="00FD28F6" w:rsidRPr="00ED34A0" w:rsidRDefault="00217418" w:rsidP="00A033A0">
      <w:pPr>
        <w:jc w:val="both"/>
        <w:rPr>
          <w:sz w:val="24"/>
          <w:szCs w:val="24"/>
          <w:lang w:val="el-GR"/>
        </w:rPr>
      </w:pPr>
      <w:r w:rsidRPr="00ED34A0">
        <w:rPr>
          <w:sz w:val="24"/>
          <w:szCs w:val="24"/>
          <w:lang w:val="el-GR"/>
        </w:rPr>
        <w:t xml:space="preserve">Τα βασικά είδη βλάστησης που κυρίως κυριαρχούν στην περιοχή μελέτης </w:t>
      </w:r>
      <w:r w:rsidR="00FD28F6" w:rsidRPr="00ED34A0">
        <w:rPr>
          <w:sz w:val="24"/>
          <w:szCs w:val="24"/>
          <w:lang w:val="el-GR"/>
        </w:rPr>
        <w:t>είναι τα φρύγανα</w:t>
      </w:r>
      <w:r w:rsidRPr="00ED34A0">
        <w:rPr>
          <w:sz w:val="24"/>
          <w:szCs w:val="24"/>
          <w:lang w:val="el-GR"/>
        </w:rPr>
        <w:t xml:space="preserve"> . </w:t>
      </w:r>
      <w:r w:rsidR="00FD28F6" w:rsidRPr="00ED34A0">
        <w:rPr>
          <w:sz w:val="24"/>
          <w:szCs w:val="24"/>
          <w:lang w:val="el-GR"/>
        </w:rPr>
        <w:t xml:space="preserve"> </w:t>
      </w:r>
      <w:r w:rsidRPr="00ED34A0">
        <w:rPr>
          <w:sz w:val="24"/>
          <w:szCs w:val="24"/>
          <w:lang w:val="el-GR"/>
        </w:rPr>
        <w:t xml:space="preserve"> Τα φρυγανικά είδη βλάστησης </w:t>
      </w:r>
      <w:r w:rsidR="00FD28F6" w:rsidRPr="00ED34A0">
        <w:rPr>
          <w:sz w:val="24"/>
          <w:szCs w:val="24"/>
          <w:lang w:val="el-GR"/>
        </w:rPr>
        <w:t xml:space="preserve">ευδοκιμούν σε ασβεστολιθικά εδάφη ορεινών  και στην </w:t>
      </w:r>
      <w:r w:rsidR="0001779F" w:rsidRPr="00ED34A0">
        <w:rPr>
          <w:sz w:val="24"/>
          <w:szCs w:val="24"/>
          <w:lang w:val="el-GR"/>
        </w:rPr>
        <w:t>συγκεκριμένη</w:t>
      </w:r>
      <w:r w:rsidR="00FD28F6" w:rsidRPr="00ED34A0">
        <w:rPr>
          <w:sz w:val="24"/>
          <w:szCs w:val="24"/>
          <w:lang w:val="el-GR"/>
        </w:rPr>
        <w:t xml:space="preserve"> περίπτωση ημι-ορεινών περιοχών , και δεν απαιτούν ιδιαίτερα</w:t>
      </w:r>
      <w:r w:rsidRPr="00ED34A0">
        <w:rPr>
          <w:sz w:val="24"/>
          <w:szCs w:val="24"/>
          <w:lang w:val="el-GR"/>
        </w:rPr>
        <w:t xml:space="preserve"> έντονη βροχόπτωση ανά το έτος . </w:t>
      </w:r>
      <w:r w:rsidR="00FD28F6" w:rsidRPr="00ED34A0">
        <w:rPr>
          <w:sz w:val="24"/>
          <w:szCs w:val="24"/>
          <w:lang w:val="el-GR"/>
        </w:rPr>
        <w:t xml:space="preserve"> </w:t>
      </w:r>
      <w:r w:rsidR="00940A1B" w:rsidRPr="00ED34A0">
        <w:rPr>
          <w:sz w:val="24"/>
          <w:szCs w:val="24"/>
          <w:lang w:val="el-GR"/>
        </w:rPr>
        <w:t xml:space="preserve">Συγκεκριμένα , στην περιοχή παρατηρούνται </w:t>
      </w:r>
      <w:r w:rsidR="00713A42" w:rsidRPr="00ED34A0">
        <w:rPr>
          <w:sz w:val="24"/>
          <w:szCs w:val="24"/>
          <w:lang w:val="el-GR"/>
        </w:rPr>
        <w:t xml:space="preserve"> τα φυτά  </w:t>
      </w:r>
      <w:r w:rsidR="00940A1B" w:rsidRPr="00ED34A0">
        <w:rPr>
          <w:sz w:val="24"/>
          <w:szCs w:val="24"/>
          <w:lang w:val="el-GR"/>
        </w:rPr>
        <w:t>αχινοπόδι</w:t>
      </w:r>
      <w:r w:rsidR="00713A42" w:rsidRPr="00ED34A0">
        <w:rPr>
          <w:sz w:val="24"/>
          <w:szCs w:val="24"/>
          <w:lang w:val="el-GR"/>
        </w:rPr>
        <w:t xml:space="preserve"> , </w:t>
      </w:r>
      <w:r w:rsidR="00940A1B" w:rsidRPr="00ED34A0">
        <w:rPr>
          <w:sz w:val="24"/>
          <w:szCs w:val="24"/>
          <w:lang w:val="el-GR"/>
        </w:rPr>
        <w:t xml:space="preserve"> αστιβίδα </w:t>
      </w:r>
      <w:r w:rsidR="00713A42" w:rsidRPr="00ED34A0">
        <w:rPr>
          <w:sz w:val="24"/>
          <w:szCs w:val="24"/>
          <w:lang w:val="el-GR"/>
        </w:rPr>
        <w:t xml:space="preserve"> , αγκαραθιά ,</w:t>
      </w:r>
      <w:r w:rsidR="001F197F" w:rsidRPr="00ED34A0">
        <w:rPr>
          <w:sz w:val="24"/>
          <w:szCs w:val="24"/>
          <w:lang w:val="el-GR"/>
        </w:rPr>
        <w:t xml:space="preserve">ασπάλαθος , </w:t>
      </w:r>
      <w:r w:rsidR="00713A42" w:rsidRPr="00ED34A0">
        <w:rPr>
          <w:sz w:val="24"/>
          <w:szCs w:val="24"/>
          <w:lang w:val="el-GR"/>
        </w:rPr>
        <w:t xml:space="preserve">  θυμάρι</w:t>
      </w:r>
      <w:r w:rsidR="00B740A7" w:rsidRPr="00ED34A0">
        <w:rPr>
          <w:sz w:val="24"/>
          <w:szCs w:val="24"/>
          <w:lang w:val="el-GR"/>
        </w:rPr>
        <w:t xml:space="preserve"> , θρούμπα , ρείκι , σχίνος , λαδανιά και είδη του γένους Centaurea </w:t>
      </w:r>
      <w:r w:rsidR="00713A42" w:rsidRPr="00ED34A0">
        <w:rPr>
          <w:sz w:val="24"/>
          <w:szCs w:val="24"/>
          <w:lang w:val="el-GR"/>
        </w:rPr>
        <w:t>.</w:t>
      </w:r>
    </w:p>
    <w:p w:rsidR="00E54C4A" w:rsidRPr="00ED34A0" w:rsidRDefault="00E54C4A" w:rsidP="00A033A0">
      <w:pPr>
        <w:jc w:val="both"/>
        <w:rPr>
          <w:sz w:val="24"/>
          <w:szCs w:val="24"/>
          <w:lang w:val="el-GR"/>
        </w:rPr>
      </w:pPr>
      <w:r w:rsidRPr="00ED34A0">
        <w:rPr>
          <w:sz w:val="24"/>
          <w:szCs w:val="24"/>
          <w:lang w:val="el-GR"/>
        </w:rPr>
        <w:t xml:space="preserve">Επίσης , στην περιοχή </w:t>
      </w:r>
      <w:r w:rsidR="00B740A7" w:rsidRPr="00ED34A0">
        <w:rPr>
          <w:sz w:val="24"/>
          <w:szCs w:val="24"/>
          <w:lang w:val="el-GR"/>
        </w:rPr>
        <w:t>της ακτογραμμής , που χαρακτηρίζεται από βραχώδης ακτές, ευδοκιμούν αλόφυτα όπως τα Li</w:t>
      </w:r>
      <w:r w:rsidR="00B740A7" w:rsidRPr="00ED34A0">
        <w:rPr>
          <w:sz w:val="24"/>
          <w:szCs w:val="24"/>
        </w:rPr>
        <w:t>monium</w:t>
      </w:r>
      <w:r w:rsidR="00B740A7" w:rsidRPr="00ED34A0">
        <w:rPr>
          <w:sz w:val="24"/>
          <w:szCs w:val="24"/>
          <w:lang w:val="el-GR"/>
        </w:rPr>
        <w:t xml:space="preserve"> </w:t>
      </w:r>
      <w:r w:rsidR="00B740A7" w:rsidRPr="00ED34A0">
        <w:rPr>
          <w:sz w:val="24"/>
          <w:szCs w:val="24"/>
        </w:rPr>
        <w:t>Sieberi</w:t>
      </w:r>
      <w:r w:rsidR="00B740A7" w:rsidRPr="00ED34A0">
        <w:rPr>
          <w:sz w:val="24"/>
          <w:szCs w:val="24"/>
          <w:lang w:val="el-GR"/>
        </w:rPr>
        <w:t xml:space="preserve"> , </w:t>
      </w:r>
      <w:r w:rsidR="00B740A7" w:rsidRPr="00ED34A0">
        <w:rPr>
          <w:sz w:val="24"/>
          <w:szCs w:val="24"/>
        </w:rPr>
        <w:t>Crithum</w:t>
      </w:r>
      <w:r w:rsidR="00B740A7" w:rsidRPr="00ED34A0">
        <w:rPr>
          <w:sz w:val="24"/>
          <w:szCs w:val="24"/>
          <w:lang w:val="el-GR"/>
        </w:rPr>
        <w:t xml:space="preserve"> </w:t>
      </w:r>
      <w:r w:rsidR="00B740A7" w:rsidRPr="00ED34A0">
        <w:rPr>
          <w:sz w:val="24"/>
          <w:szCs w:val="24"/>
        </w:rPr>
        <w:t>Maratinum</w:t>
      </w:r>
      <w:r w:rsidR="00B740A7" w:rsidRPr="00ED34A0">
        <w:rPr>
          <w:sz w:val="24"/>
          <w:szCs w:val="24"/>
          <w:lang w:val="el-GR"/>
        </w:rPr>
        <w:t xml:space="preserve"> , </w:t>
      </w:r>
      <w:r w:rsidR="00B740A7" w:rsidRPr="00ED34A0">
        <w:rPr>
          <w:sz w:val="24"/>
          <w:szCs w:val="24"/>
        </w:rPr>
        <w:t>Medicago</w:t>
      </w:r>
      <w:r w:rsidR="00B740A7" w:rsidRPr="00ED34A0">
        <w:rPr>
          <w:sz w:val="24"/>
          <w:szCs w:val="24"/>
          <w:lang w:val="el-GR"/>
        </w:rPr>
        <w:t xml:space="preserve"> </w:t>
      </w:r>
      <w:r w:rsidR="00B740A7" w:rsidRPr="00ED34A0">
        <w:rPr>
          <w:sz w:val="24"/>
          <w:szCs w:val="24"/>
        </w:rPr>
        <w:t>Marina</w:t>
      </w:r>
      <w:r w:rsidR="00601336" w:rsidRPr="00ED34A0">
        <w:rPr>
          <w:sz w:val="24"/>
          <w:szCs w:val="24"/>
          <w:lang w:val="el-GR"/>
        </w:rPr>
        <w:t xml:space="preserve">. Τα αλόφυτα </w:t>
      </w:r>
      <w:r w:rsidR="000D304D" w:rsidRPr="00ED34A0">
        <w:rPr>
          <w:sz w:val="24"/>
          <w:szCs w:val="24"/>
          <w:lang w:val="el-GR"/>
        </w:rPr>
        <w:t xml:space="preserve"> </w:t>
      </w:r>
      <w:r w:rsidR="00601336" w:rsidRPr="00ED34A0">
        <w:rPr>
          <w:sz w:val="24"/>
          <w:szCs w:val="24"/>
          <w:lang w:val="el-GR"/>
        </w:rPr>
        <w:t xml:space="preserve">αυτά έχουν μία πολύ σημαντική προσφορά στα οικοσυστήματα της περιοχής καθώς </w:t>
      </w:r>
      <w:r w:rsidR="000D304D" w:rsidRPr="00ED34A0">
        <w:rPr>
          <w:sz w:val="24"/>
          <w:szCs w:val="24"/>
          <w:lang w:val="el-GR"/>
        </w:rPr>
        <w:t xml:space="preserve"> </w:t>
      </w:r>
      <w:r w:rsidR="000D304D" w:rsidRPr="00ED34A0">
        <w:rPr>
          <w:sz w:val="24"/>
          <w:szCs w:val="24"/>
        </w:rPr>
        <w:t> </w:t>
      </w:r>
      <w:r w:rsidR="000D304D" w:rsidRPr="00ED34A0">
        <w:rPr>
          <w:sz w:val="24"/>
          <w:szCs w:val="24"/>
          <w:lang w:val="el-GR"/>
        </w:rPr>
        <w:t xml:space="preserve">αποτελούν μια ζώνη παραγωγικότητας σε </w:t>
      </w:r>
      <w:r w:rsidR="00601336" w:rsidRPr="00ED34A0">
        <w:rPr>
          <w:sz w:val="24"/>
          <w:szCs w:val="24"/>
          <w:lang w:val="el-GR"/>
        </w:rPr>
        <w:t xml:space="preserve"> </w:t>
      </w:r>
      <w:r w:rsidR="000D304D" w:rsidRPr="00ED34A0">
        <w:rPr>
          <w:sz w:val="24"/>
          <w:szCs w:val="24"/>
          <w:lang w:val="el-GR"/>
        </w:rPr>
        <w:t>βιοτόπους οι οποίοι είναι δύσκολο να προσεγγιστούν από άλλα φυτικά είδη</w:t>
      </w:r>
      <w:r w:rsidR="007F7C44">
        <w:rPr>
          <w:sz w:val="24"/>
          <w:szCs w:val="24"/>
          <w:lang w:val="el-GR"/>
        </w:rPr>
        <w:t xml:space="preserve"> </w:t>
      </w:r>
      <w:r w:rsidR="007F7C44" w:rsidRPr="00E822A0">
        <w:rPr>
          <w:sz w:val="24"/>
          <w:szCs w:val="24"/>
          <w:lang w:val="el-GR"/>
        </w:rPr>
        <w:t>(</w:t>
      </w:r>
      <w:r w:rsidR="007F7C44" w:rsidRPr="007F7C44">
        <w:rPr>
          <w:i/>
          <w:color w:val="000000"/>
          <w:sz w:val="24"/>
          <w:szCs w:val="24"/>
        </w:rPr>
        <w:t>Fielding</w:t>
      </w:r>
      <w:r w:rsidR="007F7C44" w:rsidRPr="007F7C44">
        <w:rPr>
          <w:i/>
          <w:color w:val="000000"/>
          <w:sz w:val="24"/>
          <w:szCs w:val="24"/>
          <w:lang w:val="el-GR"/>
        </w:rPr>
        <w:t xml:space="preserve">, </w:t>
      </w:r>
      <w:r w:rsidR="007F7C44" w:rsidRPr="007F7C44">
        <w:rPr>
          <w:i/>
          <w:color w:val="000000"/>
          <w:sz w:val="24"/>
          <w:szCs w:val="24"/>
        </w:rPr>
        <w:t>J</w:t>
      </w:r>
      <w:r w:rsidR="007F7C44" w:rsidRPr="007F7C44">
        <w:rPr>
          <w:i/>
          <w:color w:val="000000"/>
          <w:sz w:val="24"/>
          <w:szCs w:val="24"/>
          <w:lang w:val="el-GR"/>
        </w:rPr>
        <w:t xml:space="preserve">. &amp; </w:t>
      </w:r>
      <w:r w:rsidR="007F7C44" w:rsidRPr="007F7C44">
        <w:rPr>
          <w:i/>
          <w:color w:val="000000"/>
          <w:sz w:val="24"/>
          <w:szCs w:val="24"/>
        </w:rPr>
        <w:t>Turland</w:t>
      </w:r>
      <w:r w:rsidR="007F7C44" w:rsidRPr="007F7C44">
        <w:rPr>
          <w:i/>
          <w:color w:val="000000"/>
          <w:sz w:val="24"/>
          <w:szCs w:val="24"/>
          <w:lang w:val="el-GR"/>
        </w:rPr>
        <w:t xml:space="preserve">, </w:t>
      </w:r>
      <w:r w:rsidR="007F7C44" w:rsidRPr="007F7C44">
        <w:rPr>
          <w:i/>
          <w:color w:val="000000"/>
          <w:sz w:val="24"/>
          <w:szCs w:val="24"/>
        </w:rPr>
        <w:t>N</w:t>
      </w:r>
      <w:r w:rsidR="007F7C44" w:rsidRPr="007F7C44">
        <w:rPr>
          <w:i/>
          <w:color w:val="000000"/>
          <w:sz w:val="24"/>
          <w:szCs w:val="24"/>
          <w:lang w:val="el-GR"/>
        </w:rPr>
        <w:t xml:space="preserve">. 2005. </w:t>
      </w:r>
      <w:r w:rsidR="007F7C44" w:rsidRPr="007F7C44">
        <w:rPr>
          <w:i/>
          <w:color w:val="000000"/>
          <w:sz w:val="24"/>
          <w:szCs w:val="24"/>
        </w:rPr>
        <w:t>Flowers</w:t>
      </w:r>
      <w:r w:rsidR="007F7C44" w:rsidRPr="007F7C44">
        <w:rPr>
          <w:i/>
          <w:color w:val="000000"/>
          <w:sz w:val="24"/>
          <w:szCs w:val="24"/>
          <w:lang w:val="el-GR"/>
        </w:rPr>
        <w:t xml:space="preserve"> </w:t>
      </w:r>
      <w:r w:rsidR="007F7C44" w:rsidRPr="007F7C44">
        <w:rPr>
          <w:i/>
          <w:color w:val="000000"/>
          <w:sz w:val="24"/>
          <w:szCs w:val="24"/>
        </w:rPr>
        <w:t>of</w:t>
      </w:r>
      <w:r w:rsidR="007F7C44" w:rsidRPr="007F7C44">
        <w:rPr>
          <w:i/>
          <w:color w:val="000000"/>
          <w:sz w:val="24"/>
          <w:szCs w:val="24"/>
          <w:lang w:val="el-GR"/>
        </w:rPr>
        <w:t xml:space="preserve"> </w:t>
      </w:r>
      <w:r w:rsidR="007F7C44" w:rsidRPr="007F7C44">
        <w:rPr>
          <w:i/>
          <w:color w:val="000000"/>
          <w:sz w:val="24"/>
          <w:szCs w:val="24"/>
        </w:rPr>
        <w:t>Crete</w:t>
      </w:r>
      <w:r w:rsidR="007F7C44" w:rsidRPr="00E822A0">
        <w:rPr>
          <w:sz w:val="24"/>
          <w:szCs w:val="24"/>
          <w:lang w:val="el-GR"/>
        </w:rPr>
        <w:t>)</w:t>
      </w:r>
      <w:r w:rsidR="000D304D" w:rsidRPr="00ED34A0">
        <w:rPr>
          <w:sz w:val="24"/>
          <w:szCs w:val="24"/>
          <w:lang w:val="el-GR"/>
        </w:rPr>
        <w:t>.</w:t>
      </w:r>
      <w:r w:rsidR="000D304D" w:rsidRPr="00ED34A0">
        <w:rPr>
          <w:sz w:val="24"/>
          <w:szCs w:val="24"/>
        </w:rPr>
        <w:t> </w:t>
      </w:r>
    </w:p>
    <w:p w:rsidR="00583F45" w:rsidRPr="00ED34A0" w:rsidRDefault="00583F45" w:rsidP="00A033A0">
      <w:pPr>
        <w:jc w:val="both"/>
        <w:rPr>
          <w:sz w:val="24"/>
          <w:szCs w:val="24"/>
          <w:lang w:val="el-GR"/>
        </w:rPr>
      </w:pPr>
      <w:r w:rsidRPr="00ED34A0">
        <w:rPr>
          <w:sz w:val="24"/>
          <w:szCs w:val="24"/>
          <w:lang w:val="el-GR"/>
        </w:rPr>
        <w:t>Όσον αφορά τις αμ</w:t>
      </w:r>
      <w:r w:rsidR="00360C2E" w:rsidRPr="00ED34A0">
        <w:rPr>
          <w:sz w:val="24"/>
          <w:szCs w:val="24"/>
          <w:lang w:val="el-GR"/>
        </w:rPr>
        <w:t>μ</w:t>
      </w:r>
      <w:r w:rsidRPr="00ED34A0">
        <w:rPr>
          <w:sz w:val="24"/>
          <w:szCs w:val="24"/>
          <w:lang w:val="el-GR"/>
        </w:rPr>
        <w:t xml:space="preserve">ουδιές που υπάρχουν στην ευρύτερη περιοχή του Ακρωτηρίου , αλλά και ειδικότερα στο βόρειο κομμάτι του στην περιοχή του Σταυρού , λόγω της δράσης της θάλασσας και του ανέμου , σχηματίζονται αμμοθίνες . Οι αμμοθίνες αυτές φιλοξενούν μία ποικιλία φυτών όπως τα αμμόφιλα ( </w:t>
      </w:r>
      <w:r w:rsidRPr="00ED34A0">
        <w:rPr>
          <w:sz w:val="24"/>
          <w:szCs w:val="24"/>
        </w:rPr>
        <w:t>Ammophila</w:t>
      </w:r>
      <w:r w:rsidRPr="00ED34A0">
        <w:rPr>
          <w:sz w:val="24"/>
          <w:szCs w:val="24"/>
          <w:lang w:val="el-GR"/>
        </w:rPr>
        <w:t xml:space="preserve"> </w:t>
      </w:r>
      <w:r w:rsidRPr="00ED34A0">
        <w:rPr>
          <w:sz w:val="24"/>
          <w:szCs w:val="24"/>
        </w:rPr>
        <w:t>arenaria</w:t>
      </w:r>
      <w:r w:rsidRPr="00ED34A0">
        <w:rPr>
          <w:sz w:val="24"/>
          <w:szCs w:val="24"/>
          <w:lang w:val="el-GR"/>
        </w:rPr>
        <w:t xml:space="preserve"> , </w:t>
      </w:r>
      <w:r w:rsidRPr="00ED34A0">
        <w:rPr>
          <w:sz w:val="24"/>
          <w:szCs w:val="24"/>
        </w:rPr>
        <w:t>Othantus</w:t>
      </w:r>
      <w:r w:rsidRPr="00ED34A0">
        <w:rPr>
          <w:sz w:val="24"/>
          <w:szCs w:val="24"/>
          <w:lang w:val="el-GR"/>
        </w:rPr>
        <w:t xml:space="preserve"> </w:t>
      </w:r>
      <w:r w:rsidRPr="00ED34A0">
        <w:rPr>
          <w:sz w:val="24"/>
          <w:szCs w:val="24"/>
        </w:rPr>
        <w:t>maritimus</w:t>
      </w:r>
      <w:r w:rsidRPr="00ED34A0">
        <w:rPr>
          <w:sz w:val="24"/>
          <w:szCs w:val="24"/>
          <w:lang w:val="el-GR"/>
        </w:rPr>
        <w:t xml:space="preserve"> ) </w:t>
      </w:r>
      <w:r w:rsidR="001E4AA6" w:rsidRPr="00ED34A0">
        <w:rPr>
          <w:sz w:val="24"/>
          <w:szCs w:val="24"/>
          <w:lang w:val="el-GR"/>
        </w:rPr>
        <w:t>και τα πρόδρομα φυτά (</w:t>
      </w:r>
      <w:r w:rsidR="001E4AA6" w:rsidRPr="00ED34A0">
        <w:rPr>
          <w:sz w:val="24"/>
          <w:szCs w:val="24"/>
        </w:rPr>
        <w:t>Eryngium</w:t>
      </w:r>
      <w:r w:rsidR="001E4AA6" w:rsidRPr="00ED34A0">
        <w:rPr>
          <w:sz w:val="24"/>
          <w:szCs w:val="24"/>
          <w:lang w:val="el-GR"/>
        </w:rPr>
        <w:t xml:space="preserve"> </w:t>
      </w:r>
      <w:r w:rsidR="001E4AA6" w:rsidRPr="00ED34A0">
        <w:rPr>
          <w:sz w:val="24"/>
          <w:szCs w:val="24"/>
        </w:rPr>
        <w:t>maritimum</w:t>
      </w:r>
      <w:r w:rsidR="001E4AA6" w:rsidRPr="00ED34A0">
        <w:rPr>
          <w:sz w:val="24"/>
          <w:szCs w:val="24"/>
          <w:lang w:val="el-GR"/>
        </w:rPr>
        <w:t xml:space="preserve"> ) </w:t>
      </w:r>
    </w:p>
    <w:p w:rsidR="00173CF7" w:rsidRDefault="0098043D" w:rsidP="00A033A0">
      <w:pPr>
        <w:jc w:val="both"/>
        <w:rPr>
          <w:sz w:val="24"/>
          <w:szCs w:val="24"/>
          <w:shd w:val="clear" w:color="auto" w:fill="FFFFFF"/>
          <w:lang w:val="el-GR"/>
        </w:rPr>
      </w:pPr>
      <w:r w:rsidRPr="00ED34A0">
        <w:rPr>
          <w:sz w:val="24"/>
          <w:szCs w:val="24"/>
          <w:lang w:val="el-GR"/>
        </w:rPr>
        <w:t>Επίσης , σ</w:t>
      </w:r>
      <w:r w:rsidR="00173CF7" w:rsidRPr="00ED34A0">
        <w:rPr>
          <w:sz w:val="24"/>
          <w:szCs w:val="24"/>
          <w:lang w:val="el-GR"/>
        </w:rPr>
        <w:t xml:space="preserve">την Δ.Ε Ακρωτηρίου υπάρχει από το 1994 (εγκαινιάστηκε  το 2004) το </w:t>
      </w:r>
      <w:r w:rsidR="00173CF7" w:rsidRPr="00ED34A0">
        <w:rPr>
          <w:sz w:val="24"/>
          <w:szCs w:val="24"/>
          <w:shd w:val="clear" w:color="auto" w:fill="FFFFFF"/>
          <w:lang w:val="el-GR"/>
        </w:rPr>
        <w:t>Πάρκο Διάσωσης Χλωρίδας και Πανίδας του Πολυτεχνείου Κρήτης</w:t>
      </w:r>
      <w:r w:rsidRPr="00ED34A0">
        <w:rPr>
          <w:sz w:val="24"/>
          <w:szCs w:val="24"/>
          <w:shd w:val="clear" w:color="auto" w:fill="FFFFFF"/>
          <w:lang w:val="el-GR"/>
        </w:rPr>
        <w:t xml:space="preserve"> , το οποίο αποτελεί ένα σημαντικό χώρο</w:t>
      </w:r>
      <w:r w:rsidR="00043D68">
        <w:rPr>
          <w:sz w:val="24"/>
          <w:szCs w:val="24"/>
          <w:shd w:val="clear" w:color="auto" w:fill="FFFFFF"/>
          <w:lang w:val="el-GR"/>
        </w:rPr>
        <w:t xml:space="preserve"> στον οποίο</w:t>
      </w:r>
      <w:r w:rsidRPr="00ED34A0">
        <w:rPr>
          <w:sz w:val="24"/>
          <w:szCs w:val="24"/>
          <w:shd w:val="clear" w:color="auto" w:fill="FFFFFF"/>
          <w:lang w:val="el-GR"/>
        </w:rPr>
        <w:t xml:space="preserve"> η χλωρίδα και η συνυπάρχουσα πανίδα προστατεύονται και μπορούν να αναπτύσσονται χωρίς ανθρώπινες παρεμβάσεις. Η φυτοθήκη (</w:t>
      </w:r>
      <w:r w:rsidRPr="00ED34A0">
        <w:rPr>
          <w:sz w:val="24"/>
          <w:szCs w:val="24"/>
          <w:shd w:val="clear" w:color="auto" w:fill="FFFFFF"/>
        </w:rPr>
        <w:t>Herbarium</w:t>
      </w:r>
      <w:r w:rsidRPr="00ED34A0">
        <w:rPr>
          <w:sz w:val="24"/>
          <w:szCs w:val="24"/>
          <w:shd w:val="clear" w:color="auto" w:fill="FFFFFF"/>
          <w:lang w:val="el-GR"/>
        </w:rPr>
        <w:t xml:space="preserve">) του Πάρκου περιλαμβάνει περί τα 1700 αποξηραμένα φυτικά δείγματα από όλη την Κρήτη. Οι σκληρόφυλλοι θάμνοι χαρακτηρίζουν την φυσική βλάστηση σε μια μεγάλη περιοχή του Πάρκου. Σε ανοίγματα ανάμεσα στους θάμνους υπάρχουν διάφορες ορχιδέες που ανήκουν στα γένη </w:t>
      </w:r>
      <w:r w:rsidRPr="00ED34A0">
        <w:rPr>
          <w:sz w:val="24"/>
          <w:szCs w:val="24"/>
          <w:shd w:val="clear" w:color="auto" w:fill="FFFFFF"/>
        </w:rPr>
        <w:t>Anacamptis</w:t>
      </w:r>
      <w:r w:rsidRPr="00ED34A0">
        <w:rPr>
          <w:sz w:val="24"/>
          <w:szCs w:val="24"/>
          <w:shd w:val="clear" w:color="auto" w:fill="FFFFFF"/>
          <w:lang w:val="el-GR"/>
        </w:rPr>
        <w:t xml:space="preserve">, </w:t>
      </w:r>
      <w:r w:rsidRPr="00ED34A0">
        <w:rPr>
          <w:sz w:val="24"/>
          <w:szCs w:val="24"/>
          <w:shd w:val="clear" w:color="auto" w:fill="FFFFFF"/>
        </w:rPr>
        <w:t>Barlia</w:t>
      </w:r>
      <w:r w:rsidRPr="00ED34A0">
        <w:rPr>
          <w:sz w:val="24"/>
          <w:szCs w:val="24"/>
          <w:shd w:val="clear" w:color="auto" w:fill="FFFFFF"/>
          <w:lang w:val="el-GR"/>
        </w:rPr>
        <w:t xml:space="preserve">, </w:t>
      </w:r>
      <w:r w:rsidRPr="00ED34A0">
        <w:rPr>
          <w:sz w:val="24"/>
          <w:szCs w:val="24"/>
          <w:shd w:val="clear" w:color="auto" w:fill="FFFFFF"/>
        </w:rPr>
        <w:t>Ophrys</w:t>
      </w:r>
      <w:r w:rsidRPr="00ED34A0">
        <w:rPr>
          <w:sz w:val="24"/>
          <w:szCs w:val="24"/>
          <w:shd w:val="clear" w:color="auto" w:fill="FFFFFF"/>
          <w:lang w:val="el-GR"/>
        </w:rPr>
        <w:t xml:space="preserve">, </w:t>
      </w:r>
      <w:r w:rsidRPr="00ED34A0">
        <w:rPr>
          <w:sz w:val="24"/>
          <w:szCs w:val="24"/>
          <w:shd w:val="clear" w:color="auto" w:fill="FFFFFF"/>
        </w:rPr>
        <w:t>Orchis</w:t>
      </w:r>
      <w:r w:rsidRPr="00ED34A0">
        <w:rPr>
          <w:sz w:val="24"/>
          <w:szCs w:val="24"/>
          <w:shd w:val="clear" w:color="auto" w:fill="FFFFFF"/>
          <w:lang w:val="el-GR"/>
        </w:rPr>
        <w:t xml:space="preserve">, </w:t>
      </w:r>
      <w:r w:rsidRPr="00ED34A0">
        <w:rPr>
          <w:sz w:val="24"/>
          <w:szCs w:val="24"/>
          <w:shd w:val="clear" w:color="auto" w:fill="FFFFFF"/>
        </w:rPr>
        <w:t>Neotinea</w:t>
      </w:r>
      <w:r w:rsidRPr="00ED34A0">
        <w:rPr>
          <w:sz w:val="24"/>
          <w:szCs w:val="24"/>
          <w:shd w:val="clear" w:color="auto" w:fill="FFFFFF"/>
          <w:lang w:val="el-GR"/>
        </w:rPr>
        <w:t xml:space="preserve"> και </w:t>
      </w:r>
      <w:r w:rsidRPr="00ED34A0">
        <w:rPr>
          <w:sz w:val="24"/>
          <w:szCs w:val="24"/>
          <w:shd w:val="clear" w:color="auto" w:fill="FFFFFF"/>
        </w:rPr>
        <w:t>Serapias</w:t>
      </w:r>
      <w:r w:rsidRPr="00ED34A0">
        <w:rPr>
          <w:sz w:val="24"/>
          <w:szCs w:val="24"/>
          <w:shd w:val="clear" w:color="auto" w:fill="FFFFFF"/>
          <w:lang w:val="el-GR"/>
        </w:rPr>
        <w:t xml:space="preserve"> Στο Πάρκο υπάρχει ένας παλαιός ελαιώνας και ημιφυσικά λιβάδια τα οποία είναι υπολείμματα προηγούμενης γεωργικής καλλιέργειας. Εδώ μπορεί κανείς να δει ετήσια φυτά όπως αβγολόχους (</w:t>
      </w:r>
      <w:r w:rsidRPr="00ED34A0">
        <w:rPr>
          <w:sz w:val="24"/>
          <w:szCs w:val="24"/>
          <w:shd w:val="clear" w:color="auto" w:fill="FFFFFF"/>
        </w:rPr>
        <w:t>Echium</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xml:space="preserve">., </w:t>
      </w:r>
      <w:r w:rsidRPr="00ED34A0">
        <w:rPr>
          <w:sz w:val="24"/>
          <w:szCs w:val="24"/>
          <w:shd w:val="clear" w:color="auto" w:fill="FFFFFF"/>
        </w:rPr>
        <w:t>Cynoglossum</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μαργαρίτες (</w:t>
      </w:r>
      <w:r w:rsidRPr="00ED34A0">
        <w:rPr>
          <w:sz w:val="24"/>
          <w:szCs w:val="24"/>
          <w:shd w:val="clear" w:color="auto" w:fill="FFFFFF"/>
        </w:rPr>
        <w:t>Anthemis</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xml:space="preserve">., </w:t>
      </w:r>
      <w:r w:rsidRPr="00ED34A0">
        <w:rPr>
          <w:sz w:val="24"/>
          <w:szCs w:val="24"/>
          <w:shd w:val="clear" w:color="auto" w:fill="FFFFFF"/>
        </w:rPr>
        <w:t>Bellis</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xml:space="preserve">. </w:t>
      </w:r>
      <w:r w:rsidRPr="00ED34A0">
        <w:rPr>
          <w:sz w:val="24"/>
          <w:szCs w:val="24"/>
          <w:shd w:val="clear" w:color="auto" w:fill="FFFFFF"/>
        </w:rPr>
        <w:t>Glebionis</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ξινήθρες (</w:t>
      </w:r>
      <w:r w:rsidRPr="00ED34A0">
        <w:rPr>
          <w:sz w:val="24"/>
          <w:szCs w:val="24"/>
          <w:shd w:val="clear" w:color="auto" w:fill="FFFFFF"/>
        </w:rPr>
        <w:t>Oxalis</w:t>
      </w:r>
      <w:r w:rsidRPr="00ED34A0">
        <w:rPr>
          <w:sz w:val="24"/>
          <w:szCs w:val="24"/>
          <w:shd w:val="clear" w:color="auto" w:fill="FFFFFF"/>
          <w:lang w:val="el-GR"/>
        </w:rPr>
        <w:t xml:space="preserve"> </w:t>
      </w:r>
      <w:r w:rsidRPr="00ED34A0">
        <w:rPr>
          <w:sz w:val="24"/>
          <w:szCs w:val="24"/>
          <w:shd w:val="clear" w:color="auto" w:fill="FFFFFF"/>
        </w:rPr>
        <w:t>pes</w:t>
      </w:r>
      <w:r w:rsidRPr="00ED34A0">
        <w:rPr>
          <w:sz w:val="24"/>
          <w:szCs w:val="24"/>
          <w:shd w:val="clear" w:color="auto" w:fill="FFFFFF"/>
          <w:lang w:val="el-GR"/>
        </w:rPr>
        <w:t xml:space="preserve"> - </w:t>
      </w:r>
      <w:r w:rsidRPr="00ED34A0">
        <w:rPr>
          <w:sz w:val="24"/>
          <w:szCs w:val="24"/>
          <w:shd w:val="clear" w:color="auto" w:fill="FFFFFF"/>
        </w:rPr>
        <w:t>caprae</w:t>
      </w:r>
      <w:r w:rsidRPr="00ED34A0">
        <w:rPr>
          <w:sz w:val="24"/>
          <w:szCs w:val="24"/>
          <w:shd w:val="clear" w:color="auto" w:fill="FFFFFF"/>
          <w:lang w:val="el-GR"/>
        </w:rPr>
        <w:t>), γαϊδουράγκαθα (</w:t>
      </w:r>
      <w:r w:rsidRPr="00ED34A0">
        <w:rPr>
          <w:sz w:val="24"/>
          <w:szCs w:val="24"/>
          <w:shd w:val="clear" w:color="auto" w:fill="FFFFFF"/>
        </w:rPr>
        <w:t>Galactites</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xml:space="preserve">., </w:t>
      </w:r>
      <w:r w:rsidRPr="00ED34A0">
        <w:rPr>
          <w:sz w:val="24"/>
          <w:szCs w:val="24"/>
          <w:shd w:val="clear" w:color="auto" w:fill="FFFFFF"/>
        </w:rPr>
        <w:t>Carduus</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άγρια καρότα (</w:t>
      </w:r>
      <w:r w:rsidRPr="00ED34A0">
        <w:rPr>
          <w:sz w:val="24"/>
          <w:szCs w:val="24"/>
          <w:shd w:val="clear" w:color="auto" w:fill="FFFFFF"/>
        </w:rPr>
        <w:t>Daucus</w:t>
      </w:r>
      <w:r w:rsidRPr="00ED34A0">
        <w:rPr>
          <w:sz w:val="24"/>
          <w:szCs w:val="24"/>
          <w:shd w:val="clear" w:color="auto" w:fill="FFFFFF"/>
          <w:lang w:val="el-GR"/>
        </w:rPr>
        <w:t xml:space="preserve"> </w:t>
      </w:r>
      <w:r w:rsidRPr="00ED34A0">
        <w:rPr>
          <w:sz w:val="24"/>
          <w:szCs w:val="24"/>
          <w:shd w:val="clear" w:color="auto" w:fill="FFFFFF"/>
        </w:rPr>
        <w:t>carota</w:t>
      </w:r>
      <w:r w:rsidRPr="00ED34A0">
        <w:rPr>
          <w:sz w:val="24"/>
          <w:szCs w:val="24"/>
          <w:shd w:val="clear" w:color="auto" w:fill="FFFFFF"/>
          <w:lang w:val="el-GR"/>
        </w:rPr>
        <w:t>), διάφορα ψυχανθή (</w:t>
      </w:r>
      <w:r w:rsidRPr="00ED34A0">
        <w:rPr>
          <w:sz w:val="24"/>
          <w:szCs w:val="24"/>
          <w:shd w:val="clear" w:color="auto" w:fill="FFFFFF"/>
        </w:rPr>
        <w:t>Anthyllis</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xml:space="preserve">., </w:t>
      </w:r>
      <w:r w:rsidRPr="00ED34A0">
        <w:rPr>
          <w:sz w:val="24"/>
          <w:szCs w:val="24"/>
          <w:shd w:val="clear" w:color="auto" w:fill="FFFFFF"/>
        </w:rPr>
        <w:t>Lotus</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xml:space="preserve">., </w:t>
      </w:r>
      <w:r w:rsidRPr="00ED34A0">
        <w:rPr>
          <w:sz w:val="24"/>
          <w:szCs w:val="24"/>
          <w:shd w:val="clear" w:color="auto" w:fill="FFFFFF"/>
        </w:rPr>
        <w:t>Medicago</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xml:space="preserve">., </w:t>
      </w:r>
      <w:r w:rsidRPr="00ED34A0">
        <w:rPr>
          <w:sz w:val="24"/>
          <w:szCs w:val="24"/>
          <w:shd w:val="clear" w:color="auto" w:fill="FFFFFF"/>
        </w:rPr>
        <w:t>Trifolium</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και πόες (</w:t>
      </w:r>
      <w:r w:rsidRPr="00ED34A0">
        <w:rPr>
          <w:sz w:val="24"/>
          <w:szCs w:val="24"/>
          <w:shd w:val="clear" w:color="auto" w:fill="FFFFFF"/>
        </w:rPr>
        <w:t>Aegilops</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Α</w:t>
      </w:r>
      <w:r w:rsidRPr="00ED34A0">
        <w:rPr>
          <w:sz w:val="24"/>
          <w:szCs w:val="24"/>
          <w:shd w:val="clear" w:color="auto" w:fill="FFFFFF"/>
        </w:rPr>
        <w:t>vena</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xml:space="preserve">., </w:t>
      </w:r>
      <w:r w:rsidRPr="00ED34A0">
        <w:rPr>
          <w:sz w:val="24"/>
          <w:szCs w:val="24"/>
          <w:shd w:val="clear" w:color="auto" w:fill="FFFFFF"/>
        </w:rPr>
        <w:t>Bromus</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 xml:space="preserve">., </w:t>
      </w:r>
      <w:r w:rsidRPr="00ED34A0">
        <w:rPr>
          <w:sz w:val="24"/>
          <w:szCs w:val="24"/>
          <w:shd w:val="clear" w:color="auto" w:fill="FFFFFF"/>
        </w:rPr>
        <w:t>Briza</w:t>
      </w:r>
      <w:r w:rsidRPr="00ED34A0">
        <w:rPr>
          <w:sz w:val="24"/>
          <w:szCs w:val="24"/>
          <w:shd w:val="clear" w:color="auto" w:fill="FFFFFF"/>
          <w:lang w:val="el-GR"/>
        </w:rPr>
        <w:t xml:space="preserve"> </w:t>
      </w:r>
      <w:r w:rsidRPr="00ED34A0">
        <w:rPr>
          <w:sz w:val="24"/>
          <w:szCs w:val="24"/>
          <w:shd w:val="clear" w:color="auto" w:fill="FFFFFF"/>
        </w:rPr>
        <w:t>sp</w:t>
      </w:r>
      <w:r w:rsidRPr="00ED34A0">
        <w:rPr>
          <w:sz w:val="24"/>
          <w:szCs w:val="24"/>
          <w:shd w:val="clear" w:color="auto" w:fill="FFFFFF"/>
          <w:lang w:val="el-GR"/>
        </w:rPr>
        <w:t>.)</w:t>
      </w:r>
      <w:r w:rsidR="0053566D" w:rsidRPr="00ED34A0">
        <w:rPr>
          <w:sz w:val="24"/>
          <w:szCs w:val="24"/>
          <w:shd w:val="clear" w:color="auto" w:fill="FFFFFF"/>
          <w:lang w:val="el-GR"/>
        </w:rPr>
        <w:t>.</w:t>
      </w:r>
    </w:p>
    <w:p w:rsidR="00ED34A0" w:rsidRPr="00ED34A0" w:rsidRDefault="00ED34A0" w:rsidP="00A033A0">
      <w:pPr>
        <w:jc w:val="both"/>
        <w:rPr>
          <w:sz w:val="24"/>
          <w:szCs w:val="24"/>
          <w:shd w:val="clear" w:color="auto" w:fill="FFFFFF"/>
          <w:lang w:val="el-GR"/>
        </w:rPr>
      </w:pPr>
    </w:p>
    <w:p w:rsidR="00E84445" w:rsidRPr="00ED34A0" w:rsidRDefault="007E792C" w:rsidP="007E6020">
      <w:pPr>
        <w:pStyle w:val="a3"/>
        <w:numPr>
          <w:ilvl w:val="1"/>
          <w:numId w:val="43"/>
        </w:numPr>
        <w:rPr>
          <w:b/>
          <w:sz w:val="28"/>
          <w:szCs w:val="28"/>
          <w:shd w:val="clear" w:color="auto" w:fill="FFFFFF"/>
          <w:lang w:val="el-GR"/>
        </w:rPr>
      </w:pPr>
      <w:r w:rsidRPr="00C330D8">
        <w:rPr>
          <w:b/>
          <w:sz w:val="28"/>
          <w:szCs w:val="28"/>
          <w:shd w:val="clear" w:color="auto" w:fill="FFFFFF"/>
          <w:lang w:val="el-GR"/>
        </w:rPr>
        <w:lastRenderedPageBreak/>
        <w:t xml:space="preserve">   </w:t>
      </w:r>
      <w:r w:rsidR="00CB4004" w:rsidRPr="00ED34A0">
        <w:rPr>
          <w:b/>
          <w:sz w:val="28"/>
          <w:szCs w:val="28"/>
          <w:shd w:val="clear" w:color="auto" w:fill="FFFFFF"/>
          <w:lang w:val="el-GR"/>
        </w:rPr>
        <w:t xml:space="preserve">Ύδατα </w:t>
      </w:r>
    </w:p>
    <w:p w:rsidR="00CB4004" w:rsidRPr="00ED34A0" w:rsidRDefault="00CB4004" w:rsidP="00CB4004">
      <w:pPr>
        <w:rPr>
          <w:sz w:val="24"/>
          <w:szCs w:val="24"/>
          <w:shd w:val="clear" w:color="auto" w:fill="FFFFFF"/>
          <w:lang w:val="el-GR"/>
        </w:rPr>
      </w:pPr>
    </w:p>
    <w:p w:rsidR="0053566D" w:rsidRPr="0032626D" w:rsidRDefault="0075529A" w:rsidP="00A033A0">
      <w:pPr>
        <w:jc w:val="both"/>
        <w:rPr>
          <w:sz w:val="24"/>
          <w:szCs w:val="24"/>
          <w:shd w:val="clear" w:color="auto" w:fill="FFFFFF"/>
          <w:lang w:val="el-GR"/>
        </w:rPr>
      </w:pPr>
      <w:r w:rsidRPr="00ED34A0">
        <w:rPr>
          <w:sz w:val="24"/>
          <w:szCs w:val="24"/>
          <w:shd w:val="clear" w:color="auto" w:fill="FFFFFF"/>
          <w:lang w:val="el-GR"/>
        </w:rPr>
        <w:t>Στην περιοχή του Ακρωτηρίου , δεν υπάρχουν ποταμοί και λίμνες</w:t>
      </w:r>
      <w:r w:rsidR="00387CED" w:rsidRPr="00ED34A0">
        <w:rPr>
          <w:sz w:val="24"/>
          <w:szCs w:val="24"/>
          <w:shd w:val="clear" w:color="auto" w:fill="FFFFFF"/>
          <w:lang w:val="el-GR"/>
        </w:rPr>
        <w:t xml:space="preserve"> . Παρόλα αυτά , έχουν παρατηρηθεί σχηματισμοί</w:t>
      </w:r>
      <w:r w:rsidR="00C640F9" w:rsidRPr="00ED34A0">
        <w:rPr>
          <w:sz w:val="24"/>
          <w:szCs w:val="24"/>
          <w:shd w:val="clear" w:color="auto" w:fill="FFFFFF"/>
          <w:lang w:val="el-GR"/>
        </w:rPr>
        <w:t xml:space="preserve"> </w:t>
      </w:r>
      <w:r w:rsidR="00387CED" w:rsidRPr="00ED34A0">
        <w:rPr>
          <w:sz w:val="24"/>
          <w:szCs w:val="24"/>
          <w:shd w:val="clear" w:color="auto" w:fill="FFFFFF"/>
          <w:lang w:val="el-GR"/>
        </w:rPr>
        <w:t>σχετικά  μικρών λιμνών σε περιόδου</w:t>
      </w:r>
      <w:r w:rsidR="007E792C">
        <w:rPr>
          <w:sz w:val="24"/>
          <w:szCs w:val="24"/>
          <w:shd w:val="clear" w:color="auto" w:fill="FFFFFF"/>
          <w:lang w:val="el-GR"/>
        </w:rPr>
        <w:t>ς</w:t>
      </w:r>
      <w:r w:rsidR="00387CED" w:rsidRPr="00ED34A0">
        <w:rPr>
          <w:sz w:val="24"/>
          <w:szCs w:val="24"/>
          <w:shd w:val="clear" w:color="auto" w:fill="FFFFFF"/>
          <w:lang w:val="el-GR"/>
        </w:rPr>
        <w:t xml:space="preserve"> με έντονες βροχοπτώσεις , όπως </w:t>
      </w:r>
      <w:r w:rsidR="00C640F9" w:rsidRPr="00ED34A0">
        <w:rPr>
          <w:sz w:val="24"/>
          <w:szCs w:val="24"/>
          <w:shd w:val="clear" w:color="auto" w:fill="FFFFFF"/>
          <w:lang w:val="el-GR"/>
        </w:rPr>
        <w:t>συνέβη στις αρχές του 2015 στην περιοχή του Βόθωνα . Στην περιοχή υπάρχουν</w:t>
      </w:r>
      <w:r w:rsidRPr="00ED34A0">
        <w:rPr>
          <w:sz w:val="24"/>
          <w:szCs w:val="24"/>
          <w:shd w:val="clear" w:color="auto" w:fill="FFFFFF"/>
          <w:lang w:val="el-GR"/>
        </w:rPr>
        <w:t xml:space="preserve"> </w:t>
      </w:r>
      <w:r w:rsidR="00C640F9" w:rsidRPr="00ED34A0">
        <w:rPr>
          <w:sz w:val="24"/>
          <w:szCs w:val="24"/>
          <w:shd w:val="clear" w:color="auto" w:fill="FFFFFF"/>
          <w:lang w:val="el-GR"/>
        </w:rPr>
        <w:t xml:space="preserve"> </w:t>
      </w:r>
      <w:r w:rsidR="0053566D" w:rsidRPr="00ED34A0">
        <w:rPr>
          <w:sz w:val="24"/>
          <w:szCs w:val="24"/>
          <w:shd w:val="clear" w:color="auto" w:fill="FFFFFF"/>
          <w:lang w:val="el-GR"/>
        </w:rPr>
        <w:t xml:space="preserve">κυρίως ρέματα , τα σημαντικότερα από τα οποία είναι το ρέμα </w:t>
      </w:r>
      <w:r w:rsidR="007E792C">
        <w:rPr>
          <w:sz w:val="24"/>
          <w:szCs w:val="24"/>
          <w:shd w:val="clear" w:color="auto" w:fill="FFFFFF"/>
          <w:lang w:val="el-GR"/>
        </w:rPr>
        <w:t xml:space="preserve">στο </w:t>
      </w:r>
      <w:r w:rsidR="0053566D" w:rsidRPr="00ED34A0">
        <w:rPr>
          <w:sz w:val="24"/>
          <w:szCs w:val="24"/>
          <w:shd w:val="clear" w:color="auto" w:fill="FFFFFF"/>
          <w:lang w:val="el-GR"/>
        </w:rPr>
        <w:t xml:space="preserve">Καλαθόρεμα , το ρέμα </w:t>
      </w:r>
      <w:r w:rsidR="007E792C">
        <w:rPr>
          <w:sz w:val="24"/>
          <w:szCs w:val="24"/>
          <w:shd w:val="clear" w:color="auto" w:fill="FFFFFF"/>
          <w:lang w:val="el-GR"/>
        </w:rPr>
        <w:t xml:space="preserve">στο </w:t>
      </w:r>
      <w:r w:rsidR="0053566D" w:rsidRPr="00ED34A0">
        <w:rPr>
          <w:sz w:val="24"/>
          <w:szCs w:val="24"/>
          <w:shd w:val="clear" w:color="auto" w:fill="FFFFFF"/>
          <w:lang w:val="el-GR"/>
        </w:rPr>
        <w:t xml:space="preserve">Νερόκαμπο , το ρέμα </w:t>
      </w:r>
      <w:r w:rsidR="007E792C">
        <w:rPr>
          <w:sz w:val="24"/>
          <w:szCs w:val="24"/>
          <w:shd w:val="clear" w:color="auto" w:fill="FFFFFF"/>
          <w:lang w:val="el-GR"/>
        </w:rPr>
        <w:t xml:space="preserve">του </w:t>
      </w:r>
      <w:r w:rsidR="0053566D" w:rsidRPr="00ED34A0">
        <w:rPr>
          <w:sz w:val="24"/>
          <w:szCs w:val="24"/>
          <w:shd w:val="clear" w:color="auto" w:fill="FFFFFF"/>
          <w:lang w:val="el-GR"/>
        </w:rPr>
        <w:t>Κουρουπητού , το ρέμα Σαμολή, και το ρέμα του Καθολικού .</w:t>
      </w:r>
      <w:r w:rsidR="0032626D" w:rsidRPr="0032626D">
        <w:rPr>
          <w:lang w:val="el-GR"/>
        </w:rPr>
        <w:t xml:space="preserve"> </w:t>
      </w:r>
      <w:r w:rsidR="007E792C">
        <w:rPr>
          <w:sz w:val="24"/>
          <w:szCs w:val="24"/>
          <w:lang w:val="el-GR"/>
        </w:rPr>
        <w:t>Ειδικότερα για το ρέ</w:t>
      </w:r>
      <w:r w:rsidR="008971FF" w:rsidRPr="008971FF">
        <w:rPr>
          <w:sz w:val="24"/>
          <w:szCs w:val="24"/>
          <w:lang w:val="el-GR"/>
        </w:rPr>
        <w:t>μα του Κουρουπητού , αυτό παρουσιάζει ένα ιδιαίτερο ενδιαφέρον για τους εξής παρακάτω λόγους</w:t>
      </w:r>
      <w:r w:rsidR="0032626D" w:rsidRPr="008971FF">
        <w:rPr>
          <w:sz w:val="24"/>
          <w:szCs w:val="24"/>
          <w:lang w:val="el-GR"/>
        </w:rPr>
        <w:t>.</w:t>
      </w:r>
      <w:r w:rsidR="0032626D" w:rsidRPr="0032626D">
        <w:rPr>
          <w:sz w:val="24"/>
          <w:szCs w:val="24"/>
          <w:lang w:val="el-GR"/>
        </w:rPr>
        <w:t xml:space="preserve"> Πρόκειται για την ζώνη εκβολής του χειμάρρου, στην ευρύτερη περιοχή όπου σήμερα στεγάζονται οι εγκαταστάσεις ΕΜΑΚ και ΧΥΤΥ. Οι εκβολές του ρέματος χρησιμοποιούνταν για χρόνια (από το 1988 περίπου) ως παράνομη χωματερή απόρριψης απορριμμάτων. Η Ελλάδα το 1992, είχε καταδικαστεί από το ΔΕΚ (Δικαστήριο των Ευρωπαϊκών Κοινοτήτων) για παράβαση των κοινοτικών οδηγιών 75/442 και 78/319 για τα στερεά και τα επικίνδυνα απόβλητα αντίστοιχα στην περιοχή των Χανίων, με προϋπόθεση συμμόρφωσης, το κλείσιμο τ</w:t>
      </w:r>
      <w:r w:rsidR="00294CFB">
        <w:rPr>
          <w:sz w:val="24"/>
          <w:szCs w:val="24"/>
          <w:lang w:val="el-GR"/>
        </w:rPr>
        <w:t>ου</w:t>
      </w:r>
      <w:r w:rsidR="00294CFB" w:rsidRPr="00294CFB">
        <w:rPr>
          <w:sz w:val="24"/>
          <w:szCs w:val="24"/>
          <w:lang w:val="el-GR"/>
        </w:rPr>
        <w:t xml:space="preserve">  &lt;&lt;</w:t>
      </w:r>
      <w:r w:rsidR="00294CFB">
        <w:rPr>
          <w:sz w:val="24"/>
          <w:szCs w:val="24"/>
          <w:lang w:val="el-GR"/>
        </w:rPr>
        <w:t>σκουπιδότοπο</w:t>
      </w:r>
      <w:r w:rsidR="00294CFB" w:rsidRPr="00294CFB">
        <w:rPr>
          <w:sz w:val="24"/>
          <w:szCs w:val="24"/>
          <w:lang w:val="el-GR"/>
        </w:rPr>
        <w:t xml:space="preserve">&gt;&gt; </w:t>
      </w:r>
      <w:r w:rsidR="0032626D" w:rsidRPr="0032626D">
        <w:rPr>
          <w:sz w:val="24"/>
          <w:szCs w:val="24"/>
          <w:lang w:val="el-GR"/>
        </w:rPr>
        <w:t>. Το 2000 το Δικαστήριο επέβαλε πρόστιμο 20.000 ευρώ/ημέρα στην Ελλάδα για τη μη συμμόρφωση στην πρώτη καταδικαστική απόφαση. Πρόκειται μάλιστα για την πρώτη φορά που το Ευρωπαϊκό Δικαστήριο έθεσε σε λειτουργία διατάξεις για τις περιπτώσεις μη συμμόρφωσης των κρατών – μελών σε προηγούμενες αποφάσεις του Δικαστηρίου. Η απόρριψη σκουπιδιών σταμάτησε τον Φεβρουάριο του 2001 και σήμερα , η χαράδρα και το ρέμα φαίνεται να έχουν αποκατασταθεί .</w:t>
      </w:r>
    </w:p>
    <w:p w:rsidR="0032626D" w:rsidRPr="00ED34A0" w:rsidRDefault="0032626D" w:rsidP="00A033A0">
      <w:pPr>
        <w:jc w:val="both"/>
        <w:rPr>
          <w:sz w:val="24"/>
          <w:szCs w:val="24"/>
          <w:shd w:val="clear" w:color="auto" w:fill="FFFFFF"/>
          <w:lang w:val="el-GR"/>
        </w:rPr>
      </w:pPr>
    </w:p>
    <w:p w:rsidR="00C640F9" w:rsidRPr="00ED34A0" w:rsidRDefault="0053566D" w:rsidP="00A033A0">
      <w:pPr>
        <w:jc w:val="both"/>
        <w:rPr>
          <w:sz w:val="24"/>
          <w:szCs w:val="24"/>
          <w:shd w:val="clear" w:color="auto" w:fill="FFFFFF"/>
          <w:lang w:val="el-GR"/>
        </w:rPr>
      </w:pPr>
      <w:r w:rsidRPr="00ED34A0">
        <w:rPr>
          <w:sz w:val="24"/>
          <w:szCs w:val="24"/>
          <w:shd w:val="clear" w:color="auto" w:fill="FFFFFF"/>
          <w:lang w:val="el-GR"/>
        </w:rPr>
        <w:t>Γενικότερα , το υδρογραφικό δίκτυο του Ακρωτηρίου αναπτύσσεται κυρίως στο βορειοδυτικό τμ</w:t>
      </w:r>
      <w:r w:rsidR="00387CED" w:rsidRPr="00ED34A0">
        <w:rPr>
          <w:sz w:val="24"/>
          <w:szCs w:val="24"/>
          <w:shd w:val="clear" w:color="auto" w:fill="FFFFFF"/>
          <w:lang w:val="el-GR"/>
        </w:rPr>
        <w:t xml:space="preserve">ήμα της περιοχής , είναι </w:t>
      </w:r>
      <w:r w:rsidR="00C640F9" w:rsidRPr="00ED34A0">
        <w:rPr>
          <w:sz w:val="24"/>
          <w:szCs w:val="24"/>
          <w:shd w:val="clear" w:color="auto" w:fill="FFFFFF"/>
          <w:lang w:val="el-GR"/>
        </w:rPr>
        <w:t>χειμαρρώδες</w:t>
      </w:r>
      <w:r w:rsidR="00387CED" w:rsidRPr="00ED34A0">
        <w:rPr>
          <w:sz w:val="24"/>
          <w:szCs w:val="24"/>
          <w:shd w:val="clear" w:color="auto" w:fill="FFFFFF"/>
          <w:lang w:val="el-GR"/>
        </w:rPr>
        <w:t xml:space="preserve"> </w:t>
      </w:r>
      <w:r w:rsidRPr="00ED34A0">
        <w:rPr>
          <w:sz w:val="24"/>
          <w:szCs w:val="24"/>
          <w:shd w:val="clear" w:color="auto" w:fill="FFFFFF"/>
          <w:lang w:val="el-GR"/>
        </w:rPr>
        <w:t xml:space="preserve"> </w:t>
      </w:r>
      <w:r w:rsidR="00387CED" w:rsidRPr="00ED34A0">
        <w:rPr>
          <w:sz w:val="24"/>
          <w:szCs w:val="24"/>
          <w:shd w:val="clear" w:color="auto" w:fill="FFFFFF"/>
          <w:lang w:val="el-GR"/>
        </w:rPr>
        <w:t xml:space="preserve">, και χαρακτηρίζεται από ασταθή παροχή . </w:t>
      </w:r>
    </w:p>
    <w:p w:rsidR="0053566D" w:rsidRPr="00ED34A0" w:rsidRDefault="00C640F9" w:rsidP="00A033A0">
      <w:pPr>
        <w:jc w:val="both"/>
        <w:rPr>
          <w:sz w:val="24"/>
          <w:szCs w:val="24"/>
          <w:shd w:val="clear" w:color="auto" w:fill="FFFFFF"/>
          <w:lang w:val="el-GR"/>
        </w:rPr>
      </w:pPr>
      <w:r w:rsidRPr="00ED34A0">
        <w:rPr>
          <w:sz w:val="24"/>
          <w:szCs w:val="24"/>
          <w:shd w:val="clear" w:color="auto" w:fill="FFFFFF"/>
          <w:lang w:val="el-GR"/>
        </w:rPr>
        <w:t>Ό</w:t>
      </w:r>
      <w:r w:rsidR="00387CED" w:rsidRPr="00ED34A0">
        <w:rPr>
          <w:sz w:val="24"/>
          <w:szCs w:val="24"/>
          <w:shd w:val="clear" w:color="auto" w:fill="FFFFFF"/>
          <w:lang w:val="el-GR"/>
        </w:rPr>
        <w:t xml:space="preserve">σον αφορά τα υπόγεια νερά , </w:t>
      </w:r>
      <w:r w:rsidRPr="00ED34A0">
        <w:rPr>
          <w:sz w:val="24"/>
          <w:szCs w:val="24"/>
          <w:shd w:val="clear" w:color="auto" w:fill="FFFFFF"/>
          <w:lang w:val="el-GR"/>
        </w:rPr>
        <w:t>ενώ στο παρελθόν ( πριν τον Β’ ΠΠ ) η περιοχή του Ακρωτηρίου είχε πολλά πηγάδια που παρείχαν με νερό τις τοπικές καλλιέργειες</w:t>
      </w:r>
      <w:r w:rsidR="00354AAA" w:rsidRPr="00ED34A0">
        <w:rPr>
          <w:sz w:val="24"/>
          <w:szCs w:val="24"/>
          <w:shd w:val="clear" w:color="auto" w:fill="FFFFFF"/>
          <w:lang w:val="el-GR"/>
        </w:rPr>
        <w:t xml:space="preserve">  (αμπέλια , εσπεριδοειδή κ.τ.λ. ) </w:t>
      </w:r>
      <w:r w:rsidRPr="00ED34A0">
        <w:rPr>
          <w:sz w:val="24"/>
          <w:szCs w:val="24"/>
          <w:shd w:val="clear" w:color="auto" w:fill="FFFFFF"/>
          <w:lang w:val="el-GR"/>
        </w:rPr>
        <w:t xml:space="preserve"> , πλέον  αυτά τα υπόγεια ύδατα </w:t>
      </w:r>
      <w:r w:rsidR="00387CED" w:rsidRPr="00ED34A0">
        <w:rPr>
          <w:sz w:val="24"/>
          <w:szCs w:val="24"/>
          <w:shd w:val="clear" w:color="auto" w:fill="FFFFFF"/>
          <w:lang w:val="el-GR"/>
        </w:rPr>
        <w:t xml:space="preserve">είναι υφάλμυρα </w:t>
      </w:r>
      <w:r w:rsidR="00354AAA" w:rsidRPr="00ED34A0">
        <w:rPr>
          <w:sz w:val="24"/>
          <w:szCs w:val="24"/>
          <w:shd w:val="clear" w:color="auto" w:fill="FFFFFF"/>
          <w:lang w:val="el-GR"/>
        </w:rPr>
        <w:t>.</w:t>
      </w:r>
    </w:p>
    <w:p w:rsidR="00FC3E08" w:rsidRPr="00ED34A0" w:rsidRDefault="00FC3E08" w:rsidP="00A033A0">
      <w:pPr>
        <w:jc w:val="both"/>
        <w:rPr>
          <w:sz w:val="24"/>
          <w:szCs w:val="24"/>
          <w:shd w:val="clear" w:color="auto" w:fill="FFFFFF"/>
          <w:lang w:val="el-GR"/>
        </w:rPr>
      </w:pPr>
      <w:r w:rsidRPr="00ED34A0">
        <w:rPr>
          <w:sz w:val="24"/>
          <w:szCs w:val="24"/>
          <w:shd w:val="clear" w:color="auto" w:fill="FFFFFF"/>
          <w:lang w:val="el-GR"/>
        </w:rPr>
        <w:t>Επίσης , στην περιοχή υπάρχουν οι υγρότοποι του Σταυρού με έκταση 12 στρέμματα , τ</w:t>
      </w:r>
      <w:r w:rsidR="00D75592" w:rsidRPr="00ED34A0">
        <w:rPr>
          <w:sz w:val="24"/>
          <w:szCs w:val="24"/>
          <w:shd w:val="clear" w:color="auto" w:fill="FFFFFF"/>
          <w:lang w:val="el-GR"/>
        </w:rPr>
        <w:t xml:space="preserve">ο μικρό λίμνιο </w:t>
      </w:r>
      <w:r w:rsidRPr="00ED34A0">
        <w:rPr>
          <w:sz w:val="24"/>
          <w:szCs w:val="24"/>
          <w:shd w:val="clear" w:color="auto" w:fill="FFFFFF"/>
          <w:lang w:val="el-GR"/>
        </w:rPr>
        <w:t xml:space="preserve"> </w:t>
      </w:r>
      <w:r w:rsidR="00D75592" w:rsidRPr="00ED34A0">
        <w:rPr>
          <w:sz w:val="24"/>
          <w:szCs w:val="24"/>
          <w:shd w:val="clear" w:color="auto" w:fill="FFFFFF"/>
          <w:lang w:val="el-GR"/>
        </w:rPr>
        <w:t>στον Τερσάνα</w:t>
      </w:r>
      <w:r w:rsidRPr="00ED34A0">
        <w:rPr>
          <w:sz w:val="24"/>
          <w:szCs w:val="24"/>
          <w:shd w:val="clear" w:color="auto" w:fill="FFFFFF"/>
          <w:lang w:val="el-GR"/>
        </w:rPr>
        <w:t xml:space="preserve"> με έκταση 26 στρέμματα και</w:t>
      </w:r>
      <w:r w:rsidR="00B8500B" w:rsidRPr="00B8500B">
        <w:rPr>
          <w:sz w:val="24"/>
          <w:szCs w:val="24"/>
          <w:shd w:val="clear" w:color="auto" w:fill="FFFFFF"/>
          <w:lang w:val="el-GR"/>
        </w:rPr>
        <w:t xml:space="preserve"> </w:t>
      </w:r>
      <w:r w:rsidRPr="00ED34A0">
        <w:rPr>
          <w:sz w:val="24"/>
          <w:szCs w:val="24"/>
          <w:shd w:val="clear" w:color="auto" w:fill="FFFFFF"/>
          <w:lang w:val="el-GR"/>
        </w:rPr>
        <w:t xml:space="preserve"> της &lt;&lt;Εκβολής Καλαθορέματος&gt;&gt; με έκταση 6 στρέμματα . </w:t>
      </w:r>
      <w:r w:rsidR="00D75592" w:rsidRPr="00ED34A0">
        <w:rPr>
          <w:sz w:val="24"/>
          <w:szCs w:val="24"/>
          <w:shd w:val="clear" w:color="auto" w:fill="FFFFFF"/>
          <w:lang w:val="el-GR"/>
        </w:rPr>
        <w:t>Οι συγκεκριμένοι υγρότοποι φιλοξενούν νερόφιδα , χελώνες και μεταναστευτικά πουλιά .</w:t>
      </w:r>
    </w:p>
    <w:p w:rsidR="004262AD" w:rsidRDefault="00781CC5" w:rsidP="00A033A0">
      <w:pPr>
        <w:jc w:val="both"/>
        <w:rPr>
          <w:sz w:val="24"/>
          <w:szCs w:val="24"/>
          <w:shd w:val="clear" w:color="auto" w:fill="FFFFFF"/>
          <w:lang w:val="el-GR"/>
        </w:rPr>
      </w:pPr>
      <w:r w:rsidRPr="00ED34A0">
        <w:rPr>
          <w:sz w:val="24"/>
          <w:szCs w:val="24"/>
          <w:shd w:val="clear" w:color="auto" w:fill="FFFFFF"/>
          <w:lang w:val="el-GR"/>
        </w:rPr>
        <w:t>Στην Δ.Ε Ακρωτηρίου υπάρχουν πολλές παραλίες που αποτελούν πόλο έλξης για χιλιάδες τουρίστες αλλά και κατοίκους τ</w:t>
      </w:r>
      <w:r w:rsidR="00B8500B">
        <w:rPr>
          <w:sz w:val="24"/>
          <w:szCs w:val="24"/>
          <w:shd w:val="clear" w:color="auto" w:fill="FFFFFF"/>
          <w:lang w:val="el-GR"/>
        </w:rPr>
        <w:t>η</w:t>
      </w:r>
      <w:r w:rsidRPr="00ED34A0">
        <w:rPr>
          <w:sz w:val="24"/>
          <w:szCs w:val="24"/>
          <w:shd w:val="clear" w:color="auto" w:fill="FFFFFF"/>
          <w:lang w:val="el-GR"/>
        </w:rPr>
        <w:t xml:space="preserve">ς περιοχής . Οι πιο δημοφιλείς από αυτές είναι η παραλία του Μαραθίου (γαλάζια σημαία) , </w:t>
      </w:r>
      <w:r w:rsidR="000B4575" w:rsidRPr="00ED34A0">
        <w:rPr>
          <w:sz w:val="24"/>
          <w:szCs w:val="24"/>
          <w:shd w:val="clear" w:color="auto" w:fill="FFFFFF"/>
          <w:lang w:val="el-GR"/>
        </w:rPr>
        <w:t>του Καλαθά(γαλάζια σημαία),του Σταυρού(γαλάζια σημαία),του Αγίου Ονούφριου(γαλάζια σημαία) , στο Λουτράκι  κ.τ.λ.</w:t>
      </w:r>
      <w:r w:rsidRPr="00ED34A0">
        <w:rPr>
          <w:sz w:val="24"/>
          <w:szCs w:val="24"/>
          <w:shd w:val="clear" w:color="auto" w:fill="FFFFFF"/>
          <w:lang w:val="el-GR"/>
        </w:rPr>
        <w:t xml:space="preserve"> </w:t>
      </w:r>
    </w:p>
    <w:p w:rsidR="002301C3" w:rsidRPr="00ED34A0" w:rsidRDefault="002301C3" w:rsidP="00A033A0">
      <w:pPr>
        <w:jc w:val="both"/>
        <w:rPr>
          <w:sz w:val="24"/>
          <w:szCs w:val="24"/>
          <w:shd w:val="clear" w:color="auto" w:fill="FFFFFF"/>
          <w:lang w:val="el-GR"/>
        </w:rPr>
      </w:pPr>
    </w:p>
    <w:p w:rsidR="002301C3" w:rsidRPr="00C07419" w:rsidRDefault="002301C3" w:rsidP="00DC0D62">
      <w:pPr>
        <w:jc w:val="both"/>
        <w:rPr>
          <w:sz w:val="24"/>
          <w:szCs w:val="24"/>
          <w:shd w:val="clear" w:color="auto" w:fill="FFFFFF"/>
          <w:lang w:val="el-GR"/>
        </w:rPr>
      </w:pPr>
      <w:r w:rsidRPr="002301C3">
        <w:rPr>
          <w:sz w:val="24"/>
          <w:szCs w:val="24"/>
          <w:shd w:val="clear" w:color="auto" w:fill="FFFFFF"/>
          <w:lang w:val="el-GR"/>
        </w:rPr>
        <w:t>Παρακάτω παρατίθεται ο πίνακας των  ακτών που βρίσκονται στην ευρύτερη περιοχή  της  Δ.Ε. Ακρωτηρίου , καθώς και η έκταση τους :</w:t>
      </w:r>
    </w:p>
    <w:p w:rsidR="002301C3" w:rsidRDefault="002301C3" w:rsidP="002301C3">
      <w:pPr>
        <w:rPr>
          <w:sz w:val="24"/>
          <w:szCs w:val="24"/>
          <w:shd w:val="clear" w:color="auto" w:fill="FFFFFF"/>
          <w:lang w:val="el-GR"/>
        </w:rPr>
      </w:pPr>
    </w:p>
    <w:tbl>
      <w:tblPr>
        <w:tblW w:w="3640" w:type="dxa"/>
        <w:jc w:val="center"/>
        <w:tblInd w:w="93" w:type="dxa"/>
        <w:tblLook w:val="04A0"/>
      </w:tblPr>
      <w:tblGrid>
        <w:gridCol w:w="960"/>
        <w:gridCol w:w="1720"/>
        <w:gridCol w:w="960"/>
      </w:tblGrid>
      <w:tr w:rsidR="002301C3" w:rsidRPr="002301C3" w:rsidTr="00FE1B78">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01C3" w:rsidRPr="002301C3" w:rsidRDefault="002301C3" w:rsidP="002301C3">
            <w:pPr>
              <w:spacing w:after="0" w:line="240" w:lineRule="auto"/>
              <w:jc w:val="center"/>
              <w:rPr>
                <w:rFonts w:ascii="Calibri" w:eastAsia="Times New Roman" w:hAnsi="Calibri" w:cs="Times New Roman"/>
                <w:b/>
                <w:bCs/>
                <w:color w:val="000000"/>
              </w:rPr>
            </w:pPr>
            <w:r w:rsidRPr="002301C3">
              <w:rPr>
                <w:rFonts w:ascii="Calibri" w:eastAsia="Times New Roman" w:hAnsi="Calibri" w:cs="Times New Roman"/>
                <w:b/>
                <w:bCs/>
                <w:color w:val="000000"/>
              </w:rPr>
              <w:t>Ακτές</w:t>
            </w:r>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b/>
                <w:bCs/>
                <w:color w:val="000000"/>
              </w:rPr>
            </w:pPr>
            <w:r w:rsidRPr="002301C3">
              <w:rPr>
                <w:rFonts w:ascii="Calibri" w:eastAsia="Times New Roman" w:hAnsi="Calibri" w:cs="Times New Roman"/>
                <w:b/>
                <w:bCs/>
                <w:color w:val="000000"/>
              </w:rPr>
              <w:t>Ονομασία</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b/>
                <w:bCs/>
                <w:color w:val="000000"/>
              </w:rPr>
            </w:pPr>
            <w:r w:rsidRPr="002301C3">
              <w:rPr>
                <w:rFonts w:ascii="Calibri" w:eastAsia="Times New Roman" w:hAnsi="Calibri" w:cs="Times New Roman"/>
                <w:b/>
                <w:bCs/>
                <w:color w:val="000000"/>
              </w:rPr>
              <w:t>χλμ.</w:t>
            </w:r>
          </w:p>
        </w:tc>
      </w:tr>
      <w:tr w:rsidR="002301C3" w:rsidRPr="002301C3" w:rsidTr="00FE1B78">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2301C3" w:rsidRPr="002301C3" w:rsidRDefault="002301C3" w:rsidP="002301C3">
            <w:pPr>
              <w:spacing w:after="0" w:line="240" w:lineRule="auto"/>
              <w:rPr>
                <w:rFonts w:ascii="Calibri" w:eastAsia="Times New Roman" w:hAnsi="Calibri" w:cs="Times New Roman"/>
                <w:b/>
                <w:bCs/>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Άγιος Ονούφριος</w:t>
            </w:r>
          </w:p>
        </w:tc>
        <w:tc>
          <w:tcPr>
            <w:tcW w:w="96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0,075</w:t>
            </w:r>
          </w:p>
        </w:tc>
      </w:tr>
      <w:tr w:rsidR="002301C3" w:rsidRPr="002301C3" w:rsidTr="00FE1B78">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2301C3" w:rsidRPr="002301C3" w:rsidRDefault="002301C3" w:rsidP="002301C3">
            <w:pPr>
              <w:spacing w:after="0" w:line="240" w:lineRule="auto"/>
              <w:rPr>
                <w:rFonts w:ascii="Calibri" w:eastAsia="Times New Roman" w:hAnsi="Calibri" w:cs="Times New Roman"/>
                <w:b/>
                <w:bCs/>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Καλαθάς</w:t>
            </w:r>
          </w:p>
        </w:tc>
        <w:tc>
          <w:tcPr>
            <w:tcW w:w="96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0,305</w:t>
            </w:r>
          </w:p>
        </w:tc>
      </w:tr>
      <w:tr w:rsidR="002301C3" w:rsidRPr="002301C3" w:rsidTr="00FE1B78">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2301C3" w:rsidRPr="002301C3" w:rsidRDefault="002301C3" w:rsidP="002301C3">
            <w:pPr>
              <w:spacing w:after="0" w:line="240" w:lineRule="auto"/>
              <w:rPr>
                <w:rFonts w:ascii="Calibri" w:eastAsia="Times New Roman" w:hAnsi="Calibri" w:cs="Times New Roman"/>
                <w:b/>
                <w:bCs/>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Τερσάνας</w:t>
            </w:r>
          </w:p>
        </w:tc>
        <w:tc>
          <w:tcPr>
            <w:tcW w:w="96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0,057</w:t>
            </w:r>
          </w:p>
        </w:tc>
      </w:tr>
      <w:tr w:rsidR="002301C3" w:rsidRPr="002301C3" w:rsidTr="00FE1B78">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2301C3" w:rsidRPr="002301C3" w:rsidRDefault="002301C3" w:rsidP="002301C3">
            <w:pPr>
              <w:spacing w:after="0" w:line="240" w:lineRule="auto"/>
              <w:rPr>
                <w:rFonts w:ascii="Calibri" w:eastAsia="Times New Roman" w:hAnsi="Calibri" w:cs="Times New Roman"/>
                <w:b/>
                <w:bCs/>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Σταυρός</w:t>
            </w:r>
          </w:p>
        </w:tc>
        <w:tc>
          <w:tcPr>
            <w:tcW w:w="96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0,22</w:t>
            </w:r>
          </w:p>
        </w:tc>
      </w:tr>
      <w:tr w:rsidR="002301C3" w:rsidRPr="002301C3" w:rsidTr="00FE1B78">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2301C3" w:rsidRPr="002301C3" w:rsidRDefault="002301C3" w:rsidP="002301C3">
            <w:pPr>
              <w:spacing w:after="0" w:line="240" w:lineRule="auto"/>
              <w:rPr>
                <w:rFonts w:ascii="Calibri" w:eastAsia="Times New Roman" w:hAnsi="Calibri" w:cs="Times New Roman"/>
                <w:b/>
                <w:bCs/>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Λουτράκι</w:t>
            </w:r>
          </w:p>
        </w:tc>
        <w:tc>
          <w:tcPr>
            <w:tcW w:w="96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0,136</w:t>
            </w:r>
          </w:p>
        </w:tc>
      </w:tr>
      <w:tr w:rsidR="002301C3" w:rsidRPr="002301C3" w:rsidTr="00FE1B78">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2301C3" w:rsidRPr="002301C3" w:rsidRDefault="002301C3" w:rsidP="002301C3">
            <w:pPr>
              <w:spacing w:after="0" w:line="240" w:lineRule="auto"/>
              <w:rPr>
                <w:rFonts w:ascii="Calibri" w:eastAsia="Times New Roman" w:hAnsi="Calibri" w:cs="Times New Roman"/>
                <w:b/>
                <w:bCs/>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Μαράθι</w:t>
            </w:r>
          </w:p>
        </w:tc>
        <w:tc>
          <w:tcPr>
            <w:tcW w:w="960" w:type="dxa"/>
            <w:tcBorders>
              <w:top w:val="nil"/>
              <w:left w:val="nil"/>
              <w:bottom w:val="single" w:sz="4" w:space="0" w:color="auto"/>
              <w:right w:val="single" w:sz="4" w:space="0" w:color="auto"/>
            </w:tcBorders>
            <w:shd w:val="clear" w:color="auto" w:fill="auto"/>
            <w:noWrap/>
            <w:vAlign w:val="bottom"/>
            <w:hideMark/>
          </w:tcPr>
          <w:p w:rsidR="002301C3" w:rsidRPr="002301C3" w:rsidRDefault="002301C3" w:rsidP="002301C3">
            <w:pPr>
              <w:spacing w:after="0" w:line="240" w:lineRule="auto"/>
              <w:jc w:val="center"/>
              <w:rPr>
                <w:rFonts w:ascii="Calibri" w:eastAsia="Times New Roman" w:hAnsi="Calibri" w:cs="Times New Roman"/>
                <w:color w:val="000000"/>
              </w:rPr>
            </w:pPr>
            <w:r w:rsidRPr="002301C3">
              <w:rPr>
                <w:rFonts w:ascii="Calibri" w:eastAsia="Times New Roman" w:hAnsi="Calibri" w:cs="Times New Roman"/>
                <w:color w:val="000000"/>
              </w:rPr>
              <w:t>0,74</w:t>
            </w:r>
          </w:p>
        </w:tc>
      </w:tr>
    </w:tbl>
    <w:p w:rsidR="002301C3" w:rsidRPr="00FE1B78" w:rsidRDefault="00FE1B78" w:rsidP="004E77B1">
      <w:pPr>
        <w:jc w:val="center"/>
        <w:rPr>
          <w:sz w:val="18"/>
          <w:szCs w:val="18"/>
          <w:shd w:val="clear" w:color="auto" w:fill="FFFFFF"/>
          <w:lang w:val="el-GR"/>
        </w:rPr>
      </w:pPr>
      <w:r w:rsidRPr="00FE1B78">
        <w:rPr>
          <w:sz w:val="18"/>
          <w:szCs w:val="18"/>
          <w:shd w:val="clear" w:color="auto" w:fill="FFFFFF"/>
        </w:rPr>
        <w:t>Table</w:t>
      </w:r>
      <w:r w:rsidRPr="00FE1B78">
        <w:rPr>
          <w:sz w:val="18"/>
          <w:szCs w:val="18"/>
          <w:shd w:val="clear" w:color="auto" w:fill="FFFFFF"/>
          <w:lang w:val="el-GR"/>
        </w:rPr>
        <w:t xml:space="preserve"> 1 : Έκταση ακτών στην Δ.Ε. Ακρωτηρίου</w:t>
      </w:r>
    </w:p>
    <w:p w:rsidR="00A9176D" w:rsidRPr="00ED34A0" w:rsidRDefault="00B8500B" w:rsidP="007E6020">
      <w:pPr>
        <w:pStyle w:val="a3"/>
        <w:numPr>
          <w:ilvl w:val="1"/>
          <w:numId w:val="43"/>
        </w:numPr>
        <w:rPr>
          <w:b/>
          <w:sz w:val="28"/>
          <w:szCs w:val="28"/>
        </w:rPr>
      </w:pPr>
      <w:r>
        <w:rPr>
          <w:b/>
          <w:sz w:val="28"/>
          <w:szCs w:val="28"/>
          <w:lang w:val="el-GR"/>
        </w:rPr>
        <w:t xml:space="preserve">  </w:t>
      </w:r>
      <w:r w:rsidR="00A9176D" w:rsidRPr="00ED34A0">
        <w:rPr>
          <w:b/>
          <w:sz w:val="28"/>
          <w:szCs w:val="28"/>
          <w:lang w:val="el-GR"/>
        </w:rPr>
        <w:t>Γεωλογία</w:t>
      </w:r>
    </w:p>
    <w:p w:rsidR="00A9176D" w:rsidRPr="00ED34A0" w:rsidRDefault="00A9176D" w:rsidP="00A9176D">
      <w:pPr>
        <w:pStyle w:val="a3"/>
        <w:ind w:left="1080"/>
        <w:rPr>
          <w:rFonts w:ascii="Verdana" w:hAnsi="Verdana"/>
          <w:color w:val="000000"/>
          <w:sz w:val="24"/>
          <w:szCs w:val="24"/>
          <w:shd w:val="clear" w:color="auto" w:fill="FFFFFF"/>
        </w:rPr>
      </w:pPr>
    </w:p>
    <w:p w:rsidR="00A9176D" w:rsidRPr="00C330D8" w:rsidRDefault="00C3662E" w:rsidP="00A033A0">
      <w:pPr>
        <w:jc w:val="both"/>
        <w:rPr>
          <w:sz w:val="24"/>
          <w:szCs w:val="24"/>
          <w:shd w:val="clear" w:color="auto" w:fill="FFFFFF"/>
          <w:lang w:val="el-GR"/>
        </w:rPr>
      </w:pPr>
      <w:r w:rsidRPr="00ED34A0">
        <w:rPr>
          <w:sz w:val="24"/>
          <w:szCs w:val="24"/>
          <w:shd w:val="clear" w:color="auto" w:fill="FFFFFF"/>
          <w:lang w:val="el-GR"/>
        </w:rPr>
        <w:t xml:space="preserve">Η  περιοχή του Ακρωτηρίου , και γενικότερα , ένα μεγάλο κομμάτι της δυτικής Κρήτης , ανήκει στην ενότητα του Τρυπαλίου . </w:t>
      </w:r>
      <w:r w:rsidR="007F2844" w:rsidRPr="00ED34A0">
        <w:rPr>
          <w:sz w:val="24"/>
          <w:szCs w:val="24"/>
          <w:shd w:val="clear" w:color="auto" w:fill="FFFFFF"/>
          <w:lang w:val="el-GR"/>
        </w:rPr>
        <w:t xml:space="preserve">Η ενότητα αυτή </w:t>
      </w:r>
      <w:r w:rsidR="007F2844" w:rsidRPr="00ED34A0">
        <w:rPr>
          <w:sz w:val="24"/>
          <w:szCs w:val="24"/>
          <w:lang w:val="el-GR"/>
        </w:rPr>
        <w:t xml:space="preserve">περιλαμβάνει  ανθρακικά κροκαλοπαγή, </w:t>
      </w:r>
      <w:r w:rsidR="008D6B38" w:rsidRPr="00ED34A0">
        <w:rPr>
          <w:sz w:val="24"/>
          <w:szCs w:val="24"/>
          <w:lang w:val="el-GR"/>
        </w:rPr>
        <w:t>ασβεστόλιθους</w:t>
      </w:r>
      <w:r w:rsidR="007F2844" w:rsidRPr="00ED34A0">
        <w:rPr>
          <w:sz w:val="24"/>
          <w:szCs w:val="24"/>
          <w:lang w:val="el-GR"/>
        </w:rPr>
        <w:t xml:space="preserve"> αλλά κυρίως δολομίτες. Στο Νομό Χανίων απαντάται σε μικρές σχετικά εμφανίσεις, όπως στο όρος Τρυπάλι, ΝΑ του Νομού και βόρεια του Οροπεδίου του Ομαλού. Σε ορισμένες θέσεις στη Δ. Κρήτη το κάλυμμα του Τρυπαλίου, άγνωστης ηλικίας, «κάθεται» τεκτονικά αμέσως πάνω στους πλακώδεις </w:t>
      </w:r>
      <w:r w:rsidR="008D6B38" w:rsidRPr="00ED34A0">
        <w:rPr>
          <w:sz w:val="24"/>
          <w:szCs w:val="24"/>
          <w:lang w:val="el-GR"/>
        </w:rPr>
        <w:t>ασβεστόλιθους</w:t>
      </w:r>
      <w:r w:rsidR="007F2844" w:rsidRPr="00ED34A0">
        <w:rPr>
          <w:sz w:val="24"/>
          <w:szCs w:val="24"/>
          <w:lang w:val="el-GR"/>
        </w:rPr>
        <w:t>.</w:t>
      </w:r>
      <w:r w:rsidR="002804C4" w:rsidRPr="00ED34A0">
        <w:rPr>
          <w:sz w:val="24"/>
          <w:szCs w:val="24"/>
          <w:lang w:val="el-GR"/>
        </w:rPr>
        <w:t xml:space="preserve"> Η ενότητα Τρυπαλίου περιλαμβάνει μία μέσο-άνω Τριαδική ακολουθία μαρμάρων και ασβεστοφυλλιτών με συχνή παρουσία γύψου. Η ακολουθία αυτή υπέρκειται με τεκτονική επαφή άνω Τριαδικών-κάτω Ιουρασικών μαζωδών μαρμάρων και εβαποριτών (</w:t>
      </w:r>
      <w:r w:rsidR="002804C4" w:rsidRPr="00ED34A0">
        <w:rPr>
          <w:sz w:val="24"/>
          <w:szCs w:val="24"/>
        </w:rPr>
        <w:t>Kopp</w:t>
      </w:r>
      <w:r w:rsidR="002804C4" w:rsidRPr="00ED34A0">
        <w:rPr>
          <w:sz w:val="24"/>
          <w:szCs w:val="24"/>
          <w:lang w:val="el-GR"/>
        </w:rPr>
        <w:t xml:space="preserve"> &amp; </w:t>
      </w:r>
      <w:r w:rsidR="002804C4" w:rsidRPr="00ED34A0">
        <w:rPr>
          <w:sz w:val="24"/>
          <w:szCs w:val="24"/>
        </w:rPr>
        <w:t>Ott</w:t>
      </w:r>
      <w:r w:rsidR="002804C4" w:rsidRPr="00ED34A0">
        <w:rPr>
          <w:sz w:val="24"/>
          <w:szCs w:val="24"/>
          <w:lang w:val="el-GR"/>
        </w:rPr>
        <w:t xml:space="preserve">., 1977; </w:t>
      </w:r>
      <w:r w:rsidR="002804C4" w:rsidRPr="00ED34A0">
        <w:rPr>
          <w:sz w:val="24"/>
          <w:szCs w:val="24"/>
        </w:rPr>
        <w:t>Zulauf</w:t>
      </w:r>
      <w:r w:rsidR="002804C4" w:rsidRPr="00ED34A0">
        <w:rPr>
          <w:sz w:val="24"/>
          <w:szCs w:val="24"/>
          <w:lang w:val="el-GR"/>
        </w:rPr>
        <w:t xml:space="preserve"> </w:t>
      </w:r>
      <w:r w:rsidR="002804C4" w:rsidRPr="00ED34A0">
        <w:rPr>
          <w:sz w:val="24"/>
          <w:szCs w:val="24"/>
        </w:rPr>
        <w:t>et</w:t>
      </w:r>
      <w:r w:rsidR="002804C4" w:rsidRPr="00ED34A0">
        <w:rPr>
          <w:sz w:val="24"/>
          <w:szCs w:val="24"/>
          <w:lang w:val="el-GR"/>
        </w:rPr>
        <w:t xml:space="preserve"> </w:t>
      </w:r>
      <w:r w:rsidR="002804C4" w:rsidRPr="00ED34A0">
        <w:rPr>
          <w:sz w:val="24"/>
          <w:szCs w:val="24"/>
        </w:rPr>
        <w:t>al</w:t>
      </w:r>
      <w:r w:rsidR="002804C4" w:rsidRPr="00ED34A0">
        <w:rPr>
          <w:sz w:val="24"/>
          <w:szCs w:val="24"/>
          <w:lang w:val="el-GR"/>
        </w:rPr>
        <w:t xml:space="preserve"> 2008</w:t>
      </w:r>
      <w:r w:rsidR="007F2844" w:rsidRPr="00ED34A0">
        <w:rPr>
          <w:sz w:val="24"/>
          <w:szCs w:val="24"/>
          <w:lang w:val="el-GR"/>
        </w:rPr>
        <w:t>. )</w:t>
      </w:r>
      <w:r w:rsidR="007F2844" w:rsidRPr="00ED34A0">
        <w:rPr>
          <w:sz w:val="24"/>
          <w:szCs w:val="24"/>
          <w:shd w:val="clear" w:color="auto" w:fill="FFFFFF"/>
          <w:lang w:val="el-GR"/>
        </w:rPr>
        <w:t xml:space="preserve">. Ακόμα ,  η συγκεκριμένη ενότητα αποτελείται από ανθρακικά ιζήματα αβαθούς θάλασσας </w:t>
      </w:r>
      <w:r w:rsidR="007F2844" w:rsidRPr="00ED34A0">
        <w:rPr>
          <w:sz w:val="24"/>
          <w:szCs w:val="24"/>
          <w:lang w:val="el-GR"/>
        </w:rPr>
        <w:t>με θερμοκρασία χαμηλότερη των  250°</w:t>
      </w:r>
      <w:r w:rsidR="007F2844" w:rsidRPr="00ED34A0">
        <w:rPr>
          <w:sz w:val="24"/>
          <w:szCs w:val="24"/>
        </w:rPr>
        <w:t>C</w:t>
      </w:r>
      <w:r w:rsidR="007F2844" w:rsidRPr="00ED34A0">
        <w:rPr>
          <w:sz w:val="24"/>
          <w:szCs w:val="24"/>
          <w:lang w:val="el-GR"/>
        </w:rPr>
        <w:t xml:space="preserve"> (</w:t>
      </w:r>
      <w:r w:rsidR="007F2844" w:rsidRPr="00ED34A0">
        <w:rPr>
          <w:sz w:val="24"/>
          <w:szCs w:val="24"/>
        </w:rPr>
        <w:t>Rahl</w:t>
      </w:r>
      <w:r w:rsidR="007F2844" w:rsidRPr="00ED34A0">
        <w:rPr>
          <w:sz w:val="24"/>
          <w:szCs w:val="24"/>
          <w:lang w:val="el-GR"/>
        </w:rPr>
        <w:t xml:space="preserve"> </w:t>
      </w:r>
      <w:r w:rsidR="007F2844" w:rsidRPr="00ED34A0">
        <w:rPr>
          <w:sz w:val="24"/>
          <w:szCs w:val="24"/>
        </w:rPr>
        <w:t>et</w:t>
      </w:r>
      <w:r w:rsidR="007F2844" w:rsidRPr="00ED34A0">
        <w:rPr>
          <w:sz w:val="24"/>
          <w:szCs w:val="24"/>
          <w:lang w:val="el-GR"/>
        </w:rPr>
        <w:t xml:space="preserve"> </w:t>
      </w:r>
      <w:r w:rsidR="007F2844" w:rsidRPr="00ED34A0">
        <w:rPr>
          <w:sz w:val="24"/>
          <w:szCs w:val="24"/>
        </w:rPr>
        <w:t>al</w:t>
      </w:r>
      <w:r w:rsidR="007F2844" w:rsidRPr="00ED34A0">
        <w:rPr>
          <w:sz w:val="24"/>
          <w:szCs w:val="24"/>
          <w:lang w:val="el-GR"/>
        </w:rPr>
        <w:t xml:space="preserve"> 2005)</w:t>
      </w:r>
      <w:r w:rsidR="007F2844" w:rsidRPr="00ED34A0">
        <w:rPr>
          <w:sz w:val="24"/>
          <w:szCs w:val="24"/>
          <w:shd w:val="clear" w:color="auto" w:fill="FFFFFF"/>
          <w:lang w:val="el-GR"/>
        </w:rPr>
        <w:t xml:space="preserve"> , και έχει ως βασικό χαρακτηριστικό  την ύπαρξη ανθρακι</w:t>
      </w:r>
      <w:r w:rsidR="00EA419C">
        <w:rPr>
          <w:sz w:val="24"/>
          <w:szCs w:val="24"/>
          <w:shd w:val="clear" w:color="auto" w:fill="FFFFFF"/>
          <w:lang w:val="el-GR"/>
        </w:rPr>
        <w:t xml:space="preserve">κών ανακρυσταλλωμένων λατυπάγων </w:t>
      </w:r>
      <w:r w:rsidR="007F2844" w:rsidRPr="00ED34A0">
        <w:rPr>
          <w:sz w:val="24"/>
          <w:szCs w:val="24"/>
          <w:shd w:val="clear" w:color="auto" w:fill="FFFFFF"/>
          <w:lang w:val="el-GR"/>
        </w:rPr>
        <w:t>.Ο</w:t>
      </w:r>
      <w:r w:rsidR="00872B0A" w:rsidRPr="00ED34A0">
        <w:rPr>
          <w:sz w:val="24"/>
          <w:szCs w:val="24"/>
          <w:shd w:val="clear" w:color="auto" w:fill="FFFFFF"/>
          <w:lang w:val="el-GR"/>
        </w:rPr>
        <w:t>ι ασβεστολιθικοί</w:t>
      </w:r>
      <w:r w:rsidR="007F2844" w:rsidRPr="00ED34A0">
        <w:rPr>
          <w:sz w:val="24"/>
          <w:szCs w:val="24"/>
          <w:shd w:val="clear" w:color="auto" w:fill="FFFFFF"/>
          <w:lang w:val="el-GR"/>
        </w:rPr>
        <w:t>/</w:t>
      </w:r>
      <w:r w:rsidR="008D6B38" w:rsidRPr="00ED34A0">
        <w:rPr>
          <w:sz w:val="24"/>
          <w:szCs w:val="24"/>
          <w:shd w:val="clear" w:color="auto" w:fill="FFFFFF"/>
          <w:lang w:val="el-GR"/>
        </w:rPr>
        <w:t>δολομίτες</w:t>
      </w:r>
      <w:r w:rsidR="00872B0A" w:rsidRPr="00ED34A0">
        <w:rPr>
          <w:sz w:val="24"/>
          <w:szCs w:val="24"/>
          <w:shd w:val="clear" w:color="auto" w:fill="FFFFFF"/>
          <w:lang w:val="el-GR"/>
        </w:rPr>
        <w:t xml:space="preserve"> σχηματισμοί της ευρύτερης  περιοχής του Ακρωτηρίου  </w:t>
      </w:r>
      <w:r w:rsidR="007F2844" w:rsidRPr="00ED34A0">
        <w:rPr>
          <w:sz w:val="24"/>
          <w:szCs w:val="24"/>
          <w:shd w:val="clear" w:color="auto" w:fill="FFFFFF"/>
          <w:lang w:val="el-GR"/>
        </w:rPr>
        <w:t>είναι στρωμένοι</w:t>
      </w:r>
      <w:r w:rsidR="00872B0A" w:rsidRPr="00ED34A0">
        <w:rPr>
          <w:sz w:val="24"/>
          <w:szCs w:val="24"/>
          <w:shd w:val="clear" w:color="auto" w:fill="FFFFFF"/>
          <w:lang w:val="el-GR"/>
        </w:rPr>
        <w:t xml:space="preserve"> και συνδεμένοι </w:t>
      </w:r>
      <w:r w:rsidR="00EA419C">
        <w:rPr>
          <w:sz w:val="24"/>
          <w:szCs w:val="24"/>
          <w:shd w:val="clear" w:color="auto" w:fill="FFFFFF"/>
          <w:lang w:val="el-GR"/>
        </w:rPr>
        <w:t xml:space="preserve"> άναρχα με άλλους ασβεστόλιθους </w:t>
      </w:r>
      <w:r w:rsidR="008D6B38" w:rsidRPr="00ED34A0">
        <w:rPr>
          <w:sz w:val="24"/>
          <w:szCs w:val="24"/>
          <w:shd w:val="clear" w:color="auto" w:fill="FFFFFF"/>
          <w:lang w:val="el-GR"/>
        </w:rPr>
        <w:t>δολομίτες</w:t>
      </w:r>
      <w:r w:rsidR="003D0B21">
        <w:rPr>
          <w:sz w:val="24"/>
          <w:szCs w:val="24"/>
          <w:shd w:val="clear" w:color="auto" w:fill="FFFFFF"/>
          <w:lang w:val="el-GR"/>
        </w:rPr>
        <w:t xml:space="preserve"> </w:t>
      </w:r>
      <w:r w:rsidR="00872B0A" w:rsidRPr="00ED34A0">
        <w:rPr>
          <w:sz w:val="24"/>
          <w:szCs w:val="24"/>
          <w:shd w:val="clear" w:color="auto" w:fill="FFFFFF"/>
          <w:lang w:val="el-GR"/>
        </w:rPr>
        <w:t xml:space="preserve"> </w:t>
      </w:r>
      <w:r w:rsidR="003D0B21" w:rsidRPr="009C1482">
        <w:rPr>
          <w:i/>
          <w:sz w:val="24"/>
          <w:szCs w:val="24"/>
          <w:lang w:val="el-GR"/>
        </w:rPr>
        <w:t>(Μαγδαληνή Δασκάλου,</w:t>
      </w:r>
      <w:r w:rsidR="00323DD7" w:rsidRPr="009C1482">
        <w:rPr>
          <w:i/>
          <w:sz w:val="24"/>
          <w:szCs w:val="24"/>
          <w:lang w:val="el-GR"/>
        </w:rPr>
        <w:t xml:space="preserve"> Τεκτονική δομή των αλπικών ενοτήτων στο φαράγγι του κάμπου , </w:t>
      </w:r>
      <w:r w:rsidR="003D0B21" w:rsidRPr="009C1482">
        <w:rPr>
          <w:i/>
          <w:sz w:val="24"/>
          <w:szCs w:val="24"/>
          <w:lang w:val="el-GR"/>
        </w:rPr>
        <w:t>2012)</w:t>
      </w:r>
      <w:r w:rsidR="00872B0A" w:rsidRPr="009C1482">
        <w:rPr>
          <w:i/>
          <w:sz w:val="24"/>
          <w:szCs w:val="24"/>
          <w:shd w:val="clear" w:color="auto" w:fill="FFFFFF"/>
          <w:lang w:val="el-GR"/>
        </w:rPr>
        <w:t>.</w:t>
      </w:r>
      <w:r w:rsidR="00872B0A" w:rsidRPr="00ED34A0">
        <w:rPr>
          <w:sz w:val="24"/>
          <w:szCs w:val="24"/>
          <w:shd w:val="clear" w:color="auto" w:fill="FFFFFF"/>
          <w:lang w:val="el-GR"/>
        </w:rPr>
        <w:t xml:space="preserve"> </w:t>
      </w:r>
    </w:p>
    <w:p w:rsidR="005A72AE" w:rsidRPr="00ED34A0" w:rsidRDefault="007A6707" w:rsidP="00A033A0">
      <w:pPr>
        <w:jc w:val="both"/>
        <w:rPr>
          <w:sz w:val="24"/>
          <w:szCs w:val="24"/>
          <w:shd w:val="clear" w:color="auto" w:fill="FFFFFF"/>
          <w:lang w:val="el-GR"/>
        </w:rPr>
      </w:pPr>
      <w:r w:rsidRPr="00ED34A0">
        <w:rPr>
          <w:sz w:val="24"/>
          <w:szCs w:val="24"/>
          <w:shd w:val="clear" w:color="auto" w:fill="FFFFFF"/>
          <w:lang w:val="el-GR"/>
        </w:rPr>
        <w:t>Τέλος , πρέπει να γίνει και μία αναφορά στ</w:t>
      </w:r>
      <w:r w:rsidR="0078420D">
        <w:rPr>
          <w:sz w:val="24"/>
          <w:szCs w:val="24"/>
          <w:shd w:val="clear" w:color="auto" w:fill="FFFFFF"/>
          <w:lang w:val="el-GR"/>
        </w:rPr>
        <w:t>α</w:t>
      </w:r>
      <w:r w:rsidRPr="00ED34A0">
        <w:rPr>
          <w:sz w:val="24"/>
          <w:szCs w:val="24"/>
          <w:shd w:val="clear" w:color="auto" w:fill="FFFFFF"/>
          <w:lang w:val="el-GR"/>
        </w:rPr>
        <w:t xml:space="preserve"> τεκτονικά χαρακτηριστικά αλλά και στην σεισμική δραστηριότητα της ευρύτερης περιοχής .</w:t>
      </w:r>
      <w:r w:rsidR="00A667E3" w:rsidRPr="00ED34A0">
        <w:rPr>
          <w:sz w:val="24"/>
          <w:szCs w:val="24"/>
          <w:shd w:val="clear" w:color="auto" w:fill="FFFFFF"/>
          <w:lang w:val="el-GR"/>
        </w:rPr>
        <w:t xml:space="preserve"> Γενικά  , η ευρύτερη περιοχή μελέτης  βρίσκεται στην γεωλογική ζώνη Γαβρόβου-Τρίπολης</w:t>
      </w:r>
      <w:r w:rsidR="003A18DF" w:rsidRPr="00ED34A0">
        <w:rPr>
          <w:sz w:val="24"/>
          <w:szCs w:val="24"/>
          <w:shd w:val="clear" w:color="auto" w:fill="FFFFFF"/>
          <w:lang w:val="el-GR"/>
        </w:rPr>
        <w:t xml:space="preserve"> , η οποία </w:t>
      </w:r>
      <w:r w:rsidR="00A667E3" w:rsidRPr="00ED34A0">
        <w:rPr>
          <w:sz w:val="24"/>
          <w:szCs w:val="24"/>
          <w:shd w:val="clear" w:color="auto" w:fill="FFFFFF"/>
          <w:lang w:val="el-GR"/>
        </w:rPr>
        <w:t xml:space="preserve"> </w:t>
      </w:r>
      <w:r w:rsidR="003A18DF" w:rsidRPr="00ED34A0">
        <w:rPr>
          <w:sz w:val="24"/>
          <w:szCs w:val="24"/>
          <w:lang w:val="el-GR"/>
        </w:rPr>
        <w:t xml:space="preserve">τοποθετείται στην Απούλια μικροπλάκα με τυπική νηριτική ανθρακική ιζηματογένεση στους αλπικούς χρόνους (Τριαδικό-Ηώκαινο ) . Η ζώνη αυτή θεωρείται αυτόχθονη επάνω στην οποία  έχει </w:t>
      </w:r>
      <w:r w:rsidR="00C945B7" w:rsidRPr="00ED34A0">
        <w:rPr>
          <w:sz w:val="24"/>
          <w:szCs w:val="24"/>
          <w:lang w:val="el-GR"/>
        </w:rPr>
        <w:t>απωθηθεί</w:t>
      </w:r>
      <w:r w:rsidR="003A18DF" w:rsidRPr="00ED34A0">
        <w:rPr>
          <w:sz w:val="24"/>
          <w:szCs w:val="24"/>
          <w:lang w:val="el-GR"/>
        </w:rPr>
        <w:t xml:space="preserve"> το αλλόχθονο τεκτονικό </w:t>
      </w:r>
      <w:r w:rsidR="008D6B38" w:rsidRPr="00ED34A0">
        <w:rPr>
          <w:sz w:val="24"/>
          <w:szCs w:val="24"/>
          <w:lang w:val="el-GR"/>
        </w:rPr>
        <w:lastRenderedPageBreak/>
        <w:t>κάλυμμα</w:t>
      </w:r>
      <w:r w:rsidR="003A18DF" w:rsidRPr="00ED34A0">
        <w:rPr>
          <w:sz w:val="24"/>
          <w:szCs w:val="24"/>
          <w:lang w:val="el-GR"/>
        </w:rPr>
        <w:t xml:space="preserve"> της Πίνδου . Η αλπική νηριτική ιζηματογένεση ξεκινά στο Άνω Τριαδικό και συνεχίζεται σε όλο το Μεσοζωικό και Τριτογενές</w:t>
      </w:r>
      <w:r w:rsidR="00C945B7" w:rsidRPr="00ED34A0">
        <w:rPr>
          <w:sz w:val="24"/>
          <w:szCs w:val="24"/>
          <w:lang w:val="el-GR"/>
        </w:rPr>
        <w:t xml:space="preserve"> </w:t>
      </w:r>
      <w:r w:rsidR="003A18DF" w:rsidRPr="00ED34A0">
        <w:rPr>
          <w:sz w:val="24"/>
          <w:szCs w:val="24"/>
          <w:lang w:val="el-GR"/>
        </w:rPr>
        <w:t xml:space="preserve">μέχρι το Άνω Ηώκαινο  αποκλειστικά με μαύρους </w:t>
      </w:r>
      <w:r w:rsidR="0078420D">
        <w:rPr>
          <w:sz w:val="24"/>
          <w:szCs w:val="24"/>
          <w:lang w:val="el-GR"/>
        </w:rPr>
        <w:t xml:space="preserve">, </w:t>
      </w:r>
      <w:r w:rsidR="003A18DF" w:rsidRPr="00ED34A0">
        <w:rPr>
          <w:sz w:val="24"/>
          <w:szCs w:val="24"/>
          <w:lang w:val="el-GR"/>
        </w:rPr>
        <w:t xml:space="preserve">σκοτεινούς ή τέφρους ασβεστόλιθους πολύ πλούσιους σε απολιθώματα . </w:t>
      </w:r>
      <w:r w:rsidR="00A667E3" w:rsidRPr="00ED34A0">
        <w:rPr>
          <w:sz w:val="24"/>
          <w:szCs w:val="24"/>
          <w:shd w:val="clear" w:color="auto" w:fill="FFFFFF"/>
          <w:lang w:val="el-GR"/>
        </w:rPr>
        <w:t xml:space="preserve">Η </w:t>
      </w:r>
      <w:r w:rsidRPr="00ED34A0">
        <w:rPr>
          <w:sz w:val="24"/>
          <w:szCs w:val="24"/>
          <w:shd w:val="clear" w:color="auto" w:fill="FFFFFF"/>
          <w:lang w:val="el-GR"/>
        </w:rPr>
        <w:t xml:space="preserve"> Κρήτη αποτελεί μέρος του Ελληνικού Νησιωτικού Τόξου </w:t>
      </w:r>
      <w:r w:rsidR="002A0E54">
        <w:rPr>
          <w:sz w:val="24"/>
          <w:szCs w:val="24"/>
          <w:shd w:val="clear" w:color="auto" w:fill="FFFFFF"/>
          <w:lang w:val="el-GR"/>
        </w:rPr>
        <w:t>(</w:t>
      </w:r>
      <w:r w:rsidRPr="00ED34A0">
        <w:rPr>
          <w:sz w:val="24"/>
          <w:szCs w:val="24"/>
          <w:shd w:val="clear" w:color="auto" w:fill="FFFFFF"/>
          <w:lang w:val="el-GR"/>
        </w:rPr>
        <w:t>βρίσκεται σε σεισμική ζώνη</w:t>
      </w:r>
      <w:r w:rsidR="002A0E54">
        <w:rPr>
          <w:sz w:val="24"/>
          <w:szCs w:val="24"/>
          <w:shd w:val="clear" w:color="auto" w:fill="FFFFFF"/>
          <w:lang w:val="el-GR"/>
        </w:rPr>
        <w:t>)</w:t>
      </w:r>
      <w:r w:rsidRPr="00ED34A0">
        <w:rPr>
          <w:sz w:val="24"/>
          <w:szCs w:val="24"/>
          <w:shd w:val="clear" w:color="auto" w:fill="FFFFFF"/>
          <w:lang w:val="el-GR"/>
        </w:rPr>
        <w:t xml:space="preserve"> , ακριβώς στον χώρο που η αφρικανική τεκτονική πλάκα εισέρχεται κάτω από την ευρασιατική .</w:t>
      </w:r>
      <w:r w:rsidR="005A72AE" w:rsidRPr="00ED34A0">
        <w:rPr>
          <w:sz w:val="24"/>
          <w:szCs w:val="24"/>
          <w:lang w:val="el-GR"/>
        </w:rPr>
        <w:t xml:space="preserve"> Πιο συγκεκριμένα , η αφρικανική πλάκα κινείται βόρεια κατά 1,5 εκατοστό το χρόνο, ενώ η ευρασιατική νοτιοδυτικά κατά 2,9 εκατοστά το χρόνο. Επίσης </w:t>
      </w:r>
      <w:r w:rsidR="00C945B7" w:rsidRPr="00ED34A0">
        <w:rPr>
          <w:sz w:val="24"/>
          <w:szCs w:val="24"/>
          <w:lang w:val="el-GR"/>
        </w:rPr>
        <w:t>, η Κρήτη μεταβάλλεται</w:t>
      </w:r>
      <w:r w:rsidR="005A72AE" w:rsidRPr="00ED34A0">
        <w:rPr>
          <w:sz w:val="24"/>
          <w:szCs w:val="24"/>
          <w:lang w:val="el-GR"/>
        </w:rPr>
        <w:t xml:space="preserve"> διαρκώς, καθώς η βόρεια πλευρά βυθίζεται σταδιακά, ενώ αντίθετα η νότια ανυψώνεται. Αυτός είναι ίσως ο λόγος που η βόρεια πλευρά του νησιού παρο</w:t>
      </w:r>
      <w:r w:rsidR="00C945B7" w:rsidRPr="00ED34A0">
        <w:rPr>
          <w:sz w:val="24"/>
          <w:szCs w:val="24"/>
          <w:lang w:val="el-GR"/>
        </w:rPr>
        <w:t>υσιάζει οµαλότερες κλίσεις και μεγαλύτερες</w:t>
      </w:r>
      <w:r w:rsidR="005A72AE" w:rsidRPr="00ED34A0">
        <w:rPr>
          <w:sz w:val="24"/>
          <w:szCs w:val="24"/>
          <w:lang w:val="el-GR"/>
        </w:rPr>
        <w:t xml:space="preserve"> πεδινές εκτάσεις από την κακοτράχαλη νότια, όπου τα βουνά κατηφορίζουν απότοµα ως τη θάλασσα</w:t>
      </w:r>
      <w:r w:rsidR="003D0B21">
        <w:rPr>
          <w:sz w:val="24"/>
          <w:szCs w:val="24"/>
          <w:lang w:val="el-GR"/>
        </w:rPr>
        <w:t xml:space="preserve"> </w:t>
      </w:r>
      <w:r w:rsidR="003D0B21" w:rsidRPr="003D0B21">
        <w:rPr>
          <w:i/>
          <w:sz w:val="24"/>
          <w:szCs w:val="24"/>
          <w:lang w:val="el-GR"/>
        </w:rPr>
        <w:t>(Αλίκη Αλεξούλη-Λειβαδίτη , Στοιχεία δυναμικές και τεκτονικής Γεωλογίας , 2008)</w:t>
      </w:r>
      <w:r w:rsidR="005A72AE" w:rsidRPr="003D0B21">
        <w:rPr>
          <w:i/>
          <w:sz w:val="24"/>
          <w:szCs w:val="24"/>
          <w:lang w:val="el-GR"/>
        </w:rPr>
        <w:t>.</w:t>
      </w:r>
      <w:r w:rsidR="005A72AE" w:rsidRPr="00ED34A0">
        <w:rPr>
          <w:sz w:val="24"/>
          <w:szCs w:val="24"/>
          <w:lang w:val="el-GR"/>
        </w:rPr>
        <w:t xml:space="preserve"> </w:t>
      </w:r>
    </w:p>
    <w:p w:rsidR="007A6707" w:rsidRPr="00ED34A0" w:rsidRDefault="005A72AE" w:rsidP="00A033A0">
      <w:pPr>
        <w:jc w:val="both"/>
        <w:rPr>
          <w:sz w:val="24"/>
          <w:szCs w:val="24"/>
          <w:shd w:val="clear" w:color="auto" w:fill="FFFFFF"/>
          <w:lang w:val="el-GR"/>
        </w:rPr>
      </w:pPr>
      <w:r w:rsidRPr="00ED34A0">
        <w:rPr>
          <w:sz w:val="24"/>
          <w:szCs w:val="24"/>
          <w:shd w:val="clear" w:color="auto" w:fill="FFFFFF"/>
          <w:lang w:val="el-GR"/>
        </w:rPr>
        <w:t xml:space="preserve">Γενικά  </w:t>
      </w:r>
      <w:r w:rsidR="00A667E3" w:rsidRPr="00ED34A0">
        <w:rPr>
          <w:sz w:val="24"/>
          <w:szCs w:val="24"/>
          <w:shd w:val="clear" w:color="auto" w:fill="FFFFFF"/>
          <w:lang w:val="el-GR"/>
        </w:rPr>
        <w:t xml:space="preserve">, η περιοχή </w:t>
      </w:r>
      <w:r w:rsidRPr="00ED34A0">
        <w:rPr>
          <w:sz w:val="24"/>
          <w:szCs w:val="24"/>
          <w:shd w:val="clear" w:color="auto" w:fill="FFFFFF"/>
          <w:lang w:val="el-GR"/>
        </w:rPr>
        <w:t>του Ακρωτηρίου</w:t>
      </w:r>
      <w:r w:rsidR="00A667E3" w:rsidRPr="00ED34A0">
        <w:rPr>
          <w:sz w:val="24"/>
          <w:szCs w:val="24"/>
          <w:shd w:val="clear" w:color="auto" w:fill="FFFFFF"/>
          <w:lang w:val="el-GR"/>
        </w:rPr>
        <w:t xml:space="preserve"> και γενικότερα η δυτική  Κρήτη χαρακτηρίζεται από μία έντονη σεισμική δραστηριότητα. Παρόλα αυτά , χάρη </w:t>
      </w:r>
      <w:r w:rsidR="007A6707" w:rsidRPr="00ED34A0">
        <w:rPr>
          <w:sz w:val="24"/>
          <w:szCs w:val="24"/>
          <w:shd w:val="clear" w:color="auto" w:fill="FFFFFF"/>
          <w:lang w:val="el-GR"/>
        </w:rPr>
        <w:t xml:space="preserve"> </w:t>
      </w:r>
      <w:r w:rsidR="00A667E3" w:rsidRPr="00ED34A0">
        <w:rPr>
          <w:sz w:val="24"/>
          <w:szCs w:val="24"/>
          <w:shd w:val="clear" w:color="auto" w:fill="FFFFFF"/>
          <w:lang w:val="el-GR"/>
        </w:rPr>
        <w:t xml:space="preserve">στην σύσταση και </w:t>
      </w:r>
      <w:r w:rsidR="000A2249">
        <w:rPr>
          <w:sz w:val="24"/>
          <w:szCs w:val="24"/>
          <w:shd w:val="clear" w:color="auto" w:fill="FFFFFF"/>
          <w:lang w:val="el-GR"/>
        </w:rPr>
        <w:t xml:space="preserve">στην </w:t>
      </w:r>
      <w:r w:rsidR="00A667E3" w:rsidRPr="00ED34A0">
        <w:rPr>
          <w:sz w:val="24"/>
          <w:szCs w:val="24"/>
          <w:shd w:val="clear" w:color="auto" w:fill="FFFFFF"/>
          <w:lang w:val="el-GR"/>
        </w:rPr>
        <w:t xml:space="preserve">δομή του εδάφους </w:t>
      </w:r>
      <w:r w:rsidR="002657F8" w:rsidRPr="00ED34A0">
        <w:rPr>
          <w:sz w:val="24"/>
          <w:szCs w:val="24"/>
          <w:shd w:val="clear" w:color="auto" w:fill="FFFFFF"/>
          <w:lang w:val="el-GR"/>
        </w:rPr>
        <w:t xml:space="preserve"> , οι ασβεστόλιθοι στην περιοχή του Ακρωτηρίου θεωρούνται στατικά και δυναμικά σταθεροί , με ικανοποιητικά γεωμηχανικά χαρακτηριστικά .Έτσι , η περιοχή μελέτης αποτελεί περιοχή με χαμηλή σεισμική επικινδυνότητα . </w:t>
      </w:r>
    </w:p>
    <w:p w:rsidR="00D335E9" w:rsidRPr="00ED34A0" w:rsidRDefault="00D335E9" w:rsidP="00A9176D">
      <w:pPr>
        <w:rPr>
          <w:sz w:val="28"/>
          <w:szCs w:val="28"/>
          <w:shd w:val="clear" w:color="auto" w:fill="FFFFFF"/>
          <w:lang w:val="el-GR"/>
        </w:rPr>
      </w:pPr>
    </w:p>
    <w:p w:rsidR="00D335E9" w:rsidRPr="00ED34A0" w:rsidRDefault="00845D50" w:rsidP="007E6020">
      <w:pPr>
        <w:pStyle w:val="a3"/>
        <w:numPr>
          <w:ilvl w:val="1"/>
          <w:numId w:val="43"/>
        </w:numPr>
        <w:rPr>
          <w:b/>
          <w:sz w:val="28"/>
          <w:szCs w:val="28"/>
          <w:lang w:val="el-GR"/>
        </w:rPr>
      </w:pPr>
      <w:r>
        <w:rPr>
          <w:b/>
          <w:sz w:val="28"/>
          <w:szCs w:val="28"/>
          <w:lang w:val="el-GR"/>
        </w:rPr>
        <w:t xml:space="preserve">   </w:t>
      </w:r>
      <w:r w:rsidR="00D335E9" w:rsidRPr="00ED34A0">
        <w:rPr>
          <w:b/>
          <w:sz w:val="28"/>
          <w:szCs w:val="28"/>
          <w:lang w:val="el-GR"/>
        </w:rPr>
        <w:t>Έδαφος</w:t>
      </w:r>
    </w:p>
    <w:p w:rsidR="00D335E9" w:rsidRPr="00ED34A0" w:rsidRDefault="00D335E9" w:rsidP="00D335E9">
      <w:pPr>
        <w:pStyle w:val="a3"/>
        <w:ind w:left="1080"/>
        <w:rPr>
          <w:b/>
          <w:sz w:val="24"/>
          <w:szCs w:val="24"/>
          <w:lang w:val="el-GR"/>
        </w:rPr>
      </w:pPr>
    </w:p>
    <w:p w:rsidR="00D335E9" w:rsidRPr="00ED34A0" w:rsidRDefault="00D335E9" w:rsidP="00A033A0">
      <w:pPr>
        <w:jc w:val="both"/>
        <w:rPr>
          <w:sz w:val="24"/>
          <w:szCs w:val="24"/>
          <w:shd w:val="clear" w:color="auto" w:fill="FFFFFF"/>
          <w:lang w:val="el-GR"/>
        </w:rPr>
      </w:pPr>
      <w:r w:rsidRPr="00ED34A0">
        <w:rPr>
          <w:sz w:val="24"/>
          <w:szCs w:val="24"/>
          <w:shd w:val="clear" w:color="auto" w:fill="FFFFFF"/>
          <w:lang w:val="el-GR"/>
        </w:rPr>
        <w:t xml:space="preserve">Όσον αφορά την δομή του εδάφους </w:t>
      </w:r>
      <w:r w:rsidR="004C1DC9">
        <w:rPr>
          <w:sz w:val="24"/>
          <w:szCs w:val="24"/>
          <w:shd w:val="clear" w:color="auto" w:fill="FFFFFF"/>
          <w:lang w:val="el-GR"/>
        </w:rPr>
        <w:t>στην περιοχή</w:t>
      </w:r>
      <w:r w:rsidRPr="00ED34A0">
        <w:rPr>
          <w:sz w:val="24"/>
          <w:szCs w:val="24"/>
          <w:shd w:val="clear" w:color="auto" w:fill="FFFFFF"/>
          <w:lang w:val="el-GR"/>
        </w:rPr>
        <w:t xml:space="preserve"> του Ακρωτηρίου , χαρακτηρίζεται από μεγάλη περατότητα και καλή στράγγιση . Αυτό έχει ως αποτέλεσμα να μην δημιουργούνται μεγάλες επιφανειακές απορροές (π.χ. λίμνες )  , καθώς η βροχή απορροφάται εύκολα από το έδαφος . Επιπλέον , το έδαφος δεν θεωρείται συνεχές (εκτός από την περιοχή του Σταυρού που έχει αμμώδες έδαφος )  , καθώς το βραχώδες</w:t>
      </w:r>
      <w:r w:rsidR="004C1DC9">
        <w:rPr>
          <w:sz w:val="24"/>
          <w:szCs w:val="24"/>
          <w:shd w:val="clear" w:color="auto" w:fill="FFFFFF"/>
          <w:lang w:val="el-GR"/>
        </w:rPr>
        <w:t xml:space="preserve"> έδαφος </w:t>
      </w:r>
      <w:r w:rsidRPr="00ED34A0">
        <w:rPr>
          <w:sz w:val="24"/>
          <w:szCs w:val="24"/>
          <w:shd w:val="clear" w:color="auto" w:fill="FFFFFF"/>
          <w:lang w:val="el-GR"/>
        </w:rPr>
        <w:t xml:space="preserve"> αποτελεί το 50-70%  της επιφάνειας του </w:t>
      </w:r>
      <w:r w:rsidR="00D81E07" w:rsidRPr="00D81E07">
        <w:rPr>
          <w:i/>
          <w:sz w:val="24"/>
          <w:szCs w:val="24"/>
          <w:lang w:val="el-GR"/>
        </w:rPr>
        <w:t>(Ζωή Φλογέρα,Καταγραφή και αξιολόγηση του κοινωνικού εξοπλισμού με χρήση ΓΣΠ,  2013)</w:t>
      </w:r>
      <w:r w:rsidRPr="00D81E07">
        <w:rPr>
          <w:i/>
          <w:sz w:val="24"/>
          <w:szCs w:val="24"/>
          <w:shd w:val="clear" w:color="auto" w:fill="FFFFFF"/>
          <w:lang w:val="el-GR"/>
        </w:rPr>
        <w:t>.</w:t>
      </w:r>
      <w:r w:rsidRPr="00ED34A0">
        <w:rPr>
          <w:sz w:val="24"/>
          <w:szCs w:val="24"/>
          <w:shd w:val="clear" w:color="auto" w:fill="FFFFFF"/>
          <w:lang w:val="el-GR"/>
        </w:rPr>
        <w:t xml:space="preserve"> </w:t>
      </w:r>
    </w:p>
    <w:p w:rsidR="00F269B2" w:rsidRPr="00ED34A0" w:rsidRDefault="00F269B2" w:rsidP="00A9176D">
      <w:pPr>
        <w:rPr>
          <w:b/>
          <w:sz w:val="24"/>
          <w:szCs w:val="24"/>
          <w:lang w:val="el-GR"/>
        </w:rPr>
      </w:pPr>
      <w:r w:rsidRPr="00ED34A0">
        <w:rPr>
          <w:b/>
          <w:sz w:val="24"/>
          <w:szCs w:val="24"/>
          <w:lang w:val="el-GR"/>
        </w:rPr>
        <w:t xml:space="preserve">         </w:t>
      </w:r>
    </w:p>
    <w:p w:rsidR="00F269B2" w:rsidRPr="00DC0D62" w:rsidRDefault="00F269B2" w:rsidP="00F269B2">
      <w:pPr>
        <w:pStyle w:val="a3"/>
        <w:numPr>
          <w:ilvl w:val="1"/>
          <w:numId w:val="43"/>
        </w:numPr>
        <w:rPr>
          <w:b/>
          <w:sz w:val="28"/>
          <w:szCs w:val="28"/>
        </w:rPr>
      </w:pPr>
      <w:r w:rsidRPr="00ED34A0">
        <w:rPr>
          <w:b/>
          <w:sz w:val="28"/>
          <w:szCs w:val="28"/>
          <w:lang w:val="el-GR"/>
        </w:rPr>
        <w:t xml:space="preserve"> Κλίμα</w:t>
      </w:r>
    </w:p>
    <w:p w:rsidR="00AD082A" w:rsidRPr="00ED34A0" w:rsidRDefault="006F32E8" w:rsidP="00A033A0">
      <w:pPr>
        <w:pStyle w:val="Web"/>
        <w:shd w:val="clear" w:color="auto" w:fill="FFFFFF"/>
        <w:spacing w:before="0" w:beforeAutospacing="0" w:after="360" w:afterAutospacing="0" w:line="377" w:lineRule="atLeast"/>
        <w:jc w:val="both"/>
        <w:rPr>
          <w:rFonts w:asciiTheme="minorHAnsi" w:hAnsiTheme="minorHAnsi" w:cs="Lucida Sans Unicode"/>
          <w:color w:val="666666"/>
          <w:lang w:val="el-GR"/>
        </w:rPr>
      </w:pPr>
      <w:r w:rsidRPr="00ED34A0">
        <w:rPr>
          <w:rFonts w:asciiTheme="minorHAnsi" w:hAnsiTheme="minorHAnsi"/>
          <w:lang w:val="el-GR"/>
        </w:rPr>
        <w:t>Το κλίµα της περιοχής του Ακρωτηρίου είναι</w:t>
      </w:r>
      <w:r w:rsidRPr="00ED34A0">
        <w:rPr>
          <w:rStyle w:val="apple-converted-space"/>
          <w:rFonts w:asciiTheme="minorHAnsi" w:hAnsiTheme="minorHAnsi" w:cs="Tahoma"/>
          <w:color w:val="000000"/>
          <w:shd w:val="clear" w:color="auto" w:fill="FFFFFF"/>
        </w:rPr>
        <w:t> </w:t>
      </w:r>
      <w:r w:rsidRPr="00ED34A0">
        <w:rPr>
          <w:rStyle w:val="a4"/>
          <w:rFonts w:asciiTheme="minorHAnsi" w:hAnsiTheme="minorHAnsi" w:cs="Tahoma"/>
          <w:b w:val="0"/>
          <w:color w:val="000000"/>
          <w:shd w:val="clear" w:color="auto" w:fill="FFFFFF"/>
          <w:lang w:val="el-GR"/>
        </w:rPr>
        <w:t>εύκρατο</w:t>
      </w:r>
      <w:r w:rsidRPr="00ED34A0">
        <w:rPr>
          <w:rStyle w:val="a4"/>
          <w:rFonts w:asciiTheme="minorHAnsi" w:hAnsiTheme="minorHAnsi" w:cs="Tahoma"/>
          <w:color w:val="000000"/>
          <w:shd w:val="clear" w:color="auto" w:fill="FFFFFF"/>
          <w:lang w:val="el-GR"/>
        </w:rPr>
        <w:t xml:space="preserve"> </w:t>
      </w:r>
      <w:r w:rsidRPr="00ED34A0">
        <w:rPr>
          <w:rStyle w:val="a4"/>
          <w:rFonts w:asciiTheme="minorHAnsi" w:hAnsiTheme="minorHAnsi" w:cs="Tahoma"/>
          <w:b w:val="0"/>
          <w:color w:val="000000"/>
          <w:shd w:val="clear" w:color="auto" w:fill="FFFFFF"/>
          <w:lang w:val="el-GR"/>
        </w:rPr>
        <w:t>μεσογειακό και ιδιαίτερα ξηροθερμικό</w:t>
      </w:r>
      <w:r w:rsidRPr="00ED34A0">
        <w:rPr>
          <w:rFonts w:asciiTheme="minorHAnsi" w:hAnsiTheme="minorHAnsi" w:cs="Tahoma"/>
          <w:color w:val="000000"/>
          <w:shd w:val="clear" w:color="auto" w:fill="FFFFFF"/>
          <w:lang w:val="el-GR"/>
        </w:rPr>
        <w:t xml:space="preserve">, με την ηλιοφάνεια να καλύπτει το 70% των ημερών του έτους. Το καλοκαίρι είναι θερμό και ξηρό </w:t>
      </w:r>
      <w:r w:rsidRPr="00ED34A0">
        <w:rPr>
          <w:rFonts w:cs="Tahoma"/>
          <w:color w:val="000000"/>
          <w:shd w:val="clear" w:color="auto" w:fill="FFFFFF"/>
          <w:lang w:val="el-GR"/>
        </w:rPr>
        <w:t xml:space="preserve">, ενώ </w:t>
      </w:r>
      <w:r w:rsidRPr="00ED34A0">
        <w:rPr>
          <w:rFonts w:asciiTheme="minorHAnsi" w:hAnsiTheme="minorHAnsi" w:cs="Tahoma"/>
          <w:color w:val="000000"/>
          <w:shd w:val="clear" w:color="auto" w:fill="FFFFFF"/>
          <w:lang w:val="el-GR"/>
        </w:rPr>
        <w:t xml:space="preserve">ο χειμώνας είναι σχετικά </w:t>
      </w:r>
      <w:r w:rsidRPr="00ED34A0">
        <w:rPr>
          <w:rFonts w:asciiTheme="minorHAnsi" w:hAnsiTheme="minorHAnsi"/>
          <w:lang w:val="el-GR"/>
        </w:rPr>
        <w:t>ήπιος</w:t>
      </w:r>
      <w:r w:rsidR="00AD082A" w:rsidRPr="00ED34A0">
        <w:rPr>
          <w:rFonts w:asciiTheme="minorHAnsi" w:hAnsiTheme="minorHAnsi"/>
          <w:lang w:val="el-GR"/>
        </w:rPr>
        <w:t>.</w:t>
      </w:r>
      <w:r w:rsidR="008D6B38">
        <w:rPr>
          <w:rFonts w:asciiTheme="minorHAnsi" w:hAnsiTheme="minorHAnsi"/>
          <w:lang w:val="el-GR"/>
        </w:rPr>
        <w:t xml:space="preserve"> </w:t>
      </w:r>
      <w:r w:rsidR="00AD082A" w:rsidRPr="00ED34A0">
        <w:rPr>
          <w:rFonts w:asciiTheme="minorHAnsi" w:hAnsiTheme="minorHAnsi" w:cs="Tahoma"/>
          <w:color w:val="000000"/>
          <w:lang w:val="el-GR"/>
        </w:rPr>
        <w:t xml:space="preserve">Ο καιρός από το Νοέμβριο μέχρι τον Μάρτιο χαρακτηρίζεται κρύος, με συχνές βροχοπτώσεις . Από τον Μάρτιο μέχρι και τον Αύγουστο η </w:t>
      </w:r>
      <w:r w:rsidR="00AD082A" w:rsidRPr="00ED34A0">
        <w:rPr>
          <w:rFonts w:asciiTheme="minorHAnsi" w:hAnsiTheme="minorHAnsi" w:cs="Tahoma"/>
          <w:color w:val="000000"/>
          <w:lang w:val="el-GR"/>
        </w:rPr>
        <w:lastRenderedPageBreak/>
        <w:t xml:space="preserve">θερμοκρασία αυξάνεται , και στην συνέχεια ακολουθεί ομαλή αντίστοιχη μείωση τους υπόλοιπους μήνες μέχρι τον Δεκέμβριο .Σύμφωνα με τον μετεωρολογικό σταθμό των Χανίων , για το έτος 2014  , η μέγιστη θερμοκρασία και η ελάχιστη θερμοκρασία για τον μήνα Δεκέμβρη ήταν  17,8  και  10,8  </w:t>
      </w:r>
      <w:r w:rsidR="009B2DB3">
        <w:rPr>
          <w:rFonts w:asciiTheme="minorHAnsi" w:hAnsiTheme="minorHAnsi" w:cs="Tahoma"/>
          <w:color w:val="000000"/>
          <w:lang w:val="el-GR"/>
        </w:rPr>
        <w:t xml:space="preserve">βαθμοί Κελσίου </w:t>
      </w:r>
      <w:r w:rsidR="00AD082A" w:rsidRPr="00ED34A0">
        <w:rPr>
          <w:rFonts w:asciiTheme="minorHAnsi" w:hAnsiTheme="minorHAnsi" w:cs="Tahoma"/>
          <w:color w:val="000000"/>
          <w:lang w:val="el-GR"/>
        </w:rPr>
        <w:t>αντίστοιχα .</w:t>
      </w:r>
      <w:r w:rsidR="00077B0D" w:rsidRPr="00ED34A0">
        <w:rPr>
          <w:rFonts w:asciiTheme="minorHAnsi" w:hAnsiTheme="minorHAnsi" w:cs="Tahoma"/>
          <w:color w:val="000000"/>
          <w:lang w:val="el-GR"/>
        </w:rPr>
        <w:t xml:space="preserve"> Το μέσο ετήσιο ύψος βροχόπτωσης</w:t>
      </w:r>
      <w:r w:rsidR="00826F34" w:rsidRPr="00ED34A0">
        <w:rPr>
          <w:rFonts w:asciiTheme="minorHAnsi" w:hAnsiTheme="minorHAnsi" w:cs="Tahoma"/>
          <w:color w:val="000000"/>
          <w:lang w:val="el-GR"/>
        </w:rPr>
        <w:t xml:space="preserve"> για το έτος 2014  ήταν 621,6 </w:t>
      </w:r>
      <w:r w:rsidR="00826F34" w:rsidRPr="00ED34A0">
        <w:rPr>
          <w:rFonts w:asciiTheme="minorHAnsi" w:hAnsiTheme="minorHAnsi" w:cs="Tahoma"/>
          <w:color w:val="000000"/>
        </w:rPr>
        <w:t>mm</w:t>
      </w:r>
      <w:r w:rsidR="00826F34" w:rsidRPr="00ED34A0">
        <w:rPr>
          <w:rFonts w:asciiTheme="minorHAnsi" w:hAnsiTheme="minorHAnsi" w:cs="Tahoma"/>
          <w:color w:val="000000"/>
          <w:lang w:val="el-GR"/>
        </w:rPr>
        <w:t xml:space="preserve"> . Επιπλέον ο άνεμος στην περιοχή του Ακρωτηρίου είναι Βορειοδυτικός   ,</w:t>
      </w:r>
      <w:r w:rsidR="0096551A" w:rsidRPr="00ED34A0">
        <w:rPr>
          <w:rFonts w:asciiTheme="minorHAnsi" w:hAnsiTheme="minorHAnsi" w:cs="Tahoma"/>
          <w:color w:val="000000"/>
          <w:lang w:val="el-GR"/>
        </w:rPr>
        <w:t xml:space="preserve"> </w:t>
      </w:r>
      <w:r w:rsidR="00826F34" w:rsidRPr="00ED34A0">
        <w:rPr>
          <w:rFonts w:asciiTheme="minorHAnsi" w:hAnsiTheme="minorHAnsi" w:cs="Tahoma"/>
          <w:color w:val="000000"/>
          <w:lang w:val="el-GR"/>
        </w:rPr>
        <w:t xml:space="preserve">εκτός από τους χειμερινούς μήνες που ο άνεμος είναι Νότιος </w:t>
      </w:r>
      <w:r w:rsidR="00077B0D" w:rsidRPr="00ED34A0">
        <w:rPr>
          <w:rFonts w:asciiTheme="minorHAnsi" w:hAnsiTheme="minorHAnsi" w:cs="Tahoma"/>
          <w:color w:val="000000"/>
          <w:lang w:val="el-GR"/>
        </w:rPr>
        <w:t xml:space="preserve"> </w:t>
      </w:r>
      <w:r w:rsidR="00826F34" w:rsidRPr="00ED34A0">
        <w:rPr>
          <w:rFonts w:asciiTheme="minorHAnsi" w:hAnsiTheme="minorHAnsi" w:cs="Tahoma"/>
          <w:color w:val="000000"/>
          <w:lang w:val="el-GR"/>
        </w:rPr>
        <w:t xml:space="preserve">,  με μέση ένταση 5 μποφόρ . </w:t>
      </w:r>
      <w:r w:rsidR="0096551A" w:rsidRPr="00ED34A0">
        <w:rPr>
          <w:rFonts w:asciiTheme="minorHAnsi" w:hAnsiTheme="minorHAnsi" w:cs="Tahoma"/>
          <w:color w:val="000000"/>
          <w:lang w:val="el-GR"/>
        </w:rPr>
        <w:t xml:space="preserve">Η μέση ετήσια υγρασία για το έτος 2014 ήταν 65,37 % . Τέλος , είναι σημαντικό να αναφερθεί πως ενώ η πόλη των Χανίων δεν έχει ιδιαίτερα νεφελώδη ουρανό , η περιοχή του Ακρωτηρίου έχει την μέγιστη ένταση νεφώσεων συνολικά του Δήμου Χανίων . </w:t>
      </w:r>
    </w:p>
    <w:p w:rsidR="003B385E" w:rsidRPr="003B385E" w:rsidRDefault="003B385E" w:rsidP="00BE7B91">
      <w:pPr>
        <w:rPr>
          <w:sz w:val="24"/>
          <w:szCs w:val="24"/>
          <w:lang w:val="el-GR"/>
        </w:rPr>
      </w:pPr>
    </w:p>
    <w:p w:rsidR="00977E29" w:rsidRPr="00DC0D62" w:rsidRDefault="00977E29" w:rsidP="00977E29">
      <w:pPr>
        <w:pStyle w:val="a3"/>
        <w:numPr>
          <w:ilvl w:val="0"/>
          <w:numId w:val="43"/>
        </w:numPr>
        <w:rPr>
          <w:b/>
          <w:sz w:val="28"/>
          <w:szCs w:val="28"/>
          <w:lang w:val="el-GR"/>
        </w:rPr>
      </w:pPr>
      <w:r w:rsidRPr="00164438">
        <w:rPr>
          <w:b/>
          <w:sz w:val="28"/>
          <w:szCs w:val="28"/>
          <w:lang w:val="el-GR"/>
        </w:rPr>
        <w:t xml:space="preserve"> Ρύπανση </w:t>
      </w:r>
    </w:p>
    <w:p w:rsidR="00977E29" w:rsidRPr="00ED34A0" w:rsidRDefault="00DD62BB" w:rsidP="008D5FB4">
      <w:pPr>
        <w:ind w:left="180"/>
        <w:outlineLvl w:val="0"/>
        <w:rPr>
          <w:b/>
          <w:sz w:val="28"/>
          <w:szCs w:val="28"/>
          <w:lang w:val="el-GR"/>
        </w:rPr>
      </w:pPr>
      <w:r>
        <w:rPr>
          <w:b/>
          <w:sz w:val="28"/>
          <w:szCs w:val="28"/>
          <w:lang w:val="el-GR"/>
        </w:rPr>
        <w:t xml:space="preserve">  </w:t>
      </w:r>
      <w:r>
        <w:rPr>
          <w:b/>
          <w:sz w:val="28"/>
          <w:szCs w:val="28"/>
        </w:rPr>
        <w:t xml:space="preserve">  3</w:t>
      </w:r>
      <w:r w:rsidR="00977E29" w:rsidRPr="00ED34A0">
        <w:rPr>
          <w:b/>
          <w:sz w:val="28"/>
          <w:szCs w:val="28"/>
          <w:lang w:val="el-GR"/>
        </w:rPr>
        <w:t xml:space="preserve">.1 </w:t>
      </w:r>
      <w:r w:rsidR="00DB2AAC">
        <w:rPr>
          <w:b/>
          <w:sz w:val="28"/>
          <w:szCs w:val="28"/>
        </w:rPr>
        <w:t xml:space="preserve">  </w:t>
      </w:r>
      <w:r w:rsidR="00977E29" w:rsidRPr="00ED34A0">
        <w:rPr>
          <w:b/>
          <w:sz w:val="28"/>
          <w:szCs w:val="28"/>
          <w:lang w:val="el-GR"/>
        </w:rPr>
        <w:t>Υδάτων</w:t>
      </w:r>
    </w:p>
    <w:p w:rsidR="00D94C07" w:rsidRPr="00ED34A0" w:rsidRDefault="00D94C07" w:rsidP="00A033A0">
      <w:pPr>
        <w:jc w:val="both"/>
        <w:rPr>
          <w:sz w:val="24"/>
          <w:szCs w:val="24"/>
          <w:lang w:val="el-GR"/>
        </w:rPr>
      </w:pPr>
      <w:r w:rsidRPr="00ED34A0">
        <w:rPr>
          <w:sz w:val="24"/>
          <w:szCs w:val="24"/>
          <w:lang w:val="el-GR"/>
        </w:rPr>
        <w:t xml:space="preserve">Η Δ.Ε.  Ακρωτηρίου , περιτριγυρίζεται από το Κρητικό Πέλαγος , με αποτέλεσμα , λόγω των </w:t>
      </w:r>
      <w:r w:rsidR="00FE1B78" w:rsidRPr="00ED34A0">
        <w:rPr>
          <w:sz w:val="24"/>
          <w:szCs w:val="24"/>
          <w:lang w:val="el-GR"/>
        </w:rPr>
        <w:t>κυμάτων</w:t>
      </w:r>
      <w:r w:rsidRPr="00ED34A0">
        <w:rPr>
          <w:sz w:val="24"/>
          <w:szCs w:val="24"/>
          <w:lang w:val="el-GR"/>
        </w:rPr>
        <w:t xml:space="preserve"> , των ρευμάτων και του ανέμου που επικρατούν παραθαλάσσια της περιοχής , τα νερά να μην είναι στάσιμα . Έτσι , η περιοχή διαθέτει ιδιαίτερα καθαρές </w:t>
      </w:r>
      <w:r w:rsidR="00F04D01" w:rsidRPr="00ED34A0">
        <w:rPr>
          <w:sz w:val="24"/>
          <w:szCs w:val="24"/>
          <w:lang w:val="el-GR"/>
        </w:rPr>
        <w:t xml:space="preserve">παραλίες και ακτές </w:t>
      </w:r>
      <w:r w:rsidRPr="00ED34A0">
        <w:rPr>
          <w:sz w:val="24"/>
          <w:szCs w:val="24"/>
          <w:lang w:val="el-GR"/>
        </w:rPr>
        <w:t>, μερικές από τις οποίες</w:t>
      </w:r>
      <w:r w:rsidR="00277F86" w:rsidRPr="00277F86">
        <w:rPr>
          <w:sz w:val="24"/>
          <w:szCs w:val="24"/>
          <w:lang w:val="el-GR"/>
        </w:rPr>
        <w:t xml:space="preserve"> ,</w:t>
      </w:r>
      <w:r w:rsidR="00277F86" w:rsidRPr="00BC4D2B">
        <w:rPr>
          <w:sz w:val="24"/>
          <w:szCs w:val="24"/>
          <w:lang w:val="el-GR"/>
        </w:rPr>
        <w:t xml:space="preserve"> </w:t>
      </w:r>
      <w:r w:rsidRPr="00ED34A0">
        <w:rPr>
          <w:sz w:val="24"/>
          <w:szCs w:val="24"/>
          <w:lang w:val="el-GR"/>
        </w:rPr>
        <w:t xml:space="preserve"> όπως ο Καλαθάς , το Μαράθι , ο Σταυρός να διαθέτουν και γαλάζια σημαία . </w:t>
      </w:r>
    </w:p>
    <w:p w:rsidR="0073386F" w:rsidRPr="00ED34A0" w:rsidRDefault="0073386F" w:rsidP="00A033A0">
      <w:pPr>
        <w:jc w:val="both"/>
        <w:rPr>
          <w:sz w:val="24"/>
          <w:szCs w:val="24"/>
          <w:lang w:val="el-GR"/>
        </w:rPr>
      </w:pPr>
      <w:r w:rsidRPr="00ED34A0">
        <w:rPr>
          <w:sz w:val="24"/>
          <w:szCs w:val="24"/>
          <w:lang w:val="el-GR"/>
        </w:rPr>
        <w:t xml:space="preserve">Παρόλα αυτά , στον όρμο του Αγίου Ονούφριου , πραγματοποιείται είσοδος και παραμονή πλοίων που μεταφέρουν καύσιμα . Το βασικό πρόβλημα </w:t>
      </w:r>
      <w:r w:rsidR="00A97B4C" w:rsidRPr="00ED34A0">
        <w:rPr>
          <w:sz w:val="24"/>
          <w:szCs w:val="24"/>
          <w:lang w:val="el-GR"/>
        </w:rPr>
        <w:t xml:space="preserve">έγκειται στο </w:t>
      </w:r>
      <w:r w:rsidRPr="00ED34A0">
        <w:rPr>
          <w:sz w:val="24"/>
          <w:szCs w:val="24"/>
          <w:lang w:val="el-GR"/>
        </w:rPr>
        <w:t xml:space="preserve"> ότι στην συγκεκριμένη περιοχή του Ακρωτηρίου , δεν υπάρχουν οι κατάλληλες υποδομές και εγκαταστάσεις για την υποδοχή και τον ελλιμενισμό πλοίων με τέτοιο φορτίο , καθώς </w:t>
      </w:r>
      <w:r w:rsidR="00BC4D2B" w:rsidRPr="00BC4D2B">
        <w:rPr>
          <w:sz w:val="24"/>
          <w:szCs w:val="24"/>
          <w:lang w:val="el-GR"/>
        </w:rPr>
        <w:t xml:space="preserve"> </w:t>
      </w:r>
      <w:r w:rsidRPr="00ED34A0">
        <w:rPr>
          <w:sz w:val="24"/>
          <w:szCs w:val="24"/>
          <w:lang w:val="el-GR"/>
        </w:rPr>
        <w:t>δεν έχουν παρθεί τα κατάλληλα μέτρα προστασίας σε περίπτωση ατυχήματος .</w:t>
      </w:r>
      <w:r w:rsidR="00A97B4C" w:rsidRPr="00ED34A0">
        <w:rPr>
          <w:sz w:val="24"/>
          <w:szCs w:val="24"/>
          <w:lang w:val="el-GR"/>
        </w:rPr>
        <w:t xml:space="preserve"> Έτσι , ο άγιος Ονούφριος , αλλά και η ευρύτερη  περιοχή  , είναι ευάλωτη </w:t>
      </w:r>
      <w:r w:rsidR="000B11AE" w:rsidRPr="00ED34A0">
        <w:rPr>
          <w:sz w:val="24"/>
          <w:szCs w:val="24"/>
          <w:lang w:val="el-GR"/>
        </w:rPr>
        <w:t xml:space="preserve">και απροστάτευτη , καθώς σε περίπτωση σύγκρουσης , ναυαγίου </w:t>
      </w:r>
      <w:r w:rsidR="008D6B38" w:rsidRPr="00ED34A0">
        <w:rPr>
          <w:sz w:val="24"/>
          <w:szCs w:val="24"/>
          <w:lang w:val="el-GR"/>
        </w:rPr>
        <w:t>κ.τ.λ.</w:t>
      </w:r>
      <w:r w:rsidR="000B11AE" w:rsidRPr="00ED34A0">
        <w:rPr>
          <w:sz w:val="24"/>
          <w:szCs w:val="24"/>
          <w:lang w:val="el-GR"/>
        </w:rPr>
        <w:t xml:space="preserve"> , τα καύσιμα που μεταφέρουν τα πλοία στις δεξαμενές αποθήκευσης , μπορούν να δημιουργήσουν τεράστιο  πρόβλημα στην θαλάσσια</w:t>
      </w:r>
      <w:r w:rsidR="00DC143E" w:rsidRPr="00ED34A0">
        <w:rPr>
          <w:sz w:val="24"/>
          <w:szCs w:val="24"/>
          <w:lang w:val="el-GR"/>
        </w:rPr>
        <w:t xml:space="preserve"> </w:t>
      </w:r>
      <w:r w:rsidR="000B11AE" w:rsidRPr="00ED34A0">
        <w:rPr>
          <w:sz w:val="24"/>
          <w:szCs w:val="24"/>
          <w:lang w:val="el-GR"/>
        </w:rPr>
        <w:t xml:space="preserve"> ζώνη και στα οικοσυστήματα γύρω από την περιοχή του Ακρωτηρίου . </w:t>
      </w:r>
    </w:p>
    <w:p w:rsidR="004F4993" w:rsidRPr="00ED34A0" w:rsidRDefault="007A65BA" w:rsidP="00A033A0">
      <w:pPr>
        <w:jc w:val="both"/>
        <w:rPr>
          <w:sz w:val="24"/>
          <w:szCs w:val="24"/>
          <w:lang w:val="el-GR"/>
        </w:rPr>
      </w:pPr>
      <w:r w:rsidRPr="00ED34A0">
        <w:rPr>
          <w:sz w:val="24"/>
          <w:szCs w:val="24"/>
          <w:lang w:val="el-GR"/>
        </w:rPr>
        <w:t xml:space="preserve">Επίσης </w:t>
      </w:r>
      <w:r w:rsidR="004F4993" w:rsidRPr="00ED34A0">
        <w:rPr>
          <w:sz w:val="24"/>
          <w:szCs w:val="24"/>
          <w:lang w:val="el-GR"/>
        </w:rPr>
        <w:t xml:space="preserve"> , στο νότιο κομμάτι του Ακρωτηρίου , στον κόλπο της Σούδας , εξαιτίας της ύπαρξης του λιμανιού </w:t>
      </w:r>
      <w:r w:rsidR="00BE7246" w:rsidRPr="00ED34A0">
        <w:rPr>
          <w:sz w:val="24"/>
          <w:szCs w:val="24"/>
          <w:lang w:val="el-GR"/>
        </w:rPr>
        <w:t>, του Ναύσταθμου</w:t>
      </w:r>
      <w:r w:rsidR="009455E8" w:rsidRPr="00ED34A0">
        <w:rPr>
          <w:sz w:val="24"/>
          <w:szCs w:val="24"/>
          <w:lang w:val="el-GR"/>
        </w:rPr>
        <w:t xml:space="preserve"> Κρήτης</w:t>
      </w:r>
      <w:r w:rsidR="00BE7246" w:rsidRPr="00ED34A0">
        <w:rPr>
          <w:sz w:val="24"/>
          <w:szCs w:val="24"/>
          <w:lang w:val="el-GR"/>
        </w:rPr>
        <w:t xml:space="preserve"> αλλά και της Αμερικάνικης βάσης της Σούδας , δημιουργείται πρόβλημα ρύπανσης </w:t>
      </w:r>
      <w:r w:rsidR="009455E8" w:rsidRPr="00ED34A0">
        <w:rPr>
          <w:sz w:val="24"/>
          <w:szCs w:val="24"/>
          <w:lang w:val="el-GR"/>
        </w:rPr>
        <w:t>. Ο κόλπος της Σούδας είναι ένας από τους μεγαλύτερους και ασφαλέστερους φυσικούς κόλπους της Μεσογείου εξαιτίας του γεωγραφικού προσανατολισμού του.</w:t>
      </w:r>
      <w:r w:rsidR="00B129E3" w:rsidRPr="00ED34A0">
        <w:rPr>
          <w:sz w:val="24"/>
          <w:szCs w:val="24"/>
          <w:lang w:val="el-GR"/>
        </w:rPr>
        <w:t xml:space="preserve"> Ειδικότερα , το λιμάνι της Σούδας είναι ένα από τα λιμάνια με την μεγαλύτερη κινητικότητα στην Ελλάδα </w:t>
      </w:r>
      <w:r w:rsidR="00B129E3" w:rsidRPr="0096520E">
        <w:rPr>
          <w:sz w:val="24"/>
          <w:szCs w:val="24"/>
          <w:lang w:val="el-GR"/>
        </w:rPr>
        <w:t xml:space="preserve">. </w:t>
      </w:r>
      <w:r w:rsidR="00B129E3" w:rsidRPr="00ED34A0">
        <w:rPr>
          <w:sz w:val="24"/>
          <w:szCs w:val="24"/>
          <w:lang w:val="el-GR"/>
        </w:rPr>
        <w:t xml:space="preserve">Είναι χαρακτηριστικό πως μόνο το 2011 αφίχθησαν </w:t>
      </w:r>
      <w:r w:rsidR="00B129E3" w:rsidRPr="00ED34A0">
        <w:rPr>
          <w:sz w:val="24"/>
          <w:szCs w:val="24"/>
          <w:lang w:val="el-GR"/>
        </w:rPr>
        <w:lastRenderedPageBreak/>
        <w:t>στο λιμάνι της Σούδας πάνω από 130 κρουαζιερόπλοια τα οποία μετέφεραν περί τους 200.000 επιβάτες</w:t>
      </w:r>
      <w:r w:rsidR="00D0473F">
        <w:rPr>
          <w:sz w:val="24"/>
          <w:szCs w:val="24"/>
          <w:lang w:val="el-GR"/>
        </w:rPr>
        <w:t xml:space="preserve"> </w:t>
      </w:r>
      <w:r w:rsidR="0006175D">
        <w:rPr>
          <w:sz w:val="24"/>
          <w:szCs w:val="24"/>
          <w:lang w:val="el-GR"/>
        </w:rPr>
        <w:t>(Μήνου Αντωνία</w:t>
      </w:r>
      <w:r w:rsidR="00973269">
        <w:rPr>
          <w:sz w:val="24"/>
          <w:szCs w:val="24"/>
          <w:lang w:val="el-GR"/>
        </w:rPr>
        <w:t xml:space="preserve"> – </w:t>
      </w:r>
      <w:r w:rsidR="00D0473F">
        <w:rPr>
          <w:sz w:val="24"/>
          <w:szCs w:val="24"/>
          <w:lang w:val="el-GR"/>
        </w:rPr>
        <w:t>Τμήμα Φυσικών Πόρων και Περιβάλλοντος-</w:t>
      </w:r>
      <w:r w:rsidR="00973269">
        <w:rPr>
          <w:sz w:val="24"/>
          <w:szCs w:val="24"/>
          <w:lang w:val="el-GR"/>
        </w:rPr>
        <w:t xml:space="preserve">ΤΕΙ ΚΡΗΤΗΣ,2009) </w:t>
      </w:r>
      <w:r w:rsidR="00B129E3" w:rsidRPr="00ED34A0">
        <w:rPr>
          <w:sz w:val="24"/>
          <w:szCs w:val="24"/>
          <w:lang w:val="el-GR"/>
        </w:rPr>
        <w:t>.</w:t>
      </w:r>
    </w:p>
    <w:p w:rsidR="00F779C8" w:rsidRPr="00ED34A0" w:rsidRDefault="00F779C8" w:rsidP="00A033A0">
      <w:pPr>
        <w:jc w:val="both"/>
        <w:rPr>
          <w:sz w:val="24"/>
          <w:szCs w:val="24"/>
          <w:lang w:val="el-GR"/>
        </w:rPr>
      </w:pPr>
      <w:r w:rsidRPr="00ED34A0">
        <w:rPr>
          <w:sz w:val="24"/>
          <w:szCs w:val="24"/>
          <w:lang w:val="el-GR"/>
        </w:rPr>
        <w:t xml:space="preserve">Σύμφωνα με την επιστημονική μελέτη που διεξήγαγε το Εθνικό και Καποδιστριακό Πανεπιστήμιο Αθηνών στον κόλπο της Σούδας με τίτλο «Διερεύνηση υφισταμένης περιβαλλοντικής κατάστασης του κόλπου της Σούδας » (Κατσανεβάκης </w:t>
      </w:r>
      <w:r w:rsidRPr="00ED34A0">
        <w:rPr>
          <w:sz w:val="24"/>
          <w:szCs w:val="24"/>
        </w:rPr>
        <w:t>et</w:t>
      </w:r>
      <w:r w:rsidRPr="00ED34A0">
        <w:rPr>
          <w:sz w:val="24"/>
          <w:szCs w:val="24"/>
          <w:lang w:val="el-GR"/>
        </w:rPr>
        <w:t xml:space="preserve"> </w:t>
      </w:r>
      <w:r w:rsidRPr="00ED34A0">
        <w:rPr>
          <w:sz w:val="24"/>
          <w:szCs w:val="24"/>
        </w:rPr>
        <w:t>al</w:t>
      </w:r>
      <w:r w:rsidRPr="00ED34A0">
        <w:rPr>
          <w:sz w:val="24"/>
          <w:szCs w:val="24"/>
          <w:lang w:val="el-GR"/>
        </w:rPr>
        <w:t>., 2008) η περιοχή της Σούδας δέχεται μεγάλο φορτίο περιβαλλοντικής πίεσης από ανθρωπογενείς δραστηριότητες , όπως είναι τα βιομηχανικά απόβλητα , απόβλητα από ιχθυοκαλλιέργειες ,  τα αστικά απόβλητα , και τα απόβλητα που δημιουργούνται από αγροτικές δραστηριότητες. Επίσης , το εργοστάσιο τη</w:t>
      </w:r>
      <w:r w:rsidR="00973269">
        <w:rPr>
          <w:sz w:val="24"/>
          <w:szCs w:val="24"/>
          <w:lang w:val="el-GR"/>
        </w:rPr>
        <w:t>ς ΔΕΗ που βρίσκεται στις Μουρνιέ</w:t>
      </w:r>
      <w:r w:rsidRPr="00ED34A0">
        <w:rPr>
          <w:sz w:val="24"/>
          <w:szCs w:val="24"/>
          <w:lang w:val="el-GR"/>
        </w:rPr>
        <w:t>ς , απορρίπτει τα νερά ψύξης του στον ποταμό Μορώνη που εκβάλει στον μυχό του κόλπου</w:t>
      </w:r>
      <w:r w:rsidR="00402503" w:rsidRPr="00ED34A0">
        <w:rPr>
          <w:sz w:val="24"/>
          <w:szCs w:val="24"/>
          <w:lang w:val="el-GR"/>
        </w:rPr>
        <w:t xml:space="preserve"> .</w:t>
      </w:r>
    </w:p>
    <w:p w:rsidR="00A7348E" w:rsidRPr="00ED34A0" w:rsidRDefault="00A7348E" w:rsidP="00B76034">
      <w:pPr>
        <w:jc w:val="both"/>
        <w:rPr>
          <w:sz w:val="24"/>
          <w:szCs w:val="24"/>
          <w:lang w:val="el-GR"/>
        </w:rPr>
      </w:pPr>
      <w:r w:rsidRPr="00ED34A0">
        <w:rPr>
          <w:sz w:val="24"/>
          <w:szCs w:val="24"/>
          <w:lang w:val="el-GR"/>
        </w:rPr>
        <w:t xml:space="preserve">Έτσι , όλη αυτή οι παράγοντες οδηγούν στα εξής : </w:t>
      </w:r>
    </w:p>
    <w:p w:rsidR="00A7348E" w:rsidRPr="00ED34A0" w:rsidRDefault="00A7348E" w:rsidP="007E6020">
      <w:pPr>
        <w:pStyle w:val="a3"/>
        <w:numPr>
          <w:ilvl w:val="0"/>
          <w:numId w:val="1"/>
        </w:numPr>
        <w:jc w:val="both"/>
        <w:rPr>
          <w:sz w:val="24"/>
          <w:szCs w:val="24"/>
          <w:lang w:val="el-GR"/>
        </w:rPr>
      </w:pPr>
      <w:r w:rsidRPr="00ED34A0">
        <w:rPr>
          <w:sz w:val="24"/>
          <w:szCs w:val="24"/>
          <w:lang w:val="el-GR"/>
        </w:rPr>
        <w:t xml:space="preserve">Ο  ποταμός Μορώνης μεταφέρει μεγάλες ποσότητες νιτρικών αλάτων και λειτουργεί ως σημειακή πηγή ρύπανσης για τον υπόλοιπο Κόλπο. </w:t>
      </w:r>
    </w:p>
    <w:p w:rsidR="00A7348E" w:rsidRPr="00ED34A0" w:rsidRDefault="00A7348E" w:rsidP="00B76034">
      <w:pPr>
        <w:pStyle w:val="a3"/>
        <w:jc w:val="both"/>
        <w:rPr>
          <w:sz w:val="24"/>
          <w:szCs w:val="24"/>
          <w:lang w:val="el-GR"/>
        </w:rPr>
      </w:pPr>
    </w:p>
    <w:p w:rsidR="00866795" w:rsidRPr="00ED34A0" w:rsidRDefault="00A7348E" w:rsidP="007E6020">
      <w:pPr>
        <w:pStyle w:val="a3"/>
        <w:numPr>
          <w:ilvl w:val="0"/>
          <w:numId w:val="1"/>
        </w:numPr>
        <w:jc w:val="both"/>
        <w:rPr>
          <w:sz w:val="24"/>
          <w:szCs w:val="24"/>
          <w:lang w:val="el-GR"/>
        </w:rPr>
      </w:pPr>
      <w:r w:rsidRPr="00ED34A0">
        <w:rPr>
          <w:sz w:val="24"/>
          <w:szCs w:val="24"/>
          <w:lang w:val="el-GR"/>
        </w:rPr>
        <w:t>Επιπλέον, οι εγκαταστάσεις των λιμένων αλλά και της ιχθυοκαλλιέργειας στο νότιο τμήμα του κόλπου προσθέτουν σημαντικές ποσότητες θρεπτικών συστατικών.</w:t>
      </w:r>
    </w:p>
    <w:p w:rsidR="00866795" w:rsidRPr="00ED34A0" w:rsidRDefault="00866795" w:rsidP="00B76034">
      <w:pPr>
        <w:pStyle w:val="a3"/>
        <w:jc w:val="both"/>
        <w:rPr>
          <w:sz w:val="24"/>
          <w:szCs w:val="24"/>
          <w:lang w:val="el-GR"/>
        </w:rPr>
      </w:pPr>
    </w:p>
    <w:p w:rsidR="00A7348E" w:rsidRPr="00ED34A0" w:rsidRDefault="00866795" w:rsidP="007E6020">
      <w:pPr>
        <w:pStyle w:val="a3"/>
        <w:numPr>
          <w:ilvl w:val="0"/>
          <w:numId w:val="1"/>
        </w:numPr>
        <w:jc w:val="both"/>
        <w:rPr>
          <w:sz w:val="24"/>
          <w:szCs w:val="24"/>
          <w:lang w:val="el-GR"/>
        </w:rPr>
      </w:pPr>
      <w:r w:rsidRPr="00ED34A0">
        <w:rPr>
          <w:sz w:val="24"/>
          <w:szCs w:val="24"/>
          <w:lang w:val="el-GR"/>
        </w:rPr>
        <w:t xml:space="preserve"> </w:t>
      </w:r>
      <w:r w:rsidR="00A7348E" w:rsidRPr="00ED34A0">
        <w:rPr>
          <w:sz w:val="24"/>
          <w:szCs w:val="24"/>
          <w:lang w:val="el-GR"/>
        </w:rPr>
        <w:t>Ως προς το ά</w:t>
      </w:r>
      <w:r w:rsidR="00FE7639">
        <w:rPr>
          <w:sz w:val="24"/>
          <w:szCs w:val="24"/>
          <w:lang w:val="el-GR"/>
        </w:rPr>
        <w:t>ζωτο ο κόλπος είναι περισσότερο</w:t>
      </w:r>
      <w:r w:rsidR="00A7348E" w:rsidRPr="00ED34A0">
        <w:rPr>
          <w:sz w:val="24"/>
          <w:szCs w:val="24"/>
          <w:lang w:val="el-GR"/>
        </w:rPr>
        <w:t xml:space="preserve"> επιβαρυμένος στην περιοχή στο μυχό του αλλά και στο νότιο τμήμα του . Κυρίαρχη μορφή του αζώτου είναι η οργανική.</w:t>
      </w:r>
    </w:p>
    <w:p w:rsidR="00866795" w:rsidRPr="00ED34A0" w:rsidRDefault="00866795" w:rsidP="00B76034">
      <w:pPr>
        <w:jc w:val="both"/>
        <w:rPr>
          <w:sz w:val="24"/>
          <w:szCs w:val="24"/>
          <w:lang w:val="el-GR"/>
        </w:rPr>
      </w:pPr>
    </w:p>
    <w:p w:rsidR="00A7348E" w:rsidRPr="00ED34A0" w:rsidRDefault="008E3DD5" w:rsidP="007E6020">
      <w:pPr>
        <w:pStyle w:val="a3"/>
        <w:numPr>
          <w:ilvl w:val="0"/>
          <w:numId w:val="1"/>
        </w:numPr>
        <w:jc w:val="both"/>
        <w:rPr>
          <w:sz w:val="24"/>
          <w:szCs w:val="24"/>
          <w:lang w:val="el-GR"/>
        </w:rPr>
      </w:pPr>
      <w:r>
        <w:rPr>
          <w:sz w:val="24"/>
          <w:szCs w:val="24"/>
          <w:lang w:val="el-GR"/>
        </w:rPr>
        <w:t>Ε</w:t>
      </w:r>
      <w:r w:rsidR="00A7348E" w:rsidRPr="00ED34A0">
        <w:rPr>
          <w:sz w:val="24"/>
          <w:szCs w:val="24"/>
          <w:lang w:val="el-GR"/>
        </w:rPr>
        <w:t xml:space="preserve">πιβάρυνση από αρωματικούς υδρογονάνθρακες </w:t>
      </w:r>
      <w:r w:rsidR="00433DC4" w:rsidRPr="00ED34A0">
        <w:rPr>
          <w:sz w:val="24"/>
          <w:szCs w:val="24"/>
          <w:lang w:val="el-GR"/>
        </w:rPr>
        <w:t>σε οργανισμούς  που αποτελούν τροφή για είδη ψαριών και άλλων οργανισμών που</w:t>
      </w:r>
      <w:r>
        <w:rPr>
          <w:sz w:val="24"/>
          <w:szCs w:val="24"/>
          <w:lang w:val="el-GR"/>
        </w:rPr>
        <w:t xml:space="preserve"> και αυτοί </w:t>
      </w:r>
      <w:r w:rsidR="00433DC4" w:rsidRPr="00ED34A0">
        <w:rPr>
          <w:sz w:val="24"/>
          <w:szCs w:val="24"/>
          <w:lang w:val="el-GR"/>
        </w:rPr>
        <w:t xml:space="preserve"> αποτελούν</w:t>
      </w:r>
      <w:r>
        <w:rPr>
          <w:sz w:val="24"/>
          <w:szCs w:val="24"/>
          <w:lang w:val="el-GR"/>
        </w:rPr>
        <w:t xml:space="preserve"> με την σειρά τους </w:t>
      </w:r>
      <w:r w:rsidR="00433DC4" w:rsidRPr="00ED34A0">
        <w:rPr>
          <w:sz w:val="24"/>
          <w:szCs w:val="24"/>
          <w:lang w:val="el-GR"/>
        </w:rPr>
        <w:t xml:space="preserve">τροφή για τον άνθρωπο  , οπότε υπάρχει ο κίνδυνος της </w:t>
      </w:r>
      <w:r w:rsidR="00A7348E" w:rsidRPr="00ED34A0">
        <w:rPr>
          <w:sz w:val="24"/>
          <w:szCs w:val="24"/>
          <w:lang w:val="el-GR"/>
        </w:rPr>
        <w:t>βιοσυσσώρευση</w:t>
      </w:r>
      <w:r w:rsidR="00433DC4" w:rsidRPr="00ED34A0">
        <w:rPr>
          <w:sz w:val="24"/>
          <w:szCs w:val="24"/>
          <w:lang w:val="el-GR"/>
        </w:rPr>
        <w:t xml:space="preserve">ς </w:t>
      </w:r>
      <w:r w:rsidR="00A7348E" w:rsidRPr="00ED34A0">
        <w:rPr>
          <w:sz w:val="24"/>
          <w:szCs w:val="24"/>
          <w:lang w:val="el-GR"/>
        </w:rPr>
        <w:t xml:space="preserve"> στην τροφική αλυσίδα</w:t>
      </w:r>
      <w:r w:rsidR="00433DC4" w:rsidRPr="00ED34A0">
        <w:rPr>
          <w:sz w:val="24"/>
          <w:szCs w:val="24"/>
          <w:lang w:val="el-GR"/>
        </w:rPr>
        <w:t xml:space="preserve"> .</w:t>
      </w:r>
    </w:p>
    <w:p w:rsidR="00866795" w:rsidRPr="00ED34A0" w:rsidRDefault="00866795" w:rsidP="00B76034">
      <w:pPr>
        <w:pStyle w:val="a3"/>
        <w:jc w:val="both"/>
        <w:rPr>
          <w:sz w:val="24"/>
          <w:szCs w:val="24"/>
          <w:lang w:val="el-GR"/>
        </w:rPr>
      </w:pPr>
    </w:p>
    <w:p w:rsidR="00866795" w:rsidRPr="00ED34A0" w:rsidRDefault="00866795" w:rsidP="00B76034">
      <w:pPr>
        <w:pStyle w:val="a3"/>
        <w:jc w:val="both"/>
        <w:rPr>
          <w:sz w:val="24"/>
          <w:szCs w:val="24"/>
          <w:lang w:val="el-GR"/>
        </w:rPr>
      </w:pPr>
    </w:p>
    <w:p w:rsidR="00A7348E" w:rsidRPr="00ED34A0" w:rsidRDefault="00A7348E" w:rsidP="007E6020">
      <w:pPr>
        <w:pStyle w:val="a3"/>
        <w:numPr>
          <w:ilvl w:val="0"/>
          <w:numId w:val="1"/>
        </w:numPr>
        <w:jc w:val="both"/>
        <w:rPr>
          <w:sz w:val="24"/>
          <w:szCs w:val="24"/>
          <w:lang w:val="el-GR"/>
        </w:rPr>
      </w:pPr>
      <w:r w:rsidRPr="00ED34A0">
        <w:rPr>
          <w:sz w:val="24"/>
          <w:szCs w:val="24"/>
          <w:lang w:val="el-GR"/>
        </w:rPr>
        <w:t>Μεγάλη συγκέντρωση αλειφατικών υδρογονανθράκων στα ιζήματα των εκβολών του ποταμού Μορώνη, γεγονός το οποίο φανερώνει σημαντική επιβάρυνση από πετρελαιοειδή.</w:t>
      </w:r>
      <w:r w:rsidR="000C1298" w:rsidRPr="00ED34A0">
        <w:rPr>
          <w:sz w:val="24"/>
          <w:szCs w:val="24"/>
          <w:lang w:val="el-GR"/>
        </w:rPr>
        <w:t xml:space="preserve"> </w:t>
      </w:r>
      <w:r w:rsidR="00CD2ADD" w:rsidRPr="00ED34A0">
        <w:rPr>
          <w:sz w:val="24"/>
          <w:szCs w:val="24"/>
          <w:lang w:val="el-GR"/>
        </w:rPr>
        <w:t>Το</w:t>
      </w:r>
      <w:r w:rsidRPr="00ED34A0">
        <w:rPr>
          <w:sz w:val="24"/>
          <w:szCs w:val="24"/>
          <w:lang w:val="el-GR"/>
        </w:rPr>
        <w:t xml:space="preserve"> πρόβλημα εμφανίζεται </w:t>
      </w:r>
      <w:r w:rsidR="00CD2ADD" w:rsidRPr="00ED34A0">
        <w:rPr>
          <w:sz w:val="24"/>
          <w:szCs w:val="24"/>
          <w:lang w:val="el-GR"/>
        </w:rPr>
        <w:t xml:space="preserve">κυρίως </w:t>
      </w:r>
      <w:r w:rsidRPr="00ED34A0">
        <w:rPr>
          <w:sz w:val="24"/>
          <w:szCs w:val="24"/>
          <w:lang w:val="el-GR"/>
        </w:rPr>
        <w:t>στο εσωτερικό τμήμα του κόλπου και στην νότια πλευρά</w:t>
      </w:r>
      <w:r w:rsidR="00CD2ADD" w:rsidRPr="00ED34A0">
        <w:rPr>
          <w:sz w:val="24"/>
          <w:szCs w:val="24"/>
          <w:lang w:val="el-GR"/>
        </w:rPr>
        <w:t xml:space="preserve"> . </w:t>
      </w:r>
    </w:p>
    <w:p w:rsidR="00866795" w:rsidRPr="00ED34A0" w:rsidRDefault="00866795" w:rsidP="00B76034">
      <w:pPr>
        <w:pStyle w:val="a3"/>
        <w:jc w:val="both"/>
        <w:rPr>
          <w:sz w:val="24"/>
          <w:szCs w:val="24"/>
          <w:lang w:val="el-GR"/>
        </w:rPr>
      </w:pPr>
    </w:p>
    <w:p w:rsidR="00A7348E" w:rsidRPr="00ED34A0" w:rsidRDefault="00A7348E" w:rsidP="007E6020">
      <w:pPr>
        <w:pStyle w:val="a3"/>
        <w:numPr>
          <w:ilvl w:val="0"/>
          <w:numId w:val="2"/>
        </w:numPr>
        <w:jc w:val="both"/>
        <w:rPr>
          <w:sz w:val="24"/>
          <w:szCs w:val="24"/>
          <w:lang w:val="el-GR"/>
        </w:rPr>
      </w:pPr>
      <w:r w:rsidRPr="00ED34A0">
        <w:rPr>
          <w:sz w:val="24"/>
          <w:szCs w:val="24"/>
        </w:rPr>
        <w:t>O</w:t>
      </w:r>
      <w:r w:rsidRPr="00ED34A0">
        <w:rPr>
          <w:sz w:val="24"/>
          <w:szCs w:val="24"/>
          <w:lang w:val="el-GR"/>
        </w:rPr>
        <w:t>ι συγκεντρώσεις του φωσφόρου προσδιορίζονται υψηλότερες στο εσωτερικό του κόλπου κοντά στο μυχό αλλά και στο ανατολικό τμήμα γενικότερα.</w:t>
      </w:r>
    </w:p>
    <w:p w:rsidR="000C1298" w:rsidRPr="00C330D8" w:rsidRDefault="000C1298" w:rsidP="000C1298">
      <w:pPr>
        <w:pStyle w:val="a3"/>
        <w:rPr>
          <w:sz w:val="24"/>
          <w:szCs w:val="24"/>
          <w:lang w:val="el-GR"/>
        </w:rPr>
      </w:pPr>
    </w:p>
    <w:p w:rsidR="000C1298" w:rsidRPr="00ED34A0" w:rsidRDefault="000C1298" w:rsidP="00B76034">
      <w:pPr>
        <w:jc w:val="both"/>
        <w:rPr>
          <w:sz w:val="24"/>
          <w:szCs w:val="24"/>
          <w:lang w:val="el-GR"/>
        </w:rPr>
      </w:pPr>
      <w:r w:rsidRPr="00ED34A0">
        <w:rPr>
          <w:sz w:val="24"/>
          <w:szCs w:val="24"/>
          <w:lang w:val="el-GR"/>
        </w:rPr>
        <w:lastRenderedPageBreak/>
        <w:t>Γενικότερα , η επιβάρυνση με ρύπους στον κόλπο της Σούδας αφορά κυρίως την νότια πλευράς  της , και έτσι η βόρεια πλευρά του κόλπου  , δηλαδή το νότιο κομμάτι της περιοχής του Ακρωτηρίου , δεν επηρεάζεται</w:t>
      </w:r>
      <w:r w:rsidR="00851295" w:rsidRPr="00ED34A0">
        <w:rPr>
          <w:sz w:val="24"/>
          <w:szCs w:val="24"/>
          <w:lang w:val="el-GR"/>
        </w:rPr>
        <w:t xml:space="preserve"> ιδιαίτερα</w:t>
      </w:r>
      <w:r w:rsidRPr="00ED34A0">
        <w:rPr>
          <w:sz w:val="24"/>
          <w:szCs w:val="24"/>
          <w:lang w:val="el-GR"/>
        </w:rPr>
        <w:t xml:space="preserve"> από αυτές τις δραστηριότητες .</w:t>
      </w:r>
      <w:r w:rsidR="00851295" w:rsidRPr="00ED34A0">
        <w:rPr>
          <w:sz w:val="24"/>
          <w:szCs w:val="24"/>
          <w:lang w:val="el-GR"/>
        </w:rPr>
        <w:t xml:space="preserve"> Συνεπώς οι ακτές της νότιας περιοχής του Ακρωτηρίου, σύμφωνα με την νομολογία για τα όρια για τα νερά κολύμβησης ( ΦΕΚ 438Β/3-7-1988 ) , δεν έχουν κανένα πρόβλημα</w:t>
      </w:r>
      <w:r w:rsidRPr="00ED34A0">
        <w:rPr>
          <w:sz w:val="24"/>
          <w:szCs w:val="24"/>
          <w:lang w:val="el-GR"/>
        </w:rPr>
        <w:t xml:space="preserve"> </w:t>
      </w:r>
      <w:r w:rsidR="00851295" w:rsidRPr="00ED34A0">
        <w:rPr>
          <w:sz w:val="24"/>
          <w:szCs w:val="24"/>
          <w:lang w:val="el-GR"/>
        </w:rPr>
        <w:t>.</w:t>
      </w:r>
    </w:p>
    <w:p w:rsidR="002659F9" w:rsidRPr="00ED34A0" w:rsidRDefault="002659F9" w:rsidP="00B76034">
      <w:pPr>
        <w:jc w:val="both"/>
        <w:rPr>
          <w:sz w:val="24"/>
          <w:szCs w:val="24"/>
          <w:lang w:val="el-GR"/>
        </w:rPr>
      </w:pPr>
      <w:r w:rsidRPr="00ED34A0">
        <w:rPr>
          <w:sz w:val="24"/>
          <w:szCs w:val="24"/>
          <w:lang w:val="el-GR"/>
        </w:rPr>
        <w:t xml:space="preserve">Τέλος  , όσον αφορά τα υπόγεια νερά της Δ.Ε. Ακρωτηρίου , η δομή του  έδαφος έχει  μεγάλη περατότητα και καλή στράγγιση </w:t>
      </w:r>
      <w:r w:rsidRPr="00ED34A0">
        <w:rPr>
          <w:sz w:val="24"/>
          <w:szCs w:val="24"/>
          <w:shd w:val="clear" w:color="auto" w:fill="FFFFFF"/>
          <w:lang w:val="el-GR"/>
        </w:rPr>
        <w:t xml:space="preserve">, με αποτέλεσμα η βροχή να παρασύρει τυχόν ζιζανιοκτόνα </w:t>
      </w:r>
      <w:r w:rsidR="00915455" w:rsidRPr="00ED34A0">
        <w:rPr>
          <w:sz w:val="24"/>
          <w:szCs w:val="24"/>
          <w:shd w:val="clear" w:color="auto" w:fill="FFFFFF"/>
          <w:lang w:val="el-GR"/>
        </w:rPr>
        <w:t>ή λιπάσματα από τις καλλιέργειες της περιοχής , εσωτερικά στο έδαφος , και μετά στα υπόγεια ύδατα .</w:t>
      </w:r>
      <w:r w:rsidRPr="00ED34A0">
        <w:rPr>
          <w:sz w:val="24"/>
          <w:szCs w:val="24"/>
          <w:shd w:val="clear" w:color="auto" w:fill="FFFFFF"/>
          <w:lang w:val="el-GR"/>
        </w:rPr>
        <w:t xml:space="preserve"> </w:t>
      </w:r>
      <w:r w:rsidR="0026262C" w:rsidRPr="00ED34A0">
        <w:rPr>
          <w:sz w:val="24"/>
          <w:szCs w:val="24"/>
          <w:shd w:val="clear" w:color="auto" w:fill="FFFFFF"/>
          <w:lang w:val="el-GR"/>
        </w:rPr>
        <w:t>Συνεπώς , πρέπει να πραγματοποιούνται συχνά έλεγχοι</w:t>
      </w:r>
      <w:r w:rsidR="009E142C" w:rsidRPr="00ED34A0">
        <w:rPr>
          <w:sz w:val="24"/>
          <w:szCs w:val="24"/>
          <w:shd w:val="clear" w:color="auto" w:fill="FFFFFF"/>
          <w:lang w:val="el-GR"/>
        </w:rPr>
        <w:t xml:space="preserve"> και δοκιμές </w:t>
      </w:r>
      <w:r w:rsidR="0026262C" w:rsidRPr="00ED34A0">
        <w:rPr>
          <w:sz w:val="24"/>
          <w:szCs w:val="24"/>
          <w:shd w:val="clear" w:color="auto" w:fill="FFFFFF"/>
          <w:lang w:val="el-GR"/>
        </w:rPr>
        <w:t xml:space="preserve"> στην ποιότητα των υπόγειων υδάτων αλλά και στην σύσταση του εδάφους για να </w:t>
      </w:r>
      <w:r w:rsidR="0001780C" w:rsidRPr="00ED34A0">
        <w:rPr>
          <w:sz w:val="24"/>
          <w:szCs w:val="24"/>
          <w:shd w:val="clear" w:color="auto" w:fill="FFFFFF"/>
          <w:lang w:val="el-GR"/>
        </w:rPr>
        <w:t xml:space="preserve">εξακριβωθεί αν υπάρχει κίνδυνος </w:t>
      </w:r>
      <w:r w:rsidR="002B1845" w:rsidRPr="00ED34A0">
        <w:rPr>
          <w:sz w:val="24"/>
          <w:szCs w:val="24"/>
          <w:shd w:val="clear" w:color="auto" w:fill="FFFFFF"/>
          <w:lang w:val="el-GR"/>
        </w:rPr>
        <w:t>μόλυνσης</w:t>
      </w:r>
      <w:r w:rsidR="00C92CD7" w:rsidRPr="00ED34A0">
        <w:rPr>
          <w:sz w:val="24"/>
          <w:szCs w:val="24"/>
          <w:shd w:val="clear" w:color="auto" w:fill="FFFFFF"/>
          <w:lang w:val="el-GR"/>
        </w:rPr>
        <w:t xml:space="preserve"> (με την χρήση του νερού από τους κατοίκους) </w:t>
      </w:r>
      <w:r w:rsidR="002B1845" w:rsidRPr="00ED34A0">
        <w:rPr>
          <w:sz w:val="24"/>
          <w:szCs w:val="24"/>
          <w:shd w:val="clear" w:color="auto" w:fill="FFFFFF"/>
          <w:lang w:val="el-GR"/>
        </w:rPr>
        <w:t xml:space="preserve"> και καταστροφής  της  τοπικής  χλωρίδας / πανίδας .</w:t>
      </w:r>
    </w:p>
    <w:p w:rsidR="00977E29" w:rsidRPr="00C07419" w:rsidRDefault="00DC0D62" w:rsidP="00DC0D62">
      <w:pPr>
        <w:tabs>
          <w:tab w:val="left" w:pos="1557"/>
        </w:tabs>
        <w:ind w:left="180"/>
        <w:rPr>
          <w:b/>
          <w:sz w:val="24"/>
          <w:szCs w:val="24"/>
          <w:lang w:val="el-GR"/>
        </w:rPr>
      </w:pPr>
      <w:r>
        <w:rPr>
          <w:b/>
          <w:sz w:val="24"/>
          <w:szCs w:val="24"/>
          <w:lang w:val="el-GR"/>
        </w:rPr>
        <w:tab/>
      </w:r>
    </w:p>
    <w:p w:rsidR="00977E29" w:rsidRPr="00ED34A0" w:rsidRDefault="00977E29" w:rsidP="008D5FB4">
      <w:pPr>
        <w:ind w:left="180"/>
        <w:outlineLvl w:val="0"/>
        <w:rPr>
          <w:b/>
          <w:sz w:val="28"/>
          <w:szCs w:val="28"/>
          <w:lang w:val="el-GR"/>
        </w:rPr>
      </w:pPr>
      <w:r w:rsidRPr="00ED34A0">
        <w:rPr>
          <w:b/>
          <w:sz w:val="28"/>
          <w:szCs w:val="28"/>
          <w:lang w:val="el-GR"/>
        </w:rPr>
        <w:t xml:space="preserve">  </w:t>
      </w:r>
      <w:r w:rsidR="00B30F9C" w:rsidRPr="00ED34A0">
        <w:rPr>
          <w:b/>
          <w:sz w:val="28"/>
          <w:szCs w:val="28"/>
          <w:lang w:val="el-GR"/>
        </w:rPr>
        <w:t xml:space="preserve">  </w:t>
      </w:r>
      <w:r w:rsidR="00DD62BB" w:rsidRPr="00924CE9">
        <w:rPr>
          <w:b/>
          <w:sz w:val="28"/>
          <w:szCs w:val="28"/>
          <w:lang w:val="el-GR"/>
        </w:rPr>
        <w:t>3</w:t>
      </w:r>
      <w:r w:rsidRPr="00ED34A0">
        <w:rPr>
          <w:b/>
          <w:sz w:val="28"/>
          <w:szCs w:val="28"/>
          <w:lang w:val="el-GR"/>
        </w:rPr>
        <w:t>.2</w:t>
      </w:r>
      <w:r w:rsidR="00DD62BB" w:rsidRPr="00924CE9">
        <w:rPr>
          <w:b/>
          <w:sz w:val="28"/>
          <w:szCs w:val="28"/>
          <w:lang w:val="el-GR"/>
        </w:rPr>
        <w:t xml:space="preserve"> </w:t>
      </w:r>
      <w:r w:rsidR="00355FCE" w:rsidRPr="00C330D8">
        <w:rPr>
          <w:b/>
          <w:sz w:val="28"/>
          <w:szCs w:val="28"/>
          <w:lang w:val="el-GR"/>
        </w:rPr>
        <w:t xml:space="preserve">  </w:t>
      </w:r>
      <w:r w:rsidRPr="00ED34A0">
        <w:rPr>
          <w:b/>
          <w:sz w:val="28"/>
          <w:szCs w:val="28"/>
          <w:lang w:val="el-GR"/>
        </w:rPr>
        <w:t>Εδάφους</w:t>
      </w:r>
    </w:p>
    <w:p w:rsidR="007C7E18" w:rsidRPr="00ED34A0" w:rsidRDefault="00B30F9C" w:rsidP="00B76034">
      <w:pPr>
        <w:jc w:val="both"/>
        <w:rPr>
          <w:sz w:val="24"/>
          <w:szCs w:val="24"/>
          <w:lang w:val="el-GR"/>
        </w:rPr>
      </w:pPr>
      <w:r w:rsidRPr="00ED34A0">
        <w:rPr>
          <w:sz w:val="24"/>
          <w:szCs w:val="24"/>
          <w:lang w:val="el-GR"/>
        </w:rPr>
        <w:t>Τον Οκτώβριο του 2004 ολοκληρώθηκε στην περιοχή του Ακρωτηρίου , και πιο συγκεκριμένα στις Κορακιές , η Μονάδα</w:t>
      </w:r>
      <w:r w:rsidR="00CE60D3" w:rsidRPr="00ED34A0">
        <w:rPr>
          <w:sz w:val="24"/>
          <w:szCs w:val="24"/>
          <w:lang w:val="el-GR"/>
        </w:rPr>
        <w:t xml:space="preserve"> Μηχανικής Διαλογής – Κομποστοποίησης &amp; Χώρος Υγειονομικής Ταφής Υπολειμμάτων  (Χ.Υ.Τ.Υ.) </w:t>
      </w:r>
      <w:r w:rsidR="007C7E18" w:rsidRPr="00ED34A0">
        <w:rPr>
          <w:sz w:val="24"/>
          <w:szCs w:val="24"/>
          <w:lang w:val="el-GR"/>
        </w:rPr>
        <w:t xml:space="preserve"> .</w:t>
      </w:r>
    </w:p>
    <w:p w:rsidR="007C7E18" w:rsidRPr="00ED34A0" w:rsidRDefault="007C7E18" w:rsidP="00B76034">
      <w:pPr>
        <w:jc w:val="both"/>
        <w:rPr>
          <w:rFonts w:cs="Arial"/>
          <w:sz w:val="24"/>
          <w:szCs w:val="24"/>
          <w:lang w:val="el-GR"/>
        </w:rPr>
      </w:pPr>
      <w:r w:rsidRPr="00ED34A0">
        <w:rPr>
          <w:sz w:val="24"/>
          <w:szCs w:val="24"/>
          <w:lang w:val="el-GR"/>
        </w:rPr>
        <w:t>Τ</w:t>
      </w:r>
      <w:r w:rsidRPr="00ED34A0">
        <w:rPr>
          <w:rFonts w:cs="Arial"/>
          <w:sz w:val="24"/>
          <w:szCs w:val="24"/>
          <w:lang w:val="el-GR"/>
        </w:rPr>
        <w:t>ο</w:t>
      </w:r>
      <w:r w:rsidRPr="00ED34A0">
        <w:rPr>
          <w:rStyle w:val="apple-converted-space"/>
          <w:rFonts w:cs="Arial"/>
          <w:sz w:val="24"/>
          <w:szCs w:val="24"/>
        </w:rPr>
        <w:t> </w:t>
      </w:r>
      <w:r w:rsidRPr="00ED34A0">
        <w:rPr>
          <w:rStyle w:val="a4"/>
          <w:rFonts w:cs="Arial"/>
          <w:b w:val="0"/>
          <w:sz w:val="24"/>
          <w:szCs w:val="24"/>
          <w:lang w:val="el-GR"/>
        </w:rPr>
        <w:t>Εργοστάσιο Μηχανικής Διαλογής &amp; Κομποστοποίησης (Ε.Μ.Α.Κ.) και ο Χώρος Υγειονομικής Ταφής Υπολειμμάτων (Χ.Υ.Τ.Υ.)</w:t>
      </w:r>
      <w:r w:rsidRPr="00ED34A0">
        <w:rPr>
          <w:rStyle w:val="apple-converted-space"/>
          <w:rFonts w:cs="Arial"/>
          <w:sz w:val="24"/>
          <w:szCs w:val="24"/>
        </w:rPr>
        <w:t> </w:t>
      </w:r>
      <w:r w:rsidRPr="00ED34A0">
        <w:rPr>
          <w:rFonts w:cs="Arial"/>
          <w:sz w:val="24"/>
          <w:szCs w:val="24"/>
          <w:lang w:val="el-GR"/>
        </w:rPr>
        <w:t>του</w:t>
      </w:r>
      <w:r w:rsidRPr="00ED34A0">
        <w:rPr>
          <w:rStyle w:val="apple-converted-space"/>
          <w:rFonts w:cs="Arial"/>
          <w:sz w:val="24"/>
          <w:szCs w:val="24"/>
        </w:rPr>
        <w:t> </w:t>
      </w:r>
      <w:r w:rsidRPr="00ED34A0">
        <w:rPr>
          <w:rStyle w:val="a4"/>
          <w:rFonts w:cs="Arial"/>
          <w:b w:val="0"/>
          <w:sz w:val="24"/>
          <w:szCs w:val="24"/>
          <w:lang w:val="el-GR"/>
        </w:rPr>
        <w:t>Νομού Χανίων</w:t>
      </w:r>
      <w:r w:rsidRPr="00ED34A0">
        <w:rPr>
          <w:rFonts w:cs="Arial"/>
          <w:sz w:val="24"/>
          <w:szCs w:val="24"/>
          <w:lang w:val="el-GR"/>
        </w:rPr>
        <w:t xml:space="preserve">, σχεδιάστηκε να δέχεται και να επεξεργάζεται τα απορρίμματα των Δήμων Χανίων, Ακρωτηρίου, Σούδας, Κεραμειών, Ελ. Βενιζέλου, Θερίσου, Ν. Κυδωνίας, Πλατανιά και Μουσούρων, έχει όμως σημαντικά μεγαλύτερη δυναμικότητα. Έτσι σήμερα δέχεται το σύνολο των αστικών απορριμμάτων του Νομού Χανίων πλην των Δήμων </w:t>
      </w:r>
      <w:r w:rsidR="0096574B" w:rsidRPr="00ED34A0">
        <w:rPr>
          <w:rFonts w:cs="Arial"/>
          <w:sz w:val="24"/>
          <w:szCs w:val="24"/>
          <w:lang w:val="el-GR"/>
        </w:rPr>
        <w:t>Σφακιών</w:t>
      </w:r>
      <w:r w:rsidRPr="00ED34A0">
        <w:rPr>
          <w:rFonts w:cs="Arial"/>
          <w:sz w:val="24"/>
          <w:szCs w:val="24"/>
          <w:lang w:val="el-GR"/>
        </w:rPr>
        <w:t>, Αρμένων, Πελεκάνου και Ανατολικού Σελίνου.</w:t>
      </w:r>
    </w:p>
    <w:p w:rsidR="00C231ED" w:rsidRPr="00ED34A0" w:rsidRDefault="007C7E18" w:rsidP="00B76034">
      <w:pPr>
        <w:jc w:val="both"/>
        <w:rPr>
          <w:rStyle w:val="apple-converted-space"/>
          <w:rFonts w:ascii="Arial" w:hAnsi="Arial" w:cs="Arial"/>
          <w:color w:val="515756"/>
          <w:sz w:val="24"/>
          <w:szCs w:val="24"/>
          <w:shd w:val="clear" w:color="auto" w:fill="FFFFFF"/>
          <w:lang w:val="el-GR"/>
        </w:rPr>
      </w:pPr>
      <w:r w:rsidRPr="00ED34A0">
        <w:rPr>
          <w:rFonts w:cs="Arial"/>
          <w:sz w:val="24"/>
          <w:szCs w:val="24"/>
          <w:lang w:val="el-GR"/>
        </w:rPr>
        <w:t>Τα παραγόμενα</w:t>
      </w:r>
      <w:r w:rsidRPr="00ED34A0">
        <w:rPr>
          <w:rStyle w:val="apple-converted-space"/>
          <w:rFonts w:cs="Arial"/>
          <w:sz w:val="24"/>
          <w:szCs w:val="24"/>
        </w:rPr>
        <w:t> </w:t>
      </w:r>
      <w:r w:rsidRPr="00ED34A0">
        <w:rPr>
          <w:rStyle w:val="a4"/>
          <w:rFonts w:cs="Arial"/>
          <w:b w:val="0"/>
          <w:sz w:val="24"/>
          <w:szCs w:val="24"/>
          <w:lang w:val="el-GR"/>
        </w:rPr>
        <w:t>δημοτικά στερεά απόβλητα</w:t>
      </w:r>
      <w:r w:rsidRPr="00ED34A0">
        <w:rPr>
          <w:rStyle w:val="apple-converted-space"/>
          <w:rFonts w:cs="Arial"/>
          <w:sz w:val="24"/>
          <w:szCs w:val="24"/>
        </w:rPr>
        <w:t> </w:t>
      </w:r>
      <w:r w:rsidRPr="00ED34A0">
        <w:rPr>
          <w:rFonts w:cs="Arial"/>
          <w:sz w:val="24"/>
          <w:szCs w:val="24"/>
          <w:lang w:val="el-GR"/>
        </w:rPr>
        <w:t xml:space="preserve">των παραπάνω Δήμων, υπολογίστηκαν σε 70.000 τόνους ετησίως (με βάση τον σχεδιασμό) και των </w:t>
      </w:r>
      <w:r w:rsidRPr="00ED34A0">
        <w:rPr>
          <w:rStyle w:val="a4"/>
          <w:rFonts w:cs="Arial"/>
          <w:b w:val="0"/>
          <w:sz w:val="24"/>
          <w:szCs w:val="24"/>
          <w:lang w:val="el-GR"/>
        </w:rPr>
        <w:t>πράσινων απορριμμάτων</w:t>
      </w:r>
      <w:r w:rsidRPr="00ED34A0">
        <w:rPr>
          <w:rStyle w:val="apple-converted-space"/>
          <w:rFonts w:cs="Arial"/>
          <w:sz w:val="24"/>
          <w:szCs w:val="24"/>
        </w:rPr>
        <w:t> </w:t>
      </w:r>
      <w:r w:rsidRPr="00ED34A0">
        <w:rPr>
          <w:rFonts w:cs="Arial"/>
          <w:sz w:val="24"/>
          <w:szCs w:val="24"/>
          <w:lang w:val="el-GR"/>
        </w:rPr>
        <w:t>σε 10.500 τόνους. Από την επεξεργασία των απορριμμάτων μπορεί να αξιοποιείται το 65% ως εμπορεύσιμο ανακυκλώσιμο και εδαφοβελτιωτικό υλικό, και το υπόλοιπο 35% να θάβεται στο</w:t>
      </w:r>
      <w:r w:rsidRPr="00ED34A0">
        <w:rPr>
          <w:rStyle w:val="apple-converted-space"/>
          <w:rFonts w:cs="Arial"/>
          <w:b/>
          <w:bCs/>
          <w:sz w:val="24"/>
          <w:szCs w:val="24"/>
        </w:rPr>
        <w:t> </w:t>
      </w:r>
      <w:r w:rsidRPr="00ED34A0">
        <w:rPr>
          <w:rStyle w:val="a4"/>
          <w:rFonts w:cs="Arial"/>
          <w:sz w:val="24"/>
          <w:szCs w:val="24"/>
          <w:lang w:val="el-GR"/>
        </w:rPr>
        <w:t>Χ.Υ.Τ.Υ.</w:t>
      </w:r>
      <w:r w:rsidRPr="00ED34A0">
        <w:rPr>
          <w:rStyle w:val="apple-converted-space"/>
          <w:rFonts w:cs="Arial"/>
          <w:sz w:val="24"/>
          <w:szCs w:val="24"/>
        </w:rPr>
        <w:t> </w:t>
      </w:r>
      <w:r w:rsidR="0096574B" w:rsidRPr="00ED34A0">
        <w:rPr>
          <w:rFonts w:cs="Arial"/>
          <w:sz w:val="24"/>
          <w:szCs w:val="24"/>
          <w:lang w:val="el-GR"/>
        </w:rPr>
        <w:t>ως</w:t>
      </w:r>
      <w:r w:rsidRPr="00ED34A0">
        <w:rPr>
          <w:rFonts w:cs="Arial"/>
          <w:sz w:val="24"/>
          <w:szCs w:val="24"/>
          <w:lang w:val="el-GR"/>
        </w:rPr>
        <w:t xml:space="preserve"> υπόλειμμα.</w:t>
      </w:r>
      <w:r w:rsidRPr="00ED34A0">
        <w:rPr>
          <w:rFonts w:ascii="Arial" w:hAnsi="Arial" w:cs="Arial"/>
          <w:color w:val="515756"/>
          <w:sz w:val="24"/>
          <w:szCs w:val="24"/>
          <w:shd w:val="clear" w:color="auto" w:fill="FFFFFF"/>
          <w:lang w:val="el-GR"/>
        </w:rPr>
        <w:t xml:space="preserve"> </w:t>
      </w:r>
      <w:r w:rsidRPr="00ED34A0">
        <w:rPr>
          <w:rFonts w:cs="Arial"/>
          <w:sz w:val="24"/>
          <w:szCs w:val="24"/>
          <w:shd w:val="clear" w:color="auto" w:fill="FFFFFF"/>
          <w:lang w:val="el-GR"/>
        </w:rPr>
        <w:t>Το Έργο κατασκευάστηκε σε</w:t>
      </w:r>
      <w:r w:rsidRPr="00ED34A0">
        <w:rPr>
          <w:rStyle w:val="apple-converted-space"/>
          <w:rFonts w:cs="Arial"/>
          <w:sz w:val="24"/>
          <w:szCs w:val="24"/>
          <w:shd w:val="clear" w:color="auto" w:fill="FFFFFF"/>
        </w:rPr>
        <w:t> </w:t>
      </w:r>
      <w:r w:rsidRPr="00ED34A0">
        <w:rPr>
          <w:rStyle w:val="a4"/>
          <w:rFonts w:cs="Arial"/>
          <w:sz w:val="24"/>
          <w:szCs w:val="24"/>
          <w:shd w:val="clear" w:color="auto" w:fill="FFFFFF"/>
          <w:lang w:val="el-GR"/>
        </w:rPr>
        <w:t>χώρο συνολικού εμβαδού 235 στρεμμάτων</w:t>
      </w:r>
      <w:r w:rsidR="00830B65" w:rsidRPr="00ED34A0">
        <w:rPr>
          <w:rStyle w:val="a4"/>
          <w:rFonts w:cs="Arial"/>
          <w:sz w:val="24"/>
          <w:szCs w:val="24"/>
          <w:shd w:val="clear" w:color="auto" w:fill="FFFFFF"/>
          <w:lang w:val="el-GR"/>
        </w:rPr>
        <w:t xml:space="preserve"> </w:t>
      </w:r>
      <w:r w:rsidRPr="00ED34A0">
        <w:rPr>
          <w:rFonts w:cs="Arial"/>
          <w:sz w:val="24"/>
          <w:szCs w:val="24"/>
          <w:shd w:val="clear" w:color="auto" w:fill="FFFFFF"/>
          <w:lang w:val="el-GR"/>
        </w:rPr>
        <w:t>δίπλα στη χαράδρα του «Κουρουπητού», στην οποία παλαιότερα απορρίπτονταν ανεπεξέργαστα τα απορρίμματα του Νομού</w:t>
      </w:r>
      <w:r w:rsidRPr="00ED34A0">
        <w:rPr>
          <w:rFonts w:ascii="Arial" w:hAnsi="Arial" w:cs="Arial"/>
          <w:color w:val="515756"/>
          <w:sz w:val="24"/>
          <w:szCs w:val="24"/>
          <w:shd w:val="clear" w:color="auto" w:fill="FFFFFF"/>
          <w:lang w:val="el-GR"/>
        </w:rPr>
        <w:t>.</w:t>
      </w:r>
      <w:r w:rsidRPr="00ED34A0">
        <w:rPr>
          <w:rStyle w:val="apple-converted-space"/>
          <w:rFonts w:ascii="Arial" w:hAnsi="Arial" w:cs="Arial"/>
          <w:color w:val="515756"/>
          <w:sz w:val="24"/>
          <w:szCs w:val="24"/>
          <w:shd w:val="clear" w:color="auto" w:fill="FFFFFF"/>
        </w:rPr>
        <w:t> </w:t>
      </w:r>
    </w:p>
    <w:p w:rsidR="00C231ED" w:rsidRPr="00ED34A0" w:rsidRDefault="00C231ED" w:rsidP="00B76034">
      <w:pPr>
        <w:jc w:val="both"/>
        <w:rPr>
          <w:sz w:val="24"/>
          <w:szCs w:val="24"/>
          <w:lang w:val="el-GR"/>
        </w:rPr>
      </w:pPr>
      <w:r w:rsidRPr="00ED34A0">
        <w:rPr>
          <w:sz w:val="24"/>
          <w:szCs w:val="24"/>
          <w:lang w:val="el-GR"/>
        </w:rPr>
        <w:t>Επίσης , στην περιοχή του Ακρωτηρίου  ,και πιο συγκεκριμένα στην θέση Καψαλάκια της τοποθεσίας Λαγγός της κοινότητας Χορδακίου η οποία έχει καθοριστεί με την Φ.3/362 με απόφαση του Περιφερειακού  Δ/ντη Νομού Χανίων (ΦΕΚ 338/Β/03.05.1995)  , βρίσκονται οι εγκαταστάσεις  του λατομείου  της εταιρείας ΛΑΤΟΜΕΙΑ ΧΟΡΔΑΚΙΟΥ Α.Ε.</w:t>
      </w:r>
    </w:p>
    <w:p w:rsidR="00C231ED" w:rsidRPr="00ED34A0" w:rsidRDefault="00C231ED" w:rsidP="00B76034">
      <w:pPr>
        <w:jc w:val="both"/>
        <w:rPr>
          <w:sz w:val="24"/>
          <w:szCs w:val="24"/>
          <w:lang w:val="el-GR"/>
        </w:rPr>
      </w:pPr>
      <w:r w:rsidRPr="00ED34A0">
        <w:rPr>
          <w:sz w:val="24"/>
          <w:szCs w:val="24"/>
          <w:lang w:val="el-GR"/>
        </w:rPr>
        <w:lastRenderedPageBreak/>
        <w:t xml:space="preserve">Το συγκεκριμένο λατομείο </w:t>
      </w:r>
      <w:r w:rsidR="007D2B9C" w:rsidRPr="00ED34A0">
        <w:rPr>
          <w:sz w:val="24"/>
          <w:szCs w:val="24"/>
          <w:lang w:val="el-GR"/>
        </w:rPr>
        <w:t>( έκταση 395,3 στρέμματα )  , σύμφωνα με την τελευταία</w:t>
      </w:r>
      <w:r w:rsidR="00745168" w:rsidRPr="00ED34A0">
        <w:rPr>
          <w:sz w:val="24"/>
          <w:szCs w:val="24"/>
          <w:lang w:val="el-GR"/>
        </w:rPr>
        <w:t xml:space="preserve">(3/9/2012) </w:t>
      </w:r>
      <w:r w:rsidR="007D2B9C" w:rsidRPr="00ED34A0">
        <w:rPr>
          <w:sz w:val="24"/>
          <w:szCs w:val="24"/>
          <w:lang w:val="el-GR"/>
        </w:rPr>
        <w:t xml:space="preserve"> Έγκριση Περιβαλλοντικών Όρων </w:t>
      </w:r>
      <w:r w:rsidR="00745168" w:rsidRPr="00ED34A0">
        <w:rPr>
          <w:sz w:val="24"/>
          <w:szCs w:val="24"/>
          <w:lang w:val="el-GR"/>
        </w:rPr>
        <w:t xml:space="preserve">, οφείλει να ακολουθεί τα εξής όσον αφορά τις οριακές τιμές ρυπαντικών φορτίων , τη στάθμη θορύβου/δονήσεων : </w:t>
      </w:r>
    </w:p>
    <w:p w:rsidR="00745168" w:rsidRPr="00ED34A0" w:rsidRDefault="00D67E63" w:rsidP="007E6020">
      <w:pPr>
        <w:pStyle w:val="a3"/>
        <w:numPr>
          <w:ilvl w:val="0"/>
          <w:numId w:val="2"/>
        </w:numPr>
        <w:jc w:val="both"/>
        <w:rPr>
          <w:sz w:val="24"/>
          <w:szCs w:val="24"/>
          <w:lang w:val="el-GR"/>
        </w:rPr>
      </w:pPr>
      <w:r w:rsidRPr="00ED34A0">
        <w:rPr>
          <w:sz w:val="24"/>
          <w:szCs w:val="24"/>
          <w:lang w:val="el-GR"/>
        </w:rPr>
        <w:t>Οριακές Τιμές Αεριών Αποβλήτων :</w:t>
      </w:r>
      <w:r w:rsidR="00010697" w:rsidRPr="00ED34A0">
        <w:rPr>
          <w:sz w:val="24"/>
          <w:szCs w:val="24"/>
          <w:lang w:val="el-GR"/>
        </w:rPr>
        <w:t xml:space="preserve"> Άρθρο 2 , παρ. δ του Π.Δ. 1180/81 (ΦΕΚ 293/Α/06.10.1981) και η πράξη αρ.34/30.05.2002 (ΦΕΚ 125/Α/2002) του υπουργικού συμβουλίου .</w:t>
      </w:r>
    </w:p>
    <w:p w:rsidR="007C579B" w:rsidRPr="00ED34A0" w:rsidRDefault="007C579B" w:rsidP="00B76034">
      <w:pPr>
        <w:pStyle w:val="a3"/>
        <w:jc w:val="both"/>
        <w:rPr>
          <w:sz w:val="24"/>
          <w:szCs w:val="24"/>
          <w:lang w:val="el-GR"/>
        </w:rPr>
      </w:pPr>
    </w:p>
    <w:p w:rsidR="00D67E63" w:rsidRPr="00ED34A0" w:rsidRDefault="00D67E63" w:rsidP="007E6020">
      <w:pPr>
        <w:pStyle w:val="a3"/>
        <w:numPr>
          <w:ilvl w:val="0"/>
          <w:numId w:val="2"/>
        </w:numPr>
        <w:jc w:val="both"/>
        <w:rPr>
          <w:sz w:val="24"/>
          <w:szCs w:val="24"/>
          <w:lang w:val="el-GR"/>
        </w:rPr>
      </w:pPr>
      <w:r w:rsidRPr="00ED34A0">
        <w:rPr>
          <w:sz w:val="24"/>
          <w:szCs w:val="24"/>
          <w:lang w:val="el-GR"/>
        </w:rPr>
        <w:t xml:space="preserve">Μέγιστες Επιτρεπόμενες Συγκεντρώσεις αρσενικού , υδραργύρου , νικελίου , πολυκυκλικών αρωματικών </w:t>
      </w:r>
      <w:r w:rsidR="0096574B" w:rsidRPr="00ED34A0">
        <w:rPr>
          <w:sz w:val="24"/>
          <w:szCs w:val="24"/>
          <w:lang w:val="el-GR"/>
        </w:rPr>
        <w:t>υδρογονανθράκων</w:t>
      </w:r>
      <w:r w:rsidRPr="00ED34A0">
        <w:rPr>
          <w:sz w:val="24"/>
          <w:szCs w:val="24"/>
          <w:lang w:val="el-GR"/>
        </w:rPr>
        <w:t xml:space="preserve"> στους αποδέκτες :</w:t>
      </w:r>
      <w:r w:rsidR="007C579B" w:rsidRPr="00ED34A0">
        <w:rPr>
          <w:sz w:val="24"/>
          <w:szCs w:val="24"/>
          <w:lang w:val="el-GR"/>
        </w:rPr>
        <w:t xml:space="preserve"> ΥΑ αρ.22306/1075/Ε103/2007 (ΦΕΚ 920/Β) σε συμμόρφωση με την Οδηγία 2004/107/ΕΚ</w:t>
      </w:r>
    </w:p>
    <w:p w:rsidR="007C579B" w:rsidRPr="00ED34A0" w:rsidRDefault="007C579B" w:rsidP="00B76034">
      <w:pPr>
        <w:pStyle w:val="a3"/>
        <w:jc w:val="both"/>
        <w:rPr>
          <w:sz w:val="24"/>
          <w:szCs w:val="24"/>
          <w:lang w:val="el-GR"/>
        </w:rPr>
      </w:pPr>
    </w:p>
    <w:p w:rsidR="007C579B" w:rsidRPr="00ED34A0" w:rsidRDefault="007C579B" w:rsidP="00B76034">
      <w:pPr>
        <w:pStyle w:val="a3"/>
        <w:jc w:val="both"/>
        <w:rPr>
          <w:sz w:val="24"/>
          <w:szCs w:val="24"/>
          <w:lang w:val="el-GR"/>
        </w:rPr>
      </w:pPr>
    </w:p>
    <w:p w:rsidR="00D67E63" w:rsidRPr="00ED34A0" w:rsidRDefault="00D67E63" w:rsidP="007E6020">
      <w:pPr>
        <w:pStyle w:val="a3"/>
        <w:numPr>
          <w:ilvl w:val="0"/>
          <w:numId w:val="2"/>
        </w:numPr>
        <w:jc w:val="both"/>
        <w:rPr>
          <w:sz w:val="24"/>
          <w:szCs w:val="24"/>
          <w:lang w:val="el-GR"/>
        </w:rPr>
      </w:pPr>
      <w:r w:rsidRPr="00ED34A0">
        <w:rPr>
          <w:sz w:val="24"/>
          <w:szCs w:val="24"/>
          <w:lang w:val="el-GR"/>
        </w:rPr>
        <w:t>Οριακές Τιμές Στάθμης θορύβου και δονήσεων :</w:t>
      </w:r>
      <w:r w:rsidR="007C579B" w:rsidRPr="00ED34A0">
        <w:rPr>
          <w:sz w:val="24"/>
          <w:szCs w:val="24"/>
          <w:lang w:val="el-GR"/>
        </w:rPr>
        <w:t xml:space="preserve"> ΦΕΚ 1227/Β/14.06.2011  (Κανονισμός Μεταλλευτικών και Λατομικών Εργασιών ) </w:t>
      </w:r>
    </w:p>
    <w:p w:rsidR="007C579B" w:rsidRPr="00ED34A0" w:rsidRDefault="007C579B" w:rsidP="00B76034">
      <w:pPr>
        <w:pStyle w:val="a3"/>
        <w:jc w:val="both"/>
        <w:rPr>
          <w:sz w:val="24"/>
          <w:szCs w:val="24"/>
          <w:lang w:val="el-GR"/>
        </w:rPr>
      </w:pPr>
    </w:p>
    <w:p w:rsidR="007C579B" w:rsidRPr="00ED34A0" w:rsidRDefault="00D67E63" w:rsidP="007E6020">
      <w:pPr>
        <w:pStyle w:val="a3"/>
        <w:numPr>
          <w:ilvl w:val="0"/>
          <w:numId w:val="2"/>
        </w:numPr>
        <w:jc w:val="both"/>
        <w:rPr>
          <w:sz w:val="24"/>
          <w:szCs w:val="24"/>
          <w:lang w:val="el-GR"/>
        </w:rPr>
      </w:pPr>
      <w:r w:rsidRPr="00ED34A0">
        <w:rPr>
          <w:sz w:val="24"/>
          <w:szCs w:val="24"/>
          <w:lang w:val="el-GR"/>
        </w:rPr>
        <w:t xml:space="preserve">Εκπομπές Θορύβου του Εξοπλισμού </w:t>
      </w:r>
      <w:r w:rsidR="00010697" w:rsidRPr="00ED34A0">
        <w:rPr>
          <w:sz w:val="24"/>
          <w:szCs w:val="24"/>
          <w:lang w:val="el-GR"/>
        </w:rPr>
        <w:t>:</w:t>
      </w:r>
      <w:r w:rsidR="007C579B" w:rsidRPr="00ED34A0">
        <w:rPr>
          <w:sz w:val="24"/>
          <w:szCs w:val="24"/>
          <w:lang w:val="el-GR"/>
        </w:rPr>
        <w:t xml:space="preserve"> : ΚΥΑ αρ.</w:t>
      </w:r>
      <w:r w:rsidR="00B24581" w:rsidRPr="00ED34A0">
        <w:rPr>
          <w:sz w:val="24"/>
          <w:szCs w:val="24"/>
          <w:lang w:val="el-GR"/>
        </w:rPr>
        <w:t>37393</w:t>
      </w:r>
      <w:r w:rsidR="007C579B" w:rsidRPr="00ED34A0">
        <w:rPr>
          <w:sz w:val="24"/>
          <w:szCs w:val="24"/>
          <w:lang w:val="el-GR"/>
        </w:rPr>
        <w:t>/</w:t>
      </w:r>
      <w:r w:rsidR="00B24581" w:rsidRPr="00ED34A0">
        <w:rPr>
          <w:sz w:val="24"/>
          <w:szCs w:val="24"/>
          <w:lang w:val="el-GR"/>
        </w:rPr>
        <w:t>2028</w:t>
      </w:r>
      <w:r w:rsidR="007C579B" w:rsidRPr="00ED34A0">
        <w:rPr>
          <w:sz w:val="24"/>
          <w:szCs w:val="24"/>
          <w:lang w:val="el-GR"/>
        </w:rPr>
        <w:t>/</w:t>
      </w:r>
      <w:r w:rsidR="00B24581" w:rsidRPr="00ED34A0">
        <w:rPr>
          <w:sz w:val="24"/>
          <w:szCs w:val="24"/>
          <w:lang w:val="el-GR"/>
        </w:rPr>
        <w:t>29.9.2993</w:t>
      </w:r>
      <w:r w:rsidR="007C579B" w:rsidRPr="00ED34A0">
        <w:rPr>
          <w:sz w:val="24"/>
          <w:szCs w:val="24"/>
          <w:lang w:val="el-GR"/>
        </w:rPr>
        <w:t xml:space="preserve"> (ΦΕΚ </w:t>
      </w:r>
      <w:r w:rsidR="00B24581" w:rsidRPr="00ED34A0">
        <w:rPr>
          <w:sz w:val="24"/>
          <w:szCs w:val="24"/>
          <w:lang w:val="el-GR"/>
        </w:rPr>
        <w:t>1418</w:t>
      </w:r>
      <w:r w:rsidR="007C579B" w:rsidRPr="00ED34A0">
        <w:rPr>
          <w:sz w:val="24"/>
          <w:szCs w:val="24"/>
          <w:lang w:val="el-GR"/>
        </w:rPr>
        <w:t>/Β)</w:t>
      </w:r>
      <w:r w:rsidR="00B24581" w:rsidRPr="00ED34A0">
        <w:rPr>
          <w:sz w:val="24"/>
          <w:szCs w:val="24"/>
          <w:lang w:val="el-GR"/>
        </w:rPr>
        <w:t>,</w:t>
      </w:r>
      <w:r w:rsidR="007C579B" w:rsidRPr="00ED34A0">
        <w:rPr>
          <w:sz w:val="24"/>
          <w:szCs w:val="24"/>
          <w:lang w:val="el-GR"/>
        </w:rPr>
        <w:t xml:space="preserve"> </w:t>
      </w:r>
      <w:r w:rsidR="00B24581" w:rsidRPr="00ED34A0">
        <w:rPr>
          <w:sz w:val="24"/>
          <w:szCs w:val="24"/>
          <w:lang w:val="el-GR"/>
        </w:rPr>
        <w:t xml:space="preserve">όπως τροποποιήθηκε με την ΚΥΑ αρ.9272/471/12/3/2007(ΦΕΚ 286/Β) </w:t>
      </w:r>
    </w:p>
    <w:p w:rsidR="00D67E63" w:rsidRPr="00ED34A0" w:rsidRDefault="00D67E63" w:rsidP="00B76034">
      <w:pPr>
        <w:pStyle w:val="a3"/>
        <w:jc w:val="both"/>
        <w:rPr>
          <w:sz w:val="24"/>
          <w:szCs w:val="24"/>
          <w:lang w:val="el-GR"/>
        </w:rPr>
      </w:pPr>
    </w:p>
    <w:p w:rsidR="00010697" w:rsidRPr="00ED34A0" w:rsidRDefault="00010697" w:rsidP="007E6020">
      <w:pPr>
        <w:pStyle w:val="a3"/>
        <w:numPr>
          <w:ilvl w:val="0"/>
          <w:numId w:val="2"/>
        </w:numPr>
        <w:jc w:val="both"/>
        <w:rPr>
          <w:sz w:val="24"/>
          <w:szCs w:val="24"/>
          <w:lang w:val="el-GR"/>
        </w:rPr>
      </w:pPr>
      <w:r w:rsidRPr="00ED34A0">
        <w:rPr>
          <w:sz w:val="24"/>
          <w:szCs w:val="24"/>
          <w:lang w:val="el-GR"/>
        </w:rPr>
        <w:t xml:space="preserve">Ανώτατα Επιτρεπτά Όρια Θορύβου σταθερών μηχανολογικών εγκαταστάσεων : </w:t>
      </w:r>
      <w:r w:rsidR="00117983" w:rsidRPr="00ED34A0">
        <w:rPr>
          <w:sz w:val="24"/>
          <w:szCs w:val="24"/>
          <w:lang w:val="el-GR"/>
        </w:rPr>
        <w:t>Άρθρο 3 του Π.Δ 1180/1981 (ΦΕΚ 293/Α )</w:t>
      </w:r>
    </w:p>
    <w:p w:rsidR="00AC695E" w:rsidRPr="00ED34A0" w:rsidRDefault="00AC695E" w:rsidP="00B76034">
      <w:pPr>
        <w:pStyle w:val="a3"/>
        <w:jc w:val="both"/>
        <w:rPr>
          <w:sz w:val="24"/>
          <w:szCs w:val="24"/>
          <w:lang w:val="el-GR"/>
        </w:rPr>
      </w:pPr>
    </w:p>
    <w:p w:rsidR="00C231ED" w:rsidRPr="00ED34A0" w:rsidRDefault="00AC695E" w:rsidP="00B76034">
      <w:pPr>
        <w:jc w:val="both"/>
        <w:rPr>
          <w:sz w:val="24"/>
          <w:szCs w:val="24"/>
          <w:lang w:val="el-GR"/>
        </w:rPr>
      </w:pPr>
      <w:r w:rsidRPr="00ED34A0">
        <w:rPr>
          <w:sz w:val="24"/>
          <w:szCs w:val="24"/>
          <w:lang w:val="el-GR"/>
        </w:rPr>
        <w:t xml:space="preserve">Επίσης , η εταιρεία στην οποία ανήκει το λατομείου στο Χορδάκι έχει αναλάβει την ευθύνη να αντιμετώπιση μία τυχόν υποβάθμιση του περιβάλλοντος κοντά στις εγκαταστάσεις  της . Έτσι , στην τελευταία Α.Ε.Π.Ο. προβλέπεται  οριοθέτηση συγκεκριμένου χώρου του λατομείου , με την γύρω γύρω από αυτό περιοχή , να υπάρχει ζώνη πλάτους 8 μέτρα όπου δεν θα επιτρέπεται εκμετάλλευση .Επίσης , κάποια από τα μέτρα που αποφασίστηκαν  , είναι η δημιουργία μίας πράσινης ζώνης προστασίας  περιμετρικά του λατομείου και </w:t>
      </w:r>
      <w:r w:rsidR="00551920" w:rsidRPr="00ED34A0">
        <w:rPr>
          <w:sz w:val="24"/>
          <w:szCs w:val="24"/>
          <w:lang w:val="el-GR"/>
        </w:rPr>
        <w:t>κυρίως</w:t>
      </w:r>
      <w:r w:rsidRPr="00ED34A0">
        <w:rPr>
          <w:sz w:val="24"/>
          <w:szCs w:val="24"/>
          <w:lang w:val="el-GR"/>
        </w:rPr>
        <w:t xml:space="preserve"> η </w:t>
      </w:r>
      <w:r w:rsidR="00551920" w:rsidRPr="00ED34A0">
        <w:rPr>
          <w:sz w:val="24"/>
          <w:szCs w:val="24"/>
          <w:lang w:val="el-GR"/>
        </w:rPr>
        <w:t>αποκατάσταση</w:t>
      </w:r>
      <w:r w:rsidRPr="00ED34A0">
        <w:rPr>
          <w:sz w:val="24"/>
          <w:szCs w:val="24"/>
          <w:lang w:val="el-GR"/>
        </w:rPr>
        <w:t xml:space="preserve"> των βαθμίδων του λατομείου μετά την εκμετάλλευση και </w:t>
      </w:r>
      <w:r w:rsidR="00551920" w:rsidRPr="00ED34A0">
        <w:rPr>
          <w:sz w:val="24"/>
          <w:szCs w:val="24"/>
          <w:lang w:val="el-GR"/>
        </w:rPr>
        <w:t>εξόφληση</w:t>
      </w:r>
      <w:r w:rsidRPr="00ED34A0">
        <w:rPr>
          <w:sz w:val="24"/>
          <w:szCs w:val="24"/>
          <w:lang w:val="el-GR"/>
        </w:rPr>
        <w:t xml:space="preserve"> τους ,</w:t>
      </w:r>
      <w:r w:rsidR="00551920" w:rsidRPr="00ED34A0">
        <w:rPr>
          <w:sz w:val="24"/>
          <w:szCs w:val="24"/>
          <w:lang w:val="el-GR"/>
        </w:rPr>
        <w:t xml:space="preserve"> σε χρονικό διάστημα έως και 12 μήνες . </w:t>
      </w:r>
      <w:r w:rsidRPr="00ED34A0">
        <w:rPr>
          <w:sz w:val="24"/>
          <w:szCs w:val="24"/>
          <w:lang w:val="el-GR"/>
        </w:rPr>
        <w:t xml:space="preserve">  </w:t>
      </w:r>
    </w:p>
    <w:p w:rsidR="00DF5622" w:rsidRPr="00C07419" w:rsidRDefault="00533C02" w:rsidP="00B76034">
      <w:pPr>
        <w:jc w:val="both"/>
        <w:rPr>
          <w:sz w:val="24"/>
          <w:szCs w:val="24"/>
          <w:lang w:val="el-GR"/>
        </w:rPr>
      </w:pPr>
      <w:r w:rsidRPr="00ED34A0">
        <w:rPr>
          <w:sz w:val="24"/>
          <w:szCs w:val="24"/>
          <w:lang w:val="el-GR"/>
        </w:rPr>
        <w:t xml:space="preserve">Ακόμα , στην περιοχή του αγίου Ονούφριου , εκτός σχεδίου , υπάρχουν οι Μονάδες Αποθήκευσης και Διακίνησης Υγρών Καυσίμων ιδιοκτησίας </w:t>
      </w:r>
      <w:r w:rsidRPr="00ED34A0">
        <w:rPr>
          <w:sz w:val="24"/>
          <w:szCs w:val="24"/>
        </w:rPr>
        <w:t>SILK</w:t>
      </w:r>
      <w:r w:rsidRPr="00ED34A0">
        <w:rPr>
          <w:sz w:val="24"/>
          <w:szCs w:val="24"/>
          <w:lang w:val="el-GR"/>
        </w:rPr>
        <w:t xml:space="preserve"> </w:t>
      </w:r>
      <w:r w:rsidRPr="00ED34A0">
        <w:rPr>
          <w:sz w:val="24"/>
          <w:szCs w:val="24"/>
        </w:rPr>
        <w:t>OIL</w:t>
      </w:r>
      <w:r w:rsidRPr="00ED34A0">
        <w:rPr>
          <w:sz w:val="24"/>
          <w:szCs w:val="24"/>
          <w:lang w:val="el-GR"/>
        </w:rPr>
        <w:t xml:space="preserve"> ΑΕΕΠ και </w:t>
      </w:r>
      <w:r w:rsidRPr="00ED34A0">
        <w:rPr>
          <w:sz w:val="24"/>
          <w:szCs w:val="24"/>
        </w:rPr>
        <w:t>CORAL</w:t>
      </w:r>
      <w:r w:rsidRPr="00ED34A0">
        <w:rPr>
          <w:sz w:val="24"/>
          <w:szCs w:val="24"/>
          <w:lang w:val="el-GR"/>
        </w:rPr>
        <w:t xml:space="preserve"> Α.Ε. </w:t>
      </w:r>
      <w:r w:rsidR="00DF5622" w:rsidRPr="00ED34A0">
        <w:rPr>
          <w:sz w:val="24"/>
          <w:szCs w:val="24"/>
          <w:lang w:val="el-GR"/>
        </w:rPr>
        <w:t xml:space="preserve">. Οι εγκαταστάσεις αυτές , διέπονταν από τις αποφάσεις της Έγκρισης Περιβαλλοντικών Όρων , και τις τροποποιήσεις αυτών , που πραγματοποιήθηκαν στις 10/4/2012 και 11/07.2012 , από την Γενική Γραμματεία της Αποκεντρωμένης Διοίκησης Κρήτης . Οι τροποποιήσεις πραγματοποιήθηκαν , καθώς υπήρξε ανάγκη για αύξηση του αποθηκευτικού όγκου των δεξαμενών  της εγκατάστασης  . </w:t>
      </w:r>
    </w:p>
    <w:p w:rsidR="00533C02" w:rsidRPr="00ED34A0" w:rsidRDefault="00835477" w:rsidP="00B76034">
      <w:pPr>
        <w:jc w:val="both"/>
        <w:rPr>
          <w:sz w:val="24"/>
          <w:szCs w:val="24"/>
          <w:lang w:val="el-GR"/>
        </w:rPr>
      </w:pPr>
      <w:r w:rsidRPr="00ED34A0">
        <w:rPr>
          <w:sz w:val="24"/>
          <w:szCs w:val="24"/>
          <w:lang w:val="el-GR"/>
        </w:rPr>
        <w:lastRenderedPageBreak/>
        <w:t xml:space="preserve">Η τροποποίηση αυτή , βρήκε αντίθετους τους κατοίκους του αγίου </w:t>
      </w:r>
      <w:r w:rsidR="0096574B" w:rsidRPr="00ED34A0">
        <w:rPr>
          <w:sz w:val="24"/>
          <w:szCs w:val="24"/>
          <w:lang w:val="el-GR"/>
        </w:rPr>
        <w:t>Ονούφριου</w:t>
      </w:r>
      <w:r w:rsidRPr="00ED34A0">
        <w:rPr>
          <w:sz w:val="24"/>
          <w:szCs w:val="24"/>
          <w:lang w:val="el-GR"/>
        </w:rPr>
        <w:t xml:space="preserve"> , αλλά και την </w:t>
      </w:r>
      <w:r w:rsidR="00AB03D5" w:rsidRPr="00ED34A0">
        <w:rPr>
          <w:sz w:val="24"/>
          <w:szCs w:val="24"/>
          <w:lang w:val="el-GR"/>
        </w:rPr>
        <w:t>Επιτροπή Περιβάλλοντος και Χωροταξίας της Περιφέρειας Κρήτης , που με συνεδρία της  στο Ηράκλειο Κρήτης  στις 12 Δεκεμβρίου 2011</w:t>
      </w:r>
      <w:r w:rsidR="008F2571" w:rsidRPr="00ED34A0">
        <w:rPr>
          <w:sz w:val="24"/>
          <w:szCs w:val="24"/>
          <w:lang w:val="el-GR"/>
        </w:rPr>
        <w:t xml:space="preserve"> </w:t>
      </w:r>
      <w:r w:rsidR="00AB03D5" w:rsidRPr="00ED34A0">
        <w:rPr>
          <w:sz w:val="24"/>
          <w:szCs w:val="24"/>
          <w:lang w:val="el-GR"/>
        </w:rPr>
        <w:t xml:space="preserve">, εξέδωσε τον </w:t>
      </w:r>
      <w:r w:rsidR="0096574B" w:rsidRPr="00ED34A0">
        <w:rPr>
          <w:sz w:val="24"/>
          <w:szCs w:val="24"/>
          <w:lang w:val="el-GR"/>
        </w:rPr>
        <w:t>Αριθμό</w:t>
      </w:r>
      <w:r w:rsidR="00AB03D5" w:rsidRPr="00ED34A0">
        <w:rPr>
          <w:sz w:val="24"/>
          <w:szCs w:val="24"/>
          <w:lang w:val="el-GR"/>
        </w:rPr>
        <w:t xml:space="preserve"> Απόφασης 83/2011 , που με βασικό θέμα το : </w:t>
      </w:r>
    </w:p>
    <w:p w:rsidR="00AB03D5" w:rsidRPr="00ED34A0" w:rsidRDefault="00AB03D5" w:rsidP="00B76034">
      <w:pPr>
        <w:jc w:val="both"/>
        <w:rPr>
          <w:b/>
          <w:sz w:val="24"/>
          <w:szCs w:val="24"/>
          <w:lang w:val="el-GR"/>
        </w:rPr>
      </w:pPr>
      <w:r w:rsidRPr="00ED34A0">
        <w:rPr>
          <w:b/>
          <w:sz w:val="24"/>
          <w:szCs w:val="24"/>
          <w:lang w:val="el-GR"/>
        </w:rPr>
        <w:t>Έκφραση άποψης επί της Μελέτης Περιβαλλοντικών Επιπτώσεων για το έργο: «Τροποποίηση και ανανέωση Απόφασης Έγκρισης Περιβαλλοντικών Όρων υφιστάμενης μονάδας αποθήκευσης και Διακίνησης Υγρών Καυσίμων, ιδιοκτησίας «</w:t>
      </w:r>
      <w:r w:rsidRPr="00ED34A0">
        <w:rPr>
          <w:b/>
          <w:sz w:val="24"/>
          <w:szCs w:val="24"/>
        </w:rPr>
        <w:t>SILK</w:t>
      </w:r>
      <w:r w:rsidRPr="00ED34A0">
        <w:rPr>
          <w:b/>
          <w:sz w:val="24"/>
          <w:szCs w:val="24"/>
          <w:lang w:val="el-GR"/>
        </w:rPr>
        <w:t xml:space="preserve"> </w:t>
      </w:r>
      <w:r w:rsidRPr="00ED34A0">
        <w:rPr>
          <w:b/>
          <w:sz w:val="24"/>
          <w:szCs w:val="24"/>
        </w:rPr>
        <w:t>OIL</w:t>
      </w:r>
      <w:r w:rsidRPr="00ED34A0">
        <w:rPr>
          <w:b/>
          <w:sz w:val="24"/>
          <w:szCs w:val="24"/>
          <w:lang w:val="el-GR"/>
        </w:rPr>
        <w:t xml:space="preserve"> ΑΕΕΠ», στην εκτός σχεδίου περιοχή Αγίου </w:t>
      </w:r>
      <w:r w:rsidR="0096574B" w:rsidRPr="00ED34A0">
        <w:rPr>
          <w:b/>
          <w:sz w:val="24"/>
          <w:szCs w:val="24"/>
          <w:lang w:val="el-GR"/>
        </w:rPr>
        <w:t>Ονούφριου</w:t>
      </w:r>
      <w:r w:rsidRPr="00ED34A0">
        <w:rPr>
          <w:b/>
          <w:sz w:val="24"/>
          <w:szCs w:val="24"/>
          <w:lang w:val="el-GR"/>
        </w:rPr>
        <w:t xml:space="preserve"> Δ.Ε. Ακρωτηρίου, Δ. Χανίων Ν. Χανίων, λόγο σχεδιαζόμενης αύξησης αποθηκευτικής ικανότητας».</w:t>
      </w:r>
    </w:p>
    <w:p w:rsidR="00AB03D5" w:rsidRPr="00ED34A0" w:rsidRDefault="00AB03D5" w:rsidP="00B76034">
      <w:pPr>
        <w:jc w:val="both"/>
        <w:rPr>
          <w:sz w:val="24"/>
          <w:szCs w:val="24"/>
          <w:lang w:val="el-GR"/>
        </w:rPr>
      </w:pPr>
      <w:r w:rsidRPr="00ED34A0">
        <w:rPr>
          <w:sz w:val="24"/>
          <w:szCs w:val="24"/>
          <w:lang w:val="el-GR"/>
        </w:rPr>
        <w:t xml:space="preserve">Αποφάσισε κατά πλειοψηφία πως      :   </w:t>
      </w:r>
    </w:p>
    <w:p w:rsidR="00AB03D5" w:rsidRPr="00ED34A0" w:rsidRDefault="00AB03D5" w:rsidP="00B76034">
      <w:pPr>
        <w:jc w:val="both"/>
        <w:rPr>
          <w:sz w:val="24"/>
          <w:szCs w:val="24"/>
          <w:lang w:val="el-GR"/>
        </w:rPr>
      </w:pPr>
      <w:r w:rsidRPr="00ED34A0">
        <w:rPr>
          <w:sz w:val="24"/>
          <w:szCs w:val="24"/>
          <w:lang w:val="el-GR"/>
        </w:rPr>
        <w:t xml:space="preserve"> </w:t>
      </w:r>
      <w:r w:rsidRPr="00ED34A0">
        <w:rPr>
          <w:b/>
          <w:sz w:val="24"/>
          <w:szCs w:val="24"/>
          <w:lang w:val="el-GR"/>
        </w:rPr>
        <w:t>&lt;&lt;  Γνωμοδοτεί αρνητικά για τους περιβαλλοντικούς όρους της Μελέτης Περιβαλλοντικών Επιπτώσεων του έργου: «Τροποποίηση και ανανέωση Απόφασης Έγκρισης Περιβαλλοντικών Όρων υφιστάμενης μονάδας αποθήκευσης και Διακίνησης Υγρών Καυσίμων, ιδιοκτησίας «5ΙΙ-Κ ΟΙΙ_ ΑΕΕΠ», στην εκτός σχεδίου περιοχή Αγίου Ονούφριου Δ.Ε. Ακρωτηρίου, Δ. Χανίων Ν. Χανίων, λόγο σχεδιαζόμενης αύξησης αποθηκευτικής ικανότητας», διότι δεν προκύπτει με βεβαιότητα ότι τα μέτρα ασφαλείας που έχει ήδη ή σκοπεύει ενδεχομένως να εγκαταστήσει πρόσθετα η εταιρεία, είναι αυτά που προβλέπονται από τη νομοθεσία και τους κανονισμούς και διασφαλίζουν την ασφάλεια των κατοίκων και το περιβάλλον της περιοχής σε περίπτωση ατυχήματος, λόγω της μικρής απόστασης της Μονάδας (350μ.) από την κατοικημένη περιοχή, σύμφωνα και με όσα αναφέρονται στο σκεπτικό της παρούσας απόφασης &gt;&gt;</w:t>
      </w:r>
      <w:r w:rsidRPr="00ED34A0">
        <w:rPr>
          <w:sz w:val="24"/>
          <w:szCs w:val="24"/>
          <w:lang w:val="el-GR"/>
        </w:rPr>
        <w:t xml:space="preserve"> </w:t>
      </w:r>
    </w:p>
    <w:p w:rsidR="00DF5622" w:rsidRPr="00ED34A0" w:rsidRDefault="00DF5622" w:rsidP="00B76034">
      <w:pPr>
        <w:jc w:val="both"/>
        <w:rPr>
          <w:sz w:val="24"/>
          <w:szCs w:val="24"/>
          <w:lang w:val="el-GR"/>
        </w:rPr>
      </w:pPr>
      <w:r w:rsidRPr="00ED34A0">
        <w:rPr>
          <w:sz w:val="24"/>
          <w:szCs w:val="24"/>
          <w:lang w:val="el-GR"/>
        </w:rPr>
        <w:t>Παρόλες τις πιέσεις όμως , η Απόφαση Έγκρισης Περιβαλλοντικών όρων ήταν θετική ,καθώς σύμφωνα μ</w:t>
      </w:r>
      <w:r w:rsidR="00D15B4F" w:rsidRPr="00ED34A0">
        <w:rPr>
          <w:sz w:val="24"/>
          <w:szCs w:val="24"/>
          <w:lang w:val="el-GR"/>
        </w:rPr>
        <w:t>ε</w:t>
      </w:r>
      <w:r w:rsidRPr="00ED34A0">
        <w:rPr>
          <w:sz w:val="24"/>
          <w:szCs w:val="24"/>
          <w:lang w:val="el-GR"/>
        </w:rPr>
        <w:t xml:space="preserve"> </w:t>
      </w:r>
      <w:r w:rsidR="00D15B4F" w:rsidRPr="00ED34A0">
        <w:rPr>
          <w:sz w:val="24"/>
          <w:szCs w:val="24"/>
          <w:lang w:val="el-GR"/>
        </w:rPr>
        <w:t xml:space="preserve">τις </w:t>
      </w:r>
      <w:r w:rsidRPr="00ED34A0">
        <w:rPr>
          <w:sz w:val="24"/>
          <w:szCs w:val="24"/>
          <w:lang w:val="el-GR"/>
        </w:rPr>
        <w:t xml:space="preserve"> </w:t>
      </w:r>
      <w:r w:rsidR="00D15B4F" w:rsidRPr="00ED34A0">
        <w:rPr>
          <w:sz w:val="24"/>
          <w:szCs w:val="24"/>
          <w:lang w:val="el-GR"/>
        </w:rPr>
        <w:t>προϋποθέσεις</w:t>
      </w:r>
      <w:r w:rsidRPr="00ED34A0">
        <w:rPr>
          <w:sz w:val="24"/>
          <w:szCs w:val="24"/>
          <w:lang w:val="el-GR"/>
        </w:rPr>
        <w:t xml:space="preserve"> όπως αυτές </w:t>
      </w:r>
      <w:r w:rsidR="00D15B4F" w:rsidRPr="00ED34A0">
        <w:rPr>
          <w:sz w:val="24"/>
          <w:szCs w:val="24"/>
          <w:lang w:val="el-GR"/>
        </w:rPr>
        <w:t>αναλύονται</w:t>
      </w:r>
      <w:r w:rsidRPr="00ED34A0">
        <w:rPr>
          <w:sz w:val="24"/>
          <w:szCs w:val="24"/>
          <w:lang w:val="el-GR"/>
        </w:rPr>
        <w:t xml:space="preserve"> στην Ε.Π.Ο. , οι </w:t>
      </w:r>
      <w:r w:rsidR="00D15B4F" w:rsidRPr="00ED34A0">
        <w:rPr>
          <w:sz w:val="24"/>
          <w:szCs w:val="24"/>
          <w:lang w:val="el-GR"/>
        </w:rPr>
        <w:t>εγκαταστάσεις</w:t>
      </w:r>
      <w:r w:rsidRPr="00ED34A0">
        <w:rPr>
          <w:sz w:val="24"/>
          <w:szCs w:val="24"/>
          <w:lang w:val="el-GR"/>
        </w:rPr>
        <w:t xml:space="preserve"> μπορούν</w:t>
      </w:r>
      <w:r w:rsidR="00D15B4F" w:rsidRPr="00ED34A0">
        <w:rPr>
          <w:sz w:val="24"/>
          <w:szCs w:val="24"/>
          <w:lang w:val="el-GR"/>
        </w:rPr>
        <w:t xml:space="preserve"> </w:t>
      </w:r>
      <w:r w:rsidRPr="00ED34A0">
        <w:rPr>
          <w:sz w:val="24"/>
          <w:szCs w:val="24"/>
          <w:lang w:val="el-GR"/>
        </w:rPr>
        <w:t>να λειτουργήσουν αντισταθμίζοντας τις αρνητικές επιπτώσεις στο περιβάλλον .</w:t>
      </w:r>
    </w:p>
    <w:p w:rsidR="00214BF1" w:rsidRPr="00ED34A0" w:rsidRDefault="00214BF1" w:rsidP="00B76034">
      <w:pPr>
        <w:jc w:val="both"/>
        <w:rPr>
          <w:sz w:val="24"/>
          <w:szCs w:val="24"/>
          <w:lang w:val="el-GR"/>
        </w:rPr>
      </w:pPr>
      <w:r w:rsidRPr="00ED34A0">
        <w:rPr>
          <w:sz w:val="24"/>
          <w:szCs w:val="24"/>
          <w:lang w:val="el-GR"/>
        </w:rPr>
        <w:t xml:space="preserve">Έτσι , η εγκατάσταση αποθήκευσης υγρών καυσίμων αποτελείται από δεξαμενές χωρητικότητας   3222 </w:t>
      </w:r>
      <w:r w:rsidRPr="00ED34A0">
        <w:rPr>
          <w:sz w:val="24"/>
          <w:szCs w:val="24"/>
        </w:rPr>
        <w:t>m</w:t>
      </w:r>
      <w:r w:rsidRPr="00ED34A0">
        <w:rPr>
          <w:sz w:val="24"/>
          <w:szCs w:val="24"/>
          <w:vertAlign w:val="superscript"/>
          <w:lang w:val="el-GR"/>
        </w:rPr>
        <w:t xml:space="preserve">3 </w:t>
      </w:r>
      <w:r w:rsidRPr="00ED34A0">
        <w:rPr>
          <w:sz w:val="24"/>
          <w:szCs w:val="24"/>
          <w:lang w:val="el-GR"/>
        </w:rPr>
        <w:t>(με την αύξηση του αποθηκευτικού όγκου )</w:t>
      </w:r>
      <w:r w:rsidR="00666C41" w:rsidRPr="00ED34A0">
        <w:rPr>
          <w:sz w:val="24"/>
          <w:szCs w:val="24"/>
          <w:lang w:val="el-GR"/>
        </w:rPr>
        <w:t xml:space="preserve"> και με συνολική έκταση εγκατάστασης 8650 </w:t>
      </w:r>
      <w:r w:rsidR="00666C41" w:rsidRPr="00ED34A0">
        <w:rPr>
          <w:sz w:val="24"/>
          <w:szCs w:val="24"/>
        </w:rPr>
        <w:t>m</w:t>
      </w:r>
      <w:r w:rsidR="00666C41" w:rsidRPr="00ED34A0">
        <w:rPr>
          <w:sz w:val="24"/>
          <w:szCs w:val="24"/>
          <w:vertAlign w:val="superscript"/>
          <w:lang w:val="el-GR"/>
        </w:rPr>
        <w:t>3</w:t>
      </w:r>
      <w:r w:rsidR="00666C41" w:rsidRPr="00ED34A0">
        <w:rPr>
          <w:sz w:val="24"/>
          <w:szCs w:val="24"/>
          <w:lang w:val="el-GR"/>
        </w:rPr>
        <w:t xml:space="preserve"> </w:t>
      </w:r>
      <w:r w:rsidRPr="00ED34A0">
        <w:rPr>
          <w:sz w:val="24"/>
          <w:szCs w:val="24"/>
          <w:lang w:val="el-GR"/>
        </w:rPr>
        <w:t xml:space="preserve"> , εντάσσεται στην κατηγορία Α2 (ΥΑ 1958/12) , και Μέσης Όχλησης (ΚΥΑ 13727/724/2003)</w:t>
      </w:r>
      <w:r w:rsidR="004337F1" w:rsidRPr="00ED34A0">
        <w:rPr>
          <w:sz w:val="24"/>
          <w:szCs w:val="24"/>
          <w:lang w:val="el-GR"/>
        </w:rPr>
        <w:t xml:space="preserve"> . Η συγκεκριμένη μονάδα , σύμφωνα με την απόφαση , οφείλει να ακολουθεί ένα συγκεκριμένο νομοθετικό πλαίσιο για την διαχείριση αποβλήτων : </w:t>
      </w:r>
    </w:p>
    <w:p w:rsidR="009F22E8" w:rsidRPr="00ED34A0" w:rsidRDefault="009F22E8" w:rsidP="007E6020">
      <w:pPr>
        <w:pStyle w:val="a3"/>
        <w:numPr>
          <w:ilvl w:val="0"/>
          <w:numId w:val="3"/>
        </w:numPr>
        <w:jc w:val="both"/>
        <w:rPr>
          <w:sz w:val="24"/>
          <w:szCs w:val="24"/>
          <w:lang w:val="el-GR"/>
        </w:rPr>
      </w:pPr>
      <w:r w:rsidRPr="00ED34A0">
        <w:rPr>
          <w:sz w:val="24"/>
          <w:szCs w:val="24"/>
          <w:lang w:val="el-GR"/>
        </w:rPr>
        <w:t>Υγρά απόβλητα : εντάσσονται στον κατάλογο επικίνδυνων αποβλήτων της ΚΥΑ 13588/725/2006. Επίσης ,  η διαχείριση τους καλύπτεται από τις διατάξεις της ΚΥΑ 145116/2011 ( ΦΕΚ 354/Β/08.03.2011) .</w:t>
      </w:r>
    </w:p>
    <w:p w:rsidR="008002AB" w:rsidRPr="00ED34A0" w:rsidRDefault="008002AB" w:rsidP="007E6020">
      <w:pPr>
        <w:pStyle w:val="a3"/>
        <w:numPr>
          <w:ilvl w:val="0"/>
          <w:numId w:val="3"/>
        </w:numPr>
        <w:jc w:val="both"/>
        <w:rPr>
          <w:sz w:val="24"/>
          <w:szCs w:val="24"/>
          <w:lang w:val="el-GR"/>
        </w:rPr>
      </w:pPr>
      <w:r w:rsidRPr="00ED34A0">
        <w:rPr>
          <w:sz w:val="24"/>
          <w:szCs w:val="24"/>
          <w:lang w:val="el-GR"/>
        </w:rPr>
        <w:t xml:space="preserve">Στερεά απόβλητα : ανήκουν στην κατηγορία των  αστικών αποβλήτων , αποθέτονται στους κάδους του δήμου . </w:t>
      </w:r>
    </w:p>
    <w:p w:rsidR="00E40DB6" w:rsidRPr="00ED34A0" w:rsidRDefault="00E40DB6" w:rsidP="007E6020">
      <w:pPr>
        <w:pStyle w:val="a3"/>
        <w:numPr>
          <w:ilvl w:val="0"/>
          <w:numId w:val="3"/>
        </w:numPr>
        <w:jc w:val="both"/>
        <w:rPr>
          <w:sz w:val="24"/>
          <w:szCs w:val="24"/>
          <w:lang w:val="el-GR"/>
        </w:rPr>
      </w:pPr>
      <w:r w:rsidRPr="00ED34A0">
        <w:rPr>
          <w:sz w:val="24"/>
          <w:szCs w:val="24"/>
          <w:lang w:val="el-GR"/>
        </w:rPr>
        <w:lastRenderedPageBreak/>
        <w:t xml:space="preserve">Οριακές Τιμές Στάθμης Θορύβου : </w:t>
      </w:r>
      <w:r w:rsidR="00B152E5" w:rsidRPr="00ED34A0">
        <w:rPr>
          <w:sz w:val="24"/>
          <w:szCs w:val="24"/>
          <w:lang w:val="el-GR"/>
        </w:rPr>
        <w:t xml:space="preserve">μέγιστο επιτρεπτό όριο Στάθμης Θορύβου τα 55 </w:t>
      </w:r>
      <w:r w:rsidR="00B152E5" w:rsidRPr="00ED34A0">
        <w:rPr>
          <w:sz w:val="24"/>
          <w:szCs w:val="24"/>
        </w:rPr>
        <w:t>Dba</w:t>
      </w:r>
      <w:r w:rsidR="00B152E5" w:rsidRPr="00ED34A0">
        <w:rPr>
          <w:sz w:val="24"/>
          <w:szCs w:val="24"/>
          <w:lang w:val="el-GR"/>
        </w:rPr>
        <w:t xml:space="preserve"> . Ακολουθεί το άρθρο 2,παρ.5 του Π.Δ. 1180/1981 (ΦΕΚ 293/Α/6.10.1981) </w:t>
      </w:r>
    </w:p>
    <w:p w:rsidR="004C3EAB" w:rsidRDefault="00487F70" w:rsidP="00B76034">
      <w:pPr>
        <w:jc w:val="both"/>
        <w:rPr>
          <w:sz w:val="24"/>
          <w:szCs w:val="24"/>
          <w:lang w:val="el-GR"/>
        </w:rPr>
      </w:pPr>
      <w:r w:rsidRPr="00ED34A0">
        <w:rPr>
          <w:sz w:val="24"/>
          <w:szCs w:val="24"/>
          <w:lang w:val="el-GR"/>
        </w:rPr>
        <w:t>Υ</w:t>
      </w:r>
      <w:r w:rsidR="00550CCC" w:rsidRPr="00ED34A0">
        <w:rPr>
          <w:sz w:val="24"/>
          <w:szCs w:val="24"/>
          <w:lang w:val="el-GR"/>
        </w:rPr>
        <w:t xml:space="preserve">πάρχουν κάποια μέτρα και δραστηριότητες που πρέπει να πραγματοποιηθούν ,για την αντιμετώπιση της υποβάθμισης του περιβάλλοντος </w:t>
      </w:r>
      <w:r w:rsidR="004C3EAB" w:rsidRPr="00ED34A0">
        <w:rPr>
          <w:sz w:val="24"/>
          <w:szCs w:val="24"/>
          <w:lang w:val="el-GR"/>
        </w:rPr>
        <w:t xml:space="preserve">της περιοχής , </w:t>
      </w:r>
      <w:r w:rsidR="00550CCC" w:rsidRPr="00ED34A0">
        <w:rPr>
          <w:sz w:val="24"/>
          <w:szCs w:val="24"/>
          <w:lang w:val="el-GR"/>
        </w:rPr>
        <w:t>από τ</w:t>
      </w:r>
      <w:r w:rsidR="004C3EAB" w:rsidRPr="00ED34A0">
        <w:rPr>
          <w:sz w:val="24"/>
          <w:szCs w:val="24"/>
          <w:lang w:val="el-GR"/>
        </w:rPr>
        <w:t>ις</w:t>
      </w:r>
      <w:r w:rsidR="00550CCC" w:rsidRPr="00ED34A0">
        <w:rPr>
          <w:sz w:val="24"/>
          <w:szCs w:val="24"/>
          <w:lang w:val="el-GR"/>
        </w:rPr>
        <w:t xml:space="preserve"> λειτουργίες των Μονάδων  Αποθήκευσης και Διακίνησης Υγρών Καυσίμων στον Άγιο Ονούφριου .</w:t>
      </w:r>
      <w:r w:rsidR="00EC5F30" w:rsidRPr="00ED34A0">
        <w:rPr>
          <w:sz w:val="24"/>
          <w:szCs w:val="24"/>
          <w:lang w:val="el-GR"/>
        </w:rPr>
        <w:t xml:space="preserve"> </w:t>
      </w:r>
      <w:r w:rsidR="004C3EAB" w:rsidRPr="00ED34A0">
        <w:rPr>
          <w:sz w:val="24"/>
          <w:szCs w:val="24"/>
          <w:lang w:val="el-GR"/>
        </w:rPr>
        <w:t xml:space="preserve">Τέτοια μέτρα και δραστηριότητες είναι οι συχνές δειγματοληψίες και αναλύσεις , ένα οργανωμένο σχέδιο για την κίνηση των </w:t>
      </w:r>
      <w:r w:rsidR="0096574B" w:rsidRPr="00ED34A0">
        <w:rPr>
          <w:sz w:val="24"/>
          <w:szCs w:val="24"/>
          <w:lang w:val="el-GR"/>
        </w:rPr>
        <w:t>βυτιοφόρων</w:t>
      </w:r>
      <w:r w:rsidR="004C3EAB" w:rsidRPr="00ED34A0">
        <w:rPr>
          <w:sz w:val="24"/>
          <w:szCs w:val="24"/>
          <w:lang w:val="el-GR"/>
        </w:rPr>
        <w:t xml:space="preserve"> , την επεξεργασία των </w:t>
      </w:r>
      <w:r w:rsidR="0096574B" w:rsidRPr="00ED34A0">
        <w:rPr>
          <w:sz w:val="24"/>
          <w:szCs w:val="24"/>
          <w:lang w:val="el-GR"/>
        </w:rPr>
        <w:t>στερεών</w:t>
      </w:r>
      <w:r w:rsidR="004C3EAB" w:rsidRPr="00ED34A0">
        <w:rPr>
          <w:sz w:val="24"/>
          <w:szCs w:val="24"/>
          <w:lang w:val="el-GR"/>
        </w:rPr>
        <w:t xml:space="preserve"> , υγρών , αέριων εκπομπών και αποβλήτων .</w:t>
      </w:r>
    </w:p>
    <w:p w:rsidR="00B47238" w:rsidRDefault="00B47238" w:rsidP="00550CCC">
      <w:pPr>
        <w:rPr>
          <w:sz w:val="24"/>
          <w:szCs w:val="24"/>
          <w:lang w:val="el-GR"/>
        </w:rPr>
      </w:pPr>
    </w:p>
    <w:p w:rsidR="00D630A1" w:rsidRPr="00B47238" w:rsidRDefault="00967A2B" w:rsidP="00B76034">
      <w:pPr>
        <w:jc w:val="both"/>
        <w:rPr>
          <w:rFonts w:cs="ArialMT"/>
          <w:sz w:val="24"/>
          <w:szCs w:val="24"/>
          <w:lang w:val="el-GR"/>
        </w:rPr>
      </w:pPr>
      <w:r w:rsidRPr="00B47238">
        <w:rPr>
          <w:sz w:val="24"/>
          <w:szCs w:val="24"/>
          <w:lang w:val="el-GR"/>
        </w:rPr>
        <w:t xml:space="preserve">Επιπλέον , στην περιοχή του Ακρωτηρίου , </w:t>
      </w:r>
      <w:r w:rsidR="00106092" w:rsidRPr="00B47238">
        <w:rPr>
          <w:sz w:val="24"/>
          <w:szCs w:val="24"/>
          <w:lang w:val="el-GR"/>
        </w:rPr>
        <w:t>και πιο συγκεκριμένα στην εκτός σχεδίου περιοχή  «Ξερόκαμπος», Κοινότητας Αρωνίου</w:t>
      </w:r>
      <w:r w:rsidRPr="00B47238">
        <w:rPr>
          <w:sz w:val="24"/>
          <w:szCs w:val="24"/>
          <w:lang w:val="el-GR"/>
        </w:rPr>
        <w:t>,  βρίσκεται η μονάδα  Παραγωγής και Τυποποίησης   προϊόντων  ζύμης – έτοιμων φαγητών – ειδών ζαχαροπλαστικής της εταιρείας  ΧΙΩΤΑΚΗΣ Α.Ε. , η οποία μονάδα  άρχισε  την λειτουργία της το 1982 . Σήμερα, στον ίδιο χώρο λειτουργεί μία υπερσύγχρονη βιομηχανική μονάδα, εξοπλισμένη με τα πιο σύγχρονα τεχνολογικά μέσα που εξασφαλίζουν την τήρηση αυστηρών συνθηκών υγιεινής και ασφάλειας</w:t>
      </w:r>
      <w:r w:rsidR="00B47238">
        <w:rPr>
          <w:sz w:val="24"/>
          <w:szCs w:val="24"/>
          <w:lang w:val="el-GR"/>
        </w:rPr>
        <w:t>. Η συγκεκριμένη ε</w:t>
      </w:r>
      <w:r w:rsidRPr="00B47238">
        <w:rPr>
          <w:sz w:val="24"/>
          <w:szCs w:val="24"/>
          <w:lang w:val="el-GR"/>
        </w:rPr>
        <w:t xml:space="preserve">ταιρεία είναι πιστοποιημένη με το Σύστημα Διασφάλισης Ποιότητας </w:t>
      </w:r>
      <w:r w:rsidRPr="00B47238">
        <w:rPr>
          <w:sz w:val="24"/>
          <w:szCs w:val="24"/>
        </w:rPr>
        <w:t>ISO</w:t>
      </w:r>
      <w:r w:rsidRPr="00B47238">
        <w:rPr>
          <w:sz w:val="24"/>
          <w:szCs w:val="24"/>
          <w:lang w:val="el-GR"/>
        </w:rPr>
        <w:t xml:space="preserve"> 9001 : 2000 και με το Σύστημα </w:t>
      </w:r>
      <w:r w:rsidRPr="00B47238">
        <w:rPr>
          <w:sz w:val="24"/>
          <w:szCs w:val="24"/>
        </w:rPr>
        <w:t>Haccp</w:t>
      </w:r>
      <w:r w:rsidR="003E37B9" w:rsidRPr="00B47238">
        <w:rPr>
          <w:sz w:val="24"/>
          <w:szCs w:val="24"/>
          <w:lang w:val="el-GR"/>
        </w:rPr>
        <w:t xml:space="preserve"> . Όσον αφορά την </w:t>
      </w:r>
      <w:r w:rsidR="001611FB" w:rsidRPr="00B47238">
        <w:rPr>
          <w:sz w:val="24"/>
          <w:szCs w:val="24"/>
          <w:lang w:val="el-GR"/>
        </w:rPr>
        <w:t xml:space="preserve">λειτουργία της μονάδας , σύμφωνα με την  </w:t>
      </w:r>
      <w:r w:rsidR="001611FB" w:rsidRPr="00B47238">
        <w:rPr>
          <w:rFonts w:ascii="ArialMT" w:hAnsi="ArialMT" w:cs="ArialMT"/>
          <w:sz w:val="24"/>
          <w:szCs w:val="24"/>
          <w:lang w:val="el-GR"/>
        </w:rPr>
        <w:t>αρ.πρωτ. 6564/8-12-2010 Απόφασης Γενικού Γραμματέα</w:t>
      </w:r>
      <w:r w:rsidR="00D630A1" w:rsidRPr="00B47238">
        <w:rPr>
          <w:rFonts w:ascii="ArialMT" w:hAnsi="ArialMT" w:cs="ArialMT"/>
          <w:sz w:val="24"/>
          <w:szCs w:val="24"/>
          <w:lang w:val="el-GR"/>
        </w:rPr>
        <w:t xml:space="preserve"> </w:t>
      </w:r>
      <w:r w:rsidR="001611FB" w:rsidRPr="00B47238">
        <w:rPr>
          <w:rFonts w:ascii="ArialMT" w:hAnsi="ArialMT" w:cs="ArialMT"/>
          <w:sz w:val="24"/>
          <w:szCs w:val="24"/>
          <w:lang w:val="el-GR"/>
        </w:rPr>
        <w:t xml:space="preserve">Περιφέρειας Κρήτης  , </w:t>
      </w:r>
      <w:r w:rsidR="007500B6">
        <w:rPr>
          <w:rFonts w:ascii="ArialMT" w:hAnsi="ArialMT" w:cs="ArialMT"/>
          <w:sz w:val="24"/>
          <w:szCs w:val="24"/>
          <w:lang w:val="el-GR"/>
        </w:rPr>
        <w:t xml:space="preserve">ισχύει </w:t>
      </w:r>
      <w:r w:rsidR="00D630A1" w:rsidRPr="00B47238">
        <w:rPr>
          <w:rFonts w:cs="ArialMT"/>
          <w:sz w:val="24"/>
          <w:szCs w:val="24"/>
          <w:lang w:val="el-GR"/>
        </w:rPr>
        <w:t xml:space="preserve">: </w:t>
      </w:r>
    </w:p>
    <w:p w:rsidR="00967A2B" w:rsidRPr="007B49B3" w:rsidRDefault="001611FB" w:rsidP="007E6020">
      <w:pPr>
        <w:pStyle w:val="a3"/>
        <w:numPr>
          <w:ilvl w:val="0"/>
          <w:numId w:val="5"/>
        </w:numPr>
        <w:jc w:val="both"/>
        <w:rPr>
          <w:rFonts w:cs="ArialMT"/>
          <w:sz w:val="24"/>
          <w:szCs w:val="24"/>
          <w:lang w:val="el-GR"/>
        </w:rPr>
      </w:pPr>
      <w:r w:rsidRPr="005C57F4">
        <w:rPr>
          <w:rFonts w:cs="ArialMT"/>
          <w:b/>
          <w:sz w:val="24"/>
          <w:szCs w:val="24"/>
          <w:lang w:val="el-GR"/>
        </w:rPr>
        <w:t xml:space="preserve">η </w:t>
      </w:r>
      <w:r w:rsidRPr="005C57F4">
        <w:rPr>
          <w:rFonts w:cs="Arial-BoldMT"/>
          <w:b/>
          <w:bCs/>
          <w:sz w:val="24"/>
          <w:szCs w:val="24"/>
          <w:lang w:val="el-GR"/>
        </w:rPr>
        <w:t>παράταση χρονικής ισχύος</w:t>
      </w:r>
      <w:r w:rsidRPr="007B49B3">
        <w:rPr>
          <w:rFonts w:cs="Arial-BoldMT"/>
          <w:bCs/>
          <w:sz w:val="24"/>
          <w:szCs w:val="24"/>
          <w:lang w:val="el-GR"/>
        </w:rPr>
        <w:t xml:space="preserve"> </w:t>
      </w:r>
      <w:r w:rsidRPr="007B49B3">
        <w:rPr>
          <w:rFonts w:cs="ArialMT"/>
          <w:sz w:val="24"/>
          <w:szCs w:val="24"/>
          <w:lang w:val="el-GR"/>
        </w:rPr>
        <w:t xml:space="preserve">της με αρ.πρωτ. 6564/8-12-2010 Απόφασης Γενικού Γραμματέα Περιφέρειας Κρήτης, η οποία τροποποίησε-αντικατέστησε την με αρ.πρωτ. 8461/22-5-2009 Απόφαση, σχετικά με την Έγκριση Περιβαλλοντικών Όρων </w:t>
      </w:r>
      <w:r w:rsidRPr="005C57F4">
        <w:rPr>
          <w:rFonts w:cs="Arial-BoldMT"/>
          <w:b/>
          <w:bCs/>
          <w:sz w:val="24"/>
          <w:szCs w:val="24"/>
          <w:lang w:val="el-GR"/>
        </w:rPr>
        <w:t>έως τις 8-12-2020</w:t>
      </w:r>
      <w:r w:rsidRPr="007B49B3">
        <w:rPr>
          <w:rFonts w:cs="Arial-BoldMT"/>
          <w:bCs/>
          <w:sz w:val="24"/>
          <w:szCs w:val="24"/>
          <w:lang w:val="el-GR"/>
        </w:rPr>
        <w:t xml:space="preserve"> </w:t>
      </w:r>
      <w:r w:rsidRPr="007B49B3">
        <w:rPr>
          <w:rFonts w:cs="ArialMT"/>
          <w:sz w:val="24"/>
          <w:szCs w:val="24"/>
          <w:lang w:val="el-GR"/>
        </w:rPr>
        <w:t>(οπότε και συμπληρώνεται δεκαετία από την έκδοσή της), σε εφαρμογή του Άρθρου 2, παράγραφος 8γ του Ν. 4014/2011 (ΦΕΚ 209/21-9-2011).</w:t>
      </w:r>
      <w:r w:rsidR="00D630A1" w:rsidRPr="007B49B3">
        <w:rPr>
          <w:rFonts w:cs="ArialMT"/>
          <w:sz w:val="24"/>
          <w:szCs w:val="24"/>
          <w:lang w:val="el-GR"/>
        </w:rPr>
        <w:t xml:space="preserve"> </w:t>
      </w:r>
    </w:p>
    <w:p w:rsidR="0038416E" w:rsidRPr="00D630A1" w:rsidRDefault="0038416E" w:rsidP="0038416E">
      <w:pPr>
        <w:pStyle w:val="a3"/>
        <w:ind w:left="767"/>
        <w:rPr>
          <w:rFonts w:cs="ArialMT"/>
          <w:sz w:val="24"/>
          <w:szCs w:val="24"/>
          <w:lang w:val="el-GR"/>
        </w:rPr>
      </w:pPr>
    </w:p>
    <w:p w:rsidR="00331F7D" w:rsidRPr="00331F7D" w:rsidRDefault="00D630A1" w:rsidP="00B76034">
      <w:pPr>
        <w:jc w:val="both"/>
        <w:rPr>
          <w:rFonts w:cs="TimesNewRomanPSMT"/>
          <w:sz w:val="24"/>
          <w:szCs w:val="24"/>
          <w:lang w:val="el-GR"/>
        </w:rPr>
      </w:pPr>
      <w:r w:rsidRPr="00B76034">
        <w:rPr>
          <w:rFonts w:cs="ArialMT"/>
          <w:sz w:val="24"/>
          <w:szCs w:val="24"/>
          <w:lang w:val="el-GR"/>
        </w:rPr>
        <w:t>Ε</w:t>
      </w:r>
      <w:r w:rsidR="00890F6C" w:rsidRPr="00B76034">
        <w:rPr>
          <w:rFonts w:cs="ArialMT"/>
          <w:sz w:val="24"/>
          <w:szCs w:val="24"/>
          <w:lang w:val="el-GR"/>
        </w:rPr>
        <w:t>πιπλέον</w:t>
      </w:r>
      <w:r w:rsidRPr="00B76034">
        <w:rPr>
          <w:rFonts w:cs="ArialMT"/>
          <w:sz w:val="24"/>
          <w:szCs w:val="24"/>
          <w:lang w:val="el-GR"/>
        </w:rPr>
        <w:t xml:space="preserve"> , όσον αφορά τ</w:t>
      </w:r>
      <w:r w:rsidR="00A66819" w:rsidRPr="00B76034">
        <w:rPr>
          <w:rFonts w:cs="ArialMT"/>
          <w:sz w:val="24"/>
          <w:szCs w:val="24"/>
          <w:lang w:val="el-GR"/>
        </w:rPr>
        <w:t>ο</w:t>
      </w:r>
      <w:r w:rsidRPr="00B76034">
        <w:rPr>
          <w:rFonts w:cs="ArialMT"/>
          <w:sz w:val="24"/>
          <w:szCs w:val="24"/>
          <w:lang w:val="el-GR"/>
        </w:rPr>
        <w:t>ν</w:t>
      </w:r>
      <w:r w:rsidR="00A66819" w:rsidRPr="00B76034">
        <w:rPr>
          <w:rFonts w:cs="ArialMT"/>
          <w:sz w:val="24"/>
          <w:szCs w:val="24"/>
          <w:lang w:val="el-GR"/>
        </w:rPr>
        <w:t xml:space="preserve"> σχεδιασμό</w:t>
      </w:r>
      <w:r w:rsidRPr="00B76034">
        <w:rPr>
          <w:rFonts w:cs="ArialMT"/>
          <w:sz w:val="24"/>
          <w:szCs w:val="24"/>
          <w:lang w:val="el-GR"/>
        </w:rPr>
        <w:t xml:space="preserve"> μονάδα</w:t>
      </w:r>
      <w:r w:rsidR="00A66819" w:rsidRPr="00B76034">
        <w:rPr>
          <w:rFonts w:cs="ArialMT"/>
          <w:sz w:val="24"/>
          <w:szCs w:val="24"/>
          <w:lang w:val="el-GR"/>
        </w:rPr>
        <w:t xml:space="preserve">ς </w:t>
      </w:r>
      <w:r w:rsidRPr="00B76034">
        <w:rPr>
          <w:rFonts w:cs="ArialMT"/>
          <w:sz w:val="24"/>
          <w:szCs w:val="24"/>
          <w:lang w:val="el-GR"/>
        </w:rPr>
        <w:t xml:space="preserve"> </w:t>
      </w:r>
      <w:r w:rsidRPr="00B76034">
        <w:rPr>
          <w:rFonts w:cs="TimesNewRomanPSMT"/>
          <w:sz w:val="24"/>
          <w:szCs w:val="24"/>
          <w:lang w:val="el-GR"/>
        </w:rPr>
        <w:t>Επεξεργασίας Υγρών Αποβλήτων</w:t>
      </w:r>
      <w:r w:rsidR="00A66819" w:rsidRPr="00B76034">
        <w:rPr>
          <w:rFonts w:cs="TimesNewRomanPSMT"/>
          <w:sz w:val="24"/>
          <w:szCs w:val="24"/>
          <w:lang w:val="el-GR"/>
        </w:rPr>
        <w:t xml:space="preserve"> στον χώρο της εργοστασιακής μονάδας </w:t>
      </w:r>
      <w:r w:rsidRPr="00B76034">
        <w:rPr>
          <w:rFonts w:cs="TimesNewRomanPSMT"/>
          <w:sz w:val="24"/>
          <w:szCs w:val="24"/>
          <w:lang w:val="el-GR"/>
        </w:rPr>
        <w:t xml:space="preserve">   , </w:t>
      </w:r>
      <w:r w:rsidRPr="00B76034">
        <w:rPr>
          <w:sz w:val="24"/>
          <w:szCs w:val="24"/>
          <w:lang w:val="el-GR"/>
        </w:rPr>
        <w:t xml:space="preserve">σύμφωνα με την  </w:t>
      </w:r>
      <w:r w:rsidRPr="00B76034">
        <w:rPr>
          <w:rFonts w:cs="ArialMT"/>
          <w:sz w:val="24"/>
          <w:szCs w:val="24"/>
          <w:lang w:val="el-GR"/>
        </w:rPr>
        <w:t xml:space="preserve">αρ.πρωτ. 6564/8-12-2010 Απόφασης Γενικού Γραμματέα Περιφέρειας Κρήτης </w:t>
      </w:r>
      <w:r w:rsidR="00BB7443" w:rsidRPr="00B76034">
        <w:rPr>
          <w:rFonts w:cs="ArialMT"/>
          <w:sz w:val="24"/>
          <w:szCs w:val="24"/>
          <w:lang w:val="el-GR"/>
        </w:rPr>
        <w:t>, αποφασίστηκε</w:t>
      </w:r>
      <w:r w:rsidR="00BB7443">
        <w:rPr>
          <w:rFonts w:ascii="ArialMT" w:hAnsi="ArialMT" w:cs="ArialMT"/>
          <w:sz w:val="24"/>
          <w:szCs w:val="24"/>
          <w:lang w:val="el-GR"/>
        </w:rPr>
        <w:t xml:space="preserve"> </w:t>
      </w:r>
      <w:r w:rsidRPr="00D630A1">
        <w:rPr>
          <w:rFonts w:ascii="ArialMT" w:hAnsi="ArialMT" w:cs="ArialMT"/>
          <w:sz w:val="24"/>
          <w:szCs w:val="24"/>
          <w:lang w:val="el-GR"/>
        </w:rPr>
        <w:t xml:space="preserve"> </w:t>
      </w:r>
      <w:r>
        <w:rPr>
          <w:rFonts w:cs="TimesNewRomanPSMT"/>
          <w:sz w:val="24"/>
          <w:szCs w:val="24"/>
          <w:lang w:val="el-GR"/>
        </w:rPr>
        <w:t xml:space="preserve"> : </w:t>
      </w:r>
    </w:p>
    <w:p w:rsidR="00D630A1" w:rsidRPr="007B49B3" w:rsidRDefault="00BB7443" w:rsidP="007E6020">
      <w:pPr>
        <w:pStyle w:val="a3"/>
        <w:numPr>
          <w:ilvl w:val="0"/>
          <w:numId w:val="5"/>
        </w:numPr>
        <w:autoSpaceDE w:val="0"/>
        <w:autoSpaceDN w:val="0"/>
        <w:adjustRightInd w:val="0"/>
        <w:spacing w:after="0" w:line="240" w:lineRule="auto"/>
        <w:jc w:val="both"/>
        <w:rPr>
          <w:rFonts w:cs="TimesNewRomanPSMT"/>
          <w:sz w:val="24"/>
          <w:szCs w:val="24"/>
          <w:lang w:val="el-GR"/>
        </w:rPr>
      </w:pPr>
      <w:r>
        <w:rPr>
          <w:rFonts w:cs="TimesNewRomanPSMT"/>
          <w:sz w:val="24"/>
          <w:szCs w:val="24"/>
          <w:lang w:val="el-GR"/>
        </w:rPr>
        <w:t>Η</w:t>
      </w:r>
      <w:r w:rsidR="00D630A1" w:rsidRPr="007B49B3">
        <w:rPr>
          <w:rFonts w:cs="TimesNewRomanPSMT"/>
          <w:sz w:val="24"/>
          <w:szCs w:val="24"/>
          <w:lang w:val="el-GR"/>
        </w:rPr>
        <w:t xml:space="preserve"> έγκριση της μελέτης επαναχρησιμοποίησης επεξεργασμένων λυμάτων της</w:t>
      </w:r>
      <w:r w:rsidR="00331F7D" w:rsidRPr="007B49B3">
        <w:rPr>
          <w:rFonts w:cs="TimesNewRomanPSMT"/>
          <w:sz w:val="24"/>
          <w:szCs w:val="24"/>
          <w:lang w:val="el-GR"/>
        </w:rPr>
        <w:t xml:space="preserve"> </w:t>
      </w:r>
      <w:r w:rsidR="00D630A1" w:rsidRPr="007B49B3">
        <w:rPr>
          <w:rFonts w:cs="TimesNewRomanPSMT"/>
          <w:sz w:val="24"/>
          <w:szCs w:val="24"/>
          <w:lang w:val="el-GR"/>
        </w:rPr>
        <w:t>Εγκατάστασης Επεξεργασίας Υγρών Αποβλήτων της δραστηριότητας «Μονάδα παραγωγής –τυποποίησης προϊόντων ζύμης, έτοιμων φαγητών, ειδών ζαχαροπλαστικής»</w:t>
      </w:r>
      <w:r w:rsidR="00A67A27" w:rsidRPr="007B49B3">
        <w:rPr>
          <w:rFonts w:cs="TimesNewRomanPSMT"/>
          <w:sz w:val="24"/>
          <w:szCs w:val="24"/>
          <w:lang w:val="el-GR"/>
        </w:rPr>
        <w:t xml:space="preserve"> , της οποίας οι όροι και</w:t>
      </w:r>
      <w:r w:rsidR="00331F7D" w:rsidRPr="007B49B3">
        <w:rPr>
          <w:rFonts w:cs="TimesNewRomanPSMT"/>
          <w:sz w:val="24"/>
          <w:szCs w:val="24"/>
          <w:lang w:val="el-GR"/>
        </w:rPr>
        <w:t xml:space="preserve"> </w:t>
      </w:r>
      <w:r w:rsidR="00A67A27" w:rsidRPr="007B49B3">
        <w:rPr>
          <w:rFonts w:cs="TimesNewRomanPSMT"/>
          <w:sz w:val="24"/>
          <w:szCs w:val="24"/>
          <w:lang w:val="el-GR"/>
        </w:rPr>
        <w:t>προϋποθέσεις προσδιορίζονται από το άρθρο</w:t>
      </w:r>
      <w:r w:rsidR="00331F7D" w:rsidRPr="007B49B3">
        <w:rPr>
          <w:rFonts w:cs="TimesNewRomanPSMT"/>
          <w:sz w:val="24"/>
          <w:szCs w:val="24"/>
          <w:lang w:val="el-GR"/>
        </w:rPr>
        <w:t xml:space="preserve"> </w:t>
      </w:r>
      <w:r w:rsidR="00A67A27" w:rsidRPr="007B49B3">
        <w:rPr>
          <w:rFonts w:cs="TimesNewRomanPSMT"/>
          <w:sz w:val="24"/>
          <w:szCs w:val="24"/>
          <w:lang w:val="el-GR"/>
        </w:rPr>
        <w:t>5 της σχετικής (4) Κ.Υ.Α.</w:t>
      </w:r>
    </w:p>
    <w:p w:rsidR="00331F7D" w:rsidRPr="00331F7D" w:rsidRDefault="00331F7D" w:rsidP="00B76034">
      <w:pPr>
        <w:autoSpaceDE w:val="0"/>
        <w:autoSpaceDN w:val="0"/>
        <w:adjustRightInd w:val="0"/>
        <w:spacing w:after="0" w:line="240" w:lineRule="auto"/>
        <w:jc w:val="both"/>
        <w:rPr>
          <w:rFonts w:cs="TimesNewRomanPSMT"/>
          <w:sz w:val="24"/>
          <w:szCs w:val="24"/>
          <w:lang w:val="el-GR"/>
        </w:rPr>
      </w:pPr>
    </w:p>
    <w:p w:rsidR="00331F7D" w:rsidRPr="006E5FF1" w:rsidRDefault="006E5FF1" w:rsidP="007E6020">
      <w:pPr>
        <w:pStyle w:val="a3"/>
        <w:numPr>
          <w:ilvl w:val="0"/>
          <w:numId w:val="5"/>
        </w:numPr>
        <w:autoSpaceDE w:val="0"/>
        <w:autoSpaceDN w:val="0"/>
        <w:adjustRightInd w:val="0"/>
        <w:spacing w:after="0" w:line="240" w:lineRule="auto"/>
        <w:jc w:val="both"/>
        <w:rPr>
          <w:rFonts w:cs="TimesNewRomanPSMT"/>
          <w:sz w:val="24"/>
          <w:szCs w:val="24"/>
          <w:lang w:val="el-GR"/>
        </w:rPr>
      </w:pPr>
      <w:r>
        <w:rPr>
          <w:rFonts w:cs="TimesNewRomanPSMT"/>
          <w:sz w:val="24"/>
          <w:szCs w:val="24"/>
          <w:lang w:val="el-GR"/>
        </w:rPr>
        <w:t xml:space="preserve">Η </w:t>
      </w:r>
      <w:r w:rsidR="00331F7D" w:rsidRPr="007B49B3">
        <w:rPr>
          <w:rFonts w:cs="TimesNewRomanPSMT"/>
          <w:sz w:val="24"/>
          <w:szCs w:val="24"/>
          <w:lang w:val="el-GR"/>
        </w:rPr>
        <w:t xml:space="preserve"> χορήγηση άδειας επαναχρησιμοποίησης επεξεργασμένων βιομηχανικών υγρών αποβλήτων της δραστηριότητας (απόβλητα παραγωγικής διαδικασίας), για </w:t>
      </w:r>
      <w:r w:rsidR="00331F7D" w:rsidRPr="007B49B3">
        <w:rPr>
          <w:rFonts w:cs="TimesNewRomanPS-BoldMT"/>
          <w:bCs/>
          <w:sz w:val="24"/>
          <w:szCs w:val="24"/>
          <w:lang w:val="el-GR"/>
        </w:rPr>
        <w:lastRenderedPageBreak/>
        <w:t>εμπλουτισμό, με</w:t>
      </w:r>
      <w:r w:rsidR="00331F7D" w:rsidRPr="007B49B3">
        <w:rPr>
          <w:rFonts w:cs="TimesNewRomanPSMT"/>
          <w:sz w:val="24"/>
          <w:szCs w:val="24"/>
          <w:lang w:val="el-GR"/>
        </w:rPr>
        <w:t xml:space="preserve"> </w:t>
      </w:r>
      <w:r w:rsidR="00331F7D" w:rsidRPr="007B49B3">
        <w:rPr>
          <w:rFonts w:cs="TimesNewRomanPS-BoldMT"/>
          <w:bCs/>
          <w:sz w:val="24"/>
          <w:szCs w:val="24"/>
          <w:lang w:val="el-GR"/>
        </w:rPr>
        <w:t>διήθηση μέσω στρώματος εδάφους, υπόγειου υδροφορέα που δεν εμπίπτει στο άρθρο 7 του</w:t>
      </w:r>
      <w:r w:rsidR="00331F7D" w:rsidRPr="007B49B3">
        <w:rPr>
          <w:rFonts w:cs="TimesNewRomanPSMT"/>
          <w:sz w:val="24"/>
          <w:szCs w:val="24"/>
          <w:lang w:val="el-GR"/>
        </w:rPr>
        <w:t xml:space="preserve"> </w:t>
      </w:r>
      <w:r w:rsidR="00331F7D" w:rsidRPr="007B49B3">
        <w:rPr>
          <w:rFonts w:cs="TimesNewRomanPS-BoldMT"/>
          <w:bCs/>
          <w:sz w:val="24"/>
          <w:szCs w:val="24"/>
          <w:lang w:val="el-GR"/>
        </w:rPr>
        <w:t xml:space="preserve">ΠΔ51/2007 και εφόσον τηρούνται οι απαιτήσεις της σχετικής (9) ΚΥΑ, </w:t>
      </w:r>
      <w:r w:rsidR="00331F7D" w:rsidRPr="007B49B3">
        <w:rPr>
          <w:rFonts w:cs="TimesNewRomanPSMT"/>
          <w:sz w:val="24"/>
          <w:szCs w:val="24"/>
          <w:lang w:val="el-GR"/>
        </w:rPr>
        <w:t>σύμφωνα με τους όρους και τους περιορισμούς των σχετικών (4), (5), (6) &amp; (7)</w:t>
      </w:r>
      <w:r w:rsidR="00331F7D" w:rsidRPr="007B49B3">
        <w:rPr>
          <w:rFonts w:cs="TimesNewRomanPS-BoldMT"/>
          <w:bCs/>
          <w:sz w:val="24"/>
          <w:szCs w:val="24"/>
          <w:lang w:val="el-GR"/>
        </w:rPr>
        <w:t>.</w:t>
      </w:r>
    </w:p>
    <w:p w:rsidR="00331F7D" w:rsidRPr="006E5FF1" w:rsidRDefault="00331F7D" w:rsidP="00331F7D">
      <w:pPr>
        <w:autoSpaceDE w:val="0"/>
        <w:autoSpaceDN w:val="0"/>
        <w:adjustRightInd w:val="0"/>
        <w:spacing w:after="0" w:line="240" w:lineRule="auto"/>
        <w:rPr>
          <w:rFonts w:cs="TimesNewRomanPSMT"/>
          <w:sz w:val="24"/>
          <w:szCs w:val="24"/>
          <w:lang w:val="el-GR"/>
        </w:rPr>
      </w:pPr>
    </w:p>
    <w:p w:rsidR="00331F7D" w:rsidRPr="006E5FF1" w:rsidRDefault="00331F7D" w:rsidP="00331F7D">
      <w:pPr>
        <w:autoSpaceDE w:val="0"/>
        <w:autoSpaceDN w:val="0"/>
        <w:adjustRightInd w:val="0"/>
        <w:spacing w:after="0" w:line="240" w:lineRule="auto"/>
        <w:rPr>
          <w:rFonts w:cs="TimesNewRomanPSMT"/>
          <w:sz w:val="24"/>
          <w:szCs w:val="24"/>
          <w:lang w:val="el-GR"/>
        </w:rPr>
      </w:pPr>
    </w:p>
    <w:p w:rsidR="008E6708" w:rsidRPr="00B76034" w:rsidRDefault="008A5A43" w:rsidP="007E6020">
      <w:pPr>
        <w:pStyle w:val="a3"/>
        <w:numPr>
          <w:ilvl w:val="0"/>
          <w:numId w:val="5"/>
        </w:numPr>
        <w:autoSpaceDE w:val="0"/>
        <w:autoSpaceDN w:val="0"/>
        <w:adjustRightInd w:val="0"/>
        <w:spacing w:after="0" w:line="240" w:lineRule="auto"/>
        <w:jc w:val="both"/>
        <w:rPr>
          <w:rFonts w:cs="TimesNewRomanPS-BoldMT"/>
          <w:bCs/>
          <w:sz w:val="24"/>
          <w:szCs w:val="24"/>
          <w:lang w:val="el-GR"/>
        </w:rPr>
      </w:pPr>
      <w:r>
        <w:rPr>
          <w:rFonts w:cs="TimesNewRomanPS-BoldMT"/>
          <w:bCs/>
          <w:sz w:val="24"/>
          <w:szCs w:val="24"/>
          <w:lang w:val="el-GR"/>
        </w:rPr>
        <w:t xml:space="preserve">Η </w:t>
      </w:r>
      <w:r w:rsidR="00331F7D" w:rsidRPr="007B49B3">
        <w:rPr>
          <w:rFonts w:cs="TimesNewRomanPS-BoldMT"/>
          <w:bCs/>
          <w:sz w:val="24"/>
          <w:szCs w:val="24"/>
          <w:lang w:val="el-GR"/>
        </w:rPr>
        <w:t xml:space="preserve"> απαλλαγή από την υποχρέωση έκδοσης άδειας επαναχρησιμοποίησης για τα επεξεργασμένα λύματα που προκύπτουν από την κάλυψη των υγειονομικών αναγκών των εργαζομένων της δραστηριότητας, σύμφωνα με το άρθρο 9, παρ.7γ, της σχετικής (4) όπως τροποποιημένη ισχύει</w:t>
      </w:r>
      <w:r w:rsidR="00331F7D" w:rsidRPr="007B49B3">
        <w:rPr>
          <w:rFonts w:cs="TimesNewRomanPSMT"/>
          <w:sz w:val="24"/>
          <w:szCs w:val="24"/>
          <w:lang w:val="el-GR"/>
        </w:rPr>
        <w:t xml:space="preserve"> </w:t>
      </w:r>
      <w:r w:rsidR="00331F7D" w:rsidRPr="007B49B3">
        <w:rPr>
          <w:rFonts w:cs="TimesNewRomanPS-BoldMT"/>
          <w:bCs/>
          <w:sz w:val="24"/>
          <w:szCs w:val="24"/>
          <w:lang w:val="el-GR"/>
        </w:rPr>
        <w:t>Οι απαιτήσεις διάθεσης των οικιακών λυμάτων της δραστηριότητας θα περιλαμβάνονται στην οικοδομική άδεια της βιομηχανικής εγκατάστασης.</w:t>
      </w:r>
    </w:p>
    <w:p w:rsidR="00B76034" w:rsidRPr="00B76034" w:rsidRDefault="00B76034" w:rsidP="00B76034">
      <w:pPr>
        <w:pStyle w:val="a3"/>
        <w:autoSpaceDE w:val="0"/>
        <w:autoSpaceDN w:val="0"/>
        <w:adjustRightInd w:val="0"/>
        <w:spacing w:after="0" w:line="240" w:lineRule="auto"/>
        <w:ind w:left="767"/>
        <w:jc w:val="both"/>
        <w:rPr>
          <w:rFonts w:cs="TimesNewRomanPS-BoldMT"/>
          <w:bCs/>
          <w:sz w:val="24"/>
          <w:szCs w:val="24"/>
          <w:lang w:val="el-GR"/>
        </w:rPr>
      </w:pPr>
    </w:p>
    <w:p w:rsidR="008E6708" w:rsidRPr="008A5A43" w:rsidRDefault="008E6708" w:rsidP="009E1BD3">
      <w:pPr>
        <w:autoSpaceDE w:val="0"/>
        <w:autoSpaceDN w:val="0"/>
        <w:adjustRightInd w:val="0"/>
        <w:spacing w:after="0" w:line="240" w:lineRule="auto"/>
        <w:rPr>
          <w:rFonts w:cs="TimesNewRomanPSMT"/>
          <w:sz w:val="24"/>
          <w:szCs w:val="24"/>
          <w:lang w:val="el-GR"/>
        </w:rPr>
      </w:pPr>
    </w:p>
    <w:p w:rsidR="009E1BD3" w:rsidRPr="00B76034" w:rsidRDefault="008E6708" w:rsidP="00B76034">
      <w:pPr>
        <w:autoSpaceDE w:val="0"/>
        <w:autoSpaceDN w:val="0"/>
        <w:adjustRightInd w:val="0"/>
        <w:spacing w:after="0" w:line="240" w:lineRule="auto"/>
        <w:jc w:val="both"/>
        <w:rPr>
          <w:sz w:val="24"/>
          <w:szCs w:val="24"/>
          <w:lang w:val="el-GR"/>
        </w:rPr>
      </w:pPr>
      <w:r w:rsidRPr="00B76034">
        <w:rPr>
          <w:rFonts w:ascii="TimesNewRomanPSMT" w:hAnsi="TimesNewRomanPSMT" w:cs="TimesNewRomanPSMT"/>
          <w:sz w:val="24"/>
          <w:szCs w:val="24"/>
          <w:lang w:val="el-GR"/>
        </w:rPr>
        <w:t xml:space="preserve">Έτσι , </w:t>
      </w:r>
      <w:r w:rsidRPr="00B76034">
        <w:rPr>
          <w:sz w:val="24"/>
          <w:szCs w:val="24"/>
          <w:lang w:val="el-GR"/>
        </w:rPr>
        <w:t>η μονάδα  της εταιρείας  ΧΙΩΤΑΚΗΣ Α.Ε.</w:t>
      </w:r>
      <w:r w:rsidR="00777325" w:rsidRPr="00B76034">
        <w:rPr>
          <w:sz w:val="24"/>
          <w:szCs w:val="24"/>
          <w:lang w:val="el-GR"/>
        </w:rPr>
        <w:t xml:space="preserve"> σχετικά με την </w:t>
      </w:r>
      <w:r w:rsidRPr="00B76034">
        <w:rPr>
          <w:sz w:val="24"/>
          <w:szCs w:val="24"/>
          <w:lang w:val="el-GR"/>
        </w:rPr>
        <w:t xml:space="preserve"> </w:t>
      </w:r>
      <w:r w:rsidR="00777325" w:rsidRPr="00B76034">
        <w:rPr>
          <w:rFonts w:cs="ArialMT"/>
          <w:sz w:val="24"/>
          <w:szCs w:val="24"/>
          <w:lang w:val="el-GR"/>
        </w:rPr>
        <w:t xml:space="preserve">μονάδας  </w:t>
      </w:r>
      <w:r w:rsidR="00777325" w:rsidRPr="00B76034">
        <w:rPr>
          <w:rFonts w:ascii="TimesNewRomanPSMT" w:hAnsi="TimesNewRomanPSMT" w:cs="TimesNewRomanPSMT"/>
          <w:sz w:val="24"/>
          <w:szCs w:val="24"/>
          <w:lang w:val="el-GR"/>
        </w:rPr>
        <w:t>Επεξεργασίας Υγρών Αποβλήτων</w:t>
      </w:r>
      <w:r w:rsidR="00777325" w:rsidRPr="00B76034">
        <w:rPr>
          <w:rFonts w:cs="TimesNewRomanPSMT"/>
          <w:sz w:val="24"/>
          <w:szCs w:val="24"/>
          <w:lang w:val="el-GR"/>
        </w:rPr>
        <w:t xml:space="preserve"> στον χώρο της εργοστασιακής μονάδας   , </w:t>
      </w:r>
      <w:r w:rsidRPr="00B76034">
        <w:rPr>
          <w:sz w:val="24"/>
          <w:szCs w:val="24"/>
          <w:lang w:val="el-GR"/>
        </w:rPr>
        <w:t>οφείλει</w:t>
      </w:r>
      <w:r w:rsidR="00777325" w:rsidRPr="00B76034">
        <w:rPr>
          <w:sz w:val="24"/>
          <w:szCs w:val="24"/>
          <w:lang w:val="el-GR"/>
        </w:rPr>
        <w:t xml:space="preserve"> </w:t>
      </w:r>
      <w:r w:rsidRPr="00B76034">
        <w:rPr>
          <w:sz w:val="24"/>
          <w:szCs w:val="24"/>
          <w:lang w:val="el-GR"/>
        </w:rPr>
        <w:t xml:space="preserve">  :</w:t>
      </w:r>
    </w:p>
    <w:p w:rsidR="008E6708" w:rsidRPr="008E6708" w:rsidRDefault="008E6708" w:rsidP="00B76034">
      <w:pPr>
        <w:autoSpaceDE w:val="0"/>
        <w:autoSpaceDN w:val="0"/>
        <w:adjustRightInd w:val="0"/>
        <w:spacing w:after="0" w:line="240" w:lineRule="auto"/>
        <w:jc w:val="both"/>
        <w:rPr>
          <w:rFonts w:cs="TimesNewRomanPSMT"/>
          <w:sz w:val="24"/>
          <w:szCs w:val="24"/>
          <w:lang w:val="el-GR"/>
        </w:rPr>
      </w:pPr>
    </w:p>
    <w:p w:rsidR="009E1BD3" w:rsidRPr="00B76034" w:rsidRDefault="009E1BD3" w:rsidP="007E6020">
      <w:pPr>
        <w:pStyle w:val="a3"/>
        <w:numPr>
          <w:ilvl w:val="0"/>
          <w:numId w:val="6"/>
        </w:numPr>
        <w:autoSpaceDE w:val="0"/>
        <w:autoSpaceDN w:val="0"/>
        <w:adjustRightInd w:val="0"/>
        <w:spacing w:after="0" w:line="240" w:lineRule="auto"/>
        <w:jc w:val="both"/>
        <w:rPr>
          <w:rFonts w:cs="TimesNewRomanPSMT"/>
          <w:sz w:val="24"/>
          <w:szCs w:val="24"/>
          <w:lang w:val="el-GR"/>
        </w:rPr>
      </w:pPr>
      <w:r w:rsidRPr="00B76034">
        <w:rPr>
          <w:rFonts w:cs="TimesNewRomanPSMT"/>
          <w:sz w:val="24"/>
          <w:szCs w:val="24"/>
          <w:lang w:val="el-GR"/>
        </w:rPr>
        <w:t xml:space="preserve">Τα όρια των μικροβιολογικών, συμβατικών και χημικών παραμέτρων </w:t>
      </w:r>
    </w:p>
    <w:p w:rsidR="007615A3" w:rsidRPr="008E6708" w:rsidRDefault="007615A3" w:rsidP="007615A3">
      <w:pPr>
        <w:pStyle w:val="a3"/>
        <w:autoSpaceDE w:val="0"/>
        <w:autoSpaceDN w:val="0"/>
        <w:adjustRightInd w:val="0"/>
        <w:spacing w:after="0" w:line="240" w:lineRule="auto"/>
        <w:rPr>
          <w:rFonts w:ascii="TimesNewRomanPSMT" w:hAnsi="TimesNewRomanPSMT" w:cs="TimesNewRomanPSMT"/>
          <w:sz w:val="24"/>
          <w:szCs w:val="24"/>
          <w:lang w:val="el-GR"/>
        </w:rPr>
      </w:pPr>
    </w:p>
    <w:p w:rsidR="008578ED" w:rsidRPr="009E1BD3" w:rsidRDefault="008578ED" w:rsidP="009E1BD3">
      <w:pPr>
        <w:autoSpaceDE w:val="0"/>
        <w:autoSpaceDN w:val="0"/>
        <w:adjustRightInd w:val="0"/>
        <w:spacing w:after="0" w:line="240" w:lineRule="auto"/>
        <w:rPr>
          <w:rFonts w:ascii="TimesNewRomanPSMT" w:hAnsi="TimesNewRomanPSMT" w:cs="TimesNewRomanPSMT"/>
          <w:sz w:val="24"/>
          <w:szCs w:val="24"/>
          <w:lang w:val="el-GR"/>
        </w:rPr>
      </w:pPr>
    </w:p>
    <w:tbl>
      <w:tblPr>
        <w:tblW w:w="4240" w:type="dxa"/>
        <w:jc w:val="center"/>
        <w:tblInd w:w="92" w:type="dxa"/>
        <w:tblLook w:val="04A0"/>
      </w:tblPr>
      <w:tblGrid>
        <w:gridCol w:w="1260"/>
        <w:gridCol w:w="2980"/>
      </w:tblGrid>
      <w:tr w:rsidR="009E1BD3" w:rsidRPr="009E1BD3" w:rsidTr="00B201D6">
        <w:trPr>
          <w:trHeight w:val="300"/>
          <w:jc w:val="center"/>
        </w:trPr>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1BD3" w:rsidRPr="009E1BD3" w:rsidRDefault="009E1BD3" w:rsidP="00B201D6">
            <w:pPr>
              <w:spacing w:after="0" w:line="240" w:lineRule="auto"/>
              <w:jc w:val="center"/>
              <w:rPr>
                <w:rFonts w:ascii="Calibri" w:eastAsia="Times New Roman" w:hAnsi="Calibri" w:cs="Times New Roman"/>
                <w:b/>
                <w:color w:val="000000"/>
              </w:rPr>
            </w:pPr>
            <w:r w:rsidRPr="009E1BD3">
              <w:rPr>
                <w:rFonts w:ascii="Calibri" w:eastAsia="Times New Roman" w:hAnsi="Calibri" w:cs="Times New Roman"/>
                <w:b/>
                <w:color w:val="000000"/>
              </w:rPr>
              <w:t>BOD5</w:t>
            </w:r>
          </w:p>
        </w:tc>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1BD3" w:rsidRPr="009E1BD3" w:rsidRDefault="009E1BD3" w:rsidP="00B201D6">
            <w:pPr>
              <w:spacing w:after="0" w:line="240" w:lineRule="auto"/>
              <w:jc w:val="center"/>
              <w:rPr>
                <w:rFonts w:ascii="Calibri" w:eastAsia="Times New Roman" w:hAnsi="Calibri" w:cs="Times New Roman"/>
                <w:b/>
                <w:color w:val="000000"/>
              </w:rPr>
            </w:pPr>
            <w:r w:rsidRPr="009E1BD3">
              <w:rPr>
                <w:rFonts w:ascii="Calibri" w:eastAsia="Times New Roman" w:hAnsi="Calibri" w:cs="Times New Roman"/>
                <w:b/>
                <w:color w:val="000000"/>
              </w:rPr>
              <w:t>≤ 25 mg/l</w:t>
            </w:r>
          </w:p>
        </w:tc>
      </w:tr>
      <w:tr w:rsidR="009E1BD3" w:rsidRPr="009E1BD3" w:rsidTr="00B201D6">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9E1BD3" w:rsidRPr="009E1BD3" w:rsidRDefault="009E1BD3" w:rsidP="00B201D6">
            <w:pPr>
              <w:spacing w:after="0" w:line="240" w:lineRule="auto"/>
              <w:jc w:val="center"/>
              <w:rPr>
                <w:rFonts w:ascii="Calibri" w:eastAsia="Times New Roman" w:hAnsi="Calibri" w:cs="Times New Roman"/>
                <w:b/>
                <w:color w:val="000000"/>
              </w:rPr>
            </w:pPr>
            <w:r w:rsidRPr="009E1BD3">
              <w:rPr>
                <w:rFonts w:ascii="Calibri" w:eastAsia="Times New Roman" w:hAnsi="Calibri" w:cs="Times New Roman"/>
                <w:b/>
                <w:color w:val="000000"/>
              </w:rPr>
              <w:t>TSS</w:t>
            </w:r>
          </w:p>
        </w:tc>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1BD3" w:rsidRPr="009E1BD3" w:rsidRDefault="009E1BD3" w:rsidP="00B201D6">
            <w:pPr>
              <w:spacing w:after="0" w:line="240" w:lineRule="auto"/>
              <w:jc w:val="center"/>
              <w:rPr>
                <w:rFonts w:ascii="Calibri" w:eastAsia="Times New Roman" w:hAnsi="Calibri" w:cs="Times New Roman"/>
                <w:b/>
                <w:color w:val="000000"/>
              </w:rPr>
            </w:pPr>
            <w:r w:rsidRPr="009E1BD3">
              <w:rPr>
                <w:rFonts w:ascii="Calibri" w:eastAsia="Times New Roman" w:hAnsi="Calibri" w:cs="Times New Roman"/>
                <w:b/>
                <w:color w:val="000000"/>
              </w:rPr>
              <w:t>≤ 35 mg/l</w:t>
            </w:r>
          </w:p>
        </w:tc>
      </w:tr>
      <w:tr w:rsidR="009E1BD3" w:rsidRPr="009E1BD3" w:rsidTr="00B201D6">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9E1BD3" w:rsidRPr="009E1BD3" w:rsidRDefault="009E1BD3" w:rsidP="00B201D6">
            <w:pPr>
              <w:spacing w:after="0" w:line="240" w:lineRule="auto"/>
              <w:jc w:val="center"/>
              <w:rPr>
                <w:rFonts w:ascii="Calibri" w:eastAsia="Times New Roman" w:hAnsi="Calibri" w:cs="Times New Roman"/>
                <w:b/>
                <w:color w:val="000000"/>
              </w:rPr>
            </w:pPr>
            <w:r w:rsidRPr="009E1BD3">
              <w:rPr>
                <w:rFonts w:ascii="Calibri" w:eastAsia="Times New Roman" w:hAnsi="Calibri" w:cs="Times New Roman"/>
                <w:b/>
                <w:color w:val="000000"/>
              </w:rPr>
              <w:t>E.coli</w:t>
            </w:r>
          </w:p>
        </w:tc>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1BD3" w:rsidRPr="009E1BD3" w:rsidRDefault="009E1BD3" w:rsidP="00B201D6">
            <w:pPr>
              <w:spacing w:after="0" w:line="240" w:lineRule="auto"/>
              <w:jc w:val="center"/>
              <w:rPr>
                <w:rFonts w:ascii="Calibri" w:eastAsia="Times New Roman" w:hAnsi="Calibri" w:cs="Times New Roman"/>
                <w:b/>
                <w:color w:val="000000"/>
              </w:rPr>
            </w:pPr>
            <w:r w:rsidRPr="009E1BD3">
              <w:rPr>
                <w:rFonts w:ascii="Calibri" w:eastAsia="Times New Roman" w:hAnsi="Calibri" w:cs="Times New Roman"/>
                <w:b/>
                <w:color w:val="000000"/>
              </w:rPr>
              <w:t>≤ 200 απ./100 ml διάμεση τιμή</w:t>
            </w:r>
          </w:p>
        </w:tc>
      </w:tr>
      <w:tr w:rsidR="009E1BD3" w:rsidRPr="009E1BD3" w:rsidTr="00B201D6">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9E1BD3" w:rsidRPr="009E1BD3" w:rsidRDefault="009E1BD3" w:rsidP="00B201D6">
            <w:pPr>
              <w:spacing w:after="0" w:line="240" w:lineRule="auto"/>
              <w:jc w:val="center"/>
              <w:rPr>
                <w:rFonts w:ascii="Calibri" w:eastAsia="Times New Roman" w:hAnsi="Calibri" w:cs="Times New Roman"/>
                <w:b/>
                <w:color w:val="000000"/>
              </w:rPr>
            </w:pPr>
            <w:r w:rsidRPr="009E1BD3">
              <w:rPr>
                <w:rFonts w:ascii="Calibri" w:eastAsia="Times New Roman" w:hAnsi="Calibri" w:cs="Times New Roman"/>
                <w:b/>
                <w:color w:val="000000"/>
              </w:rPr>
              <w:t>Ολικό άζωτο</w:t>
            </w:r>
          </w:p>
        </w:tc>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1BD3" w:rsidRPr="009E1BD3" w:rsidRDefault="009E1BD3" w:rsidP="00B201D6">
            <w:pPr>
              <w:spacing w:after="0" w:line="240" w:lineRule="auto"/>
              <w:jc w:val="center"/>
              <w:rPr>
                <w:rFonts w:ascii="Calibri" w:eastAsia="Times New Roman" w:hAnsi="Calibri" w:cs="Times New Roman"/>
                <w:b/>
                <w:color w:val="000000"/>
              </w:rPr>
            </w:pPr>
            <w:r w:rsidRPr="009E1BD3">
              <w:rPr>
                <w:rFonts w:ascii="Calibri" w:eastAsia="Times New Roman" w:hAnsi="Calibri" w:cs="Times New Roman"/>
                <w:b/>
                <w:color w:val="000000"/>
              </w:rPr>
              <w:t>≤ 45 mg/l</w:t>
            </w:r>
          </w:p>
        </w:tc>
      </w:tr>
    </w:tbl>
    <w:p w:rsidR="00186A29" w:rsidRPr="009E1BD3" w:rsidRDefault="00186A29" w:rsidP="009E1BD3">
      <w:pPr>
        <w:autoSpaceDE w:val="0"/>
        <w:autoSpaceDN w:val="0"/>
        <w:adjustRightInd w:val="0"/>
        <w:spacing w:after="0" w:line="240" w:lineRule="auto"/>
        <w:rPr>
          <w:rFonts w:ascii="TimesNewRomanPSMT" w:hAnsi="TimesNewRomanPSMT" w:cs="TimesNewRomanPSMT"/>
          <w:sz w:val="24"/>
          <w:szCs w:val="24"/>
          <w:lang w:val="el-GR"/>
        </w:rPr>
      </w:pPr>
    </w:p>
    <w:p w:rsidR="001611FB" w:rsidRDefault="001611FB" w:rsidP="00106092">
      <w:pPr>
        <w:autoSpaceDE w:val="0"/>
        <w:autoSpaceDN w:val="0"/>
        <w:adjustRightInd w:val="0"/>
        <w:spacing w:after="0" w:line="240" w:lineRule="auto"/>
        <w:rPr>
          <w:sz w:val="24"/>
          <w:szCs w:val="24"/>
          <w:lang w:val="el-GR"/>
        </w:rPr>
      </w:pPr>
    </w:p>
    <w:p w:rsidR="008578ED" w:rsidRPr="00B76034" w:rsidRDefault="00ED6B28" w:rsidP="007E6020">
      <w:pPr>
        <w:pStyle w:val="a3"/>
        <w:numPr>
          <w:ilvl w:val="0"/>
          <w:numId w:val="6"/>
        </w:numPr>
        <w:autoSpaceDE w:val="0"/>
        <w:autoSpaceDN w:val="0"/>
        <w:adjustRightInd w:val="0"/>
        <w:spacing w:after="0" w:line="240" w:lineRule="auto"/>
        <w:jc w:val="both"/>
        <w:rPr>
          <w:rFonts w:cs="TimesNewRomanPSMT"/>
          <w:sz w:val="24"/>
          <w:szCs w:val="24"/>
          <w:lang w:val="el-GR"/>
        </w:rPr>
      </w:pPr>
      <w:r w:rsidRPr="00B76034">
        <w:rPr>
          <w:rFonts w:cs="TimesNewRomanPSMT"/>
          <w:sz w:val="24"/>
          <w:szCs w:val="24"/>
          <w:lang w:val="el-GR"/>
        </w:rPr>
        <w:t>Η ελάχιστη συχνότητα δειγματοληψιών και αναλύσεων των επεξεργασμένων υγρών</w:t>
      </w:r>
      <w:r w:rsidR="008E6708" w:rsidRPr="00B76034">
        <w:rPr>
          <w:rFonts w:cs="TimesNewRomanPSMT"/>
          <w:sz w:val="24"/>
          <w:szCs w:val="24"/>
          <w:lang w:val="el-GR"/>
        </w:rPr>
        <w:t xml:space="preserve"> </w:t>
      </w:r>
      <w:r w:rsidRPr="00B76034">
        <w:rPr>
          <w:rFonts w:cs="TimesNewRomanPSMT"/>
          <w:sz w:val="24"/>
          <w:szCs w:val="24"/>
          <w:lang w:val="el-GR"/>
        </w:rPr>
        <w:t xml:space="preserve">αποβλήτων </w:t>
      </w:r>
    </w:p>
    <w:p w:rsidR="008E6708" w:rsidRPr="008E6708" w:rsidRDefault="008E6708" w:rsidP="008E6708">
      <w:pPr>
        <w:pStyle w:val="a3"/>
        <w:autoSpaceDE w:val="0"/>
        <w:autoSpaceDN w:val="0"/>
        <w:adjustRightInd w:val="0"/>
        <w:spacing w:after="0" w:line="240" w:lineRule="auto"/>
        <w:rPr>
          <w:rFonts w:ascii="TimesNewRomanPSMT" w:hAnsi="TimesNewRomanPSMT" w:cs="TimesNewRomanPSMT"/>
          <w:sz w:val="24"/>
          <w:szCs w:val="24"/>
          <w:lang w:val="el-GR"/>
        </w:rPr>
      </w:pPr>
    </w:p>
    <w:tbl>
      <w:tblPr>
        <w:tblW w:w="11687" w:type="dxa"/>
        <w:jc w:val="center"/>
        <w:tblInd w:w="92" w:type="dxa"/>
        <w:tblLook w:val="04A0"/>
      </w:tblPr>
      <w:tblGrid>
        <w:gridCol w:w="6467"/>
        <w:gridCol w:w="5220"/>
      </w:tblGrid>
      <w:tr w:rsidR="00ED6B28" w:rsidRPr="00ED6200" w:rsidTr="008578ED">
        <w:trPr>
          <w:trHeight w:val="300"/>
          <w:jc w:val="center"/>
        </w:trPr>
        <w:tc>
          <w:tcPr>
            <w:tcW w:w="64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6B28" w:rsidRPr="00ED6B28" w:rsidRDefault="00ED6B28" w:rsidP="00ED6B28">
            <w:pPr>
              <w:spacing w:after="0" w:line="240" w:lineRule="auto"/>
              <w:jc w:val="center"/>
              <w:rPr>
                <w:rFonts w:ascii="Calibri" w:eastAsia="Times New Roman" w:hAnsi="Calibri" w:cs="Times New Roman"/>
                <w:b/>
                <w:bCs/>
                <w:color w:val="000000"/>
                <w:sz w:val="20"/>
                <w:szCs w:val="20"/>
              </w:rPr>
            </w:pPr>
            <w:r w:rsidRPr="00ED6B28">
              <w:rPr>
                <w:rFonts w:ascii="Calibri" w:eastAsia="Times New Roman" w:hAnsi="Calibri" w:cs="Times New Roman"/>
                <w:b/>
                <w:bCs/>
                <w:color w:val="000000"/>
                <w:sz w:val="20"/>
                <w:szCs w:val="20"/>
              </w:rPr>
              <w:t>BOD5</w:t>
            </w:r>
          </w:p>
        </w:tc>
        <w:tc>
          <w:tcPr>
            <w:tcW w:w="5220" w:type="dxa"/>
            <w:tcBorders>
              <w:top w:val="single" w:sz="4" w:space="0" w:color="auto"/>
              <w:left w:val="nil"/>
              <w:bottom w:val="single" w:sz="4" w:space="0" w:color="auto"/>
              <w:right w:val="single" w:sz="4" w:space="0" w:color="auto"/>
            </w:tcBorders>
            <w:shd w:val="clear" w:color="auto" w:fill="auto"/>
            <w:noWrap/>
            <w:vAlign w:val="center"/>
            <w:hideMark/>
          </w:tcPr>
          <w:p w:rsidR="00ED6B28" w:rsidRPr="00ED6B28" w:rsidRDefault="00ED6B28" w:rsidP="00ED6B28">
            <w:pPr>
              <w:spacing w:after="0" w:line="240" w:lineRule="auto"/>
              <w:jc w:val="center"/>
              <w:rPr>
                <w:rFonts w:ascii="Calibri" w:eastAsia="Times New Roman" w:hAnsi="Calibri" w:cs="Times New Roman"/>
                <w:b/>
                <w:bCs/>
                <w:color w:val="000000"/>
                <w:lang w:val="el-GR"/>
              </w:rPr>
            </w:pPr>
            <w:r w:rsidRPr="00ED6B28">
              <w:rPr>
                <w:rFonts w:ascii="Calibri" w:eastAsia="Times New Roman" w:hAnsi="Calibri" w:cs="Times New Roman"/>
                <w:b/>
                <w:bCs/>
                <w:color w:val="000000"/>
                <w:lang w:val="el-GR"/>
              </w:rPr>
              <w:t>12 δείγματα το 1ο έτος και μετά με βάση την Κ.Υ.Α.5673/400/1997</w:t>
            </w:r>
          </w:p>
        </w:tc>
      </w:tr>
      <w:tr w:rsidR="00ED6B28" w:rsidRPr="00ED6B28" w:rsidTr="008578ED">
        <w:trPr>
          <w:trHeight w:val="300"/>
          <w:jc w:val="center"/>
        </w:trPr>
        <w:tc>
          <w:tcPr>
            <w:tcW w:w="6467" w:type="dxa"/>
            <w:tcBorders>
              <w:top w:val="nil"/>
              <w:left w:val="single" w:sz="4" w:space="0" w:color="auto"/>
              <w:bottom w:val="single" w:sz="4" w:space="0" w:color="auto"/>
              <w:right w:val="single" w:sz="4" w:space="0" w:color="auto"/>
            </w:tcBorders>
            <w:shd w:val="clear" w:color="auto" w:fill="auto"/>
            <w:noWrap/>
            <w:vAlign w:val="center"/>
            <w:hideMark/>
          </w:tcPr>
          <w:p w:rsidR="00ED6B28" w:rsidRPr="00ED6B28" w:rsidRDefault="00ED6B28" w:rsidP="00ED6B28">
            <w:pPr>
              <w:spacing w:after="0" w:line="240" w:lineRule="auto"/>
              <w:jc w:val="center"/>
              <w:rPr>
                <w:rFonts w:ascii="Calibri" w:eastAsia="Times New Roman" w:hAnsi="Calibri" w:cs="Times New Roman"/>
                <w:b/>
                <w:bCs/>
                <w:color w:val="000000"/>
                <w:sz w:val="20"/>
                <w:szCs w:val="20"/>
              </w:rPr>
            </w:pPr>
            <w:r w:rsidRPr="00ED6B28">
              <w:rPr>
                <w:rFonts w:ascii="Calibri" w:eastAsia="Times New Roman" w:hAnsi="Calibri" w:cs="Times New Roman"/>
                <w:b/>
                <w:bCs/>
                <w:color w:val="000000"/>
                <w:sz w:val="20"/>
                <w:szCs w:val="20"/>
              </w:rPr>
              <w:t>TSS</w:t>
            </w:r>
          </w:p>
        </w:tc>
        <w:tc>
          <w:tcPr>
            <w:tcW w:w="5220" w:type="dxa"/>
            <w:tcBorders>
              <w:top w:val="nil"/>
              <w:left w:val="nil"/>
              <w:bottom w:val="single" w:sz="4" w:space="0" w:color="auto"/>
              <w:right w:val="single" w:sz="4" w:space="0" w:color="auto"/>
            </w:tcBorders>
            <w:shd w:val="clear" w:color="auto" w:fill="auto"/>
            <w:noWrap/>
            <w:vAlign w:val="center"/>
            <w:hideMark/>
          </w:tcPr>
          <w:p w:rsidR="00ED6B28" w:rsidRPr="00ED6B28" w:rsidRDefault="00ED6B28" w:rsidP="00ED6B28">
            <w:pPr>
              <w:spacing w:after="0" w:line="240" w:lineRule="auto"/>
              <w:jc w:val="center"/>
              <w:rPr>
                <w:rFonts w:ascii="Calibri" w:eastAsia="Times New Roman" w:hAnsi="Calibri" w:cs="Times New Roman"/>
                <w:b/>
                <w:bCs/>
                <w:color w:val="000000"/>
              </w:rPr>
            </w:pPr>
            <w:r w:rsidRPr="00ED6B28">
              <w:rPr>
                <w:rFonts w:ascii="Calibri" w:eastAsia="Times New Roman" w:hAnsi="Calibri" w:cs="Times New Roman"/>
                <w:b/>
                <w:bCs/>
                <w:color w:val="000000"/>
              </w:rPr>
              <w:t>1 δείγμα ανά εβδομάδα</w:t>
            </w:r>
          </w:p>
        </w:tc>
      </w:tr>
      <w:tr w:rsidR="00ED6B28" w:rsidRPr="00ED6B28" w:rsidTr="008578ED">
        <w:trPr>
          <w:trHeight w:val="300"/>
          <w:jc w:val="center"/>
        </w:trPr>
        <w:tc>
          <w:tcPr>
            <w:tcW w:w="6467" w:type="dxa"/>
            <w:tcBorders>
              <w:top w:val="nil"/>
              <w:left w:val="single" w:sz="4" w:space="0" w:color="auto"/>
              <w:bottom w:val="single" w:sz="4" w:space="0" w:color="auto"/>
              <w:right w:val="single" w:sz="4" w:space="0" w:color="auto"/>
            </w:tcBorders>
            <w:shd w:val="clear" w:color="auto" w:fill="auto"/>
            <w:noWrap/>
            <w:vAlign w:val="center"/>
            <w:hideMark/>
          </w:tcPr>
          <w:p w:rsidR="00ED6B28" w:rsidRPr="00ED6B28" w:rsidRDefault="00ED6B28" w:rsidP="00ED6B28">
            <w:pPr>
              <w:spacing w:after="0" w:line="240" w:lineRule="auto"/>
              <w:jc w:val="center"/>
              <w:rPr>
                <w:rFonts w:ascii="Calibri" w:eastAsia="Times New Roman" w:hAnsi="Calibri" w:cs="Times New Roman"/>
                <w:b/>
                <w:bCs/>
                <w:color w:val="000000"/>
                <w:sz w:val="20"/>
                <w:szCs w:val="20"/>
                <w:lang w:val="el-GR"/>
              </w:rPr>
            </w:pPr>
            <w:r w:rsidRPr="00ED6B28">
              <w:rPr>
                <w:rFonts w:ascii="Calibri" w:eastAsia="Times New Roman" w:hAnsi="Calibri" w:cs="Times New Roman"/>
                <w:b/>
                <w:bCs/>
                <w:color w:val="000000"/>
                <w:sz w:val="20"/>
                <w:szCs w:val="20"/>
                <w:lang w:val="el-GR"/>
              </w:rPr>
              <w:t>Μέταλλα/στοιχεία Πίνακα 4, Παραρτήματος ΙΙ , σχετικής 4</w:t>
            </w:r>
          </w:p>
        </w:tc>
        <w:tc>
          <w:tcPr>
            <w:tcW w:w="5220" w:type="dxa"/>
            <w:tcBorders>
              <w:top w:val="nil"/>
              <w:left w:val="nil"/>
              <w:bottom w:val="single" w:sz="4" w:space="0" w:color="auto"/>
              <w:right w:val="single" w:sz="4" w:space="0" w:color="auto"/>
            </w:tcBorders>
            <w:shd w:val="clear" w:color="auto" w:fill="auto"/>
            <w:noWrap/>
            <w:vAlign w:val="center"/>
            <w:hideMark/>
          </w:tcPr>
          <w:p w:rsidR="00ED6B28" w:rsidRPr="00ED6B28" w:rsidRDefault="00ED6B28" w:rsidP="00ED6B28">
            <w:pPr>
              <w:spacing w:after="0" w:line="240" w:lineRule="auto"/>
              <w:jc w:val="center"/>
              <w:rPr>
                <w:rFonts w:ascii="Calibri" w:eastAsia="Times New Roman" w:hAnsi="Calibri" w:cs="Times New Roman"/>
                <w:b/>
                <w:bCs/>
                <w:color w:val="000000"/>
              </w:rPr>
            </w:pPr>
            <w:r w:rsidRPr="00ED6B28">
              <w:rPr>
                <w:rFonts w:ascii="Calibri" w:eastAsia="Times New Roman" w:hAnsi="Calibri" w:cs="Times New Roman"/>
                <w:b/>
                <w:bCs/>
                <w:color w:val="000000"/>
              </w:rPr>
              <w:t>12 δείγματα ανά έτος</w:t>
            </w:r>
          </w:p>
        </w:tc>
      </w:tr>
      <w:tr w:rsidR="00ED6B28" w:rsidRPr="00ED6B28" w:rsidTr="008578ED">
        <w:trPr>
          <w:trHeight w:val="300"/>
          <w:jc w:val="center"/>
        </w:trPr>
        <w:tc>
          <w:tcPr>
            <w:tcW w:w="6467" w:type="dxa"/>
            <w:tcBorders>
              <w:top w:val="nil"/>
              <w:left w:val="single" w:sz="4" w:space="0" w:color="auto"/>
              <w:bottom w:val="single" w:sz="4" w:space="0" w:color="auto"/>
              <w:right w:val="single" w:sz="4" w:space="0" w:color="auto"/>
            </w:tcBorders>
            <w:shd w:val="clear" w:color="auto" w:fill="auto"/>
            <w:noWrap/>
            <w:vAlign w:val="center"/>
            <w:hideMark/>
          </w:tcPr>
          <w:p w:rsidR="00ED6B28" w:rsidRPr="00ED6B28" w:rsidRDefault="00ED6B28" w:rsidP="00ED6B28">
            <w:pPr>
              <w:spacing w:after="0" w:line="240" w:lineRule="auto"/>
              <w:jc w:val="center"/>
              <w:rPr>
                <w:rFonts w:ascii="Calibri" w:eastAsia="Times New Roman" w:hAnsi="Calibri" w:cs="Times New Roman"/>
                <w:b/>
                <w:bCs/>
                <w:color w:val="000000"/>
                <w:sz w:val="20"/>
                <w:szCs w:val="20"/>
                <w:lang w:val="el-GR"/>
              </w:rPr>
            </w:pPr>
            <w:r w:rsidRPr="00ED6B28">
              <w:rPr>
                <w:rFonts w:ascii="Calibri" w:eastAsia="Times New Roman" w:hAnsi="Calibri" w:cs="Times New Roman"/>
                <w:b/>
                <w:bCs/>
                <w:color w:val="000000"/>
                <w:sz w:val="20"/>
                <w:szCs w:val="20"/>
                <w:lang w:val="el-GR"/>
              </w:rPr>
              <w:t>Ουσίες προτεραιότητας/τοξικότητας Πίνακα 6, Παραρτήματος Ι</w:t>
            </w:r>
            <w:r w:rsidRPr="00ED6B28">
              <w:rPr>
                <w:rFonts w:ascii="Calibri" w:eastAsia="Times New Roman" w:hAnsi="Calibri" w:cs="Times New Roman"/>
                <w:b/>
                <w:bCs/>
                <w:color w:val="000000"/>
                <w:sz w:val="20"/>
                <w:szCs w:val="20"/>
              </w:rPr>
              <w:t>V</w:t>
            </w:r>
            <w:r w:rsidRPr="00ED6B28">
              <w:rPr>
                <w:rFonts w:ascii="Calibri" w:eastAsia="Times New Roman" w:hAnsi="Calibri" w:cs="Times New Roman"/>
                <w:b/>
                <w:bCs/>
                <w:color w:val="000000"/>
                <w:sz w:val="20"/>
                <w:szCs w:val="20"/>
                <w:lang w:val="el-GR"/>
              </w:rPr>
              <w:t xml:space="preserve"> , σχετικής 4</w:t>
            </w:r>
          </w:p>
        </w:tc>
        <w:tc>
          <w:tcPr>
            <w:tcW w:w="5220" w:type="dxa"/>
            <w:tcBorders>
              <w:top w:val="nil"/>
              <w:left w:val="nil"/>
              <w:bottom w:val="single" w:sz="4" w:space="0" w:color="auto"/>
              <w:right w:val="single" w:sz="4" w:space="0" w:color="auto"/>
            </w:tcBorders>
            <w:shd w:val="clear" w:color="auto" w:fill="auto"/>
            <w:noWrap/>
            <w:vAlign w:val="center"/>
            <w:hideMark/>
          </w:tcPr>
          <w:p w:rsidR="00ED6B28" w:rsidRPr="00ED6B28" w:rsidRDefault="00ED6B28" w:rsidP="00ED6B28">
            <w:pPr>
              <w:spacing w:after="0" w:line="240" w:lineRule="auto"/>
              <w:jc w:val="center"/>
              <w:rPr>
                <w:rFonts w:ascii="Calibri" w:eastAsia="Times New Roman" w:hAnsi="Calibri" w:cs="Times New Roman"/>
                <w:b/>
                <w:bCs/>
                <w:color w:val="000000"/>
              </w:rPr>
            </w:pPr>
            <w:r w:rsidRPr="00ED6B28">
              <w:rPr>
                <w:rFonts w:ascii="Calibri" w:eastAsia="Times New Roman" w:hAnsi="Calibri" w:cs="Times New Roman"/>
                <w:b/>
                <w:bCs/>
                <w:color w:val="000000"/>
              </w:rPr>
              <w:t>2 δείγματα ανά έτος</w:t>
            </w:r>
          </w:p>
        </w:tc>
      </w:tr>
    </w:tbl>
    <w:p w:rsidR="00ED6B28" w:rsidRPr="00ED6B28" w:rsidRDefault="00ED6B28" w:rsidP="00ED6B28">
      <w:pPr>
        <w:autoSpaceDE w:val="0"/>
        <w:autoSpaceDN w:val="0"/>
        <w:adjustRightInd w:val="0"/>
        <w:spacing w:after="0" w:line="240" w:lineRule="auto"/>
        <w:rPr>
          <w:sz w:val="24"/>
          <w:szCs w:val="24"/>
          <w:lang w:val="el-GR"/>
        </w:rPr>
      </w:pPr>
    </w:p>
    <w:p w:rsidR="001611FB" w:rsidRPr="00106092" w:rsidRDefault="001611FB" w:rsidP="00106092">
      <w:pPr>
        <w:autoSpaceDE w:val="0"/>
        <w:autoSpaceDN w:val="0"/>
        <w:adjustRightInd w:val="0"/>
        <w:spacing w:after="0" w:line="240" w:lineRule="auto"/>
        <w:rPr>
          <w:rFonts w:ascii="ArialMT" w:hAnsi="ArialMT" w:cs="ArialMT"/>
          <w:lang w:val="el-GR"/>
        </w:rPr>
      </w:pPr>
    </w:p>
    <w:p w:rsidR="003A4990" w:rsidRDefault="003A4990" w:rsidP="00550CCC">
      <w:pPr>
        <w:rPr>
          <w:sz w:val="24"/>
          <w:szCs w:val="24"/>
          <w:lang w:val="el-GR"/>
        </w:rPr>
      </w:pPr>
    </w:p>
    <w:p w:rsidR="00EC5F30" w:rsidRPr="00ED34A0" w:rsidRDefault="009F322E" w:rsidP="00B76034">
      <w:pPr>
        <w:jc w:val="both"/>
        <w:rPr>
          <w:sz w:val="24"/>
          <w:szCs w:val="24"/>
          <w:lang w:val="el-GR"/>
        </w:rPr>
      </w:pPr>
      <w:r w:rsidRPr="00ED34A0">
        <w:rPr>
          <w:sz w:val="24"/>
          <w:szCs w:val="24"/>
          <w:lang w:val="el-GR"/>
        </w:rPr>
        <w:t xml:space="preserve">Επίσης  , </w:t>
      </w:r>
      <w:r w:rsidR="00B129E3" w:rsidRPr="00ED34A0">
        <w:rPr>
          <w:sz w:val="24"/>
          <w:szCs w:val="24"/>
          <w:lang w:val="el-GR"/>
        </w:rPr>
        <w:t xml:space="preserve">στην Δ.Ε. Ακρωτηρίου </w:t>
      </w:r>
      <w:r w:rsidR="0048713B" w:rsidRPr="00ED34A0">
        <w:rPr>
          <w:sz w:val="24"/>
          <w:szCs w:val="24"/>
          <w:lang w:val="el-GR"/>
        </w:rPr>
        <w:t xml:space="preserve">υπάρχουν πολλές στρατιωτικές εγκαταστάσεις , οι οποίες , λόγω της νομοθεσίας , καθώς αποτελούν τμήμα της Εθνικής Άμυνας της χώρας , εξαιρούνται από τους νόμους για τις </w:t>
      </w:r>
      <w:r w:rsidR="0096574B" w:rsidRPr="00ED34A0">
        <w:rPr>
          <w:sz w:val="24"/>
          <w:szCs w:val="24"/>
          <w:lang w:val="el-GR"/>
        </w:rPr>
        <w:t>περιβαλλοντικές</w:t>
      </w:r>
      <w:r w:rsidR="0048713B" w:rsidRPr="00ED34A0">
        <w:rPr>
          <w:sz w:val="24"/>
          <w:szCs w:val="24"/>
          <w:lang w:val="el-GR"/>
        </w:rPr>
        <w:t xml:space="preserve"> επιπτώσεις . Παρόλα αυτά , δεν παύουν , με τις δραστηριότητες τους , να αποτελούν μεγάλη σειρά από προβλήματα στο τοπικό περιβάλλον . </w:t>
      </w:r>
    </w:p>
    <w:p w:rsidR="009E113A" w:rsidRPr="006803DC" w:rsidRDefault="00B3274A" w:rsidP="00B76034">
      <w:pPr>
        <w:jc w:val="both"/>
        <w:rPr>
          <w:sz w:val="24"/>
          <w:szCs w:val="24"/>
          <w:lang w:val="el-GR"/>
        </w:rPr>
      </w:pPr>
      <w:r w:rsidRPr="00B76034">
        <w:rPr>
          <w:sz w:val="24"/>
          <w:szCs w:val="24"/>
          <w:lang w:val="el-GR"/>
        </w:rPr>
        <w:lastRenderedPageBreak/>
        <w:t>Τέλος  , ένα ιδιαίτερο μειονέκτημα για την περιοχή του Ακρωτηρίου , είναι η έλλειψη συγκεκριμένου πολεοδομικού και  χωροταξικό σχεδιασμό και η ανυπαρξία  καθορισμού  των χρήσεων γης . Αυτό φυσικά , οδηγεί σε μία σειρά από κινδύνους για την ευρύτερη περιοχή όπως</w:t>
      </w:r>
      <w:r w:rsidR="0098197F" w:rsidRPr="00B76034">
        <w:rPr>
          <w:sz w:val="24"/>
          <w:szCs w:val="24"/>
          <w:lang w:val="el-GR"/>
        </w:rPr>
        <w:t xml:space="preserve"> είναι η υποβάθμιση του σύγχρονου οικιστικού αποθέματος των οικισμών λόγω της περαιτέρω δόμησής τους</w:t>
      </w:r>
      <w:r w:rsidR="0098197F" w:rsidRPr="00B76034">
        <w:rPr>
          <w:sz w:val="24"/>
          <w:szCs w:val="24"/>
        </w:rPr>
        <w:t> </w:t>
      </w:r>
      <w:r w:rsidR="0098197F" w:rsidRPr="00B76034">
        <w:rPr>
          <w:sz w:val="24"/>
          <w:szCs w:val="24"/>
          <w:lang w:val="el-GR"/>
        </w:rPr>
        <w:t>,η υ</w:t>
      </w:r>
      <w:r w:rsidRPr="00B76034">
        <w:rPr>
          <w:sz w:val="24"/>
          <w:szCs w:val="24"/>
          <w:lang w:val="el-GR"/>
        </w:rPr>
        <w:t>ποβάθμιση του φυσικού περιβάλλοντος και της αρδευόμενης γεωργικής γης από την υπερβολική επέκταση της οικιστικής ανάπτυξης, των παραγωγικών δραστηριο</w:t>
      </w:r>
      <w:r w:rsidR="0098197F" w:rsidRPr="00B76034">
        <w:rPr>
          <w:sz w:val="24"/>
          <w:szCs w:val="24"/>
          <w:lang w:val="el-GR"/>
        </w:rPr>
        <w:t>τήτων ή/και των ειδικών χρήσεων ,</w:t>
      </w:r>
      <w:r w:rsidR="004F2E58" w:rsidRPr="00B76034">
        <w:rPr>
          <w:sz w:val="24"/>
          <w:szCs w:val="24"/>
          <w:lang w:val="el-GR"/>
        </w:rPr>
        <w:t xml:space="preserve"> και </w:t>
      </w:r>
      <w:r w:rsidR="0098197F" w:rsidRPr="00B76034">
        <w:rPr>
          <w:sz w:val="24"/>
          <w:szCs w:val="24"/>
          <w:lang w:val="el-GR"/>
        </w:rPr>
        <w:t xml:space="preserve"> η συνέχιση της υποβάθμισης της ζώνης τουρισμού / παραθερισμού Χωραφάκια –</w:t>
      </w:r>
      <w:r w:rsidR="0098197F" w:rsidRPr="00B76034">
        <w:rPr>
          <w:sz w:val="24"/>
          <w:szCs w:val="24"/>
        </w:rPr>
        <w:t>   </w:t>
      </w:r>
      <w:r w:rsidR="0098197F" w:rsidRPr="00B76034">
        <w:rPr>
          <w:sz w:val="24"/>
          <w:szCs w:val="24"/>
          <w:lang w:val="el-GR"/>
        </w:rPr>
        <w:t xml:space="preserve"> Ταρσανάς – Σταυρ</w:t>
      </w:r>
      <w:r w:rsidR="00B76034" w:rsidRPr="00B76034">
        <w:rPr>
          <w:sz w:val="24"/>
          <w:szCs w:val="24"/>
          <w:lang w:val="el-GR"/>
        </w:rPr>
        <w:t xml:space="preserve">ός   λόγω της περαιτέρω δόμησής </w:t>
      </w:r>
      <w:r w:rsidR="0098197F" w:rsidRPr="00B76034">
        <w:rPr>
          <w:sz w:val="24"/>
          <w:szCs w:val="24"/>
          <w:lang w:val="el-GR"/>
        </w:rPr>
        <w:t>της αυθαίρετα και χωρίς πολεοδομικό σχεδιασμό.</w:t>
      </w:r>
      <w:r w:rsidR="0098197F" w:rsidRPr="00B76034">
        <w:rPr>
          <w:sz w:val="24"/>
          <w:szCs w:val="24"/>
          <w:lang w:val="el-GR"/>
        </w:rPr>
        <w:br/>
      </w:r>
      <w:r w:rsidR="0098197F" w:rsidRPr="00B76034">
        <w:rPr>
          <w:rFonts w:ascii="Helvetica" w:hAnsi="Helvetica" w:cs="Helvetica"/>
          <w:color w:val="000000"/>
          <w:sz w:val="24"/>
          <w:szCs w:val="24"/>
          <w:lang w:val="el-GR"/>
        </w:rPr>
        <w:br/>
      </w:r>
    </w:p>
    <w:p w:rsidR="00B76034" w:rsidRPr="00C07419" w:rsidRDefault="00977E29" w:rsidP="008D5FB4">
      <w:pPr>
        <w:ind w:left="180"/>
        <w:outlineLvl w:val="0"/>
        <w:rPr>
          <w:b/>
          <w:sz w:val="28"/>
          <w:szCs w:val="28"/>
          <w:lang w:val="el-GR"/>
        </w:rPr>
      </w:pPr>
      <w:r w:rsidRPr="0098197F">
        <w:rPr>
          <w:b/>
          <w:sz w:val="28"/>
          <w:szCs w:val="28"/>
          <w:lang w:val="el-GR"/>
        </w:rPr>
        <w:t xml:space="preserve">  </w:t>
      </w:r>
      <w:r w:rsidR="00B30F9C" w:rsidRPr="0098197F">
        <w:rPr>
          <w:b/>
          <w:sz w:val="28"/>
          <w:szCs w:val="28"/>
          <w:lang w:val="el-GR"/>
        </w:rPr>
        <w:t xml:space="preserve">  </w:t>
      </w:r>
      <w:r w:rsidR="00DD62BB" w:rsidRPr="00924CE9">
        <w:rPr>
          <w:b/>
          <w:sz w:val="28"/>
          <w:szCs w:val="28"/>
          <w:lang w:val="el-GR"/>
        </w:rPr>
        <w:t>3</w:t>
      </w:r>
      <w:r w:rsidRPr="00ED34A0">
        <w:rPr>
          <w:b/>
          <w:sz w:val="28"/>
          <w:szCs w:val="28"/>
          <w:lang w:val="el-GR"/>
        </w:rPr>
        <w:t>.3</w:t>
      </w:r>
      <w:r w:rsidR="0053150E" w:rsidRPr="005E23BD">
        <w:rPr>
          <w:b/>
          <w:sz w:val="28"/>
          <w:szCs w:val="28"/>
          <w:lang w:val="el-GR"/>
        </w:rPr>
        <w:t xml:space="preserve">     </w:t>
      </w:r>
      <w:r w:rsidRPr="00ED34A0">
        <w:rPr>
          <w:b/>
          <w:sz w:val="28"/>
          <w:szCs w:val="28"/>
          <w:lang w:val="el-GR"/>
        </w:rPr>
        <w:t>Ατμοσφαιρική ρύπανση</w:t>
      </w:r>
    </w:p>
    <w:p w:rsidR="00B232AF" w:rsidRPr="00E94887" w:rsidRDefault="0096520E" w:rsidP="00B76034">
      <w:pPr>
        <w:jc w:val="both"/>
        <w:rPr>
          <w:sz w:val="24"/>
          <w:szCs w:val="24"/>
          <w:lang w:val="el-GR"/>
        </w:rPr>
      </w:pPr>
      <w:r w:rsidRPr="00314CE0">
        <w:rPr>
          <w:sz w:val="24"/>
          <w:szCs w:val="24"/>
          <w:lang w:val="el-GR"/>
        </w:rPr>
        <w:t xml:space="preserve">Η περιοχή του Ακρωτηρίου λόγω του σχετικά μικρού αριθμού κατοίκων που διαθέτει , αλλά και της ανοικτής , όσον αφορά την ανακύκλωση του αέρα , περιοχής που βρίσκεται , δεν έχει ατμοσφαιρικά θέματα όπως το νέφος </w:t>
      </w:r>
      <w:r w:rsidR="00B232AF" w:rsidRPr="00314CE0">
        <w:rPr>
          <w:sz w:val="24"/>
          <w:szCs w:val="24"/>
          <w:lang w:val="el-GR"/>
        </w:rPr>
        <w:t xml:space="preserve"> ή ιδιαίτερα μεγάλες συγκεντρώσεις ρυπαντικών παραγόντων όπως το μονοξείδιο του αζώτου , το μονοξείδιο του άνθρακα , το όζον κ.τ.λ.</w:t>
      </w:r>
    </w:p>
    <w:p w:rsidR="004E07A1" w:rsidRPr="00314CE0" w:rsidRDefault="00B232AF" w:rsidP="00B76034">
      <w:pPr>
        <w:jc w:val="both"/>
        <w:rPr>
          <w:sz w:val="24"/>
          <w:szCs w:val="24"/>
          <w:lang w:val="el-GR"/>
        </w:rPr>
      </w:pPr>
      <w:r w:rsidRPr="00314CE0">
        <w:rPr>
          <w:sz w:val="24"/>
          <w:szCs w:val="24"/>
          <w:lang w:val="el-GR"/>
        </w:rPr>
        <w:t xml:space="preserve">Παρόλα αυτά </w:t>
      </w:r>
      <w:r w:rsidR="0096520E" w:rsidRPr="00314CE0">
        <w:rPr>
          <w:sz w:val="24"/>
          <w:szCs w:val="24"/>
          <w:lang w:val="el-GR"/>
        </w:rPr>
        <w:t xml:space="preserve"> , λόγω των διαφόρων βιομηχανικών και στρατιωτικών εγκαταστάσεων που φιλοξενεί </w:t>
      </w:r>
      <w:r w:rsidRPr="00314CE0">
        <w:rPr>
          <w:sz w:val="24"/>
          <w:szCs w:val="24"/>
          <w:lang w:val="el-GR"/>
        </w:rPr>
        <w:t xml:space="preserve">, και λόγω των δραστηριοτήτων που λαμβάνουν εκεί χώρα , υπάρχει ανάγκη για μελέτη και έλεγχο για τυχόν ατμοσφαιρική ρύπανση στην ευρύτερη  περιοχή . </w:t>
      </w:r>
    </w:p>
    <w:p w:rsidR="00F1682B" w:rsidRPr="00314CE0" w:rsidRDefault="00297BD8" w:rsidP="00B76034">
      <w:pPr>
        <w:jc w:val="both"/>
        <w:rPr>
          <w:sz w:val="24"/>
          <w:szCs w:val="24"/>
          <w:lang w:val="el-GR"/>
        </w:rPr>
      </w:pPr>
      <w:r w:rsidRPr="00314CE0">
        <w:rPr>
          <w:sz w:val="24"/>
          <w:szCs w:val="24"/>
          <w:lang w:val="el-GR"/>
        </w:rPr>
        <w:t>Όσον αφορά την Μονάδα Μηχανικής Διαλογής – Κομποστοποίησης &amp; Χώρος Υγειονομικής Ταφής Υπολειμμάτων  (Χ.Υ.Τ.Υ.)  που βρίσκεται στις Κορακιές</w:t>
      </w:r>
      <w:r w:rsidR="00B973F1" w:rsidRPr="00314CE0">
        <w:rPr>
          <w:sz w:val="24"/>
          <w:szCs w:val="24"/>
          <w:lang w:val="el-GR"/>
        </w:rPr>
        <w:t xml:space="preserve"> υπάρχουν διάφορα ζητήματα που πρέπει να αναλυθούν ιδιαίτερα προσεκτικά . Πιο συγκεκριμένα , σχετικά με την διαδικασία κομποστοποίησης </w:t>
      </w:r>
      <w:r w:rsidR="005F1E30" w:rsidRPr="00314CE0">
        <w:rPr>
          <w:sz w:val="24"/>
          <w:szCs w:val="24"/>
          <w:lang w:val="el-GR"/>
        </w:rPr>
        <w:t xml:space="preserve"> , το πλούσιο σε οργανικά κλάσμα (αφού έχει διαχωριστεί από τα σύμμικτα απορρίμματα)</w:t>
      </w:r>
      <w:r w:rsidR="005F1E30" w:rsidRPr="00314CE0">
        <w:rPr>
          <w:sz w:val="24"/>
          <w:szCs w:val="24"/>
        </w:rPr>
        <w:t> </w:t>
      </w:r>
      <w:r w:rsidR="005F1E30" w:rsidRPr="00314CE0">
        <w:rPr>
          <w:sz w:val="24"/>
          <w:szCs w:val="24"/>
          <w:lang w:val="el-GR"/>
        </w:rPr>
        <w:t>κομποστοποιείται</w:t>
      </w:r>
      <w:r w:rsidR="005F1E30" w:rsidRPr="00314CE0">
        <w:rPr>
          <w:sz w:val="24"/>
          <w:szCs w:val="24"/>
        </w:rPr>
        <w:t> </w:t>
      </w:r>
      <w:r w:rsidR="005F1E30" w:rsidRPr="00314CE0">
        <w:rPr>
          <w:sz w:val="24"/>
          <w:szCs w:val="24"/>
          <w:lang w:val="el-GR"/>
        </w:rPr>
        <w:t xml:space="preserve">σε αντιδραστήρα με αερόβια ζύμωση και </w:t>
      </w:r>
      <w:r w:rsidR="0096574B" w:rsidRPr="00314CE0">
        <w:rPr>
          <w:sz w:val="24"/>
          <w:szCs w:val="24"/>
          <w:lang w:val="el-GR"/>
        </w:rPr>
        <w:t>εμφύσηση</w:t>
      </w:r>
      <w:r w:rsidR="005F1E30" w:rsidRPr="00314CE0">
        <w:rPr>
          <w:sz w:val="24"/>
          <w:szCs w:val="24"/>
          <w:lang w:val="el-GR"/>
        </w:rPr>
        <w:t xml:space="preserve"> αέρα ταυτόχρονα. Υφίσταται βιολογική σταθεροποίηση σε περιβάλλον ελεγχόμενης θερμοκρασίας και υγρασίας. </w:t>
      </w:r>
    </w:p>
    <w:p w:rsidR="006071CE" w:rsidRPr="00314CE0" w:rsidRDefault="005F1E30" w:rsidP="00B76034">
      <w:pPr>
        <w:jc w:val="both"/>
        <w:rPr>
          <w:sz w:val="24"/>
          <w:szCs w:val="24"/>
          <w:lang w:val="el-GR"/>
        </w:rPr>
      </w:pPr>
      <w:r w:rsidRPr="00314CE0">
        <w:rPr>
          <w:sz w:val="24"/>
          <w:szCs w:val="24"/>
          <w:lang w:val="el-GR"/>
        </w:rPr>
        <w:t xml:space="preserve">Η διεργασία της κομποστοποίησης πραγματοποιείται σε δύο γραμμές επεξεργασίας που αναπτύσσονται σε δύο όμοια μεταξύ τους κτίρια. </w:t>
      </w:r>
      <w:r w:rsidR="001458EA" w:rsidRPr="00314CE0">
        <w:rPr>
          <w:sz w:val="24"/>
          <w:szCs w:val="24"/>
          <w:lang w:val="el-GR"/>
        </w:rPr>
        <w:t>Το κομποστοποιούμενο υλικό μετά την εκφόρτωση του από την μονάδα κομποστοποίησης, οδηγείται στην</w:t>
      </w:r>
      <w:r w:rsidR="001458EA" w:rsidRPr="00314CE0">
        <w:rPr>
          <w:sz w:val="24"/>
          <w:szCs w:val="24"/>
        </w:rPr>
        <w:t> </w:t>
      </w:r>
      <w:r w:rsidR="001458EA" w:rsidRPr="00314CE0">
        <w:rPr>
          <w:sz w:val="24"/>
          <w:szCs w:val="24"/>
          <w:lang w:val="el-GR"/>
        </w:rPr>
        <w:t>μονάδα ραφιναρίας</w:t>
      </w:r>
      <w:r w:rsidR="001458EA" w:rsidRPr="00314CE0">
        <w:rPr>
          <w:sz w:val="24"/>
          <w:szCs w:val="24"/>
        </w:rPr>
        <w:t> </w:t>
      </w:r>
      <w:r w:rsidR="001458EA" w:rsidRPr="00314CE0">
        <w:rPr>
          <w:sz w:val="24"/>
          <w:szCs w:val="24"/>
          <w:lang w:val="el-GR"/>
        </w:rPr>
        <w:t xml:space="preserve">όπου καθαρίζεται με κοσκίνιση και συστήματα συνδυασμένου αεροδυναμικού και βαλλιστικού διαχωρισμού. Το βασικό πρόβλημα με την διαδικασία της κομποστοποίησης είναι οι οσμές που παράγονται </w:t>
      </w:r>
      <w:r w:rsidR="0003488E" w:rsidRPr="00314CE0">
        <w:rPr>
          <w:sz w:val="24"/>
          <w:szCs w:val="24"/>
          <w:lang w:val="el-GR"/>
        </w:rPr>
        <w:t>από την &lt;&lt;</w:t>
      </w:r>
      <w:r w:rsidR="0096574B" w:rsidRPr="00314CE0">
        <w:rPr>
          <w:sz w:val="24"/>
          <w:szCs w:val="24"/>
          <w:lang w:val="el-GR"/>
        </w:rPr>
        <w:t>ζύμωση</w:t>
      </w:r>
      <w:r w:rsidR="0003488E" w:rsidRPr="00314CE0">
        <w:rPr>
          <w:sz w:val="24"/>
          <w:szCs w:val="24"/>
          <w:lang w:val="el-GR"/>
        </w:rPr>
        <w:t xml:space="preserve">&gt;&gt; που πραγματοποιείται . Το πρόβλημα αυτό αφορά κυρίως τους εργαζόμενους μέσα στον χώρο </w:t>
      </w:r>
      <w:r w:rsidR="00BF2972" w:rsidRPr="00314CE0">
        <w:rPr>
          <w:sz w:val="24"/>
          <w:szCs w:val="24"/>
          <w:lang w:val="el-GR"/>
        </w:rPr>
        <w:t xml:space="preserve">και όχι τόσο τους οικισμούς στις Κορακιές </w:t>
      </w:r>
      <w:r w:rsidR="009D35D0" w:rsidRPr="00314CE0">
        <w:rPr>
          <w:sz w:val="24"/>
          <w:szCs w:val="24"/>
          <w:lang w:val="el-GR"/>
        </w:rPr>
        <w:t>. Έτσι , οι εργαζόμενο</w:t>
      </w:r>
      <w:r w:rsidR="006035C2" w:rsidRPr="00314CE0">
        <w:rPr>
          <w:sz w:val="24"/>
          <w:szCs w:val="24"/>
          <w:lang w:val="el-GR"/>
        </w:rPr>
        <w:t xml:space="preserve">ι οφείλουν να ακολουθούν το πρωτόκολλο ασφάλειας/προστασίας , να διαθέτουν τον </w:t>
      </w:r>
      <w:r w:rsidR="0096574B" w:rsidRPr="00314CE0">
        <w:rPr>
          <w:sz w:val="24"/>
          <w:szCs w:val="24"/>
          <w:lang w:val="el-GR"/>
        </w:rPr>
        <w:t>κατάλληλο</w:t>
      </w:r>
      <w:r w:rsidR="006035C2" w:rsidRPr="00314CE0">
        <w:rPr>
          <w:sz w:val="24"/>
          <w:szCs w:val="24"/>
          <w:lang w:val="el-GR"/>
        </w:rPr>
        <w:t xml:space="preserve"> εξοπλισμό , και να γίνονται έλεγχοι και μετρήσεις  σε τακτά χρονικά </w:t>
      </w:r>
      <w:r w:rsidR="006035C2" w:rsidRPr="00314CE0">
        <w:rPr>
          <w:sz w:val="24"/>
          <w:szCs w:val="24"/>
          <w:lang w:val="el-GR"/>
        </w:rPr>
        <w:lastRenderedPageBreak/>
        <w:t xml:space="preserve">διαστήματα για την ένταση των οσμών , και την ποιότητα των αερίων που παράγονται . </w:t>
      </w:r>
      <w:r w:rsidR="008D35C3" w:rsidRPr="00314CE0">
        <w:rPr>
          <w:sz w:val="24"/>
          <w:szCs w:val="24"/>
          <w:lang w:val="el-GR"/>
        </w:rPr>
        <w:t xml:space="preserve">Γενικότερα όμως , η κομποστοποίηση αποτελεί μία από τις πιο ασφαλείς διεργασίες σε ένα ΧΥΤΥ . Σύμφωνα με την οδηγία 98/2008 – υποχρεωτική για όλα τα κράτη – μέλη </w:t>
      </w:r>
      <w:r w:rsidR="0099212B" w:rsidRPr="00314CE0">
        <w:rPr>
          <w:sz w:val="24"/>
          <w:szCs w:val="24"/>
          <w:lang w:val="el-GR"/>
        </w:rPr>
        <w:t xml:space="preserve"> ,  </w:t>
      </w:r>
      <w:r w:rsidR="008D35C3" w:rsidRPr="00314CE0">
        <w:rPr>
          <w:sz w:val="24"/>
          <w:szCs w:val="24"/>
          <w:lang w:val="el-GR"/>
        </w:rPr>
        <w:t>η κομποστοποίηση περιλαμβάνεται στην ανακύκλωση  και προηγείται στην ιεράρχηση έναντι των άλλων μεθόδων επεξεργασίας(καύση, ταφή).  Είναι στη δικαιοδοσία των Δήμων να υλοποι</w:t>
      </w:r>
      <w:r w:rsidR="0099212B" w:rsidRPr="00314CE0">
        <w:rPr>
          <w:sz w:val="24"/>
          <w:szCs w:val="24"/>
          <w:lang w:val="el-GR"/>
        </w:rPr>
        <w:t xml:space="preserve">ήσουν έργα κομποστοποίησης  </w:t>
      </w:r>
      <w:r w:rsidR="00F1682B" w:rsidRPr="00314CE0">
        <w:rPr>
          <w:sz w:val="24"/>
          <w:szCs w:val="24"/>
          <w:lang w:val="el-GR"/>
        </w:rPr>
        <w:t>κ</w:t>
      </w:r>
      <w:r w:rsidR="0099212B" w:rsidRPr="00314CE0">
        <w:rPr>
          <w:sz w:val="24"/>
          <w:szCs w:val="24"/>
          <w:lang w:val="el-GR"/>
        </w:rPr>
        <w:t>αι  δ</w:t>
      </w:r>
      <w:r w:rsidR="008D35C3" w:rsidRPr="00314CE0">
        <w:rPr>
          <w:sz w:val="24"/>
          <w:szCs w:val="24"/>
          <w:lang w:val="el-GR"/>
        </w:rPr>
        <w:t>εν έρχεται σε αντίθεση με τα έργα που προβλέπουν οι ΠΕΣΔΑ</w:t>
      </w:r>
      <w:r w:rsidR="00F1682B" w:rsidRPr="00314CE0">
        <w:rPr>
          <w:sz w:val="24"/>
          <w:szCs w:val="24"/>
          <w:lang w:val="el-GR"/>
        </w:rPr>
        <w:t xml:space="preserve"> . </w:t>
      </w:r>
    </w:p>
    <w:p w:rsidR="004A59F6" w:rsidRPr="00314CE0" w:rsidRDefault="000A2B27" w:rsidP="00B76034">
      <w:pPr>
        <w:pStyle w:val="a5"/>
        <w:jc w:val="both"/>
        <w:rPr>
          <w:rFonts w:cs="TimesNewRomanPSMT"/>
          <w:sz w:val="24"/>
          <w:szCs w:val="24"/>
          <w:lang w:val="el-GR"/>
        </w:rPr>
      </w:pPr>
      <w:r w:rsidRPr="00314CE0">
        <w:rPr>
          <w:sz w:val="24"/>
          <w:szCs w:val="24"/>
          <w:lang w:val="el-GR"/>
        </w:rPr>
        <w:t>Όσον αφορά την λειτουργία του ΧΥΤΥ στις Κορακιές  , η συγκεκριμένη εγκατάσταση αποτελεί πρότυπο λειτουργίας</w:t>
      </w:r>
      <w:r w:rsidR="004A59F6" w:rsidRPr="00314CE0">
        <w:rPr>
          <w:sz w:val="24"/>
          <w:szCs w:val="24"/>
          <w:lang w:val="el-GR"/>
        </w:rPr>
        <w:t xml:space="preserve"> . Πιο συγκεκριμένα , </w:t>
      </w:r>
      <w:r w:rsidR="004A59F6" w:rsidRPr="00314CE0">
        <w:rPr>
          <w:rFonts w:cs="TimesNewRomanPSMT"/>
          <w:sz w:val="24"/>
          <w:szCs w:val="24"/>
          <w:lang w:val="el-GR"/>
        </w:rPr>
        <w:t>η  Διαδημοτική Επιχείρηση Διαχείρισης Στερεών Αποβλήτων (Δ.Ε.ΔΙ.Σ.Α.) Ν. Χανίων , το Πολυτεχνείο Κρήτης, Τμήμα Μηχανικών Περιβάλλοντος</w:t>
      </w:r>
    </w:p>
    <w:p w:rsidR="0089610A" w:rsidRPr="00314CE0" w:rsidRDefault="004A59F6" w:rsidP="00B76034">
      <w:pPr>
        <w:pStyle w:val="a5"/>
        <w:jc w:val="both"/>
        <w:rPr>
          <w:rFonts w:cs="TimesNewRomanPSMT"/>
          <w:sz w:val="24"/>
          <w:szCs w:val="24"/>
          <w:lang w:val="el-GR"/>
        </w:rPr>
      </w:pPr>
      <w:r w:rsidRPr="00314CE0">
        <w:rPr>
          <w:rFonts w:cs="TimesNewRomanPSMT"/>
          <w:sz w:val="24"/>
          <w:szCs w:val="24"/>
          <w:lang w:val="el-GR"/>
        </w:rPr>
        <w:t xml:space="preserve">και το  Μουσείο Φυσικής Ιστορίας Κρήτης του  Πανεπιστήμιο Κρήτης εκπόνησαν μία μελέτη , με αντικείμενο την παρακολούθηση των περιβαλλοντικών όρων </w:t>
      </w:r>
      <w:r w:rsidR="0096574B" w:rsidRPr="00314CE0">
        <w:rPr>
          <w:rFonts w:cs="TimesNewRomanPSMT"/>
          <w:sz w:val="24"/>
          <w:szCs w:val="24"/>
          <w:lang w:val="el-GR"/>
        </w:rPr>
        <w:t>εργοστασίου</w:t>
      </w:r>
      <w:r w:rsidRPr="00314CE0">
        <w:rPr>
          <w:rFonts w:cs="TimesNewRomanPSMT"/>
          <w:sz w:val="24"/>
          <w:szCs w:val="24"/>
          <w:lang w:val="el-GR"/>
        </w:rPr>
        <w:t xml:space="preserve"> Μηχανικής Ανακύκλωσης και Κομποστοποίησης (ΕΜΑΚ) και του Χώρου</w:t>
      </w:r>
      <w:r w:rsidR="0089610A" w:rsidRPr="00314CE0">
        <w:rPr>
          <w:rFonts w:cs="TimesNewRomanPSMT"/>
          <w:sz w:val="24"/>
          <w:szCs w:val="24"/>
          <w:lang w:val="el-GR"/>
        </w:rPr>
        <w:t xml:space="preserve"> </w:t>
      </w:r>
      <w:r w:rsidRPr="00314CE0">
        <w:rPr>
          <w:rFonts w:cs="TimesNewRomanPSMT"/>
          <w:sz w:val="24"/>
          <w:szCs w:val="24"/>
          <w:lang w:val="el-GR"/>
        </w:rPr>
        <w:t xml:space="preserve">Υγειονομικής ταφής (ΧΥΤ) Χανίων και  την  </w:t>
      </w:r>
      <w:r w:rsidR="0096574B" w:rsidRPr="00314CE0">
        <w:rPr>
          <w:rFonts w:cs="TimesNewRomanPSMT"/>
          <w:sz w:val="24"/>
          <w:szCs w:val="24"/>
          <w:lang w:val="el-GR"/>
        </w:rPr>
        <w:t>εξάλειψη</w:t>
      </w:r>
      <w:r w:rsidRPr="00314CE0">
        <w:rPr>
          <w:rFonts w:cs="TimesNewRomanPSMT"/>
          <w:sz w:val="24"/>
          <w:szCs w:val="24"/>
          <w:lang w:val="el-GR"/>
        </w:rPr>
        <w:t xml:space="preserve"> της  δυσπιστία των κατοίκων και την ενδυνάμωση  της εμπιστοσύνης  των πολιτών προς τις μονάδες αυτές.</w:t>
      </w:r>
      <w:r w:rsidR="0089610A" w:rsidRPr="00314CE0">
        <w:rPr>
          <w:rFonts w:cs="TimesNewRomanPSMT"/>
          <w:sz w:val="24"/>
          <w:szCs w:val="24"/>
          <w:lang w:val="el-GR"/>
        </w:rPr>
        <w:t xml:space="preserve"> Τα αρχικά αποτελέσματα της περιβαλλοντικής παρακολούθησης του Ε.Μ.Α.Κ.-Χ.Υ.Τ.,</w:t>
      </w:r>
      <w:r w:rsidR="006D779A">
        <w:rPr>
          <w:rFonts w:cs="TimesNewRomanPSMT"/>
          <w:sz w:val="24"/>
          <w:szCs w:val="24"/>
          <w:lang w:val="el-GR"/>
        </w:rPr>
        <w:t xml:space="preserve"> </w:t>
      </w:r>
      <w:r w:rsidR="0089610A" w:rsidRPr="00314CE0">
        <w:rPr>
          <w:rFonts w:cs="TimesNewRomanPSMT"/>
          <w:sz w:val="24"/>
          <w:szCs w:val="24"/>
          <w:lang w:val="el-GR"/>
        </w:rPr>
        <w:t>δημοσιοποιήθηκαν στην 3η Πανελλήνια Σύνοδο Φο.Δ.Σ.Α. που πραγματοποιήθηκε στις 02-04/07/2009 στα Χανιά, τόσο από το Πολυτεχνείο Κρήτης, όσο και από το Μουσείο Φυσικής Ιστορίας, στο πλαίσιο της παροχής πληροφοριών στο κοινό που αποτελεί αναπόσπαστο κομμάτι κάθε επιτυχημένης ενέργειας προστασίας που περιβάλλοντος, αλλά και κάθε προγράμματος εταιρικής κοινωνικής ευθύνης. Από το Εργαστήριο Αιωρούμενων Ατμοσφαιρικών Σωματιδίων του Τμήματος Μηχανικών Περιβάλλοντος, πραγματοποιήθηκαν δύο σειρές μετρήσεων (με διαφορετικές ατμοσφαιρικές συνθήκες), στο Χ.Υ.Τ., καθώς και εντός και περιμετρικά της εγκατάστασης, για τον υπολογισμό της συγκέντρωσης των αιωρούμενων σωματιδίων και των αερίων ρύπων (μεθάνιο, διοξείδιο του άνθρακα, οξυγόνο).</w:t>
      </w:r>
    </w:p>
    <w:p w:rsidR="0089610A" w:rsidRPr="00314CE0" w:rsidRDefault="0089610A" w:rsidP="008D5FB4">
      <w:pPr>
        <w:autoSpaceDE w:val="0"/>
        <w:autoSpaceDN w:val="0"/>
        <w:adjustRightInd w:val="0"/>
        <w:spacing w:after="0" w:line="240" w:lineRule="auto"/>
        <w:jc w:val="both"/>
        <w:outlineLvl w:val="0"/>
        <w:rPr>
          <w:rFonts w:cs="TimesNewRomanPSMT"/>
          <w:sz w:val="24"/>
          <w:szCs w:val="24"/>
          <w:lang w:val="el-GR"/>
        </w:rPr>
      </w:pPr>
      <w:r w:rsidRPr="00314CE0">
        <w:rPr>
          <w:rFonts w:cs="TimesNewRomanPSMT"/>
          <w:sz w:val="24"/>
          <w:szCs w:val="24"/>
          <w:lang w:val="el-GR"/>
        </w:rPr>
        <w:t>Από τις μετρήσεις του βιοαερίου, οι υψηλότερες συγκεντρώσεις μεθανίου και διοξειδίου του</w:t>
      </w:r>
    </w:p>
    <w:p w:rsidR="0089610A" w:rsidRPr="00314CE0" w:rsidRDefault="0089610A" w:rsidP="00B76034">
      <w:pPr>
        <w:autoSpaceDE w:val="0"/>
        <w:autoSpaceDN w:val="0"/>
        <w:adjustRightInd w:val="0"/>
        <w:spacing w:after="0" w:line="240" w:lineRule="auto"/>
        <w:jc w:val="both"/>
        <w:rPr>
          <w:rFonts w:cs="TimesNewRomanPSMT"/>
          <w:sz w:val="24"/>
          <w:szCs w:val="24"/>
          <w:lang w:val="el-GR"/>
        </w:rPr>
      </w:pPr>
      <w:r w:rsidRPr="00314CE0">
        <w:rPr>
          <w:rFonts w:cs="TimesNewRomanPSMT"/>
          <w:sz w:val="24"/>
          <w:szCs w:val="24"/>
          <w:lang w:val="el-GR"/>
        </w:rPr>
        <w:t>άνθρακα, παρουσιάζονται στο ανενεργό κύτταρο του Χ.Υ.Τ.Υ . Το συμπέρασμα των μετρήσεων</w:t>
      </w:r>
    </w:p>
    <w:p w:rsidR="0089610A" w:rsidRPr="00314CE0" w:rsidRDefault="0089610A" w:rsidP="00B76034">
      <w:pPr>
        <w:autoSpaceDE w:val="0"/>
        <w:autoSpaceDN w:val="0"/>
        <w:adjustRightInd w:val="0"/>
        <w:spacing w:after="0" w:line="240" w:lineRule="auto"/>
        <w:jc w:val="both"/>
        <w:rPr>
          <w:rFonts w:cs="TimesNewRomanPSMT"/>
          <w:sz w:val="24"/>
          <w:szCs w:val="24"/>
          <w:lang w:val="el-GR"/>
        </w:rPr>
      </w:pPr>
      <w:r w:rsidRPr="00314CE0">
        <w:rPr>
          <w:rFonts w:cs="TimesNewRomanPSMT"/>
          <w:sz w:val="24"/>
          <w:szCs w:val="24"/>
          <w:lang w:val="el-GR"/>
        </w:rPr>
        <w:t>είναι η επιβεβλημένη κατασκευή δικτύου συλλογής και καύσης του παραγόμενου βιοαερίου, ή</w:t>
      </w:r>
    </w:p>
    <w:p w:rsidR="0089610A" w:rsidRPr="00314CE0" w:rsidRDefault="0089610A" w:rsidP="00B76034">
      <w:pPr>
        <w:autoSpaceDE w:val="0"/>
        <w:autoSpaceDN w:val="0"/>
        <w:adjustRightInd w:val="0"/>
        <w:spacing w:after="0" w:line="240" w:lineRule="auto"/>
        <w:jc w:val="both"/>
        <w:rPr>
          <w:rFonts w:cs="TimesNewRomanPSMT"/>
          <w:sz w:val="24"/>
          <w:szCs w:val="24"/>
          <w:lang w:val="el-GR"/>
        </w:rPr>
      </w:pPr>
      <w:r w:rsidRPr="00314CE0">
        <w:rPr>
          <w:rFonts w:cs="TimesNewRomanPSMT"/>
          <w:sz w:val="24"/>
          <w:szCs w:val="24"/>
          <w:lang w:val="el-GR"/>
        </w:rPr>
        <w:t>ενδεχομένως, της ενεργειακής αξιοποίησής του και η ολοκλήρωση της αποκατάστασής του</w:t>
      </w:r>
    </w:p>
    <w:p w:rsidR="0089610A" w:rsidRPr="00314CE0" w:rsidRDefault="0089610A" w:rsidP="00B76034">
      <w:pPr>
        <w:autoSpaceDE w:val="0"/>
        <w:autoSpaceDN w:val="0"/>
        <w:adjustRightInd w:val="0"/>
        <w:spacing w:after="0" w:line="240" w:lineRule="auto"/>
        <w:jc w:val="both"/>
        <w:rPr>
          <w:rFonts w:cs="TimesNewRomanPSMT"/>
          <w:sz w:val="24"/>
          <w:szCs w:val="24"/>
          <w:lang w:val="el-GR"/>
        </w:rPr>
      </w:pPr>
      <w:r w:rsidRPr="00314CE0">
        <w:rPr>
          <w:rFonts w:cs="TimesNewRomanPSMT"/>
          <w:sz w:val="24"/>
          <w:szCs w:val="24"/>
          <w:lang w:val="el-GR"/>
        </w:rPr>
        <w:t>ανενεργού κυττάρου. Αναφορικά με τις μετρήσεις των αιωρούμενων σωματιδίων, επιλέχθηκαν</w:t>
      </w:r>
    </w:p>
    <w:p w:rsidR="0089610A" w:rsidRPr="00314CE0" w:rsidRDefault="0089610A" w:rsidP="00B76034">
      <w:pPr>
        <w:autoSpaceDE w:val="0"/>
        <w:autoSpaceDN w:val="0"/>
        <w:adjustRightInd w:val="0"/>
        <w:spacing w:after="0" w:line="240" w:lineRule="auto"/>
        <w:jc w:val="both"/>
        <w:rPr>
          <w:rFonts w:cs="TimesNewRomanPSMT"/>
          <w:sz w:val="24"/>
          <w:szCs w:val="24"/>
          <w:lang w:val="el-GR"/>
        </w:rPr>
      </w:pPr>
      <w:r w:rsidRPr="00314CE0">
        <w:rPr>
          <w:rFonts w:cs="TimesNewRomanPSMT"/>
          <w:sz w:val="24"/>
          <w:szCs w:val="24"/>
          <w:lang w:val="el-GR"/>
        </w:rPr>
        <w:t>σημεία στην είσοδο της εγκατάστασης, στο ενεργό κύτταρο του Χ.Υ.Τ. και στον βιολογικό</w:t>
      </w:r>
    </w:p>
    <w:p w:rsidR="0089610A" w:rsidRPr="006D779A" w:rsidRDefault="0089610A" w:rsidP="00B76034">
      <w:pPr>
        <w:autoSpaceDE w:val="0"/>
        <w:autoSpaceDN w:val="0"/>
        <w:adjustRightInd w:val="0"/>
        <w:spacing w:after="0" w:line="240" w:lineRule="auto"/>
        <w:jc w:val="both"/>
        <w:rPr>
          <w:rFonts w:cs="TimesNewRomanPSMT"/>
          <w:sz w:val="24"/>
          <w:szCs w:val="24"/>
          <w:lang w:val="el-GR"/>
        </w:rPr>
      </w:pPr>
      <w:r w:rsidRPr="00314CE0">
        <w:rPr>
          <w:rFonts w:cs="TimesNewRomanPSMT"/>
          <w:sz w:val="24"/>
          <w:szCs w:val="24"/>
          <w:lang w:val="el-GR"/>
        </w:rPr>
        <w:t xml:space="preserve">καθαρισμό. </w:t>
      </w:r>
      <w:r w:rsidRPr="006D779A">
        <w:rPr>
          <w:rFonts w:cs="TimesNewRomanPSMT"/>
          <w:sz w:val="24"/>
          <w:szCs w:val="24"/>
          <w:lang w:val="el-GR"/>
        </w:rPr>
        <w:t>Τα συμπεράσματα που προέκυψαν είναι ότι οι μετρήσεις περιμετρικά του ενεργού</w:t>
      </w:r>
    </w:p>
    <w:p w:rsidR="008705EB" w:rsidRPr="006D779A" w:rsidRDefault="0089610A" w:rsidP="00B76034">
      <w:pPr>
        <w:autoSpaceDE w:val="0"/>
        <w:autoSpaceDN w:val="0"/>
        <w:adjustRightInd w:val="0"/>
        <w:spacing w:after="0" w:line="240" w:lineRule="auto"/>
        <w:jc w:val="both"/>
        <w:rPr>
          <w:rFonts w:cs="TimesNewRomanPSMT"/>
          <w:sz w:val="24"/>
          <w:szCs w:val="24"/>
          <w:lang w:val="el-GR"/>
        </w:rPr>
      </w:pPr>
      <w:r w:rsidRPr="006D779A">
        <w:rPr>
          <w:rFonts w:cs="TimesNewRomanPSMT"/>
          <w:sz w:val="24"/>
          <w:szCs w:val="24"/>
          <w:lang w:val="el-GR"/>
        </w:rPr>
        <w:t>κυττάρου είναι εντός των επιτρεπτών ορίων, αλλά οι αντίστοιχες της εισόδου και των διαδρομών κίνησης των απορριμματοφόρων είναι ιδιαίτερα αυξημένες, με αποτέλεσμα να επιβάλλεται η συχνή διαβροχή του δικτύου κίνησης και ο προγραμματισμός ασφαλτόστρωσής του. Τέλος, οι τιμές συγκέντρωσης του μονοξειδίου του άνθρακα κρίθηκαν φυσιολογικές, χωρίς να συνιστούν κίνδυνο για την υγεία των εργαζομένων.</w:t>
      </w:r>
      <w:r w:rsidR="008705EB" w:rsidRPr="006D779A">
        <w:rPr>
          <w:rFonts w:cs="TimesNewRomanPSMT"/>
          <w:sz w:val="24"/>
          <w:szCs w:val="24"/>
          <w:lang w:val="el-GR"/>
        </w:rPr>
        <w:t xml:space="preserve"> Έτσι , με βάση τα αποτελέσματα από τις δειγματοληψίες, και επισκέψεις στο ΕΜΑΚ &amp; ΧΥΤ Χανίων, η Ομάδα Έργου κατέληξε στο συμπέρασμα  ότι γενικά η εγκατάσταση λειτουργεί πολύ καλά και ακολουθεί</w:t>
      </w:r>
    </w:p>
    <w:p w:rsidR="000A2B27" w:rsidRPr="006D779A" w:rsidRDefault="008705EB" w:rsidP="00B76034">
      <w:pPr>
        <w:autoSpaceDE w:val="0"/>
        <w:autoSpaceDN w:val="0"/>
        <w:adjustRightInd w:val="0"/>
        <w:spacing w:after="0" w:line="240" w:lineRule="auto"/>
        <w:jc w:val="both"/>
        <w:rPr>
          <w:rFonts w:cs="TimesNewRomanPSMT"/>
          <w:sz w:val="24"/>
          <w:szCs w:val="24"/>
          <w:lang w:val="el-GR"/>
        </w:rPr>
      </w:pPr>
      <w:r w:rsidRPr="006D779A">
        <w:rPr>
          <w:rFonts w:cs="TimesNewRomanPSMT"/>
          <w:sz w:val="24"/>
          <w:szCs w:val="24"/>
          <w:lang w:val="el-GR"/>
        </w:rPr>
        <w:t>κατελάχιστο τους περιβαλλοντικούς όρους που έχουν οριστεί.</w:t>
      </w:r>
    </w:p>
    <w:p w:rsidR="0084266A" w:rsidRPr="00314CE0" w:rsidRDefault="0084266A" w:rsidP="00B76034">
      <w:pPr>
        <w:autoSpaceDE w:val="0"/>
        <w:autoSpaceDN w:val="0"/>
        <w:adjustRightInd w:val="0"/>
        <w:spacing w:after="0" w:line="240" w:lineRule="auto"/>
        <w:jc w:val="both"/>
        <w:rPr>
          <w:rFonts w:ascii="TimesNewRomanPSMT" w:hAnsi="TimesNewRomanPSMT" w:cs="TimesNewRomanPSMT"/>
          <w:sz w:val="24"/>
          <w:szCs w:val="24"/>
          <w:lang w:val="el-GR"/>
        </w:rPr>
      </w:pPr>
    </w:p>
    <w:p w:rsidR="0084266A" w:rsidRPr="006D779A" w:rsidRDefault="0084266A" w:rsidP="00B76034">
      <w:pPr>
        <w:autoSpaceDE w:val="0"/>
        <w:autoSpaceDN w:val="0"/>
        <w:adjustRightInd w:val="0"/>
        <w:spacing w:after="0" w:line="240" w:lineRule="auto"/>
        <w:jc w:val="both"/>
        <w:rPr>
          <w:rFonts w:cs="TimesNewRomanPSMT"/>
          <w:sz w:val="24"/>
          <w:szCs w:val="24"/>
          <w:lang w:val="el-GR"/>
        </w:rPr>
      </w:pPr>
      <w:r w:rsidRPr="006D779A">
        <w:rPr>
          <w:rFonts w:cs="TimesNewRomanPSMT"/>
          <w:sz w:val="24"/>
          <w:szCs w:val="24"/>
          <w:lang w:val="el-GR"/>
        </w:rPr>
        <w:lastRenderedPageBreak/>
        <w:t xml:space="preserve">Επίσης , αναφορά πρέπει να γίνει και στα λατομεία Χορδακίου , καθώς μέσω της λειτουργίας τους , &lt;&lt;παράγονται.&gt;&gt; αέρια και σκόνη από υλικά και ενώσεις , που οφείλουν να αποτελέσουν αντικείμενο μελέτης και ελέγχου . Ο φορέας λειτουργίας του έργου , όσον αφορά την ατμοσφαιρική ρύπανση ,  είναι υποχρεωμένος να συμμορφωθεί στις </w:t>
      </w:r>
      <w:r w:rsidR="00AC7C3B" w:rsidRPr="006D779A">
        <w:rPr>
          <w:rFonts w:cs="TimesNewRomanPSMT"/>
          <w:sz w:val="24"/>
          <w:szCs w:val="24"/>
          <w:lang w:val="el-GR"/>
        </w:rPr>
        <w:t xml:space="preserve">εξής  σχετικές ΚΥΑ : </w:t>
      </w:r>
    </w:p>
    <w:p w:rsidR="00B140D2" w:rsidRPr="00314CE0" w:rsidRDefault="00B140D2" w:rsidP="00B76034">
      <w:pPr>
        <w:autoSpaceDE w:val="0"/>
        <w:autoSpaceDN w:val="0"/>
        <w:adjustRightInd w:val="0"/>
        <w:spacing w:after="0" w:line="240" w:lineRule="auto"/>
        <w:jc w:val="both"/>
        <w:rPr>
          <w:rFonts w:cs="TimesNewRomanPSMT"/>
          <w:sz w:val="24"/>
          <w:szCs w:val="24"/>
          <w:lang w:val="el-GR"/>
        </w:rPr>
      </w:pPr>
    </w:p>
    <w:p w:rsidR="00B140D2" w:rsidRPr="00314CE0" w:rsidRDefault="00B140D2" w:rsidP="008705EB">
      <w:pPr>
        <w:autoSpaceDE w:val="0"/>
        <w:autoSpaceDN w:val="0"/>
        <w:adjustRightInd w:val="0"/>
        <w:spacing w:after="0" w:line="240" w:lineRule="auto"/>
        <w:rPr>
          <w:rFonts w:cs="TimesNewRomanPSMT"/>
          <w:sz w:val="24"/>
          <w:szCs w:val="24"/>
          <w:lang w:val="el-GR"/>
        </w:rPr>
      </w:pPr>
    </w:p>
    <w:p w:rsidR="00B140D2" w:rsidRPr="00314CE0" w:rsidRDefault="00B140D2" w:rsidP="007E6020">
      <w:pPr>
        <w:pStyle w:val="a3"/>
        <w:numPr>
          <w:ilvl w:val="0"/>
          <w:numId w:val="2"/>
        </w:numPr>
        <w:jc w:val="both"/>
        <w:rPr>
          <w:sz w:val="24"/>
          <w:szCs w:val="24"/>
          <w:lang w:val="el-GR"/>
        </w:rPr>
      </w:pPr>
      <w:r w:rsidRPr="00314CE0">
        <w:rPr>
          <w:sz w:val="24"/>
          <w:szCs w:val="24"/>
          <w:lang w:val="el-GR"/>
        </w:rPr>
        <w:t>Οριακές Τιμές Αεριών Αποβλήτων : Άρθρο 2 , παρ. δ του Π.Δ. 1180/81 (ΦΕΚ 293/Α/06.10.1981) και η πράξη αρ.34/30.05.2002 (ΦΕΚ 125/Α/2002) του υπουργικού συμβουλίου .</w:t>
      </w:r>
    </w:p>
    <w:p w:rsidR="00B140D2" w:rsidRPr="00314CE0" w:rsidRDefault="00B140D2" w:rsidP="00B76034">
      <w:pPr>
        <w:pStyle w:val="a3"/>
        <w:jc w:val="both"/>
        <w:rPr>
          <w:sz w:val="24"/>
          <w:szCs w:val="24"/>
          <w:lang w:val="el-GR"/>
        </w:rPr>
      </w:pPr>
    </w:p>
    <w:p w:rsidR="00B140D2" w:rsidRPr="00314CE0" w:rsidRDefault="00B140D2" w:rsidP="007E6020">
      <w:pPr>
        <w:pStyle w:val="a3"/>
        <w:numPr>
          <w:ilvl w:val="0"/>
          <w:numId w:val="2"/>
        </w:numPr>
        <w:jc w:val="both"/>
        <w:rPr>
          <w:sz w:val="24"/>
          <w:szCs w:val="24"/>
          <w:lang w:val="el-GR"/>
        </w:rPr>
      </w:pPr>
      <w:r w:rsidRPr="00314CE0">
        <w:rPr>
          <w:sz w:val="24"/>
          <w:szCs w:val="24"/>
          <w:lang w:val="el-GR"/>
        </w:rPr>
        <w:t xml:space="preserve">Μέγιστες Επιτρεπόμενες Συγκεντρώσεις Ρυπαντικών Φορτίων στην ατμόσφαιρα  :  ΚΥΑ αρ.14122/549/Ε103/24.03.2011 (ΦΕΚ 488/Β ) σε συμμόρφωση με την οδηγία 2008/50/ΕΚ . </w:t>
      </w:r>
    </w:p>
    <w:p w:rsidR="0065757D" w:rsidRPr="00314CE0" w:rsidRDefault="0065757D" w:rsidP="00B76034">
      <w:pPr>
        <w:pStyle w:val="a3"/>
        <w:jc w:val="both"/>
        <w:rPr>
          <w:sz w:val="24"/>
          <w:szCs w:val="24"/>
          <w:lang w:val="el-GR"/>
        </w:rPr>
      </w:pPr>
    </w:p>
    <w:p w:rsidR="0065757D" w:rsidRPr="00314CE0" w:rsidRDefault="0065757D" w:rsidP="00B76034">
      <w:pPr>
        <w:jc w:val="both"/>
        <w:rPr>
          <w:sz w:val="24"/>
          <w:szCs w:val="24"/>
          <w:lang w:val="el-GR"/>
        </w:rPr>
      </w:pPr>
      <w:r w:rsidRPr="00314CE0">
        <w:rPr>
          <w:sz w:val="24"/>
          <w:szCs w:val="24"/>
          <w:lang w:val="el-GR"/>
        </w:rPr>
        <w:t xml:space="preserve">Οι περιβαλλοντικοί όροι , με την </w:t>
      </w:r>
      <w:r w:rsidR="003E0A2D" w:rsidRPr="00314CE0">
        <w:rPr>
          <w:sz w:val="24"/>
          <w:szCs w:val="24"/>
          <w:lang w:val="el-GR"/>
        </w:rPr>
        <w:t xml:space="preserve">προϋπόθεση </w:t>
      </w:r>
      <w:r w:rsidRPr="00314CE0">
        <w:rPr>
          <w:sz w:val="24"/>
          <w:szCs w:val="24"/>
          <w:lang w:val="el-GR"/>
        </w:rPr>
        <w:t xml:space="preserve"> τήρησης τους , ισχύουν για δέκα έτη από την ημερομηνία έκδοσης τους . </w:t>
      </w:r>
    </w:p>
    <w:p w:rsidR="00872B30" w:rsidRPr="00314CE0" w:rsidRDefault="00872B30" w:rsidP="00B76034">
      <w:pPr>
        <w:jc w:val="both"/>
        <w:rPr>
          <w:sz w:val="24"/>
          <w:szCs w:val="24"/>
          <w:lang w:val="el-GR"/>
        </w:rPr>
      </w:pPr>
      <w:r w:rsidRPr="00314CE0">
        <w:rPr>
          <w:sz w:val="24"/>
          <w:szCs w:val="24"/>
          <w:lang w:val="el-GR"/>
        </w:rPr>
        <w:t>Ακόμα , στην περιοχή του Αγίου Ονούφριου , οι Μονάδες Αποθήκευσης και Διακίνησης Υγρών Καυσίμων ιδιοκτησίας</w:t>
      </w:r>
      <w:r w:rsidR="009C6FB7" w:rsidRPr="00314CE0">
        <w:rPr>
          <w:sz w:val="24"/>
          <w:szCs w:val="24"/>
          <w:lang w:val="el-GR"/>
        </w:rPr>
        <w:t xml:space="preserve">  SILK OIL ΑΕΕΠ / CORAL Α.Ε.  , εκπέμπουν αέρια απόβλητα τα οποία όμως </w:t>
      </w:r>
      <w:r w:rsidR="0096574B" w:rsidRPr="00314CE0">
        <w:rPr>
          <w:sz w:val="24"/>
          <w:szCs w:val="24"/>
          <w:lang w:val="el-GR"/>
        </w:rPr>
        <w:t>υπόκεινται</w:t>
      </w:r>
      <w:r w:rsidR="009C6FB7" w:rsidRPr="00314CE0">
        <w:rPr>
          <w:sz w:val="24"/>
          <w:szCs w:val="24"/>
          <w:lang w:val="el-GR"/>
        </w:rPr>
        <w:t xml:space="preserve"> στο ακόλουθο νομοθετικό πλαίσιο : </w:t>
      </w:r>
    </w:p>
    <w:p w:rsidR="009C6FB7" w:rsidRPr="00E94887" w:rsidRDefault="009C6FB7" w:rsidP="00B76034">
      <w:pPr>
        <w:jc w:val="both"/>
        <w:rPr>
          <w:sz w:val="24"/>
          <w:szCs w:val="24"/>
          <w:lang w:val="el-GR"/>
        </w:rPr>
      </w:pPr>
      <w:r w:rsidRPr="00314CE0">
        <w:rPr>
          <w:sz w:val="24"/>
          <w:szCs w:val="24"/>
          <w:lang w:val="el-GR"/>
        </w:rPr>
        <w:t>Για την διαχείριση των αέριων εκπομπών ισχύει το Π.Δ. 1180/81 ( ΦΕΚ 293/</w:t>
      </w:r>
      <w:r w:rsidR="00235440">
        <w:rPr>
          <w:sz w:val="24"/>
          <w:szCs w:val="24"/>
          <w:lang w:val="el-GR"/>
        </w:rPr>
        <w:t xml:space="preserve">Α/06.10.1981) . Σχετικά με τον </w:t>
      </w:r>
      <w:r w:rsidRPr="00314CE0">
        <w:rPr>
          <w:sz w:val="24"/>
          <w:szCs w:val="24"/>
          <w:lang w:val="el-GR"/>
        </w:rPr>
        <w:t>έλεγχο</w:t>
      </w:r>
      <w:r w:rsidR="00B3560E" w:rsidRPr="00314CE0">
        <w:rPr>
          <w:sz w:val="24"/>
          <w:szCs w:val="24"/>
          <w:lang w:val="el-GR"/>
        </w:rPr>
        <w:t xml:space="preserve"> των πτητικών οργανικών ουσιών που </w:t>
      </w:r>
      <w:r w:rsidR="0096574B" w:rsidRPr="00314CE0">
        <w:rPr>
          <w:sz w:val="24"/>
          <w:szCs w:val="24"/>
          <w:lang w:val="el-GR"/>
        </w:rPr>
        <w:t>προέρχονται</w:t>
      </w:r>
      <w:r w:rsidR="00B3560E" w:rsidRPr="00314CE0">
        <w:rPr>
          <w:sz w:val="24"/>
          <w:szCs w:val="24"/>
          <w:lang w:val="el-GR"/>
        </w:rPr>
        <w:t xml:space="preserve"> από την αποθήκευση και την διάθεση βενζίνης στους σταθμούς διανομής καυσίμων , ισχύουν τα όρια που τίθενται από ΚΥΑ 10245/713/1997 (ΦΕΚ 311/Β/97 ) .</w:t>
      </w:r>
      <w:r w:rsidR="00FB6E40" w:rsidRPr="00314CE0">
        <w:rPr>
          <w:sz w:val="24"/>
          <w:szCs w:val="24"/>
          <w:lang w:val="el-GR"/>
        </w:rPr>
        <w:t xml:space="preserve"> Η Α.Ε.Π.Ο. στην συγκεκριμένη περίπτωση ισχύει για δέκα χρόνια από την ημερομηνία έκδοσης τους . </w:t>
      </w:r>
    </w:p>
    <w:p w:rsidR="00F60395" w:rsidRPr="00E94887" w:rsidRDefault="00F60395" w:rsidP="0065757D">
      <w:pPr>
        <w:rPr>
          <w:sz w:val="24"/>
          <w:szCs w:val="24"/>
          <w:lang w:val="el-GR"/>
        </w:rPr>
      </w:pPr>
    </w:p>
    <w:p w:rsidR="00B27651" w:rsidRPr="00314CE0" w:rsidRDefault="00F60395" w:rsidP="00B76034">
      <w:pPr>
        <w:shd w:val="clear" w:color="auto" w:fill="FFFFFF"/>
        <w:jc w:val="both"/>
        <w:rPr>
          <w:sz w:val="24"/>
          <w:szCs w:val="24"/>
          <w:lang w:val="el-GR"/>
        </w:rPr>
      </w:pPr>
      <w:r w:rsidRPr="00314CE0">
        <w:rPr>
          <w:sz w:val="24"/>
          <w:szCs w:val="24"/>
          <w:lang w:val="el-GR"/>
        </w:rPr>
        <w:t xml:space="preserve">Επίσης , η ύπαρξη του αεροδρομίου Δασκαλογιάννης , αλλά και οι πτήσεις πολεμικών αεροσκαφών από την στρατιωτική Βάση της Σούδας , έχει ως αποτέλεσμα , την είσοδο πολλών αέριων ρύπων στην αέρια ζώνη πάνω από  την ευρύτερη περιοχή του Ακρωτηρίου . </w:t>
      </w:r>
      <w:r w:rsidR="00B27651" w:rsidRPr="00314CE0">
        <w:rPr>
          <w:sz w:val="24"/>
          <w:szCs w:val="24"/>
          <w:lang w:val="el-GR"/>
        </w:rPr>
        <w:t xml:space="preserve">Γενικά , </w:t>
      </w:r>
      <w:r w:rsidR="00294597" w:rsidRPr="00314CE0">
        <w:rPr>
          <w:rFonts w:eastAsia="Times New Roman" w:cs="Arial"/>
          <w:sz w:val="24"/>
          <w:szCs w:val="24"/>
          <w:lang w:val="el-GR"/>
        </w:rPr>
        <w:t>τ</w:t>
      </w:r>
      <w:r w:rsidR="00B27651" w:rsidRPr="00314CE0">
        <w:rPr>
          <w:rFonts w:eastAsia="Times New Roman" w:cs="Arial"/>
          <w:sz w:val="24"/>
          <w:szCs w:val="24"/>
          <w:lang w:val="el-GR"/>
        </w:rPr>
        <w:t>α ζητήματα  που  προκύπτουν  οφείλονται  στην  ανεπαρκή  υποστήριξη  μιας τυποποιημένης μεθόδου παρακολούθησης των εκπομπών με αποτέλεσμα να παρατηρούνται ασάφειες όσον αφορά την ακρίβεια και την εγκυρότητα των δεδομένων που ήδη χρησιμοποιούνται</w:t>
      </w:r>
      <w:r w:rsidR="00235440" w:rsidRPr="00235440">
        <w:rPr>
          <w:rFonts w:eastAsia="Times New Roman" w:cs="Arial"/>
          <w:sz w:val="24"/>
          <w:szCs w:val="24"/>
          <w:lang w:val="el-GR"/>
        </w:rPr>
        <w:t xml:space="preserve"> </w:t>
      </w:r>
      <w:r w:rsidR="00B27651" w:rsidRPr="00314CE0">
        <w:rPr>
          <w:rFonts w:eastAsia="Times New Roman" w:cs="Arial"/>
          <w:sz w:val="24"/>
          <w:szCs w:val="24"/>
          <w:lang w:val="el-GR"/>
        </w:rPr>
        <w:t>[</w:t>
      </w:r>
      <w:r w:rsidR="00B27651" w:rsidRPr="00314CE0">
        <w:rPr>
          <w:rFonts w:eastAsia="Times New Roman" w:cs="Arial"/>
          <w:sz w:val="24"/>
          <w:szCs w:val="24"/>
        </w:rPr>
        <w:t>AyceCelikel</w:t>
      </w:r>
      <w:r w:rsidR="00B27651" w:rsidRPr="00314CE0">
        <w:rPr>
          <w:rFonts w:eastAsia="Times New Roman" w:cs="Arial"/>
          <w:sz w:val="24"/>
          <w:szCs w:val="24"/>
          <w:lang w:val="el-GR"/>
        </w:rPr>
        <w:t>, 2011]. Οι μέθοδοι που υποστηρίζονται   από   τις   αρμόδιες   υπηρεσίες   των   αεροδρομίων, περιλαμβάνουν  καταγραφή  μάζας  εκπομπών  ΝΟ</w:t>
      </w:r>
      <w:r w:rsidR="00B27651" w:rsidRPr="00314CE0">
        <w:rPr>
          <w:rFonts w:eastAsia="Times New Roman" w:cs="Arial"/>
          <w:sz w:val="24"/>
          <w:szCs w:val="24"/>
        </w:rPr>
        <w:t>x</w:t>
      </w:r>
      <w:r w:rsidR="00B27651" w:rsidRPr="00314CE0">
        <w:rPr>
          <w:rFonts w:eastAsia="Times New Roman" w:cs="Arial"/>
          <w:sz w:val="24"/>
          <w:szCs w:val="24"/>
          <w:lang w:val="el-GR"/>
        </w:rPr>
        <w:t xml:space="preserve">, </w:t>
      </w:r>
      <w:r w:rsidR="00B27651" w:rsidRPr="00314CE0">
        <w:rPr>
          <w:rFonts w:eastAsia="Times New Roman" w:cs="Arial"/>
          <w:sz w:val="24"/>
          <w:szCs w:val="24"/>
        </w:rPr>
        <w:t>CO</w:t>
      </w:r>
      <w:r w:rsidR="00B27651" w:rsidRPr="00314CE0">
        <w:rPr>
          <w:rFonts w:eastAsia="Times New Roman" w:cs="Arial"/>
          <w:sz w:val="24"/>
          <w:szCs w:val="24"/>
          <w:lang w:val="el-GR"/>
        </w:rPr>
        <w:t xml:space="preserve">, </w:t>
      </w:r>
      <w:r w:rsidR="00B27651" w:rsidRPr="00314CE0">
        <w:rPr>
          <w:rFonts w:eastAsia="Times New Roman" w:cs="Arial"/>
          <w:sz w:val="24"/>
          <w:szCs w:val="24"/>
        </w:rPr>
        <w:t>THC</w:t>
      </w:r>
      <w:r w:rsidR="00294597" w:rsidRPr="00314CE0">
        <w:rPr>
          <w:rFonts w:eastAsia="Times New Roman" w:cs="Arial"/>
          <w:sz w:val="24"/>
          <w:szCs w:val="24"/>
          <w:lang w:val="el-GR"/>
        </w:rPr>
        <w:t xml:space="preserve"> </w:t>
      </w:r>
      <w:r w:rsidR="00B27651" w:rsidRPr="00314CE0">
        <w:rPr>
          <w:rFonts w:eastAsia="Times New Roman" w:cs="Arial"/>
          <w:sz w:val="24"/>
          <w:szCs w:val="24"/>
          <w:lang w:val="el-GR"/>
        </w:rPr>
        <w:t>των  κύκλων προσγειώσεων-απογειώσεων των αεροσκαφών, των</w:t>
      </w:r>
      <w:r w:rsidR="00294597" w:rsidRPr="00314CE0">
        <w:rPr>
          <w:rFonts w:eastAsia="Times New Roman" w:cs="Arial"/>
          <w:sz w:val="24"/>
          <w:szCs w:val="24"/>
          <w:lang w:val="el-GR"/>
        </w:rPr>
        <w:t xml:space="preserve"> οχημάτων υποστήριξης και  της </w:t>
      </w:r>
      <w:r w:rsidR="00B27651" w:rsidRPr="00314CE0">
        <w:rPr>
          <w:rFonts w:eastAsia="Times New Roman" w:cs="Arial"/>
          <w:sz w:val="24"/>
          <w:szCs w:val="24"/>
          <w:lang w:val="el-GR"/>
        </w:rPr>
        <w:t>κυκλοφορίας  του  οδικού  δικτύου  σε  ετήσια  βάση</w:t>
      </w:r>
      <w:r w:rsidR="00B27651" w:rsidRPr="00314CE0">
        <w:rPr>
          <w:sz w:val="24"/>
          <w:szCs w:val="24"/>
          <w:lang w:val="el-GR"/>
        </w:rPr>
        <w:t>. Μελέτες που έχουν πραγματοποιηθεί,</w:t>
      </w:r>
      <w:r w:rsidR="007321B3" w:rsidRPr="00314CE0">
        <w:rPr>
          <w:sz w:val="24"/>
          <w:szCs w:val="24"/>
          <w:lang w:val="el-GR"/>
        </w:rPr>
        <w:t xml:space="preserve"> </w:t>
      </w:r>
      <w:r w:rsidR="00B27651" w:rsidRPr="00314CE0">
        <w:rPr>
          <w:sz w:val="24"/>
          <w:szCs w:val="24"/>
          <w:lang w:val="el-GR"/>
        </w:rPr>
        <w:lastRenderedPageBreak/>
        <w:t>ακολουθούν  όμοια  στρατηγική  με  τις  υπηρεσίες  των  αεροδρομίων.  Τυπικό</w:t>
      </w:r>
      <w:r w:rsidR="007321B3" w:rsidRPr="00314CE0">
        <w:rPr>
          <w:sz w:val="24"/>
          <w:szCs w:val="24"/>
          <w:lang w:val="el-GR"/>
        </w:rPr>
        <w:t xml:space="preserve"> </w:t>
      </w:r>
      <w:r w:rsidR="00B27651" w:rsidRPr="00314CE0">
        <w:rPr>
          <w:sz w:val="24"/>
          <w:szCs w:val="24"/>
          <w:lang w:val="el-GR"/>
        </w:rPr>
        <w:t>παράδειγμα αποτελεί μελέτη καταγραφής της μάζας αερίων εκπομπών όλων</w:t>
      </w:r>
      <w:r w:rsidR="007321B3" w:rsidRPr="00314CE0">
        <w:rPr>
          <w:sz w:val="24"/>
          <w:szCs w:val="24"/>
          <w:lang w:val="el-GR"/>
        </w:rPr>
        <w:t xml:space="preserve"> </w:t>
      </w:r>
      <w:r w:rsidR="00B27651" w:rsidRPr="00314CE0">
        <w:rPr>
          <w:sz w:val="24"/>
          <w:szCs w:val="24"/>
          <w:lang w:val="el-GR"/>
        </w:rPr>
        <w:t>των δραστηριοτήτων αεροδρομίου και γραφική απεικόνιση της, με σύστημα</w:t>
      </w:r>
      <w:r w:rsidR="007321B3" w:rsidRPr="00314CE0">
        <w:rPr>
          <w:sz w:val="24"/>
          <w:szCs w:val="24"/>
          <w:lang w:val="el-GR"/>
        </w:rPr>
        <w:t xml:space="preserve"> </w:t>
      </w:r>
      <w:r w:rsidR="00B27651" w:rsidRPr="00314CE0">
        <w:rPr>
          <w:sz w:val="24"/>
          <w:szCs w:val="24"/>
          <w:lang w:val="el-GR"/>
        </w:rPr>
        <w:t>γεωγ</w:t>
      </w:r>
      <w:r w:rsidR="007321B3" w:rsidRPr="00314CE0">
        <w:rPr>
          <w:sz w:val="24"/>
          <w:szCs w:val="24"/>
          <w:lang w:val="el-GR"/>
        </w:rPr>
        <w:t>ρα</w:t>
      </w:r>
      <w:r w:rsidR="00B27651" w:rsidRPr="00314CE0">
        <w:rPr>
          <w:sz w:val="24"/>
          <w:szCs w:val="24"/>
          <w:lang w:val="el-GR"/>
        </w:rPr>
        <w:t>φικών  συστημάτων  πληροφοριών,  στους  χώρους  των  αεροδρομίων</w:t>
      </w:r>
      <w:r w:rsidR="007321B3" w:rsidRPr="00314CE0">
        <w:rPr>
          <w:sz w:val="24"/>
          <w:szCs w:val="24"/>
          <w:lang w:val="el-GR"/>
        </w:rPr>
        <w:t xml:space="preserve"> [</w:t>
      </w:r>
      <w:r w:rsidR="00B27651" w:rsidRPr="00314CE0">
        <w:rPr>
          <w:sz w:val="24"/>
          <w:szCs w:val="24"/>
        </w:rPr>
        <w:t>Ayce</w:t>
      </w:r>
      <w:r w:rsidR="007321B3" w:rsidRPr="00314CE0">
        <w:rPr>
          <w:sz w:val="24"/>
          <w:szCs w:val="24"/>
          <w:lang w:val="el-GR"/>
        </w:rPr>
        <w:t xml:space="preserve"> </w:t>
      </w:r>
      <w:r w:rsidR="007321B3" w:rsidRPr="00314CE0">
        <w:rPr>
          <w:sz w:val="24"/>
          <w:szCs w:val="24"/>
        </w:rPr>
        <w:t>Celike</w:t>
      </w:r>
      <w:r w:rsidR="00B27651" w:rsidRPr="00314CE0">
        <w:rPr>
          <w:sz w:val="24"/>
          <w:szCs w:val="24"/>
          <w:lang w:val="el-GR"/>
        </w:rPr>
        <w:t>, 2011]</w:t>
      </w:r>
      <w:r w:rsidR="00555E51" w:rsidRPr="00314CE0">
        <w:rPr>
          <w:sz w:val="24"/>
          <w:szCs w:val="24"/>
          <w:lang w:val="el-GR"/>
        </w:rPr>
        <w:t xml:space="preserve"> </w:t>
      </w:r>
    </w:p>
    <w:p w:rsidR="0070023E" w:rsidRPr="00314CE0" w:rsidRDefault="0070023E" w:rsidP="00B76034">
      <w:pPr>
        <w:shd w:val="clear" w:color="auto" w:fill="FFFFFF"/>
        <w:spacing w:after="0" w:line="240" w:lineRule="auto"/>
        <w:jc w:val="both"/>
        <w:rPr>
          <w:rFonts w:eastAsia="Times New Roman" w:cs="Arial"/>
          <w:sz w:val="24"/>
          <w:szCs w:val="24"/>
          <w:lang w:val="el-GR"/>
        </w:rPr>
      </w:pPr>
      <w:r w:rsidRPr="0070023E">
        <w:rPr>
          <w:rFonts w:eastAsia="Times New Roman" w:cs="Arial"/>
          <w:sz w:val="24"/>
          <w:szCs w:val="24"/>
          <w:lang w:val="el-GR"/>
        </w:rPr>
        <w:t>Για  την  εκτίμηση  των  αερίων  εκπομπών  που  παράγονται  από  αεροσκάφη χρησιμοποιούνται  πολιτικές  που  ορίζονται  από  το  Διεθνή  Οργανισμό Πολιτικής Αεροπορίας (</w:t>
      </w:r>
      <w:r w:rsidRPr="0070023E">
        <w:rPr>
          <w:rFonts w:eastAsia="Times New Roman" w:cs="Arial"/>
          <w:sz w:val="24"/>
          <w:szCs w:val="24"/>
        </w:rPr>
        <w:t>ICAO</w:t>
      </w:r>
      <w:r w:rsidRPr="0070023E">
        <w:rPr>
          <w:rFonts w:eastAsia="Times New Roman" w:cs="Arial"/>
          <w:sz w:val="24"/>
          <w:szCs w:val="24"/>
          <w:lang w:val="el-GR"/>
        </w:rPr>
        <w:t>). Σύμφωνα με τον οργανισμό, οι εκπομπές σε τοπικό  επίπεδο  εξαρτώνται  άμεσα  από  τους  κύκλους  προσγειώσεων</w:t>
      </w:r>
      <w:r w:rsidR="00015AED" w:rsidRPr="00314CE0">
        <w:rPr>
          <w:rFonts w:eastAsia="Times New Roman" w:cs="Arial"/>
          <w:sz w:val="24"/>
          <w:szCs w:val="24"/>
          <w:lang w:val="el-GR"/>
        </w:rPr>
        <w:t xml:space="preserve"> </w:t>
      </w:r>
      <w:r w:rsidRPr="0070023E">
        <w:rPr>
          <w:rFonts w:eastAsia="Times New Roman" w:cs="Arial"/>
          <w:sz w:val="24"/>
          <w:szCs w:val="24"/>
          <w:lang w:val="el-GR"/>
        </w:rPr>
        <w:t>-</w:t>
      </w:r>
      <w:r w:rsidR="00015AED" w:rsidRPr="00314CE0">
        <w:rPr>
          <w:rFonts w:eastAsia="Times New Roman" w:cs="Arial"/>
          <w:sz w:val="24"/>
          <w:szCs w:val="24"/>
          <w:lang w:val="el-GR"/>
        </w:rPr>
        <w:t xml:space="preserve"> </w:t>
      </w:r>
      <w:r w:rsidRPr="0070023E">
        <w:rPr>
          <w:rFonts w:eastAsia="Times New Roman" w:cs="Arial"/>
          <w:sz w:val="24"/>
          <w:szCs w:val="24"/>
          <w:lang w:val="el-GR"/>
        </w:rPr>
        <w:t>απογειώσεων (</w:t>
      </w:r>
      <w:r w:rsidRPr="0070023E">
        <w:rPr>
          <w:rFonts w:eastAsia="Times New Roman" w:cs="Arial"/>
          <w:sz w:val="24"/>
          <w:szCs w:val="24"/>
        </w:rPr>
        <w:t>LTO</w:t>
      </w:r>
      <w:r w:rsidR="00015AED" w:rsidRPr="00314CE0">
        <w:rPr>
          <w:rFonts w:eastAsia="Times New Roman" w:cs="Arial"/>
          <w:sz w:val="24"/>
          <w:szCs w:val="24"/>
          <w:lang w:val="el-GR"/>
        </w:rPr>
        <w:t xml:space="preserve"> </w:t>
      </w:r>
      <w:r w:rsidRPr="0070023E">
        <w:rPr>
          <w:rFonts w:eastAsia="Times New Roman" w:cs="Arial"/>
          <w:sz w:val="24"/>
          <w:szCs w:val="24"/>
        </w:rPr>
        <w:t>cycles</w:t>
      </w:r>
      <w:r w:rsidRPr="0070023E">
        <w:rPr>
          <w:rFonts w:eastAsia="Times New Roman" w:cs="Arial"/>
          <w:sz w:val="24"/>
          <w:szCs w:val="24"/>
          <w:lang w:val="el-GR"/>
        </w:rPr>
        <w:t>)σε έναν αερολιμένα. Αυτοί  οι  κύκλοι  περιλαμβάνουν  όλη  τη  διαδικασία  που  ακολουθεί  ένα αεροσκάφος,  όσον  αφορά  τη  κίνηση  του  στους  χώρους  στάθμευσης τροχοδρόμησης, απογείωσης,  αναρρίχησης,  προσέγγισης  και  προσγείωσης στο αεροδρόμιο</w:t>
      </w:r>
      <w:r w:rsidR="00997910" w:rsidRPr="00314CE0">
        <w:rPr>
          <w:rFonts w:eastAsia="Times New Roman" w:cs="Arial"/>
          <w:sz w:val="24"/>
          <w:szCs w:val="24"/>
          <w:lang w:val="el-GR"/>
        </w:rPr>
        <w:t xml:space="preserve"> . </w:t>
      </w:r>
    </w:p>
    <w:p w:rsidR="00E33526" w:rsidRPr="00314CE0" w:rsidRDefault="00E33526" w:rsidP="00B76034">
      <w:pPr>
        <w:shd w:val="clear" w:color="auto" w:fill="FFFFFF"/>
        <w:spacing w:after="0" w:line="240" w:lineRule="auto"/>
        <w:jc w:val="both"/>
        <w:rPr>
          <w:rFonts w:eastAsia="Times New Roman" w:cs="Arial"/>
          <w:sz w:val="24"/>
          <w:szCs w:val="24"/>
          <w:lang w:val="el-GR"/>
        </w:rPr>
      </w:pPr>
    </w:p>
    <w:p w:rsidR="00E33526" w:rsidRPr="00E94887" w:rsidRDefault="00E33526" w:rsidP="00B76034">
      <w:pPr>
        <w:shd w:val="clear" w:color="auto" w:fill="FFFFFF"/>
        <w:spacing w:after="0" w:line="240" w:lineRule="auto"/>
        <w:jc w:val="both"/>
        <w:rPr>
          <w:sz w:val="24"/>
          <w:szCs w:val="24"/>
          <w:lang w:val="el-GR"/>
        </w:rPr>
      </w:pPr>
      <w:r w:rsidRPr="00314CE0">
        <w:rPr>
          <w:rFonts w:eastAsia="Times New Roman" w:cs="Arial"/>
          <w:sz w:val="24"/>
          <w:szCs w:val="24"/>
          <w:lang w:val="el-GR"/>
        </w:rPr>
        <w:t>Τα Χανιά τα τελευταία χρόνια , αποτελούν όλο και μεγαλύτερο πόλο έλξης για χιλιάδες τουρίστες από την Ευρώπη(</w:t>
      </w:r>
      <w:r w:rsidR="00185804">
        <w:rPr>
          <w:rFonts w:eastAsia="Times New Roman" w:cs="Arial"/>
          <w:sz w:val="24"/>
          <w:szCs w:val="24"/>
          <w:lang w:val="el-GR"/>
        </w:rPr>
        <w:t xml:space="preserve">κυρίως </w:t>
      </w:r>
      <w:r w:rsidRPr="00314CE0">
        <w:rPr>
          <w:rFonts w:eastAsia="Times New Roman" w:cs="Arial"/>
          <w:sz w:val="24"/>
          <w:szCs w:val="24"/>
          <w:lang w:val="el-GR"/>
        </w:rPr>
        <w:t>από τις σκανδιναβικές χώρες ) . Έτσι προτάθηκε ο σχεδιασμός της επέκτασης του αεροδρομίου , ώστε να μπορεί να εξυπηρετεί μεγαλύτερο αριθμό επιβατών . Πράγματι , με την απόφαση με αριθμό 1/2014</w:t>
      </w:r>
      <w:r w:rsidR="00CC55F5" w:rsidRPr="00314CE0">
        <w:rPr>
          <w:rFonts w:eastAsia="Times New Roman" w:cs="Arial"/>
          <w:sz w:val="24"/>
          <w:szCs w:val="24"/>
          <w:lang w:val="el-GR"/>
        </w:rPr>
        <w:t xml:space="preserve"> , </w:t>
      </w:r>
      <w:r w:rsidR="005942BF">
        <w:rPr>
          <w:sz w:val="24"/>
          <w:szCs w:val="24"/>
          <w:lang w:val="el-GR"/>
        </w:rPr>
        <w:t>ε</w:t>
      </w:r>
      <w:r w:rsidR="00CC55F5" w:rsidRPr="00314CE0">
        <w:rPr>
          <w:sz w:val="24"/>
          <w:szCs w:val="24"/>
          <w:lang w:val="el-GR"/>
        </w:rPr>
        <w:t>γκρίθηκε η μελέτη περιβαλλοντικών όρων του έργου</w:t>
      </w:r>
      <w:r w:rsidR="00CC55F5" w:rsidRPr="00314CE0">
        <w:rPr>
          <w:sz w:val="24"/>
          <w:szCs w:val="24"/>
        </w:rPr>
        <w:t> </w:t>
      </w:r>
      <w:r w:rsidR="00CC55F5" w:rsidRPr="00314CE0">
        <w:rPr>
          <w:sz w:val="24"/>
          <w:szCs w:val="24"/>
          <w:lang w:val="el-GR"/>
        </w:rPr>
        <w:t xml:space="preserve">«Κρατικός Αερολιμένας </w:t>
      </w:r>
      <w:r w:rsidR="00CC55F5" w:rsidRPr="00314CE0">
        <w:rPr>
          <w:sz w:val="24"/>
          <w:szCs w:val="24"/>
        </w:rPr>
        <w:t> </w:t>
      </w:r>
      <w:r w:rsidR="00CC55F5" w:rsidRPr="00314CE0">
        <w:rPr>
          <w:sz w:val="24"/>
          <w:szCs w:val="24"/>
          <w:lang w:val="el-GR"/>
        </w:rPr>
        <w:t>Χανίων, Ιωάννης Δασκαλογιάννης»,</w:t>
      </w:r>
      <w:r w:rsidR="00CC55F5" w:rsidRPr="00314CE0">
        <w:rPr>
          <w:sz w:val="24"/>
          <w:szCs w:val="24"/>
        </w:rPr>
        <w:t> </w:t>
      </w:r>
      <w:r w:rsidR="00CC55F5" w:rsidRPr="00314CE0">
        <w:rPr>
          <w:sz w:val="24"/>
          <w:szCs w:val="24"/>
          <w:lang w:val="el-GR"/>
        </w:rPr>
        <w:t>καθώς υπερψηφίστηκε από την επιτροπή Περιβάλλοντος και Χωροταξίας της Περιφέρειας Κρήτης . Έτσι με βάση και την κείμενη νομοθεσία ισχύει :</w:t>
      </w:r>
    </w:p>
    <w:p w:rsidR="00B76034" w:rsidRPr="006803DC" w:rsidRDefault="00B76034" w:rsidP="00B76034">
      <w:pPr>
        <w:jc w:val="both"/>
        <w:rPr>
          <w:sz w:val="24"/>
          <w:szCs w:val="24"/>
          <w:lang w:val="el-GR"/>
        </w:rPr>
      </w:pPr>
    </w:p>
    <w:p w:rsidR="00CC55F5" w:rsidRPr="00755B21" w:rsidRDefault="00CC55F5" w:rsidP="00755B21">
      <w:pPr>
        <w:shd w:val="clear" w:color="auto" w:fill="FFFFFF"/>
        <w:spacing w:after="0" w:line="240" w:lineRule="auto"/>
        <w:jc w:val="both"/>
        <w:rPr>
          <w:i/>
          <w:sz w:val="24"/>
          <w:szCs w:val="24"/>
          <w:shd w:val="clear" w:color="auto" w:fill="FFFFFF"/>
          <w:lang w:val="el-GR"/>
        </w:rPr>
      </w:pPr>
      <w:r w:rsidRPr="00314CE0">
        <w:rPr>
          <w:sz w:val="24"/>
          <w:szCs w:val="24"/>
          <w:shd w:val="clear" w:color="auto" w:fill="FFFFFF"/>
          <w:lang w:val="el-GR"/>
        </w:rPr>
        <w:t xml:space="preserve">Όσον αφορά την κατάσταση της ποιότητας της ατμόσφαιρας στον αερολιμένα, σύμφωνα με την ΑΕΠΟ, η ΥΠΑ πρέπει να ελέγχει περιοδικά την κατάσταση της ποιότητας της ατμόσφαιρας στον αερολιμένα Χανίων, με έμφαση στη μέτρηση των συγκεντρώσεων των υδρογονανθράκων, οξειδίων του αζώτου, αιωρούμενων στερεών, καπνού, </w:t>
      </w:r>
      <w:r w:rsidR="00E51295" w:rsidRPr="00314CE0">
        <w:rPr>
          <w:sz w:val="24"/>
          <w:szCs w:val="24"/>
          <w:shd w:val="clear" w:color="auto" w:fill="FFFFFF"/>
          <w:lang w:val="el-GR"/>
        </w:rPr>
        <w:t>διοξειδίου</w:t>
      </w:r>
      <w:r w:rsidRPr="00314CE0">
        <w:rPr>
          <w:sz w:val="24"/>
          <w:szCs w:val="24"/>
          <w:shd w:val="clear" w:color="auto" w:fill="FFFFFF"/>
          <w:lang w:val="el-GR"/>
        </w:rPr>
        <w:t xml:space="preserve"> του θείου, μονοξειδίου του άνθρακα και όζοντος. Σημειώνεται ότι ενώ έχει εγκατασταθεί σύστημα παρακολούθησης και μετεωρολογικός σταθμός, αυτός δεν λειτουργεί. Επίσης, στην ΜΠΕ δεν υπάρχουν καθόλου μετρήσεις για την ποιότητα της ατμόσφαιρας και για τις μετεωρολογικές παραμέτρους. Κρίνουμε σκόπιμο </w:t>
      </w:r>
      <w:r w:rsidR="00E51295" w:rsidRPr="00E51295">
        <w:rPr>
          <w:sz w:val="24"/>
          <w:szCs w:val="24"/>
          <w:shd w:val="clear" w:color="auto" w:fill="FFFFFF"/>
          <w:lang w:val="el-GR"/>
        </w:rPr>
        <w:t xml:space="preserve"> </w:t>
      </w:r>
      <w:r w:rsidRPr="00314CE0">
        <w:rPr>
          <w:sz w:val="24"/>
          <w:szCs w:val="24"/>
          <w:shd w:val="clear" w:color="auto" w:fill="FFFFFF"/>
          <w:lang w:val="el-GR"/>
        </w:rPr>
        <w:t>να</w:t>
      </w:r>
      <w:r w:rsidR="00E51295" w:rsidRPr="00E51295">
        <w:rPr>
          <w:sz w:val="24"/>
          <w:szCs w:val="24"/>
          <w:shd w:val="clear" w:color="auto" w:fill="FFFFFF"/>
          <w:lang w:val="el-GR"/>
        </w:rPr>
        <w:t xml:space="preserve"> </w:t>
      </w:r>
      <w:r w:rsidRPr="00314CE0">
        <w:rPr>
          <w:sz w:val="24"/>
          <w:szCs w:val="24"/>
          <w:shd w:val="clear" w:color="auto" w:fill="FFFFFF"/>
          <w:lang w:val="el-GR"/>
        </w:rPr>
        <w:t xml:space="preserve"> τεθεί σε προτεραιότητα η λειτουργία του σταθμού ελέγχου ποιότητας της ατμόσφαιρας που υπάρχει στον αερολιμένα</w:t>
      </w:r>
      <w:r w:rsidR="00B10496">
        <w:rPr>
          <w:sz w:val="24"/>
          <w:szCs w:val="24"/>
          <w:shd w:val="clear" w:color="auto" w:fill="FFFFFF"/>
          <w:lang w:val="el-GR"/>
        </w:rPr>
        <w:t xml:space="preserve"> </w:t>
      </w:r>
      <w:r w:rsidR="00B10496" w:rsidRPr="00755B21">
        <w:rPr>
          <w:i/>
          <w:sz w:val="24"/>
          <w:szCs w:val="24"/>
          <w:shd w:val="clear" w:color="auto" w:fill="FFFFFF"/>
          <w:lang w:val="el-GR"/>
        </w:rPr>
        <w:t>(</w:t>
      </w:r>
      <w:r w:rsidR="00B10496" w:rsidRPr="00755B21">
        <w:rPr>
          <w:rFonts w:eastAsia="Times New Roman" w:cs="Arial"/>
          <w:i/>
          <w:sz w:val="24"/>
          <w:szCs w:val="24"/>
          <w:lang w:val="el-GR"/>
        </w:rPr>
        <w:t xml:space="preserve">Κλατσιάς Αλέξανδρος, Εκτίμηση αερίων εκπομπών σε χώρους αεροδρομίου </w:t>
      </w:r>
      <w:r w:rsidR="00755B21">
        <w:rPr>
          <w:rFonts w:eastAsia="Times New Roman" w:cs="Arial"/>
          <w:i/>
          <w:sz w:val="24"/>
          <w:szCs w:val="24"/>
          <w:lang w:val="el-GR"/>
        </w:rPr>
        <w:t>στην ατμοσφαιρική αέρια ρύπανση</w:t>
      </w:r>
      <w:r w:rsidR="00B10496" w:rsidRPr="00755B21">
        <w:rPr>
          <w:rFonts w:eastAsia="Times New Roman" w:cs="Arial"/>
          <w:i/>
          <w:sz w:val="24"/>
          <w:szCs w:val="24"/>
          <w:lang w:val="el-GR"/>
        </w:rPr>
        <w:t>, 2013)</w:t>
      </w:r>
      <w:r w:rsidRPr="00755B21">
        <w:rPr>
          <w:i/>
          <w:sz w:val="24"/>
          <w:szCs w:val="24"/>
          <w:shd w:val="clear" w:color="auto" w:fill="FFFFFF"/>
          <w:lang w:val="el-GR"/>
        </w:rPr>
        <w:t>.</w:t>
      </w:r>
    </w:p>
    <w:p w:rsidR="00956BE6" w:rsidRPr="00956BE6" w:rsidRDefault="00956BE6" w:rsidP="00956BE6">
      <w:pPr>
        <w:shd w:val="clear" w:color="auto" w:fill="FFFFFF"/>
        <w:spacing w:after="0" w:line="240" w:lineRule="auto"/>
        <w:rPr>
          <w:rFonts w:eastAsia="Times New Roman" w:cs="Arial"/>
          <w:sz w:val="24"/>
          <w:szCs w:val="24"/>
          <w:lang w:val="el-GR"/>
        </w:rPr>
      </w:pPr>
    </w:p>
    <w:p w:rsidR="00144C06" w:rsidRPr="00314CE0" w:rsidRDefault="00144C06" w:rsidP="00B76034">
      <w:pPr>
        <w:jc w:val="both"/>
        <w:rPr>
          <w:sz w:val="24"/>
          <w:szCs w:val="24"/>
          <w:lang w:val="el-GR"/>
        </w:rPr>
      </w:pPr>
      <w:r w:rsidRPr="00314CE0">
        <w:rPr>
          <w:sz w:val="24"/>
          <w:szCs w:val="24"/>
          <w:shd w:val="clear" w:color="auto" w:fill="FFFFFF"/>
          <w:lang w:val="el-GR"/>
        </w:rPr>
        <w:t>Όσον αφορά την αντιμετώπιση των επιπτώσεων του αεροπορικού θορύβου κατά τη διάρκεια της λειτουργίας του αεροδρομίου, στους εγκεκριμένους όρους (Δ26) προβλέπεται η εγκατάσταση &amp; λειτουργία, έως 31-12-1997, σταθμού μέτρησης της ποιότητας του θορύβου. Όπως προκύπτει από την ΜΠΕ το σύστημα αυτό δεν έχει τοποθετηθεί, ενώ οι μόνες μετρήσεις θορύβου που αναφέρονται είναι από ερευνητικό πρόγραμμα του Πανεπιστημίου Θεσσαλίας και αφορούν μία 24ωρη καταγραφή, κατά την καλοκαιρινή περίοδο του 2011, σε τρεις θέσεις πλησίον του αερολιμένα (Ιατρείο Μουζο</w:t>
      </w:r>
      <w:r w:rsidR="0096574B">
        <w:rPr>
          <w:sz w:val="24"/>
          <w:szCs w:val="24"/>
          <w:shd w:val="clear" w:color="auto" w:fill="FFFFFF"/>
          <w:lang w:val="el-GR"/>
        </w:rPr>
        <w:t>ύ</w:t>
      </w:r>
      <w:r w:rsidRPr="00314CE0">
        <w:rPr>
          <w:sz w:val="24"/>
          <w:szCs w:val="24"/>
          <w:shd w:val="clear" w:color="auto" w:fill="FFFFFF"/>
          <w:lang w:val="el-GR"/>
        </w:rPr>
        <w:t>ρ</w:t>
      </w:r>
      <w:r w:rsidR="0096574B">
        <w:rPr>
          <w:sz w:val="24"/>
          <w:szCs w:val="24"/>
          <w:shd w:val="clear" w:color="auto" w:fill="FFFFFF"/>
          <w:lang w:val="el-GR"/>
        </w:rPr>
        <w:t>α</w:t>
      </w:r>
      <w:r w:rsidRPr="00314CE0">
        <w:rPr>
          <w:sz w:val="24"/>
          <w:szCs w:val="24"/>
          <w:shd w:val="clear" w:color="auto" w:fill="FFFFFF"/>
          <w:lang w:val="el-GR"/>
        </w:rPr>
        <w:t xml:space="preserve">, πολιτιστικό κέντρο Καθιανών, κέντρο κυκλοφοριακής αγωγής Καμπάνι). Σημειώνεται, ότι σύμφωνα με την ΜΠΕ, στο ιατρείο </w:t>
      </w:r>
      <w:r w:rsidRPr="00314CE0">
        <w:rPr>
          <w:sz w:val="24"/>
          <w:szCs w:val="24"/>
          <w:shd w:val="clear" w:color="auto" w:fill="FFFFFF"/>
          <w:lang w:val="el-GR"/>
        </w:rPr>
        <w:lastRenderedPageBreak/>
        <w:t xml:space="preserve">Μουζουρά, ο δείκτης θορύβου </w:t>
      </w:r>
      <w:r w:rsidRPr="00314CE0">
        <w:rPr>
          <w:sz w:val="24"/>
          <w:szCs w:val="24"/>
          <w:shd w:val="clear" w:color="auto" w:fill="FFFFFF"/>
        </w:rPr>
        <w:t>Lden</w:t>
      </w:r>
      <w:r w:rsidRPr="00314CE0">
        <w:rPr>
          <w:sz w:val="24"/>
          <w:szCs w:val="24"/>
          <w:shd w:val="clear" w:color="auto" w:fill="FFFFFF"/>
          <w:lang w:val="el-GR"/>
        </w:rPr>
        <w:t xml:space="preserve"> είναι 70,3 </w:t>
      </w:r>
      <w:r w:rsidRPr="00314CE0">
        <w:rPr>
          <w:sz w:val="24"/>
          <w:szCs w:val="24"/>
          <w:shd w:val="clear" w:color="auto" w:fill="FFFFFF"/>
        </w:rPr>
        <w:t>dB</w:t>
      </w:r>
      <w:r w:rsidRPr="00314CE0">
        <w:rPr>
          <w:sz w:val="24"/>
          <w:szCs w:val="24"/>
          <w:shd w:val="clear" w:color="auto" w:fill="FFFFFF"/>
          <w:lang w:val="el-GR"/>
        </w:rPr>
        <w:t>(</w:t>
      </w:r>
      <w:r w:rsidRPr="00314CE0">
        <w:rPr>
          <w:sz w:val="24"/>
          <w:szCs w:val="24"/>
          <w:shd w:val="clear" w:color="auto" w:fill="FFFFFF"/>
        </w:rPr>
        <w:t>A</w:t>
      </w:r>
      <w:r w:rsidRPr="00314CE0">
        <w:rPr>
          <w:sz w:val="24"/>
          <w:szCs w:val="24"/>
          <w:shd w:val="clear" w:color="auto" w:fill="FFFFFF"/>
          <w:lang w:val="el-GR"/>
        </w:rPr>
        <w:t xml:space="preserve">) ενώ ο </w:t>
      </w:r>
      <w:r w:rsidRPr="00314CE0">
        <w:rPr>
          <w:sz w:val="24"/>
          <w:szCs w:val="24"/>
          <w:shd w:val="clear" w:color="auto" w:fill="FFFFFF"/>
        </w:rPr>
        <w:t>Lnight</w:t>
      </w:r>
      <w:r w:rsidRPr="00314CE0">
        <w:rPr>
          <w:sz w:val="24"/>
          <w:szCs w:val="24"/>
          <w:shd w:val="clear" w:color="auto" w:fill="FFFFFF"/>
          <w:lang w:val="el-GR"/>
        </w:rPr>
        <w:t xml:space="preserve"> είναι 63,7 </w:t>
      </w:r>
      <w:r w:rsidRPr="00314CE0">
        <w:rPr>
          <w:sz w:val="24"/>
          <w:szCs w:val="24"/>
          <w:shd w:val="clear" w:color="auto" w:fill="FFFFFF"/>
        </w:rPr>
        <w:t>dB</w:t>
      </w:r>
      <w:r w:rsidRPr="00314CE0">
        <w:rPr>
          <w:sz w:val="24"/>
          <w:szCs w:val="24"/>
          <w:shd w:val="clear" w:color="auto" w:fill="FFFFFF"/>
          <w:lang w:val="el-GR"/>
        </w:rPr>
        <w:t>(</w:t>
      </w:r>
      <w:r w:rsidRPr="00314CE0">
        <w:rPr>
          <w:sz w:val="24"/>
          <w:szCs w:val="24"/>
          <w:shd w:val="clear" w:color="auto" w:fill="FFFFFF"/>
        </w:rPr>
        <w:t>A</w:t>
      </w:r>
      <w:r w:rsidRPr="00314CE0">
        <w:rPr>
          <w:sz w:val="24"/>
          <w:szCs w:val="24"/>
          <w:shd w:val="clear" w:color="auto" w:fill="FFFFFF"/>
          <w:lang w:val="el-GR"/>
        </w:rPr>
        <w:t xml:space="preserve">). Οι παραπάνω μετρήσεις υπερβαίνουν τα όρια που ορίζονται στην ΚΥΑ με αριθ. Οικ. 211773/2012 (ΦΕΚ 1367/Β). </w:t>
      </w:r>
    </w:p>
    <w:p w:rsidR="0070023E" w:rsidRPr="00555E51" w:rsidRDefault="00F6557A" w:rsidP="00B76034">
      <w:pPr>
        <w:shd w:val="clear" w:color="auto" w:fill="FFFFFF"/>
        <w:jc w:val="both"/>
        <w:rPr>
          <w:rFonts w:eastAsia="Times New Roman" w:cs="Arial"/>
          <w:sz w:val="24"/>
          <w:szCs w:val="24"/>
          <w:lang w:val="el-GR"/>
        </w:rPr>
      </w:pPr>
      <w:r w:rsidRPr="00314CE0">
        <w:rPr>
          <w:rFonts w:eastAsia="Times New Roman" w:cs="Arial"/>
          <w:sz w:val="24"/>
          <w:szCs w:val="24"/>
          <w:lang w:val="el-GR"/>
        </w:rPr>
        <w:t xml:space="preserve">Σχετικά με την βάση της Σούδας , αλλά και τις δραστηριότητες των άλλων στρατιωτικών εγκαταστάσεων που επιφέρουνε επιπτώσεις στην ατμόσφαιρα της ευρύτερης περιοχής του Ακρωτηρίου </w:t>
      </w:r>
      <w:r w:rsidR="005B7A18" w:rsidRPr="00314CE0">
        <w:rPr>
          <w:rFonts w:eastAsia="Times New Roman" w:cs="Arial"/>
          <w:sz w:val="24"/>
          <w:szCs w:val="24"/>
          <w:lang w:val="el-GR"/>
        </w:rPr>
        <w:t xml:space="preserve">η κατάσταση είναι διαφορετική . Καθώς </w:t>
      </w:r>
      <w:r w:rsidRPr="00314CE0">
        <w:rPr>
          <w:rFonts w:eastAsia="Times New Roman" w:cs="Arial"/>
          <w:sz w:val="24"/>
          <w:szCs w:val="24"/>
          <w:lang w:val="el-GR"/>
        </w:rPr>
        <w:t xml:space="preserve"> αποτελούν τμήμα της Εθνικής Άμυνας της χώρας και έχουν υπογραφεί ειδικές συμβάσεις που αφορούν τις σχέσεις Ελλάδας-ΝΑΤΟ , υπάρχει συγκεκριμένη νομοθεσία που είναι ιδιαίτερα ελαστική στους ατμοσφαιρικούς ρύπους , που αυτές οι στρατιωτικές εγκαταστάσεις παράγουν . </w:t>
      </w:r>
    </w:p>
    <w:p w:rsidR="00924A22" w:rsidRPr="001A2ED5" w:rsidRDefault="007914BE" w:rsidP="00B76034">
      <w:pPr>
        <w:jc w:val="both"/>
        <w:rPr>
          <w:sz w:val="24"/>
          <w:szCs w:val="24"/>
          <w:lang w:val="el-GR"/>
        </w:rPr>
      </w:pPr>
      <w:r w:rsidRPr="00314CE0">
        <w:rPr>
          <w:sz w:val="24"/>
          <w:szCs w:val="24"/>
          <w:lang w:val="el-GR"/>
        </w:rPr>
        <w:t>Τέλος , μεγάλο ζήτημα για την ποιότητα του αέρα στην ευρύτερη περιοχή του Ακρωτηρίου</w:t>
      </w:r>
      <w:r w:rsidR="0055201C" w:rsidRPr="00314CE0">
        <w:rPr>
          <w:sz w:val="24"/>
          <w:szCs w:val="24"/>
          <w:lang w:val="el-GR"/>
        </w:rPr>
        <w:t xml:space="preserve"> αποτελεί η υπερβολική καύση ξύλων και άλλων μη αποδεκτών</w:t>
      </w:r>
      <w:r w:rsidR="00000676" w:rsidRPr="00000676">
        <w:rPr>
          <w:sz w:val="24"/>
          <w:szCs w:val="24"/>
          <w:lang w:val="el-GR"/>
        </w:rPr>
        <w:t xml:space="preserve"> </w:t>
      </w:r>
      <w:r w:rsidR="00000676">
        <w:rPr>
          <w:sz w:val="24"/>
          <w:szCs w:val="24"/>
          <w:lang w:val="el-GR"/>
        </w:rPr>
        <w:t>καυσίμων</w:t>
      </w:r>
      <w:r w:rsidR="0055201C" w:rsidRPr="00314CE0">
        <w:rPr>
          <w:sz w:val="24"/>
          <w:szCs w:val="24"/>
          <w:lang w:val="el-GR"/>
        </w:rPr>
        <w:t xml:space="preserve"> σύμφωνα με την νομοθεσία , και ιδιαίτερα ρυπογόνων υλικών ( ξύλο παρκέ , ντουλάπες , ξύλα με στρώσεις μπογιάς κ.τ.λ. ) . Ειδικότερα , τα τελευταία χρόνια , λόγω της οικονομικής κρίσης ,  τις αυξήσεις στην τιμή του ρεύματος και την εξίσωση πετρελαίου θέρμανσης και  κίνησης , πολλές οικογένειες έχουν μεγάλη δυσκολία να θερμάνουν το εσωτερικό της οικίας τους . Έτσι , επειδή πολλά νοικοκυριά δυσκολεύονται να ανταπεξέλθουν οικονομικά , έγινε μία στροφή στην καύση ξύλων </w:t>
      </w:r>
      <w:r w:rsidR="00000676">
        <w:rPr>
          <w:sz w:val="24"/>
          <w:szCs w:val="24"/>
          <w:lang w:val="el-GR"/>
        </w:rPr>
        <w:t>οποιαδήποτε μορφής</w:t>
      </w:r>
      <w:r w:rsidR="0055201C" w:rsidRPr="00314CE0">
        <w:rPr>
          <w:sz w:val="24"/>
          <w:szCs w:val="24"/>
          <w:lang w:val="el-GR"/>
        </w:rPr>
        <w:t>, πολλές φορές ακατάλληλ</w:t>
      </w:r>
      <w:r w:rsidR="00000676">
        <w:rPr>
          <w:sz w:val="24"/>
          <w:szCs w:val="24"/>
          <w:lang w:val="el-GR"/>
        </w:rPr>
        <w:t>α</w:t>
      </w:r>
      <w:r w:rsidR="0055201C" w:rsidRPr="00314CE0">
        <w:rPr>
          <w:sz w:val="24"/>
          <w:szCs w:val="24"/>
          <w:lang w:val="el-GR"/>
        </w:rPr>
        <w:t xml:space="preserve"> για καύση</w:t>
      </w:r>
      <w:r w:rsidR="00E11D81" w:rsidRPr="00314CE0">
        <w:rPr>
          <w:sz w:val="24"/>
          <w:szCs w:val="24"/>
          <w:lang w:val="el-GR"/>
        </w:rPr>
        <w:t xml:space="preserve">(παλιά έπιπλα , κουφώματα , παντζούρια κ.τ.λ. ) </w:t>
      </w:r>
      <w:r w:rsidR="0055201C" w:rsidRPr="00314CE0">
        <w:rPr>
          <w:sz w:val="24"/>
          <w:szCs w:val="24"/>
          <w:lang w:val="el-GR"/>
        </w:rPr>
        <w:t xml:space="preserve"> .</w:t>
      </w:r>
      <w:r w:rsidR="00F0426E" w:rsidRPr="00314CE0">
        <w:rPr>
          <w:sz w:val="24"/>
          <w:szCs w:val="24"/>
          <w:lang w:val="el-GR"/>
        </w:rPr>
        <w:t xml:space="preserve"> Επίσης , αποτελεί</w:t>
      </w:r>
      <w:r w:rsidR="00182DDE" w:rsidRPr="00314CE0">
        <w:rPr>
          <w:sz w:val="24"/>
          <w:szCs w:val="24"/>
          <w:lang w:val="el-GR"/>
        </w:rPr>
        <w:t xml:space="preserve"> γεγονός πως</w:t>
      </w:r>
      <w:r w:rsidR="00182DDE" w:rsidRPr="00314CE0">
        <w:rPr>
          <w:rFonts w:ascii="Arial" w:hAnsi="Arial" w:cs="Arial"/>
          <w:color w:val="000000"/>
          <w:sz w:val="24"/>
          <w:szCs w:val="24"/>
          <w:shd w:val="clear" w:color="auto" w:fill="FFFFFF"/>
          <w:lang w:val="el-GR"/>
        </w:rPr>
        <w:t xml:space="preserve"> </w:t>
      </w:r>
      <w:r w:rsidR="00182DDE" w:rsidRPr="00314CE0">
        <w:rPr>
          <w:sz w:val="24"/>
          <w:szCs w:val="24"/>
          <w:lang w:val="el-GR"/>
        </w:rPr>
        <w:t>ένα τζάκι ή μία ξυλόσομπα αφήνει στην ατμόσφαιρα 30 φορές περισσότερα σωματίδια από ότι ένας καυστήρας πετρελαίου ή υγραερίου.</w:t>
      </w:r>
      <w:r w:rsidR="00182DDE" w:rsidRPr="00314CE0">
        <w:rPr>
          <w:rStyle w:val="apple-converted-space"/>
          <w:rFonts w:ascii="Arial" w:hAnsi="Arial" w:cs="Arial"/>
          <w:color w:val="000000"/>
          <w:sz w:val="24"/>
          <w:szCs w:val="24"/>
        </w:rPr>
        <w:t> </w:t>
      </w:r>
      <w:r w:rsidR="0055201C" w:rsidRPr="00314CE0">
        <w:rPr>
          <w:sz w:val="24"/>
          <w:szCs w:val="24"/>
          <w:lang w:val="el-GR"/>
        </w:rPr>
        <w:t xml:space="preserve"> </w:t>
      </w:r>
      <w:r w:rsidR="007B2D12" w:rsidRPr="00314CE0">
        <w:rPr>
          <w:sz w:val="24"/>
          <w:szCs w:val="24"/>
          <w:lang w:val="el-GR"/>
        </w:rPr>
        <w:t xml:space="preserve">Αυτό είχε σαν αποτέλεσμα , να δημιουργηθεί το φαινόμενο της αιθαλομίχλης σε πολλές πόλεις της Ελλάδας , συμπεριλαμβανομένου των Χανιών , </w:t>
      </w:r>
      <w:r w:rsidR="00482453">
        <w:rPr>
          <w:sz w:val="24"/>
          <w:szCs w:val="24"/>
          <w:lang w:val="el-GR"/>
        </w:rPr>
        <w:t>δηλαδή</w:t>
      </w:r>
      <w:r w:rsidR="007B2D12" w:rsidRPr="00314CE0">
        <w:rPr>
          <w:sz w:val="24"/>
          <w:szCs w:val="24"/>
          <w:lang w:val="el-GR"/>
        </w:rPr>
        <w:t xml:space="preserve"> την ύπαρξη σωματιδίων στην ατμόσφαιρα , ιδιαίτερα ρυπογόνων , και σε πολλές περιπτώσεις και βλαβερών για την ανθρώπινη υγεία </w:t>
      </w:r>
      <w:r w:rsidR="00E11D81" w:rsidRPr="00314CE0">
        <w:rPr>
          <w:sz w:val="24"/>
          <w:szCs w:val="24"/>
          <w:lang w:val="el-GR"/>
        </w:rPr>
        <w:t>.  Έτσι ,</w:t>
      </w:r>
      <w:r w:rsidR="00E11D81" w:rsidRPr="00314CE0">
        <w:rPr>
          <w:sz w:val="24"/>
          <w:szCs w:val="24"/>
          <w:shd w:val="clear" w:color="auto" w:fill="FFFFFF"/>
          <w:lang w:val="el-GR"/>
        </w:rPr>
        <w:t xml:space="preserve"> τις πολύ κρύες μέρες και νύχτες του χειμώνα εμφανίζεται ένα μαύρο σύννεφο πάνω από τα μεγάλα αστικά κέντρα .</w:t>
      </w:r>
      <w:r w:rsidR="00E11D81" w:rsidRPr="00314CE0">
        <w:rPr>
          <w:rStyle w:val="apple-converted-space"/>
          <w:rFonts w:ascii="Arial" w:hAnsi="Arial" w:cs="Arial"/>
          <w:color w:val="222222"/>
          <w:sz w:val="24"/>
          <w:szCs w:val="24"/>
          <w:shd w:val="clear" w:color="auto" w:fill="FFFFFF"/>
        </w:rPr>
        <w:t> </w:t>
      </w:r>
      <w:r w:rsidR="00E11D81" w:rsidRPr="00314CE0">
        <w:rPr>
          <w:sz w:val="24"/>
          <w:szCs w:val="24"/>
          <w:shd w:val="clear" w:color="auto" w:fill="FFFFFF"/>
          <w:lang w:val="el-GR"/>
        </w:rPr>
        <w:t>Το νέφος αυτό είναι εξαιρετικά επικίνδυνο για την ανθρώπινη υγεία και ιδιαίτερα για τις ευπαθείς ομάδες (ηλικιωμένοι, παιδιά, άνθρωποι με καρδιακά και αναπνευστικά προβλήματα) καθώς μπορεί να μειώσει την χωρητικότητα των πνευμόνων και να προκαλέσει πόνο κατά την αναπνοή, βήχα κλπ</w:t>
      </w:r>
      <w:r w:rsidR="00093FDA" w:rsidRPr="00314CE0">
        <w:rPr>
          <w:rFonts w:ascii="Arial" w:hAnsi="Arial" w:cs="Arial"/>
          <w:color w:val="000000"/>
          <w:sz w:val="24"/>
          <w:szCs w:val="24"/>
          <w:shd w:val="clear" w:color="auto" w:fill="FFFFFF"/>
          <w:lang w:val="el-GR"/>
        </w:rPr>
        <w:t xml:space="preserve"> . </w:t>
      </w:r>
      <w:r w:rsidR="00093FDA" w:rsidRPr="00314CE0">
        <w:rPr>
          <w:sz w:val="24"/>
          <w:szCs w:val="24"/>
          <w:lang w:val="el-GR"/>
        </w:rPr>
        <w:t>Χημικά , το νέφος της αιθαλομίχλης αποτελείται από  πολυκυκλικούς αρωματικούς υδρογονάνθρακες και πολικές αρωματικές οργανικές ενώσεις, όπω</w:t>
      </w:r>
      <w:r w:rsidR="00820CBF" w:rsidRPr="00314CE0">
        <w:rPr>
          <w:sz w:val="24"/>
          <w:szCs w:val="24"/>
          <w:lang w:val="el-GR"/>
        </w:rPr>
        <w:t xml:space="preserve">ς φαινόλες και οξέα, τις </w:t>
      </w:r>
      <w:r w:rsidR="00093FDA" w:rsidRPr="00314CE0">
        <w:rPr>
          <w:sz w:val="24"/>
          <w:szCs w:val="24"/>
          <w:lang w:val="el-GR"/>
        </w:rPr>
        <w:t xml:space="preserve">αντίστοιχες πολυκυκλικές ενώσεις τους, , </w:t>
      </w:r>
      <w:r w:rsidR="00820CBF" w:rsidRPr="00314CE0">
        <w:rPr>
          <w:sz w:val="24"/>
          <w:szCs w:val="24"/>
          <w:lang w:val="el-GR"/>
        </w:rPr>
        <w:t xml:space="preserve">καθώς και </w:t>
      </w:r>
      <w:r w:rsidR="00A960ED" w:rsidRPr="00314CE0">
        <w:rPr>
          <w:sz w:val="24"/>
          <w:szCs w:val="24"/>
          <w:lang w:val="el-GR"/>
        </w:rPr>
        <w:t>διάφορες πτητικές ουσίες (</w:t>
      </w:r>
      <w:r w:rsidR="00820CBF" w:rsidRPr="00314CE0">
        <w:rPr>
          <w:sz w:val="24"/>
          <w:szCs w:val="24"/>
          <w:lang w:val="el-GR"/>
        </w:rPr>
        <w:t xml:space="preserve"> από την ακατάλληλη μορφή ξύλου για καύση</w:t>
      </w:r>
      <w:r w:rsidR="00093FDA" w:rsidRPr="00314CE0">
        <w:rPr>
          <w:sz w:val="24"/>
          <w:szCs w:val="24"/>
          <w:lang w:val="el-GR"/>
        </w:rPr>
        <w:t xml:space="preserve"> </w:t>
      </w:r>
      <w:r w:rsidR="00A960ED" w:rsidRPr="00314CE0">
        <w:rPr>
          <w:sz w:val="24"/>
          <w:szCs w:val="24"/>
          <w:lang w:val="el-GR"/>
        </w:rPr>
        <w:t xml:space="preserve">) </w:t>
      </w:r>
      <w:r w:rsidR="00820CBF" w:rsidRPr="00314CE0">
        <w:rPr>
          <w:sz w:val="24"/>
          <w:szCs w:val="24"/>
          <w:lang w:val="el-GR"/>
        </w:rPr>
        <w:t xml:space="preserve"> </w:t>
      </w:r>
      <w:r w:rsidR="00093FDA" w:rsidRPr="00314CE0">
        <w:rPr>
          <w:sz w:val="24"/>
          <w:szCs w:val="24"/>
          <w:lang w:val="el-GR"/>
        </w:rPr>
        <w:t>ορισμένες από τις οποίες είναι ιδιαίτερα τοξικές και καρκινογόνες.</w:t>
      </w:r>
    </w:p>
    <w:p w:rsidR="00D97BBC" w:rsidRPr="00314CE0" w:rsidRDefault="00093FDA" w:rsidP="00B76034">
      <w:pPr>
        <w:jc w:val="both"/>
        <w:rPr>
          <w:sz w:val="24"/>
          <w:szCs w:val="24"/>
          <w:lang w:val="el-GR"/>
        </w:rPr>
      </w:pPr>
      <w:r w:rsidRPr="00314CE0">
        <w:rPr>
          <w:sz w:val="24"/>
          <w:szCs w:val="24"/>
          <w:lang w:val="el-GR"/>
        </w:rPr>
        <w:br/>
      </w:r>
      <w:r w:rsidR="009A1B3A" w:rsidRPr="00314CE0">
        <w:rPr>
          <w:sz w:val="24"/>
          <w:szCs w:val="24"/>
          <w:lang w:val="el-GR"/>
        </w:rPr>
        <w:t xml:space="preserve">Το νέφος αυτό μπορεί να μην υπήρξε σε </w:t>
      </w:r>
      <w:r w:rsidR="00FE6F20" w:rsidRPr="00314CE0">
        <w:rPr>
          <w:sz w:val="24"/>
          <w:szCs w:val="24"/>
          <w:lang w:val="el-GR"/>
        </w:rPr>
        <w:t>τέτοιο</w:t>
      </w:r>
      <w:r w:rsidR="009A1B3A" w:rsidRPr="00314CE0">
        <w:rPr>
          <w:sz w:val="24"/>
          <w:szCs w:val="24"/>
          <w:lang w:val="el-GR"/>
        </w:rPr>
        <w:t xml:space="preserve"> έντονο βαθμό στην περιοχή </w:t>
      </w:r>
      <w:r w:rsidR="00FE6F20" w:rsidRPr="00314CE0">
        <w:rPr>
          <w:sz w:val="24"/>
          <w:szCs w:val="24"/>
          <w:lang w:val="el-GR"/>
        </w:rPr>
        <w:t xml:space="preserve">μελέτης </w:t>
      </w:r>
      <w:r w:rsidR="002B5A64" w:rsidRPr="00314CE0">
        <w:rPr>
          <w:sz w:val="24"/>
          <w:szCs w:val="24"/>
          <w:lang w:val="el-GR"/>
        </w:rPr>
        <w:t xml:space="preserve"> , αλλά λόγω</w:t>
      </w:r>
      <w:r w:rsidR="009A1B3A" w:rsidRPr="00314CE0">
        <w:rPr>
          <w:sz w:val="24"/>
          <w:szCs w:val="24"/>
          <w:lang w:val="el-GR"/>
        </w:rPr>
        <w:t xml:space="preserve"> των δυνατών </w:t>
      </w:r>
      <w:r w:rsidR="0046317E" w:rsidRPr="00314CE0">
        <w:rPr>
          <w:sz w:val="24"/>
          <w:szCs w:val="24"/>
          <w:lang w:val="el-GR"/>
        </w:rPr>
        <w:t xml:space="preserve"> </w:t>
      </w:r>
      <w:r w:rsidR="009A1B3A" w:rsidRPr="00314CE0">
        <w:rPr>
          <w:sz w:val="24"/>
          <w:szCs w:val="24"/>
          <w:lang w:val="el-GR"/>
        </w:rPr>
        <w:t>Νότιων</w:t>
      </w:r>
      <w:r w:rsidR="0046317E" w:rsidRPr="00314CE0">
        <w:rPr>
          <w:sz w:val="24"/>
          <w:szCs w:val="24"/>
          <w:lang w:val="el-GR"/>
        </w:rPr>
        <w:t xml:space="preserve">/νοτιοδυτικών </w:t>
      </w:r>
      <w:r w:rsidR="009A1B3A" w:rsidRPr="00314CE0">
        <w:rPr>
          <w:sz w:val="24"/>
          <w:szCs w:val="24"/>
          <w:lang w:val="el-GR"/>
        </w:rPr>
        <w:t xml:space="preserve"> ανέμων που επικρατούν τον χειμώνα </w:t>
      </w:r>
      <w:r w:rsidR="000B688B" w:rsidRPr="00314CE0">
        <w:rPr>
          <w:sz w:val="24"/>
          <w:szCs w:val="24"/>
          <w:lang w:val="el-GR"/>
        </w:rPr>
        <w:t xml:space="preserve">στον νομό </w:t>
      </w:r>
      <w:r w:rsidR="000B688B" w:rsidRPr="00314CE0">
        <w:rPr>
          <w:sz w:val="24"/>
          <w:szCs w:val="24"/>
          <w:lang w:val="el-GR"/>
        </w:rPr>
        <w:lastRenderedPageBreak/>
        <w:t xml:space="preserve">Χανίων </w:t>
      </w:r>
      <w:r w:rsidR="009A1B3A" w:rsidRPr="00314CE0">
        <w:rPr>
          <w:sz w:val="24"/>
          <w:szCs w:val="24"/>
          <w:lang w:val="el-GR"/>
        </w:rPr>
        <w:t xml:space="preserve">, ένα μεγάλο ποσοστό αυτών των επικίνδυνων ατμοσφαιρικών ρύπων , βρέθηκε στην ευρύτερη περιοχή του </w:t>
      </w:r>
      <w:r w:rsidR="00D55368" w:rsidRPr="00314CE0">
        <w:rPr>
          <w:sz w:val="24"/>
          <w:szCs w:val="24"/>
          <w:lang w:val="el-GR"/>
        </w:rPr>
        <w:t>Ακρωτηρίου</w:t>
      </w:r>
      <w:r w:rsidR="009A1B3A" w:rsidRPr="00314CE0">
        <w:rPr>
          <w:sz w:val="24"/>
          <w:szCs w:val="24"/>
          <w:lang w:val="el-GR"/>
        </w:rPr>
        <w:t xml:space="preserve"> .</w:t>
      </w:r>
    </w:p>
    <w:p w:rsidR="00D97BBC" w:rsidRPr="00314CE0" w:rsidRDefault="00D97BBC" w:rsidP="00B76034">
      <w:pPr>
        <w:jc w:val="both"/>
        <w:rPr>
          <w:sz w:val="24"/>
          <w:szCs w:val="24"/>
          <w:lang w:val="el-GR"/>
        </w:rPr>
      </w:pPr>
      <w:r w:rsidRPr="00314CE0">
        <w:rPr>
          <w:sz w:val="24"/>
          <w:szCs w:val="24"/>
          <w:lang w:val="el-GR"/>
        </w:rPr>
        <w:t xml:space="preserve">Η κυβέρνηση , για να </w:t>
      </w:r>
      <w:r w:rsidR="006827F0" w:rsidRPr="00314CE0">
        <w:rPr>
          <w:sz w:val="24"/>
          <w:szCs w:val="24"/>
          <w:lang w:val="el-GR"/>
        </w:rPr>
        <w:t>αντιμετώπιση</w:t>
      </w:r>
      <w:r w:rsidRPr="00314CE0">
        <w:rPr>
          <w:sz w:val="24"/>
          <w:szCs w:val="24"/>
          <w:lang w:val="el-GR"/>
        </w:rPr>
        <w:t xml:space="preserve"> αυτή την κατάσταση πήρε μία σειρά από μέτρα και αποφάσεις .Έτσι , </w:t>
      </w:r>
      <w:r w:rsidR="009A1B3A" w:rsidRPr="00314CE0">
        <w:rPr>
          <w:sz w:val="24"/>
          <w:szCs w:val="24"/>
          <w:lang w:val="el-GR"/>
        </w:rPr>
        <w:t xml:space="preserve"> </w:t>
      </w:r>
      <w:r w:rsidRPr="00314CE0">
        <w:rPr>
          <w:sz w:val="24"/>
          <w:szCs w:val="24"/>
          <w:lang w:val="el-GR"/>
        </w:rPr>
        <w:t>δημοσιεύθηκαν στην Εφημερίδα της Κυβερνήσεως οι Υπουργικές Αποφάσεις για την αντιμετώπιση της ατμοσφαιρικής ρύπανσης, καθώς και για τη δωρεάν παροχή ρεύματος στους δικαιούχους του Κοινωνικού Οικιακού Τιμολογίου για διπλάσιο αριθμό ημερών σε σχέση με τις ημέρες κατά τις οποίες εκδίδεται σύσταση για διακοπή της χρήσης τζακιών και θερμαστρών στερεών καυσίμων.</w:t>
      </w:r>
    </w:p>
    <w:p w:rsidR="00555E51" w:rsidRPr="006827F0" w:rsidRDefault="00D97BBC" w:rsidP="00B76034">
      <w:pPr>
        <w:jc w:val="both"/>
        <w:rPr>
          <w:rFonts w:eastAsia="Times New Roman" w:cs="Times New Roman"/>
          <w:sz w:val="24"/>
          <w:szCs w:val="24"/>
          <w:lang w:val="el-GR"/>
        </w:rPr>
      </w:pPr>
      <w:r w:rsidRPr="00314CE0">
        <w:rPr>
          <w:rFonts w:eastAsia="Times New Roman" w:cs="Times New Roman"/>
          <w:sz w:val="24"/>
          <w:szCs w:val="24"/>
          <w:lang w:val="el-GR"/>
        </w:rPr>
        <w:t>Με την πρώτη απόφαση προβλέπονται σειρά μέτρων που ξεκινούν από συστάσεις και κλιμακώνονται, ανάλογα με το βαθμό συγκέντρωσης αιρούμενων σωματιδίων στην ατμόσφαιρα, μέχρι και σε διακοπή λειτουργίας εγκαταστάσεων κεντρικής θέρμανσης σε δημόσια κτίρια, κλείσιμο σχολείων, περιορισμούς στην κυκλοφορία και την παραγωγική δραστηριότητα.</w:t>
      </w:r>
    </w:p>
    <w:p w:rsidR="003A2791" w:rsidRPr="00314CE0" w:rsidRDefault="003A2791" w:rsidP="00B76034">
      <w:pPr>
        <w:jc w:val="both"/>
        <w:rPr>
          <w:sz w:val="24"/>
          <w:szCs w:val="24"/>
          <w:lang w:val="el-GR"/>
        </w:rPr>
      </w:pPr>
      <w:r w:rsidRPr="00314CE0">
        <w:rPr>
          <w:sz w:val="24"/>
          <w:szCs w:val="24"/>
          <w:lang w:val="el-GR"/>
        </w:rPr>
        <w:t>Σε τοπικό επίπεδο , όσον αφορά τον δήμο Χανίων , οι</w:t>
      </w:r>
      <w:r w:rsidRPr="00314CE0">
        <w:rPr>
          <w:rStyle w:val="apple-converted-space"/>
          <w:rFonts w:ascii="Arial" w:hAnsi="Arial" w:cs="Arial"/>
          <w:color w:val="000000"/>
          <w:sz w:val="24"/>
          <w:szCs w:val="24"/>
        </w:rPr>
        <w:t> </w:t>
      </w:r>
      <w:r w:rsidRPr="00314CE0">
        <w:rPr>
          <w:sz w:val="24"/>
          <w:szCs w:val="24"/>
          <w:lang w:val="el-GR"/>
        </w:rPr>
        <w:t xml:space="preserve">προβλέψεις της Εθνικής Μετεωρολογικής Υπηρεσίας και βάση και των μετρήσεων που πραγματοποιήθηκαν  από το τμήμα Περιβάλλοντος &amp; Υδροοικονομίας της ΠΕ ΧΑΝΙΩΝ και το Τμήμα Περιβάλλοντος του Πολυτεχνείου Κρήτης, για την ημέρα  Τετάρτη 21.1.2015 υπήρξε εκτίμηση  για μέσες ημερήσιες συγκεντρώσεις αιωρούμενων σωματιδίων Α.Σ.10 </w:t>
      </w:r>
      <w:r w:rsidR="003B687B" w:rsidRPr="00314CE0">
        <w:rPr>
          <w:sz w:val="24"/>
          <w:szCs w:val="24"/>
          <w:lang w:val="el-GR"/>
        </w:rPr>
        <w:t xml:space="preserve"> </w:t>
      </w:r>
      <w:r w:rsidRPr="00314CE0">
        <w:rPr>
          <w:sz w:val="24"/>
          <w:szCs w:val="24"/>
          <w:lang w:val="el-GR"/>
        </w:rPr>
        <w:t>από 51 έως 75μ</w:t>
      </w:r>
      <w:r w:rsidRPr="00314CE0">
        <w:rPr>
          <w:sz w:val="24"/>
          <w:szCs w:val="24"/>
        </w:rPr>
        <w:t>g</w:t>
      </w:r>
      <w:r w:rsidRPr="00314CE0">
        <w:rPr>
          <w:sz w:val="24"/>
          <w:szCs w:val="24"/>
          <w:lang w:val="el-GR"/>
        </w:rPr>
        <w:t>/</w:t>
      </w:r>
      <w:r w:rsidRPr="00314CE0">
        <w:rPr>
          <w:sz w:val="24"/>
          <w:szCs w:val="24"/>
        </w:rPr>
        <w:t>m</w:t>
      </w:r>
      <w:r w:rsidRPr="00314CE0">
        <w:rPr>
          <w:sz w:val="24"/>
          <w:szCs w:val="24"/>
          <w:lang w:val="el-GR"/>
        </w:rPr>
        <w:t>3.</w:t>
      </w:r>
      <w:r w:rsidR="006B53AF" w:rsidRPr="006B53AF">
        <w:rPr>
          <w:sz w:val="24"/>
          <w:szCs w:val="24"/>
          <w:lang w:val="el-GR"/>
        </w:rPr>
        <w:t xml:space="preserve"> </w:t>
      </w:r>
      <w:r w:rsidR="00F174A7" w:rsidRPr="00314CE0">
        <w:rPr>
          <w:sz w:val="24"/>
          <w:szCs w:val="24"/>
          <w:lang w:val="el-GR"/>
        </w:rPr>
        <w:t xml:space="preserve">Με βάση αυτές  τις προβλέψεις λοιπόν ,  </w:t>
      </w:r>
      <w:r w:rsidRPr="00314CE0">
        <w:rPr>
          <w:sz w:val="24"/>
          <w:szCs w:val="24"/>
          <w:lang w:val="el-GR"/>
        </w:rPr>
        <w:t>η Περιφερειακή Ενότητα Χανίων συ</w:t>
      </w:r>
      <w:r w:rsidR="00F174A7" w:rsidRPr="00314CE0">
        <w:rPr>
          <w:sz w:val="24"/>
          <w:szCs w:val="24"/>
          <w:lang w:val="el-GR"/>
        </w:rPr>
        <w:t>νέστησε :</w:t>
      </w:r>
    </w:p>
    <w:p w:rsidR="003A2791" w:rsidRPr="00314CE0" w:rsidRDefault="003A2791" w:rsidP="007E6020">
      <w:pPr>
        <w:pStyle w:val="a3"/>
        <w:numPr>
          <w:ilvl w:val="0"/>
          <w:numId w:val="4"/>
        </w:numPr>
        <w:jc w:val="both"/>
        <w:rPr>
          <w:sz w:val="24"/>
          <w:szCs w:val="24"/>
          <w:lang w:val="el-GR"/>
        </w:rPr>
      </w:pPr>
      <w:r w:rsidRPr="00314CE0">
        <w:rPr>
          <w:sz w:val="24"/>
          <w:szCs w:val="24"/>
          <w:lang w:val="el-GR"/>
        </w:rPr>
        <w:t xml:space="preserve"> στους πολίτες να περιορίσουν, κατά το δυνατόν, την άσκοπη χρήση τζακιών</w:t>
      </w:r>
      <w:r w:rsidR="00B76034" w:rsidRPr="00B76034">
        <w:rPr>
          <w:sz w:val="24"/>
          <w:szCs w:val="24"/>
          <w:lang w:val="el-GR"/>
        </w:rPr>
        <w:t>.</w:t>
      </w:r>
    </w:p>
    <w:p w:rsidR="00555E51" w:rsidRPr="00F15085" w:rsidRDefault="003A2791" w:rsidP="007E6020">
      <w:pPr>
        <w:pStyle w:val="a3"/>
        <w:numPr>
          <w:ilvl w:val="0"/>
          <w:numId w:val="4"/>
        </w:numPr>
        <w:jc w:val="both"/>
        <w:rPr>
          <w:sz w:val="24"/>
          <w:szCs w:val="24"/>
          <w:lang w:val="el-GR"/>
        </w:rPr>
      </w:pPr>
      <w:r w:rsidRPr="00314CE0">
        <w:rPr>
          <w:sz w:val="24"/>
          <w:szCs w:val="24"/>
          <w:lang w:val="el-GR"/>
        </w:rPr>
        <w:t>σε άτομα αυξημένου κινδύνου: ενήλικες με αναπνευστικό πρόβλημα ή ενήλικες καρδιοπαθείς και παιδιά με αναπνευστικά προβλήματα θα πρέπει να περιορίσουν κάθε έντονη σωματική άσκηση, ιδιαίτερα αν αυτή γίνεται σε εξωτερικούς χώρους</w:t>
      </w:r>
      <w:r w:rsidR="00B76034" w:rsidRPr="00B76034">
        <w:rPr>
          <w:sz w:val="24"/>
          <w:szCs w:val="24"/>
          <w:lang w:val="el-GR"/>
        </w:rPr>
        <w:t>.</w:t>
      </w:r>
    </w:p>
    <w:p w:rsidR="00B80AA9" w:rsidRDefault="00555E51" w:rsidP="00E94887">
      <w:pPr>
        <w:rPr>
          <w:b/>
          <w:sz w:val="28"/>
          <w:szCs w:val="28"/>
          <w:lang w:val="el-GR"/>
        </w:rPr>
      </w:pPr>
      <w:r w:rsidRPr="00314CE0">
        <w:rPr>
          <w:rFonts w:eastAsia="Times New Roman" w:cs="Arial"/>
          <w:sz w:val="24"/>
          <w:szCs w:val="24"/>
          <w:lang w:val="el-GR"/>
        </w:rPr>
        <w:t>.</w:t>
      </w:r>
      <w:r w:rsidR="00E94887" w:rsidRPr="00E94887">
        <w:rPr>
          <w:b/>
          <w:sz w:val="28"/>
          <w:szCs w:val="28"/>
          <w:lang w:val="el-GR"/>
        </w:rPr>
        <w:t xml:space="preserve"> </w:t>
      </w:r>
    </w:p>
    <w:p w:rsidR="00B76034" w:rsidRPr="00C07419" w:rsidRDefault="00DD62BB" w:rsidP="002841BB">
      <w:pPr>
        <w:rPr>
          <w:b/>
          <w:sz w:val="28"/>
          <w:szCs w:val="28"/>
          <w:lang w:val="el-GR"/>
        </w:rPr>
      </w:pPr>
      <w:r w:rsidRPr="002B09BE">
        <w:rPr>
          <w:b/>
          <w:sz w:val="28"/>
          <w:szCs w:val="28"/>
          <w:lang w:val="el-GR"/>
        </w:rPr>
        <w:t>4</w:t>
      </w:r>
      <w:r w:rsidR="00E94887">
        <w:rPr>
          <w:b/>
          <w:sz w:val="28"/>
          <w:szCs w:val="28"/>
          <w:lang w:val="el-GR"/>
        </w:rPr>
        <w:t>.  Χρήσεις   Γης</w:t>
      </w:r>
    </w:p>
    <w:p w:rsidR="00B80AA9" w:rsidRDefault="007C196D" w:rsidP="00B76034">
      <w:pPr>
        <w:jc w:val="both"/>
        <w:rPr>
          <w:sz w:val="24"/>
          <w:szCs w:val="24"/>
          <w:lang w:val="el-GR"/>
        </w:rPr>
      </w:pPr>
      <w:r w:rsidRPr="00B80AA9">
        <w:rPr>
          <w:sz w:val="24"/>
          <w:szCs w:val="24"/>
          <w:lang w:val="el-GR"/>
        </w:rPr>
        <w:t xml:space="preserve"> Η Δ.Ε. Ακ</w:t>
      </w:r>
      <w:r w:rsidR="002B09BE">
        <w:rPr>
          <w:sz w:val="24"/>
          <w:szCs w:val="24"/>
          <w:lang w:val="el-GR"/>
        </w:rPr>
        <w:t xml:space="preserve">ρωτηρίου αποτελεί μία περιοχή στην οποία λαμβάνουν χώρα πολλές </w:t>
      </w:r>
      <w:r w:rsidR="0096574B">
        <w:rPr>
          <w:sz w:val="24"/>
          <w:szCs w:val="24"/>
          <w:lang w:val="el-GR"/>
        </w:rPr>
        <w:t>δραστηριότητες</w:t>
      </w:r>
      <w:r w:rsidR="00805746">
        <w:rPr>
          <w:sz w:val="24"/>
          <w:szCs w:val="24"/>
          <w:lang w:val="el-GR"/>
        </w:rPr>
        <w:t>. Κ</w:t>
      </w:r>
      <w:r w:rsidRPr="00B80AA9">
        <w:rPr>
          <w:sz w:val="24"/>
          <w:szCs w:val="24"/>
          <w:lang w:val="el-GR"/>
        </w:rPr>
        <w:t xml:space="preserve">ατά μήκος της έκτασης της , βρίσκονται οικισμοί και σπίτια , διάφορα είδη μικρών  ή μεγαλύτερων  μαγαζιών και σημείων πώλησης προϊόντων, μεγάλες εκτάσεις που χρησιμοποιούνται για </w:t>
      </w:r>
      <w:r w:rsidR="00684F63" w:rsidRPr="00B80AA9">
        <w:rPr>
          <w:sz w:val="24"/>
          <w:szCs w:val="24"/>
          <w:lang w:val="el-GR"/>
        </w:rPr>
        <w:t xml:space="preserve">διάφορες </w:t>
      </w:r>
      <w:r w:rsidRPr="00B80AA9">
        <w:rPr>
          <w:sz w:val="24"/>
          <w:szCs w:val="24"/>
          <w:lang w:val="el-GR"/>
        </w:rPr>
        <w:t>κτηνοτροφικής και γεωργικές δραστηριότητες</w:t>
      </w:r>
      <w:r w:rsidR="00684F63" w:rsidRPr="00B80AA9">
        <w:rPr>
          <w:sz w:val="24"/>
          <w:szCs w:val="24"/>
          <w:lang w:val="el-GR"/>
        </w:rPr>
        <w:t xml:space="preserve">. Επιπλέον , στην ευρύτερη περιοχή του Ακρωτηρίου φιλοξενούνται αρκετές βιομηχανικές μονάδες , ξενοδοχειακές και άλλες τουριστικές μονάδες , καθώς και μία γκάμα από στρατιωτικές εγκαταστάσεις . Έτσι , γίνεται εύκολα κατανοητό </w:t>
      </w:r>
      <w:r w:rsidR="002B09BE">
        <w:rPr>
          <w:sz w:val="24"/>
          <w:szCs w:val="24"/>
          <w:lang w:val="el-GR"/>
        </w:rPr>
        <w:t xml:space="preserve">ότι </w:t>
      </w:r>
      <w:r w:rsidR="00684F63" w:rsidRPr="00B80AA9">
        <w:rPr>
          <w:sz w:val="24"/>
          <w:szCs w:val="24"/>
          <w:lang w:val="el-GR"/>
        </w:rPr>
        <w:t xml:space="preserve">η χρήση της γης </w:t>
      </w:r>
      <w:r w:rsidR="00A14BA3">
        <w:rPr>
          <w:sz w:val="24"/>
          <w:szCs w:val="24"/>
          <w:lang w:val="el-GR"/>
        </w:rPr>
        <w:t>στην</w:t>
      </w:r>
      <w:r w:rsidR="00684F63" w:rsidRPr="00B80AA9">
        <w:rPr>
          <w:sz w:val="24"/>
          <w:szCs w:val="24"/>
          <w:lang w:val="el-GR"/>
        </w:rPr>
        <w:t xml:space="preserve"> περιοχή μελέτης  χαρακτηρίζεται  από μία μεγάλη ποικιλία . </w:t>
      </w:r>
    </w:p>
    <w:p w:rsidR="00B80AA9" w:rsidRDefault="00B80AA9" w:rsidP="007C196D">
      <w:pPr>
        <w:rPr>
          <w:sz w:val="24"/>
          <w:szCs w:val="24"/>
          <w:lang w:val="el-GR"/>
        </w:rPr>
      </w:pPr>
    </w:p>
    <w:p w:rsidR="00272A7A" w:rsidRDefault="00272A7A" w:rsidP="00B76034">
      <w:pPr>
        <w:jc w:val="both"/>
        <w:rPr>
          <w:sz w:val="24"/>
          <w:szCs w:val="24"/>
          <w:lang w:val="el-GR"/>
        </w:rPr>
      </w:pPr>
      <w:r w:rsidRPr="00B80AA9">
        <w:rPr>
          <w:sz w:val="24"/>
          <w:szCs w:val="24"/>
          <w:lang w:val="el-GR"/>
        </w:rPr>
        <w:t xml:space="preserve">Πιο συγκεκριμένα , </w:t>
      </w:r>
      <w:r w:rsidR="00E73F62">
        <w:rPr>
          <w:sz w:val="24"/>
          <w:szCs w:val="24"/>
          <w:lang w:val="el-GR"/>
        </w:rPr>
        <w:t>στ</w:t>
      </w:r>
      <w:r w:rsidRPr="00B80AA9">
        <w:rPr>
          <w:sz w:val="24"/>
          <w:szCs w:val="24"/>
          <w:lang w:val="el-GR"/>
        </w:rPr>
        <w:t>η</w:t>
      </w:r>
      <w:r w:rsidR="00E73F62">
        <w:rPr>
          <w:sz w:val="24"/>
          <w:szCs w:val="24"/>
          <w:lang w:val="el-GR"/>
        </w:rPr>
        <w:t>ν</w:t>
      </w:r>
      <w:r w:rsidRPr="00B80AA9">
        <w:rPr>
          <w:sz w:val="24"/>
          <w:szCs w:val="24"/>
          <w:lang w:val="el-GR"/>
        </w:rPr>
        <w:t xml:space="preserve"> κεντρική περιοχή του Ακρωτηρίου , δηλαδή </w:t>
      </w:r>
      <w:r w:rsidR="00E73F62">
        <w:rPr>
          <w:sz w:val="24"/>
          <w:szCs w:val="24"/>
          <w:lang w:val="el-GR"/>
        </w:rPr>
        <w:t>στ</w:t>
      </w:r>
      <w:r w:rsidRPr="00B80AA9">
        <w:rPr>
          <w:sz w:val="24"/>
          <w:szCs w:val="24"/>
          <w:lang w:val="el-GR"/>
        </w:rPr>
        <w:t>η</w:t>
      </w:r>
      <w:r w:rsidR="00E73F62">
        <w:rPr>
          <w:sz w:val="24"/>
          <w:szCs w:val="24"/>
          <w:lang w:val="el-GR"/>
        </w:rPr>
        <w:t>ν</w:t>
      </w:r>
      <w:r w:rsidRPr="00B80AA9">
        <w:rPr>
          <w:sz w:val="24"/>
          <w:szCs w:val="24"/>
          <w:lang w:val="el-GR"/>
        </w:rPr>
        <w:t xml:space="preserve"> ενδοχώρα της Δ.Ε. , διακρίνεται έντονα η ανθρωπογενής δραστηριότητα όπως το οδικό δίκτυο και οι εμπορικές δραστηριότητες των κατοίκων , καθώς και οι οικίες τους (στο κεντρικό-δυτικό τμήμα) . Στο νότιο τμήμα της περιοχής βρίσκονται κυρίως στρατιωτικές εγκαταστάσεις , και το διεθνές  αεροδρόμιο &lt;&lt;Ιωάννης Δασκαλογιάννης&gt;&gt;  (νότιο-κεντρικό τμήμα) .</w:t>
      </w:r>
      <w:r w:rsidR="007A74B3" w:rsidRPr="00B80AA9">
        <w:rPr>
          <w:sz w:val="24"/>
          <w:szCs w:val="24"/>
          <w:lang w:val="el-GR"/>
        </w:rPr>
        <w:t xml:space="preserve"> Τέλος , όσον αφορά το βόρειο-βορειοανατολικό τμήμα του Ακρωτηρίου , εκεί εκτείνεται ο κύριος ορεινός όγκος της περιοχής μέχρι το νοτιοδυτικό τμήμα όπου είναι και η υψηλότερη βουνοκορφή . </w:t>
      </w:r>
      <w:r w:rsidR="002831F1" w:rsidRPr="00B80AA9">
        <w:rPr>
          <w:sz w:val="24"/>
          <w:szCs w:val="24"/>
          <w:lang w:val="el-GR"/>
        </w:rPr>
        <w:t xml:space="preserve">Το ανάγλυφο </w:t>
      </w:r>
      <w:r w:rsidR="000B5821">
        <w:rPr>
          <w:sz w:val="24"/>
          <w:szCs w:val="24"/>
          <w:lang w:val="el-GR"/>
        </w:rPr>
        <w:t xml:space="preserve">της Δ.Ε. Ακρωτηρίου </w:t>
      </w:r>
      <w:r w:rsidR="002831F1" w:rsidRPr="00B80AA9">
        <w:rPr>
          <w:sz w:val="24"/>
          <w:szCs w:val="24"/>
          <w:lang w:val="el-GR"/>
        </w:rPr>
        <w:t xml:space="preserve">είναι κατάλληλο για βοσκοτόπια καθώς έχει το χαρακτηριστικό κρητικό περιβάλλον από σκληροφυλλική βλάστηση και ακανθώδεις θάμνους . Επίσης , οι πράσινες εκτάσεις </w:t>
      </w:r>
      <w:r w:rsidR="004041C0">
        <w:rPr>
          <w:sz w:val="24"/>
          <w:szCs w:val="24"/>
          <w:lang w:val="el-GR"/>
        </w:rPr>
        <w:t xml:space="preserve"> </w:t>
      </w:r>
      <w:r w:rsidR="002831F1" w:rsidRPr="00B80AA9">
        <w:rPr>
          <w:sz w:val="24"/>
          <w:szCs w:val="24"/>
          <w:lang w:val="el-GR"/>
        </w:rPr>
        <w:t>χρησιμοποιούνται από τους γεωργούς της περιοχής .</w:t>
      </w:r>
    </w:p>
    <w:p w:rsidR="00B80AA9" w:rsidRPr="00B80AA9" w:rsidRDefault="00B80AA9" w:rsidP="00B76034">
      <w:pPr>
        <w:jc w:val="both"/>
        <w:rPr>
          <w:sz w:val="24"/>
          <w:szCs w:val="24"/>
          <w:lang w:val="el-GR"/>
        </w:rPr>
      </w:pPr>
    </w:p>
    <w:p w:rsidR="00B80AA9" w:rsidRPr="004E77B1" w:rsidRDefault="00FA7741" w:rsidP="00B76034">
      <w:pPr>
        <w:jc w:val="both"/>
        <w:rPr>
          <w:sz w:val="24"/>
          <w:szCs w:val="24"/>
          <w:lang w:val="el-GR"/>
        </w:rPr>
      </w:pPr>
      <w:r w:rsidRPr="00B80AA9">
        <w:rPr>
          <w:sz w:val="24"/>
          <w:szCs w:val="24"/>
          <w:lang w:val="el-GR"/>
        </w:rPr>
        <w:t xml:space="preserve">Στην συνέχεια , παρατίθενται διάφορα διαγράμματα , τα οποία δημιουργήθηκαν με το πρόγραμμα CORINE , το οποίο δημιουργήθηκε το 1985 από την </w:t>
      </w:r>
      <w:r w:rsidR="002C4602" w:rsidRPr="00B80AA9">
        <w:rPr>
          <w:sz w:val="24"/>
          <w:szCs w:val="24"/>
          <w:lang w:val="el-GR"/>
        </w:rPr>
        <w:t>Ευρωπαϊκή</w:t>
      </w:r>
      <w:r w:rsidRPr="00B80AA9">
        <w:rPr>
          <w:sz w:val="24"/>
          <w:szCs w:val="24"/>
          <w:lang w:val="el-GR"/>
        </w:rPr>
        <w:t xml:space="preserve"> Ένωση , με σκοπό την μελέτη και καταγραφή στοιχείων για διάφορα θέματα </w:t>
      </w:r>
      <w:r w:rsidR="00951134" w:rsidRPr="00B80AA9">
        <w:rPr>
          <w:sz w:val="24"/>
          <w:szCs w:val="24"/>
          <w:lang w:val="el-GR"/>
        </w:rPr>
        <w:t xml:space="preserve"> περιβαλλοντικού χαρακτήρα</w:t>
      </w:r>
      <w:r w:rsidR="00B80AA9" w:rsidRPr="00B80AA9">
        <w:rPr>
          <w:sz w:val="24"/>
          <w:szCs w:val="24"/>
          <w:lang w:val="el-GR"/>
        </w:rPr>
        <w:t xml:space="preserve">. </w:t>
      </w:r>
      <w:r w:rsidR="00B76034" w:rsidRPr="00B76034">
        <w:rPr>
          <w:sz w:val="24"/>
          <w:szCs w:val="24"/>
          <w:lang w:val="el-GR"/>
        </w:rPr>
        <w:t xml:space="preserve">                                                                               </w:t>
      </w:r>
      <w:r w:rsidR="00B80AA9" w:rsidRPr="00B80AA9">
        <w:rPr>
          <w:sz w:val="24"/>
          <w:szCs w:val="24"/>
          <w:lang w:val="el-GR"/>
        </w:rPr>
        <w:t xml:space="preserve">(Πηγή :  </w:t>
      </w:r>
      <w:r w:rsidR="00B80AA9" w:rsidRPr="00B80AA9">
        <w:rPr>
          <w:sz w:val="24"/>
          <w:szCs w:val="24"/>
        </w:rPr>
        <w:t>European</w:t>
      </w:r>
      <w:r w:rsidR="00B80AA9" w:rsidRPr="00B80AA9">
        <w:rPr>
          <w:sz w:val="24"/>
          <w:szCs w:val="24"/>
          <w:lang w:val="el-GR"/>
        </w:rPr>
        <w:t xml:space="preserve"> </w:t>
      </w:r>
      <w:r w:rsidR="00B80AA9" w:rsidRPr="00B80AA9">
        <w:rPr>
          <w:sz w:val="24"/>
          <w:szCs w:val="24"/>
        </w:rPr>
        <w:t>Environment</w:t>
      </w:r>
      <w:r w:rsidR="00B80AA9" w:rsidRPr="00B80AA9">
        <w:rPr>
          <w:sz w:val="24"/>
          <w:szCs w:val="24"/>
          <w:lang w:val="el-GR"/>
        </w:rPr>
        <w:t xml:space="preserve"> </w:t>
      </w:r>
      <w:r w:rsidR="00B80AA9" w:rsidRPr="00B80AA9">
        <w:rPr>
          <w:sz w:val="24"/>
          <w:szCs w:val="24"/>
        </w:rPr>
        <w:t>Agency</w:t>
      </w:r>
      <w:r w:rsidR="00B80AA9" w:rsidRPr="00B80AA9">
        <w:rPr>
          <w:sz w:val="24"/>
          <w:szCs w:val="24"/>
          <w:lang w:val="el-GR"/>
        </w:rPr>
        <w:t xml:space="preserve">  2007)</w:t>
      </w:r>
    </w:p>
    <w:p w:rsidR="00F15085" w:rsidRPr="00B80AA9" w:rsidRDefault="00951134" w:rsidP="007C196D">
      <w:pPr>
        <w:rPr>
          <w:sz w:val="24"/>
          <w:szCs w:val="24"/>
          <w:lang w:val="el-GR"/>
        </w:rPr>
      </w:pPr>
      <w:r w:rsidRPr="00B80AA9">
        <w:rPr>
          <w:sz w:val="24"/>
          <w:szCs w:val="24"/>
          <w:lang w:val="el-GR"/>
        </w:rPr>
        <w:t xml:space="preserve"> </w:t>
      </w:r>
      <w:r w:rsidR="00FA7741" w:rsidRPr="00B80AA9">
        <w:rPr>
          <w:sz w:val="24"/>
          <w:szCs w:val="24"/>
          <w:lang w:val="el-GR"/>
        </w:rPr>
        <w:t xml:space="preserve">. </w:t>
      </w:r>
    </w:p>
    <w:p w:rsidR="004E77B1" w:rsidRDefault="00DD5BFD" w:rsidP="004E77B1">
      <w:pPr>
        <w:jc w:val="center"/>
        <w:rPr>
          <w:b/>
          <w:sz w:val="28"/>
          <w:szCs w:val="28"/>
          <w:lang w:val="el-GR"/>
        </w:rPr>
      </w:pPr>
      <w:r>
        <w:rPr>
          <w:b/>
          <w:noProof/>
          <w:sz w:val="28"/>
          <w:szCs w:val="28"/>
          <w:lang w:val="el-GR" w:eastAsia="el-GR"/>
        </w:rPr>
        <w:drawing>
          <wp:inline distT="0" distB="0" distL="0" distR="0">
            <wp:extent cx="5172501" cy="3519408"/>
            <wp:effectExtent l="19050" t="0" r="9099" b="0"/>
            <wp:docPr id="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183756" cy="3527066"/>
                    </a:xfrm>
                    <a:prstGeom prst="rect">
                      <a:avLst/>
                    </a:prstGeom>
                    <a:noFill/>
                    <a:ln w="9525">
                      <a:noFill/>
                      <a:miter lim="800000"/>
                      <a:headEnd/>
                      <a:tailEnd/>
                    </a:ln>
                  </pic:spPr>
                </pic:pic>
              </a:graphicData>
            </a:graphic>
          </wp:inline>
        </w:drawing>
      </w:r>
    </w:p>
    <w:p w:rsidR="00B80AA9" w:rsidRPr="004E77B1" w:rsidRDefault="00D0473F" w:rsidP="008D5FB4">
      <w:pPr>
        <w:jc w:val="center"/>
        <w:outlineLvl w:val="0"/>
        <w:rPr>
          <w:b/>
          <w:sz w:val="28"/>
          <w:szCs w:val="28"/>
          <w:lang w:val="el-GR"/>
        </w:rPr>
      </w:pPr>
      <w:r>
        <w:rPr>
          <w:sz w:val="18"/>
          <w:szCs w:val="18"/>
          <w:lang w:val="el-GR"/>
        </w:rPr>
        <w:t>Διάγραμμα 1</w:t>
      </w:r>
      <w:r w:rsidRPr="00D0473F">
        <w:rPr>
          <w:sz w:val="18"/>
          <w:szCs w:val="18"/>
          <w:lang w:val="el-GR"/>
        </w:rPr>
        <w:t xml:space="preserve">: </w:t>
      </w:r>
      <w:r>
        <w:rPr>
          <w:sz w:val="18"/>
          <w:szCs w:val="18"/>
          <w:lang w:val="el-GR"/>
        </w:rPr>
        <w:t>Ποσοστά Χρήσεων Γης επί του Συνόλου της έκτασης Ακρωτηρίου</w:t>
      </w:r>
    </w:p>
    <w:p w:rsidR="003D70FC" w:rsidRDefault="00DD5BFD" w:rsidP="00856764">
      <w:pPr>
        <w:jc w:val="center"/>
        <w:rPr>
          <w:b/>
          <w:sz w:val="28"/>
          <w:szCs w:val="28"/>
        </w:rPr>
      </w:pPr>
      <w:r>
        <w:rPr>
          <w:b/>
          <w:noProof/>
          <w:sz w:val="28"/>
          <w:szCs w:val="28"/>
          <w:lang w:val="el-GR" w:eastAsia="el-GR"/>
        </w:rPr>
        <w:lastRenderedPageBreak/>
        <w:drawing>
          <wp:inline distT="0" distB="0" distL="0" distR="0">
            <wp:extent cx="5786651" cy="3215939"/>
            <wp:effectExtent l="19050" t="0" r="4549" b="0"/>
            <wp:docPr id="3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5790942" cy="3218324"/>
                    </a:xfrm>
                    <a:prstGeom prst="rect">
                      <a:avLst/>
                    </a:prstGeom>
                    <a:noFill/>
                    <a:ln w="9525">
                      <a:noFill/>
                      <a:miter lim="800000"/>
                      <a:headEnd/>
                      <a:tailEnd/>
                    </a:ln>
                  </pic:spPr>
                </pic:pic>
              </a:graphicData>
            </a:graphic>
          </wp:inline>
        </w:drawing>
      </w:r>
    </w:p>
    <w:p w:rsidR="000E102B" w:rsidRPr="000E102B" w:rsidRDefault="000E102B" w:rsidP="008D5FB4">
      <w:pPr>
        <w:jc w:val="center"/>
        <w:outlineLvl w:val="0"/>
        <w:rPr>
          <w:sz w:val="18"/>
          <w:szCs w:val="18"/>
          <w:lang w:val="el-GR"/>
        </w:rPr>
      </w:pPr>
      <w:r>
        <w:rPr>
          <w:sz w:val="18"/>
          <w:szCs w:val="18"/>
          <w:lang w:val="el-GR"/>
        </w:rPr>
        <w:t xml:space="preserve">Διάγραμμα 2 </w:t>
      </w:r>
      <w:r w:rsidRPr="000E102B">
        <w:rPr>
          <w:sz w:val="18"/>
          <w:szCs w:val="18"/>
          <w:lang w:val="el-GR"/>
        </w:rPr>
        <w:t>:</w:t>
      </w:r>
      <w:r>
        <w:rPr>
          <w:sz w:val="18"/>
          <w:szCs w:val="18"/>
          <w:lang w:val="el-GR"/>
        </w:rPr>
        <w:t xml:space="preserve"> Ποσοστά Χρήσεων Γης ανά κοινότητα</w:t>
      </w:r>
    </w:p>
    <w:p w:rsidR="00856764" w:rsidRDefault="00856764" w:rsidP="00B76034">
      <w:pPr>
        <w:jc w:val="both"/>
        <w:rPr>
          <w:sz w:val="24"/>
          <w:szCs w:val="24"/>
          <w:lang w:val="el-GR"/>
        </w:rPr>
      </w:pPr>
      <w:r w:rsidRPr="00856764">
        <w:rPr>
          <w:sz w:val="24"/>
          <w:szCs w:val="24"/>
          <w:lang w:val="el-GR"/>
        </w:rPr>
        <w:t>Παρατηρ</w:t>
      </w:r>
      <w:r>
        <w:rPr>
          <w:sz w:val="24"/>
          <w:szCs w:val="24"/>
          <w:lang w:val="el-GR"/>
        </w:rPr>
        <w:t>ώντας το πρώτο διάγραμμα γίνεται εύκολα κατανοητό , πως η Δ.Ε. Ακρωτηρίου χαρακτηρίζεται κατά κόρον από μία σκληροδυλική βλάστηση και από μία μεγάλη έκταση ελαιώνων .</w:t>
      </w:r>
    </w:p>
    <w:p w:rsidR="00CB3155" w:rsidRPr="00C07419" w:rsidRDefault="00CB3155" w:rsidP="002841BB">
      <w:pPr>
        <w:jc w:val="both"/>
        <w:rPr>
          <w:sz w:val="24"/>
          <w:szCs w:val="24"/>
          <w:lang w:val="el-GR"/>
        </w:rPr>
      </w:pPr>
      <w:r w:rsidRPr="00CB3155">
        <w:rPr>
          <w:sz w:val="24"/>
          <w:szCs w:val="24"/>
          <w:lang w:val="el-GR"/>
        </w:rPr>
        <w:t>Επίσης</w:t>
      </w:r>
      <w:r>
        <w:rPr>
          <w:sz w:val="24"/>
          <w:szCs w:val="24"/>
          <w:lang w:val="el-GR"/>
        </w:rPr>
        <w:t xml:space="preserve"> , σύμφωνα με το δεύτερο διάγραμμα , σε επίπεδο Τοπικής/Δημοτικής Κοινότητας , οι γεωργικές εκτάσεις , τα σύνθετα συστήματα καλλιεργειών , και η σκληροφυλλική </w:t>
      </w:r>
      <w:r w:rsidR="0096574B">
        <w:rPr>
          <w:sz w:val="24"/>
          <w:szCs w:val="24"/>
          <w:lang w:val="el-GR"/>
        </w:rPr>
        <w:t>βλάστηση</w:t>
      </w:r>
      <w:r>
        <w:rPr>
          <w:sz w:val="24"/>
          <w:szCs w:val="24"/>
          <w:lang w:val="el-GR"/>
        </w:rPr>
        <w:t xml:space="preserve"> καλύπτουν τα μεγαλύτερα ποσοστά χρήσεων γης . </w:t>
      </w:r>
    </w:p>
    <w:p w:rsidR="00CB3155" w:rsidRDefault="00D90DB0" w:rsidP="002841BB">
      <w:pPr>
        <w:jc w:val="center"/>
        <w:rPr>
          <w:sz w:val="24"/>
          <w:szCs w:val="24"/>
          <w:lang w:val="el-GR"/>
        </w:rPr>
      </w:pPr>
      <w:r w:rsidRPr="00D90DB0">
        <w:rPr>
          <w:noProof/>
          <w:sz w:val="24"/>
          <w:szCs w:val="24"/>
          <w:lang w:val="el-GR" w:eastAsia="el-GR"/>
        </w:rPr>
        <w:drawing>
          <wp:inline distT="0" distB="0" distL="0" distR="0">
            <wp:extent cx="5212169" cy="2573079"/>
            <wp:effectExtent l="19050" t="0" r="26581" b="0"/>
            <wp:docPr id="36"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D16D9" w:rsidRPr="002841BB" w:rsidRDefault="002841BB" w:rsidP="00D90DB0">
      <w:pPr>
        <w:jc w:val="center"/>
        <w:rPr>
          <w:sz w:val="18"/>
          <w:szCs w:val="18"/>
          <w:lang w:val="el-GR"/>
        </w:rPr>
      </w:pPr>
      <w:r>
        <w:rPr>
          <w:sz w:val="18"/>
          <w:szCs w:val="18"/>
          <w:lang w:val="el-GR"/>
        </w:rPr>
        <w:t xml:space="preserve">Διάγραμμα </w:t>
      </w:r>
      <w:r w:rsidR="0085693D">
        <w:rPr>
          <w:sz w:val="18"/>
          <w:szCs w:val="18"/>
          <w:lang w:val="el-GR"/>
        </w:rPr>
        <w:t>3</w:t>
      </w:r>
      <w:r>
        <w:rPr>
          <w:sz w:val="18"/>
          <w:szCs w:val="18"/>
          <w:lang w:val="el-GR"/>
        </w:rPr>
        <w:t xml:space="preserve"> </w:t>
      </w:r>
      <w:r w:rsidRPr="002841BB">
        <w:rPr>
          <w:sz w:val="18"/>
          <w:szCs w:val="18"/>
          <w:lang w:val="el-GR"/>
        </w:rPr>
        <w:t>:</w:t>
      </w:r>
      <w:r>
        <w:rPr>
          <w:sz w:val="18"/>
          <w:szCs w:val="18"/>
          <w:lang w:val="el-GR"/>
        </w:rPr>
        <w:t xml:space="preserve"> Κατανομή κατοικιών στις Κοινότητες (στοιχεία 2001)</w:t>
      </w:r>
    </w:p>
    <w:p w:rsidR="00CB3155" w:rsidRPr="00D90DB0" w:rsidRDefault="0096574B" w:rsidP="006D16D9">
      <w:pPr>
        <w:jc w:val="center"/>
        <w:rPr>
          <w:lang w:val="el-GR"/>
        </w:rPr>
      </w:pPr>
      <w:r w:rsidRPr="00D90DB0">
        <w:rPr>
          <w:lang w:val="el-GR"/>
        </w:rPr>
        <w:lastRenderedPageBreak/>
        <w:t>Πηγή</w:t>
      </w:r>
      <w:r w:rsidR="00D90DB0" w:rsidRPr="00D90DB0">
        <w:rPr>
          <w:lang w:val="el-GR"/>
        </w:rPr>
        <w:t xml:space="preserve"> : ΕΛ.ΣΤΑΤ.  , απογραφή του 2001</w:t>
      </w:r>
    </w:p>
    <w:p w:rsidR="00CB3155" w:rsidRDefault="006D16D9" w:rsidP="006D16D9">
      <w:pPr>
        <w:tabs>
          <w:tab w:val="left" w:pos="2728"/>
        </w:tabs>
        <w:rPr>
          <w:sz w:val="24"/>
          <w:szCs w:val="24"/>
          <w:lang w:val="el-GR"/>
        </w:rPr>
      </w:pPr>
      <w:r>
        <w:rPr>
          <w:sz w:val="24"/>
          <w:szCs w:val="24"/>
          <w:lang w:val="el-GR"/>
        </w:rPr>
        <w:tab/>
      </w:r>
    </w:p>
    <w:p w:rsidR="005F5681" w:rsidRDefault="005F5681" w:rsidP="00B76034">
      <w:pPr>
        <w:jc w:val="both"/>
        <w:rPr>
          <w:sz w:val="24"/>
          <w:szCs w:val="24"/>
          <w:lang w:val="el-GR"/>
        </w:rPr>
      </w:pPr>
      <w:r>
        <w:rPr>
          <w:sz w:val="24"/>
          <w:szCs w:val="24"/>
          <w:lang w:val="el-GR"/>
        </w:rPr>
        <w:t>Από το παραπάνω διάγραμμα – πίτα , φαίνεται πως η κοινότητα του Ακρωτηρίου με τις περισσότερες κατοικίες είναι η Δ.Κ Κουνουπιδιανών  , καθώς φιλοξενεί τα 62 % των συνολικών σπιτιών της ευρύτερης Δ.Ε.</w:t>
      </w:r>
    </w:p>
    <w:p w:rsidR="006B293E" w:rsidRDefault="006B293E" w:rsidP="00B76034">
      <w:pPr>
        <w:jc w:val="both"/>
        <w:rPr>
          <w:sz w:val="24"/>
          <w:szCs w:val="24"/>
          <w:lang w:val="el-GR"/>
        </w:rPr>
      </w:pPr>
    </w:p>
    <w:p w:rsidR="006B293E" w:rsidRPr="00BD0C54" w:rsidRDefault="006B293E" w:rsidP="00B76034">
      <w:pPr>
        <w:jc w:val="both"/>
        <w:rPr>
          <w:sz w:val="24"/>
          <w:szCs w:val="24"/>
          <w:lang w:val="el-GR"/>
        </w:rPr>
      </w:pPr>
      <w:r>
        <w:rPr>
          <w:sz w:val="24"/>
          <w:szCs w:val="24"/>
          <w:lang w:val="el-GR"/>
        </w:rPr>
        <w:t xml:space="preserve">Επιπλέον , </w:t>
      </w:r>
      <w:r w:rsidRPr="006B293E">
        <w:rPr>
          <w:sz w:val="24"/>
          <w:szCs w:val="24"/>
          <w:lang w:val="el-GR"/>
        </w:rPr>
        <w:t xml:space="preserve"> όσον αφορά τις δασικές εκτάσεις και τις αναδασωτέες εκτάσεις στην Δ.Ε. Ακρωτηρίου , ισχύ</w:t>
      </w:r>
      <w:r w:rsidR="0050143A">
        <w:rPr>
          <w:sz w:val="24"/>
          <w:szCs w:val="24"/>
          <w:lang w:val="el-GR"/>
        </w:rPr>
        <w:t>ει η νομοθεσία που ισχύει και για την υπόλοιπη Ελλάδα</w:t>
      </w:r>
      <w:r w:rsidRPr="006B293E">
        <w:rPr>
          <w:sz w:val="24"/>
          <w:szCs w:val="24"/>
          <w:lang w:val="el-GR"/>
        </w:rPr>
        <w:t xml:space="preserve">. Αρχικά , είναι σημαντικό να </w:t>
      </w:r>
      <w:r w:rsidR="00936BE9" w:rsidRPr="006B293E">
        <w:rPr>
          <w:sz w:val="24"/>
          <w:szCs w:val="24"/>
          <w:lang w:val="el-GR"/>
        </w:rPr>
        <w:t>ειπωθεί</w:t>
      </w:r>
      <w:r w:rsidRPr="006B293E">
        <w:rPr>
          <w:sz w:val="24"/>
          <w:szCs w:val="24"/>
          <w:lang w:val="el-GR"/>
        </w:rPr>
        <w:t xml:space="preserve"> πως η διαχείριση των αναδασωτέων εκτάσεων εμπίπτει στο Άρθρο 117 του Συντάγματος καθώς και στο Νόμο 998/1979. </w:t>
      </w:r>
      <w:r w:rsidR="00936BE9">
        <w:rPr>
          <w:sz w:val="24"/>
          <w:szCs w:val="24"/>
          <w:lang w:val="el-GR"/>
        </w:rPr>
        <w:t xml:space="preserve"> Γενικότερα , σύμφωνα με την ελληνική νομοθεσία , ως αναδάσωση  ορίζεται </w:t>
      </w:r>
      <w:r w:rsidR="00936BE9" w:rsidRPr="00936BE9">
        <w:rPr>
          <w:sz w:val="24"/>
          <w:szCs w:val="24"/>
          <w:lang w:val="el-GR"/>
        </w:rPr>
        <w:t>η αναδημιουργία της κατεστραμμένης με οποιοδήποτε τρόπο ή σημαντικά αραιωμένης ή υποβαθμισμένης δασικής βλάστησης είτε μέσω της φύτευσης ή σποράς είτε μέσω της διευκόλυνσης της φυσικής αναγέννησης για τη δημιουργία δάσους ή δασικής έκτασης.</w:t>
      </w:r>
      <w:r w:rsidR="00936BE9" w:rsidRPr="00936BE9">
        <w:rPr>
          <w:lang w:val="el-GR"/>
        </w:rPr>
        <w:t xml:space="preserve"> </w:t>
      </w:r>
      <w:r w:rsidR="00936BE9">
        <w:rPr>
          <w:sz w:val="24"/>
          <w:szCs w:val="24"/>
          <w:lang w:val="el-GR"/>
        </w:rPr>
        <w:t xml:space="preserve">Έτσι , </w:t>
      </w:r>
      <w:r w:rsidR="00936BE9" w:rsidRPr="00936BE9">
        <w:rPr>
          <w:sz w:val="24"/>
          <w:szCs w:val="24"/>
          <w:lang w:val="el-GR"/>
        </w:rPr>
        <w:t>σύμφωνα με το άρθρο 117 παρ. 3 του Συντάγματος το οποίο συμπίπτει ως προς το περιεχόμενο με το Άρθρο 38-1 του Νόμου 998</w:t>
      </w:r>
      <w:r w:rsidR="00936BE9">
        <w:rPr>
          <w:sz w:val="24"/>
          <w:szCs w:val="24"/>
          <w:lang w:val="el-GR"/>
        </w:rPr>
        <w:t xml:space="preserve"> </w:t>
      </w:r>
      <w:r w:rsidR="00936BE9" w:rsidRPr="00936BE9">
        <w:rPr>
          <w:sz w:val="24"/>
          <w:szCs w:val="24"/>
          <w:lang w:val="el-GR"/>
        </w:rPr>
        <w:t xml:space="preserve">,δημόσια ή ιδιωτικά δάση και δασικές εκτάσεις που καταστράφηκαν ή καταστρέφονται από πυρκαγιά ή που με άλλο τρόπο αποψιλώθηκαν ή αποψιλώνονται </w:t>
      </w:r>
      <w:r w:rsidR="0050143A" w:rsidRPr="0050143A">
        <w:rPr>
          <w:sz w:val="24"/>
          <w:szCs w:val="24"/>
          <w:lang w:val="el-GR"/>
        </w:rPr>
        <w:t xml:space="preserve">, </w:t>
      </w:r>
      <w:r w:rsidR="00936BE9" w:rsidRPr="00936BE9">
        <w:rPr>
          <w:sz w:val="24"/>
          <w:szCs w:val="24"/>
          <w:lang w:val="el-GR"/>
        </w:rPr>
        <w:t xml:space="preserve">δεν αποβάλλουν για το λόγο αυτό το χαρακτήρα που είχαν πριν καταστραφούν , </w:t>
      </w:r>
      <w:r w:rsidR="0050143A">
        <w:rPr>
          <w:sz w:val="24"/>
          <w:szCs w:val="24"/>
          <w:lang w:val="el-GR"/>
        </w:rPr>
        <w:t xml:space="preserve">και έτσι </w:t>
      </w:r>
      <w:r w:rsidR="00936BE9" w:rsidRPr="00936BE9">
        <w:rPr>
          <w:sz w:val="24"/>
          <w:szCs w:val="24"/>
          <w:lang w:val="el-GR"/>
        </w:rPr>
        <w:t>κηρύσσονται υποχρεωτικά αναδασωτέες και αποκλείεται να διατεθούν για άλλο προορισμό</w:t>
      </w:r>
      <w:r w:rsidR="00936BE9">
        <w:rPr>
          <w:sz w:val="24"/>
          <w:szCs w:val="24"/>
          <w:lang w:val="el-GR"/>
        </w:rPr>
        <w:t xml:space="preserve"> </w:t>
      </w:r>
      <w:r w:rsidR="00936BE9" w:rsidRPr="00936BE9">
        <w:rPr>
          <w:sz w:val="24"/>
          <w:szCs w:val="24"/>
          <w:lang w:val="el-GR"/>
        </w:rPr>
        <w:t xml:space="preserve">. </w:t>
      </w:r>
      <w:r w:rsidR="00BD0C54">
        <w:rPr>
          <w:sz w:val="24"/>
          <w:szCs w:val="24"/>
          <w:lang w:val="el-GR"/>
        </w:rPr>
        <w:t xml:space="preserve"> </w:t>
      </w:r>
      <w:r w:rsidR="00936BE9" w:rsidRPr="00936BE9">
        <w:rPr>
          <w:sz w:val="24"/>
          <w:szCs w:val="24"/>
          <w:lang w:val="el-GR"/>
        </w:rPr>
        <w:t xml:space="preserve">Στη Δ.Ε Ακρωτηρίου έχουν κηρυχθεί </w:t>
      </w:r>
      <w:r w:rsidR="00BD0C54">
        <w:rPr>
          <w:sz w:val="24"/>
          <w:szCs w:val="24"/>
          <w:lang w:val="el-GR"/>
        </w:rPr>
        <w:t xml:space="preserve"> </w:t>
      </w:r>
      <w:r w:rsidR="00BD0C54" w:rsidRPr="00BD0C54">
        <w:rPr>
          <w:sz w:val="24"/>
          <w:szCs w:val="24"/>
          <w:lang w:val="el-GR"/>
        </w:rPr>
        <w:t xml:space="preserve">ως </w:t>
      </w:r>
      <w:r w:rsidR="00BD0C54">
        <w:rPr>
          <w:sz w:val="24"/>
          <w:szCs w:val="24"/>
          <w:lang w:val="el-GR"/>
        </w:rPr>
        <w:t xml:space="preserve"> </w:t>
      </w:r>
      <w:r w:rsidR="00BD0C54" w:rsidRPr="00BD0C54">
        <w:rPr>
          <w:sz w:val="24"/>
          <w:szCs w:val="24"/>
          <w:lang w:val="el-GR"/>
        </w:rPr>
        <w:t>αναδασωτ</w:t>
      </w:r>
      <w:r w:rsidR="00BD0C54">
        <w:rPr>
          <w:sz w:val="24"/>
          <w:szCs w:val="24"/>
          <w:lang w:val="el-GR"/>
        </w:rPr>
        <w:t xml:space="preserve">έες  </w:t>
      </w:r>
      <w:r w:rsidR="00936BE9" w:rsidRPr="00936BE9">
        <w:rPr>
          <w:sz w:val="24"/>
          <w:szCs w:val="24"/>
          <w:lang w:val="el-GR"/>
        </w:rPr>
        <w:t>οι παρακάτω εκτάσεις, σύμφωνα με τη Διεύθυνση Δασών Χανίων:</w:t>
      </w:r>
    </w:p>
    <w:p w:rsidR="00BD0C54" w:rsidRPr="00BD0C54" w:rsidRDefault="00BD0C54" w:rsidP="006B293E">
      <w:pPr>
        <w:rPr>
          <w:sz w:val="24"/>
          <w:szCs w:val="24"/>
          <w:lang w:val="el-GR"/>
        </w:rPr>
      </w:pPr>
    </w:p>
    <w:tbl>
      <w:tblPr>
        <w:tblW w:w="7860" w:type="dxa"/>
        <w:jc w:val="center"/>
        <w:tblInd w:w="83" w:type="dxa"/>
        <w:tblLook w:val="04A0"/>
      </w:tblPr>
      <w:tblGrid>
        <w:gridCol w:w="4520"/>
        <w:gridCol w:w="1540"/>
        <w:gridCol w:w="1800"/>
      </w:tblGrid>
      <w:tr w:rsidR="00BD0C54" w:rsidRPr="00BD0C54" w:rsidTr="00C542CA">
        <w:trPr>
          <w:trHeight w:val="315"/>
          <w:jc w:val="center"/>
        </w:trPr>
        <w:tc>
          <w:tcPr>
            <w:tcW w:w="4520" w:type="dxa"/>
            <w:tcBorders>
              <w:top w:val="single" w:sz="8" w:space="0" w:color="auto"/>
              <w:left w:val="single" w:sz="8" w:space="0" w:color="auto"/>
              <w:bottom w:val="single" w:sz="8" w:space="0" w:color="auto"/>
              <w:right w:val="nil"/>
            </w:tcBorders>
            <w:shd w:val="clear" w:color="000000" w:fill="D7E4BC"/>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ΘΕΣΗ</w:t>
            </w:r>
          </w:p>
        </w:tc>
        <w:tc>
          <w:tcPr>
            <w:tcW w:w="1540" w:type="dxa"/>
            <w:tcBorders>
              <w:top w:val="single" w:sz="8" w:space="0" w:color="auto"/>
              <w:left w:val="nil"/>
              <w:bottom w:val="single" w:sz="8" w:space="0" w:color="auto"/>
              <w:right w:val="nil"/>
            </w:tcBorders>
            <w:shd w:val="clear" w:color="000000" w:fill="D7E4BC"/>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ΕΚΤΑΣΗ(m2)</w:t>
            </w:r>
          </w:p>
        </w:tc>
        <w:tc>
          <w:tcPr>
            <w:tcW w:w="1800" w:type="dxa"/>
            <w:tcBorders>
              <w:top w:val="single" w:sz="8" w:space="0" w:color="auto"/>
              <w:left w:val="nil"/>
              <w:bottom w:val="single" w:sz="8" w:space="0" w:color="auto"/>
              <w:right w:val="single" w:sz="8" w:space="0" w:color="auto"/>
            </w:tcBorders>
            <w:shd w:val="clear" w:color="000000" w:fill="D7E4BC"/>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ΦΕΚ</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Καθιανά</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2365</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54/Δ/17.02.09</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Λαγκαδάκι-Χωραφάκια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3708</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447/Δ/14.09.07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Αργουλίδες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65512</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14/Δ/18.01.08</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Καψαλάκια-Χορδάκι</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86787</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420/Δ/05.09.07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Πλατύ Πιθάρι</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3034</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266/Δ/19.06.07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Αργουλίδες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65512</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14/Δ/18.01.08</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Κακά Ρυάκια-Χωραφάκια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4220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175/Δ/03.03.06</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Ξεροκάμπος,νότια κατασκήνωσης Τσικιμπούμ</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1600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2/Δ/15.01.07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Κακά Ρυάκια-Χωραφάκια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414</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2/Δ/15.01.07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Αγρουλιδοκέφαλο-Κουνουπιδιανά</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13743</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386/Δ/24.08.07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Κερατόλακος-Χωραφάκια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2250+1210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909/Δ/01.09.05</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Ρουκούνος-Κορακιές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607</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892/Δ/26.08.05</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Καλαθάς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1276</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1248/Δ/24.11.03</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Περβολίτσα-Μουζουράς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19200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215/Δ/03.04.98</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lastRenderedPageBreak/>
              <w:t>Καμίνια-Πιθάρι</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7680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304/Δ/30.05.00</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Ταρανάς-Χωραφάκια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2500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605/Δ/21.06/94</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Ανεμόμυλοι-Καθιανά Αρωνίου</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200000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397/Δ/20.05.97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Εφτάστομο-Κουνουπιδιανά</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1500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1079/Δ/12.12.97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Λουτράκι-Στέρνες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4982</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970/Δ/25.09.92</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Χορδάκι-Μουζουράς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120000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824/Δ/20.10.98</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Πύργος-Μαράθι</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150880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247/Δ/27.04.89</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Πυρολίκια-Κουνουπιδιανά</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1837</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515/Δ/24.09.85</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Άγιος Παύλος-Χωραφάκια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1287</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515/Δ/24.09.85</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Αγία Τριάδα-Μουζούρας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1430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515/Δ/24.09.85</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Παζινός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812</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515/Δ/24.09.85</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Δεξαμενή-Μαράθι Στερνών</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2257400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652/Δ/18.11.80</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Δεξαμενή-Μαράθι Στερνών</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6933+5762</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994/Δ/14.11.02</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Καμμένο Αλώνι Χορδάκι</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2687</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410/Δ/31.08.07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Καψαλάκια-Χορδάκι</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86787</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420/Δ/05.09.07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Κέραμος-Καμπάνι</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3163</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419/Δ/05.09.07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Σταυρός-Κουνουπιδιανά</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600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252/Δ/02.04.84</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Γαρέλου-Αργουλιδές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8600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255/Δ/03.04.84</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Καμπανί</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1350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252/Δ/02.04.84</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Νερόκαμπος-Χωραφάκια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3425</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252/Δ/02.04.84</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Μαχαιρίδα Ταρσάνα-Χωραφάκια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4050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255/Δ/03.04.84</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Μαχαιρίδα Ταρσάνα-Χωραφάκια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1050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175/Δ/06.03.84</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1125</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175/Δ/06.03.85</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Μαχαιρίδα Ταρσάνα-Χωραφάκια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4300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175/Δ/06.03.86</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Ταρσάνας-Χωραφάκια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8970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175/Δ/06.03.87</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Ταρσάνας-Χωραφάκια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2325</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175/Δ/06.03.88</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Καλαθάς-Κουνουπιδιανά</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8500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175/Δ/06.03.89</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Κορακιές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1200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175/Δ/06.03.90</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Αγία Τριάδα-Κουνουπιδιανά</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3550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192/Δ/16.03.84</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Ξανθουλιανά-Στέρνες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4670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192/Δ/16.03.85</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Νερόκαμπος-Χωραφάκια</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2800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252/Δ/02.04.84</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Πύργος-Μαράθι Στερνών</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150880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247/Δ/27.04.89</w:t>
            </w:r>
          </w:p>
        </w:tc>
      </w:tr>
      <w:tr w:rsidR="00BD0C54" w:rsidRPr="00BD0C54" w:rsidTr="00C542CA">
        <w:trPr>
          <w:trHeight w:val="300"/>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Γκαλαγκάδο-Παζινός</w:t>
            </w:r>
          </w:p>
        </w:tc>
        <w:tc>
          <w:tcPr>
            <w:tcW w:w="154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110500</w:t>
            </w:r>
          </w:p>
        </w:tc>
        <w:tc>
          <w:tcPr>
            <w:tcW w:w="1800" w:type="dxa"/>
            <w:tcBorders>
              <w:top w:val="nil"/>
              <w:left w:val="nil"/>
              <w:bottom w:val="single" w:sz="4" w:space="0" w:color="auto"/>
              <w:right w:val="single" w:sz="4" w:space="0" w:color="auto"/>
            </w:tcBorders>
            <w:shd w:val="clear" w:color="auto" w:fill="auto"/>
            <w:noWrap/>
            <w:vAlign w:val="center"/>
            <w:hideMark/>
          </w:tcPr>
          <w:p w:rsidR="00BD0C54" w:rsidRPr="00BD0C54" w:rsidRDefault="00BD0C54" w:rsidP="00BD0C54">
            <w:pPr>
              <w:spacing w:after="0" w:line="240" w:lineRule="auto"/>
              <w:jc w:val="center"/>
              <w:rPr>
                <w:rFonts w:ascii="Calibri" w:eastAsia="Times New Roman" w:hAnsi="Calibri" w:cs="Times New Roman"/>
                <w:color w:val="000000"/>
              </w:rPr>
            </w:pPr>
            <w:r w:rsidRPr="00BD0C54">
              <w:rPr>
                <w:rFonts w:ascii="Calibri" w:eastAsia="Times New Roman" w:hAnsi="Calibri" w:cs="Times New Roman"/>
                <w:color w:val="000000"/>
              </w:rPr>
              <w:t>1113/Δ/14.10.05</w:t>
            </w:r>
          </w:p>
        </w:tc>
      </w:tr>
    </w:tbl>
    <w:p w:rsidR="006F1DC3" w:rsidRPr="0058503F" w:rsidRDefault="004E77B1" w:rsidP="006F1DC3">
      <w:pPr>
        <w:jc w:val="center"/>
        <w:rPr>
          <w:sz w:val="20"/>
          <w:szCs w:val="20"/>
          <w:lang w:val="el-GR"/>
        </w:rPr>
      </w:pPr>
      <w:r w:rsidRPr="0058503F">
        <w:rPr>
          <w:sz w:val="20"/>
          <w:szCs w:val="20"/>
        </w:rPr>
        <w:t>Table</w:t>
      </w:r>
      <w:r w:rsidR="006F1DC3" w:rsidRPr="0058503F">
        <w:rPr>
          <w:sz w:val="20"/>
          <w:szCs w:val="20"/>
          <w:lang w:val="el-GR"/>
        </w:rPr>
        <w:t xml:space="preserve"> 2 </w:t>
      </w:r>
      <w:r w:rsidR="006F1DC3" w:rsidRPr="0058503F">
        <w:rPr>
          <w:sz w:val="20"/>
          <w:szCs w:val="20"/>
        </w:rPr>
        <w:t xml:space="preserve">: </w:t>
      </w:r>
      <w:r w:rsidR="006F1DC3" w:rsidRPr="0058503F">
        <w:rPr>
          <w:sz w:val="20"/>
          <w:szCs w:val="20"/>
          <w:lang w:val="el-GR"/>
        </w:rPr>
        <w:t>Κηρυγμένες αναδασωτέες εκτάσεις</w:t>
      </w:r>
    </w:p>
    <w:p w:rsidR="006827F0" w:rsidRDefault="006827F0" w:rsidP="00856764">
      <w:pPr>
        <w:rPr>
          <w:sz w:val="24"/>
          <w:szCs w:val="24"/>
        </w:rPr>
      </w:pPr>
    </w:p>
    <w:p w:rsidR="00B052C8" w:rsidRPr="008D6662" w:rsidRDefault="008D6662" w:rsidP="0058503F">
      <w:pPr>
        <w:jc w:val="both"/>
        <w:rPr>
          <w:sz w:val="24"/>
          <w:szCs w:val="24"/>
          <w:lang w:val="el-GR"/>
        </w:rPr>
      </w:pPr>
      <w:r w:rsidRPr="008D6662">
        <w:rPr>
          <w:sz w:val="24"/>
          <w:szCs w:val="24"/>
          <w:lang w:val="el-GR"/>
        </w:rPr>
        <w:t>Σύμφωνα με το άρθρο 41 του Ν998/79, η κήρυξη εκτάσεων ως αναδασωτέες διενεργείται με απόφαση του οικείου περιφερειάρχη μ</w:t>
      </w:r>
      <w:r w:rsidR="00662A8A">
        <w:rPr>
          <w:sz w:val="24"/>
          <w:szCs w:val="24"/>
          <w:lang w:val="el-GR"/>
        </w:rPr>
        <w:t>ε σαφή καθορισμό των ορίων</w:t>
      </w:r>
      <w:r w:rsidRPr="008D6662">
        <w:rPr>
          <w:sz w:val="24"/>
          <w:szCs w:val="24"/>
          <w:lang w:val="el-GR"/>
        </w:rPr>
        <w:t xml:space="preserve"> της έκτασης , συνοδευόμενη υποχρεωτικά από σχεδιάγραμμα. Τα παραπάνω δημοσιεύονται στην Εφημερίδα της Κυβερνήσεως. Το πρόγραμμα αναδάσωσης καταρτίζεται από τη δασική </w:t>
      </w:r>
      <w:r w:rsidRPr="008D6662">
        <w:rPr>
          <w:sz w:val="24"/>
          <w:szCs w:val="24"/>
          <w:lang w:val="el-GR"/>
        </w:rPr>
        <w:lastRenderedPageBreak/>
        <w:t>υπηρεσία και εγκρίνεται από τον περιφερειάρχη κατόπιν γνωμοδότησης του Περιφερειακού Συμβουλίου Δασών</w:t>
      </w:r>
      <w:r w:rsidR="00015E04">
        <w:rPr>
          <w:sz w:val="24"/>
          <w:szCs w:val="24"/>
          <w:lang w:val="el-GR"/>
        </w:rPr>
        <w:t xml:space="preserve"> </w:t>
      </w:r>
      <w:r w:rsidR="002318EF">
        <w:rPr>
          <w:sz w:val="24"/>
          <w:szCs w:val="24"/>
          <w:lang w:val="el-GR"/>
        </w:rPr>
        <w:t>(</w:t>
      </w:r>
      <w:r w:rsidR="002318EF" w:rsidRPr="00922C3A">
        <w:rPr>
          <w:color w:val="000000" w:themeColor="text1"/>
          <w:sz w:val="24"/>
          <w:szCs w:val="24"/>
          <w:lang w:val="el-GR"/>
        </w:rPr>
        <w:t>Κυριτσοπούλου Αδαμαντία</w:t>
      </w:r>
      <w:r w:rsidR="002318EF">
        <w:rPr>
          <w:color w:val="000000" w:themeColor="text1"/>
          <w:sz w:val="24"/>
          <w:szCs w:val="24"/>
          <w:lang w:val="el-GR"/>
        </w:rPr>
        <w:t>,</w:t>
      </w:r>
      <w:r w:rsidR="00015E04">
        <w:rPr>
          <w:color w:val="000000" w:themeColor="text1"/>
          <w:sz w:val="24"/>
          <w:szCs w:val="24"/>
          <w:lang w:val="el-GR"/>
        </w:rPr>
        <w:t xml:space="preserve"> </w:t>
      </w:r>
      <w:r w:rsidR="002318EF" w:rsidRPr="00922C3A">
        <w:rPr>
          <w:color w:val="000000" w:themeColor="text1"/>
          <w:sz w:val="24"/>
          <w:szCs w:val="24"/>
          <w:lang w:val="el-GR"/>
        </w:rPr>
        <w:t>2013</w:t>
      </w:r>
      <w:r w:rsidR="002318EF">
        <w:rPr>
          <w:color w:val="000000" w:themeColor="text1"/>
          <w:sz w:val="24"/>
          <w:szCs w:val="24"/>
          <w:lang w:val="el-GR"/>
        </w:rPr>
        <w:t>).</w:t>
      </w:r>
    </w:p>
    <w:p w:rsidR="00060B0F" w:rsidRPr="00600070" w:rsidRDefault="00060B0F" w:rsidP="00856764">
      <w:pPr>
        <w:rPr>
          <w:sz w:val="24"/>
          <w:szCs w:val="24"/>
          <w:lang w:val="el-GR"/>
        </w:rPr>
      </w:pPr>
    </w:p>
    <w:p w:rsidR="00060B0F" w:rsidRPr="006803DC" w:rsidRDefault="00060B0F" w:rsidP="0058503F">
      <w:pPr>
        <w:jc w:val="both"/>
        <w:rPr>
          <w:sz w:val="24"/>
          <w:szCs w:val="24"/>
          <w:lang w:val="el-GR"/>
        </w:rPr>
      </w:pPr>
      <w:r>
        <w:rPr>
          <w:sz w:val="24"/>
          <w:szCs w:val="24"/>
          <w:lang w:val="el-GR"/>
        </w:rPr>
        <w:t xml:space="preserve">Όσον αφορά τις στρατιωτικές εγκαταστάσεις , που βρίσκονται στην Δ.Ε. Ακρωτηρίου , ισχύουν τα παρακάτω : </w:t>
      </w:r>
    </w:p>
    <w:p w:rsidR="00D72285" w:rsidRPr="00D72285" w:rsidRDefault="00D72285" w:rsidP="008D5FB4">
      <w:pPr>
        <w:jc w:val="center"/>
        <w:outlineLvl w:val="0"/>
        <w:rPr>
          <w:sz w:val="24"/>
          <w:szCs w:val="24"/>
          <w:u w:val="single"/>
          <w:lang w:val="el-GR"/>
        </w:rPr>
      </w:pPr>
      <w:r w:rsidRPr="00D72285">
        <w:rPr>
          <w:sz w:val="24"/>
          <w:szCs w:val="24"/>
          <w:u w:val="single"/>
          <w:lang w:val="el-GR"/>
        </w:rPr>
        <w:t>Κατανομή Στρατιωτικών Λειτουργιών στο Ακρωτήρι</w:t>
      </w:r>
    </w:p>
    <w:tbl>
      <w:tblPr>
        <w:tblW w:w="11802" w:type="dxa"/>
        <w:jc w:val="center"/>
        <w:tblInd w:w="95" w:type="dxa"/>
        <w:tblLook w:val="04A0"/>
      </w:tblPr>
      <w:tblGrid>
        <w:gridCol w:w="2354"/>
        <w:gridCol w:w="3880"/>
        <w:gridCol w:w="1580"/>
        <w:gridCol w:w="4178"/>
      </w:tblGrid>
      <w:tr w:rsidR="00BF059A" w:rsidRPr="00BF059A" w:rsidTr="00BF059A">
        <w:trPr>
          <w:trHeight w:val="315"/>
          <w:jc w:val="center"/>
        </w:trPr>
        <w:tc>
          <w:tcPr>
            <w:tcW w:w="2354" w:type="dxa"/>
            <w:tcBorders>
              <w:top w:val="single" w:sz="8" w:space="0" w:color="auto"/>
              <w:left w:val="single" w:sz="8" w:space="0" w:color="auto"/>
              <w:bottom w:val="nil"/>
              <w:right w:val="nil"/>
            </w:tcBorders>
            <w:shd w:val="clear" w:color="000000" w:fill="DBEEF3"/>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lang w:val="el-GR"/>
              </w:rPr>
            </w:pPr>
            <w:r w:rsidRPr="00BF059A">
              <w:rPr>
                <w:rFonts w:ascii="Calibri" w:eastAsia="Times New Roman" w:hAnsi="Calibri" w:cs="Times New Roman"/>
                <w:color w:val="000000"/>
                <w:sz w:val="24"/>
                <w:szCs w:val="24"/>
              </w:rPr>
              <w:t> </w:t>
            </w:r>
          </w:p>
        </w:tc>
        <w:tc>
          <w:tcPr>
            <w:tcW w:w="3880" w:type="dxa"/>
            <w:tcBorders>
              <w:top w:val="single" w:sz="8" w:space="0" w:color="auto"/>
              <w:left w:val="nil"/>
              <w:bottom w:val="nil"/>
              <w:right w:val="nil"/>
            </w:tcBorders>
            <w:shd w:val="clear" w:color="000000" w:fill="DBEEF3"/>
            <w:noWrap/>
            <w:vAlign w:val="center"/>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ΧΡΗΣΗ</w:t>
            </w:r>
          </w:p>
        </w:tc>
        <w:tc>
          <w:tcPr>
            <w:tcW w:w="1580" w:type="dxa"/>
            <w:tcBorders>
              <w:top w:val="single" w:sz="8" w:space="0" w:color="auto"/>
              <w:left w:val="nil"/>
              <w:bottom w:val="nil"/>
              <w:right w:val="nil"/>
            </w:tcBorders>
            <w:shd w:val="clear" w:color="000000" w:fill="DBEEF3"/>
            <w:noWrap/>
            <w:vAlign w:val="center"/>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ΕΚΤΑΣΗ(στρ.)</w:t>
            </w:r>
          </w:p>
        </w:tc>
        <w:tc>
          <w:tcPr>
            <w:tcW w:w="3988" w:type="dxa"/>
            <w:tcBorders>
              <w:top w:val="single" w:sz="8" w:space="0" w:color="auto"/>
              <w:left w:val="nil"/>
              <w:bottom w:val="nil"/>
              <w:right w:val="single" w:sz="8" w:space="0" w:color="auto"/>
            </w:tcBorders>
            <w:shd w:val="clear" w:color="000000" w:fill="DBEEF3"/>
            <w:noWrap/>
            <w:vAlign w:val="center"/>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ΘΕΣΗ</w:t>
            </w:r>
          </w:p>
        </w:tc>
      </w:tr>
      <w:tr w:rsidR="00BF059A" w:rsidRPr="00BF059A" w:rsidTr="00BF059A">
        <w:trPr>
          <w:trHeight w:val="315"/>
          <w:jc w:val="center"/>
        </w:trPr>
        <w:tc>
          <w:tcPr>
            <w:tcW w:w="235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ΝΑΥΣΤΑΘΜΟΣ ΚΡΗΤΗΣ</w:t>
            </w:r>
          </w:p>
        </w:tc>
        <w:tc>
          <w:tcPr>
            <w:tcW w:w="3880" w:type="dxa"/>
            <w:tcBorders>
              <w:top w:val="single" w:sz="4" w:space="0" w:color="auto"/>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Επιτηρούμενη ζώνη</w:t>
            </w:r>
          </w:p>
        </w:tc>
        <w:tc>
          <w:tcPr>
            <w:tcW w:w="1580" w:type="dxa"/>
            <w:tcBorders>
              <w:top w:val="single" w:sz="4" w:space="0" w:color="auto"/>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10280</w:t>
            </w:r>
          </w:p>
        </w:tc>
        <w:tc>
          <w:tcPr>
            <w:tcW w:w="3988" w:type="dxa"/>
            <w:tcBorders>
              <w:top w:val="single" w:sz="4" w:space="0" w:color="auto"/>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Δ.Κ.Κουνουπιδιανών</w:t>
            </w:r>
          </w:p>
        </w:tc>
      </w:tr>
      <w:tr w:rsidR="00BF059A" w:rsidRPr="00BF059A" w:rsidTr="00BF059A">
        <w:trPr>
          <w:trHeight w:val="315"/>
          <w:jc w:val="center"/>
        </w:trPr>
        <w:tc>
          <w:tcPr>
            <w:tcW w:w="2354" w:type="dxa"/>
            <w:vMerge/>
            <w:tcBorders>
              <w:top w:val="single" w:sz="4" w:space="0" w:color="auto"/>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Βόρειο τμήμα Όρμου Σούδας</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4336,5</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Δ.Κ.Αρωνίου</w:t>
            </w:r>
          </w:p>
        </w:tc>
      </w:tr>
      <w:tr w:rsidR="00BF059A" w:rsidRPr="00BF059A" w:rsidTr="00BF059A">
        <w:trPr>
          <w:trHeight w:val="315"/>
          <w:jc w:val="center"/>
        </w:trPr>
        <w:tc>
          <w:tcPr>
            <w:tcW w:w="2354" w:type="dxa"/>
            <w:vMerge/>
            <w:tcBorders>
              <w:top w:val="single" w:sz="4" w:space="0" w:color="auto"/>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Εγκαταστάσεις Καυσίμων</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3745,2</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Τ.Κ.Στερνών</w:t>
            </w:r>
          </w:p>
        </w:tc>
      </w:tr>
      <w:tr w:rsidR="00BF059A" w:rsidRPr="00BF059A" w:rsidTr="00BF059A">
        <w:trPr>
          <w:trHeight w:val="315"/>
          <w:jc w:val="center"/>
        </w:trPr>
        <w:tc>
          <w:tcPr>
            <w:tcW w:w="2354"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ΠΕΔΙΟ ΒΟΛΗΣ ΚΡΗΤΗΣ</w:t>
            </w: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Χώρος Εκτόξευσης</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3411,6</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Τ.Κ.Χορδακίου</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Ραντάρ</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32,2</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Τ.Κ.Χορδακίου</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Ραντάρ</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3,7</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Δ.Κ.Κουνουπιδιανών</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Λέσχη Αξιωματικών</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7</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Δ.Κ.Κουνουπιδιανών</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Στρατώνας</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222,4</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Δ.Κ.Αρωνίου</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Χώρος Αποθήκευσης</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69,3</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Τ.Κ.Μουζούρα</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Εγκαταστάσεις Αναψυχής</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5,5</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Τ.Κ.Στερνών</w:t>
            </w:r>
          </w:p>
        </w:tc>
      </w:tr>
      <w:tr w:rsidR="00BF059A" w:rsidRPr="00BF059A" w:rsidTr="00BF059A">
        <w:trPr>
          <w:trHeight w:val="315"/>
          <w:jc w:val="center"/>
        </w:trPr>
        <w:tc>
          <w:tcPr>
            <w:tcW w:w="2354"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ΠΟΛΕΜΙΚΗ ΑΕΡΟΠΟΡΙΑ</w:t>
            </w: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Αεροδρόμιο</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5630</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Τ.Κ.Μουζούρα,Δ.Κ.Αρωνίου,Τ.Κ.Στερνών</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Εγκαταστάσεις Πυρομαχικών</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957,8</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Τ.Κ.Μουζούρα,Τ.Κ.Χορδακίου</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Εγκαταστάσεις Καυσίμων</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52,9</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Τα.Κ.Στερνών</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Ραντάρ</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1,3</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Δ.Κ.Αρωνίου</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Οικισμός ανεμόμυλοι</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92,4</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Δ.Κ.Αρωνίου</w:t>
            </w:r>
          </w:p>
        </w:tc>
      </w:tr>
      <w:tr w:rsidR="00BF059A" w:rsidRPr="00ED6200"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2 Ραντάρ</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16,9</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lang w:val="el-GR"/>
              </w:rPr>
            </w:pPr>
            <w:r w:rsidRPr="00BF059A">
              <w:rPr>
                <w:rFonts w:ascii="Calibri" w:eastAsia="Times New Roman" w:hAnsi="Calibri" w:cs="Times New Roman"/>
                <w:color w:val="000000"/>
                <w:sz w:val="24"/>
                <w:szCs w:val="24"/>
                <w:lang w:val="el-GR"/>
              </w:rPr>
              <w:t>Δ.Κ.Κουνουπιδιανών,Δ.Κ.Αρωνίου</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lang w:val="el-GR"/>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Θέατρο αναψυχής</w:t>
            </w:r>
          </w:p>
        </w:tc>
        <w:tc>
          <w:tcPr>
            <w:tcW w:w="15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78,7</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Δ.Κ.Κουνουπιδιανών</w:t>
            </w:r>
          </w:p>
        </w:tc>
      </w:tr>
      <w:tr w:rsidR="00BF059A" w:rsidRPr="00BF059A" w:rsidTr="00BF059A">
        <w:trPr>
          <w:trHeight w:val="315"/>
          <w:jc w:val="center"/>
        </w:trPr>
        <w:tc>
          <w:tcPr>
            <w:tcW w:w="2354" w:type="dxa"/>
            <w:vMerge/>
            <w:tcBorders>
              <w:top w:val="nil"/>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nil"/>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Ενοικιαζόμενος χώρος</w:t>
            </w:r>
          </w:p>
        </w:tc>
        <w:tc>
          <w:tcPr>
            <w:tcW w:w="1580" w:type="dxa"/>
            <w:tcBorders>
              <w:top w:val="nil"/>
              <w:left w:val="nil"/>
              <w:bottom w:val="nil"/>
              <w:right w:val="single" w:sz="4" w:space="0" w:color="auto"/>
            </w:tcBorders>
            <w:shd w:val="clear" w:color="000000" w:fill="FFFFFF"/>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6,9</w:t>
            </w:r>
          </w:p>
        </w:tc>
        <w:tc>
          <w:tcPr>
            <w:tcW w:w="3988" w:type="dxa"/>
            <w:tcBorders>
              <w:top w:val="nil"/>
              <w:left w:val="nil"/>
              <w:bottom w:val="nil"/>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Δ.Κ.Κουνουπιδιανών</w:t>
            </w:r>
          </w:p>
        </w:tc>
      </w:tr>
      <w:tr w:rsidR="00BF059A" w:rsidRPr="00BF059A" w:rsidTr="00BF059A">
        <w:trPr>
          <w:trHeight w:val="315"/>
          <w:jc w:val="center"/>
        </w:trPr>
        <w:tc>
          <w:tcPr>
            <w:tcW w:w="23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ΕΓΚΑΤΑΣΤΑΣΕΙΣ ΝΑΤΟ</w:t>
            </w:r>
          </w:p>
        </w:tc>
        <w:tc>
          <w:tcPr>
            <w:tcW w:w="3880" w:type="dxa"/>
            <w:tcBorders>
              <w:top w:val="single" w:sz="4" w:space="0" w:color="auto"/>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Πλοίων εγκαταστάσεων ελλιμενισμού</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413,7</w:t>
            </w:r>
          </w:p>
        </w:tc>
        <w:tc>
          <w:tcPr>
            <w:tcW w:w="3988" w:type="dxa"/>
            <w:tcBorders>
              <w:top w:val="single" w:sz="4" w:space="0" w:color="auto"/>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Δ.Κ.Αρωνίου</w:t>
            </w:r>
          </w:p>
        </w:tc>
      </w:tr>
      <w:tr w:rsidR="00BF059A" w:rsidRPr="00BF059A" w:rsidTr="00BF059A">
        <w:trPr>
          <w:trHeight w:val="315"/>
          <w:jc w:val="center"/>
        </w:trPr>
        <w:tc>
          <w:tcPr>
            <w:tcW w:w="2354" w:type="dxa"/>
            <w:vMerge/>
            <w:tcBorders>
              <w:top w:val="single" w:sz="4" w:space="0" w:color="auto"/>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Αμερικάνικη βάση</w:t>
            </w:r>
          </w:p>
        </w:tc>
        <w:tc>
          <w:tcPr>
            <w:tcW w:w="1580" w:type="dxa"/>
            <w:tcBorders>
              <w:top w:val="nil"/>
              <w:left w:val="nil"/>
              <w:bottom w:val="single" w:sz="4" w:space="0" w:color="auto"/>
              <w:right w:val="single" w:sz="4" w:space="0" w:color="auto"/>
            </w:tcBorders>
            <w:shd w:val="clear" w:color="auto" w:fill="auto"/>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520</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Τ.Κ.Μουζούρα</w:t>
            </w:r>
          </w:p>
        </w:tc>
      </w:tr>
      <w:tr w:rsidR="00BF059A" w:rsidRPr="00ED6200" w:rsidTr="00BF059A">
        <w:trPr>
          <w:trHeight w:val="315"/>
          <w:jc w:val="center"/>
        </w:trPr>
        <w:tc>
          <w:tcPr>
            <w:tcW w:w="2354" w:type="dxa"/>
            <w:vMerge/>
            <w:tcBorders>
              <w:top w:val="single" w:sz="4" w:space="0" w:color="auto"/>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Πολιτική αεροπορία</w:t>
            </w:r>
          </w:p>
        </w:tc>
        <w:tc>
          <w:tcPr>
            <w:tcW w:w="1580" w:type="dxa"/>
            <w:tcBorders>
              <w:top w:val="nil"/>
              <w:left w:val="nil"/>
              <w:bottom w:val="single" w:sz="4" w:space="0" w:color="auto"/>
              <w:right w:val="single" w:sz="4" w:space="0" w:color="auto"/>
            </w:tcBorders>
            <w:shd w:val="clear" w:color="auto" w:fill="auto"/>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115</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lang w:val="el-GR"/>
              </w:rPr>
            </w:pPr>
            <w:r w:rsidRPr="00BF059A">
              <w:rPr>
                <w:rFonts w:ascii="Calibri" w:eastAsia="Times New Roman" w:hAnsi="Calibri" w:cs="Times New Roman"/>
                <w:color w:val="000000"/>
                <w:sz w:val="24"/>
                <w:szCs w:val="24"/>
                <w:lang w:val="el-GR"/>
              </w:rPr>
              <w:t>Δ.Κ.Αρωνίου ,Τ.Κ.Μουζουρά</w:t>
            </w:r>
          </w:p>
        </w:tc>
      </w:tr>
      <w:tr w:rsidR="00BF059A" w:rsidRPr="00BF059A" w:rsidTr="00BF059A">
        <w:trPr>
          <w:trHeight w:val="315"/>
          <w:jc w:val="center"/>
        </w:trPr>
        <w:tc>
          <w:tcPr>
            <w:tcW w:w="2354" w:type="dxa"/>
            <w:vMerge/>
            <w:tcBorders>
              <w:top w:val="single" w:sz="4" w:space="0" w:color="auto"/>
              <w:left w:val="single" w:sz="4" w:space="0" w:color="auto"/>
              <w:bottom w:val="single" w:sz="4" w:space="0" w:color="auto"/>
              <w:right w:val="single" w:sz="4" w:space="0" w:color="auto"/>
            </w:tcBorders>
            <w:vAlign w:val="center"/>
            <w:hideMark/>
          </w:tcPr>
          <w:p w:rsidR="00BF059A" w:rsidRPr="00BF059A" w:rsidRDefault="00BF059A" w:rsidP="00BF059A">
            <w:pPr>
              <w:spacing w:after="0" w:line="240" w:lineRule="auto"/>
              <w:rPr>
                <w:rFonts w:ascii="Calibri" w:eastAsia="Times New Roman" w:hAnsi="Calibri" w:cs="Times New Roman"/>
                <w:color w:val="000000"/>
                <w:sz w:val="24"/>
                <w:szCs w:val="24"/>
                <w:lang w:val="el-GR"/>
              </w:rPr>
            </w:pPr>
          </w:p>
        </w:tc>
        <w:tc>
          <w:tcPr>
            <w:tcW w:w="3880"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Εγκαταστάσεις Σκλόκας</w:t>
            </w:r>
          </w:p>
        </w:tc>
        <w:tc>
          <w:tcPr>
            <w:tcW w:w="1580" w:type="dxa"/>
            <w:tcBorders>
              <w:top w:val="nil"/>
              <w:left w:val="nil"/>
              <w:bottom w:val="single" w:sz="4" w:space="0" w:color="auto"/>
              <w:right w:val="single" w:sz="4" w:space="0" w:color="auto"/>
            </w:tcBorders>
            <w:shd w:val="clear" w:color="auto" w:fill="auto"/>
            <w:noWrap/>
            <w:vAlign w:val="bottom"/>
            <w:hideMark/>
          </w:tcPr>
          <w:p w:rsidR="00BF059A" w:rsidRPr="00BF059A" w:rsidRDefault="00BF059A" w:rsidP="00BF059A">
            <w:pPr>
              <w:spacing w:after="0" w:line="240" w:lineRule="auto"/>
              <w:jc w:val="center"/>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6</w:t>
            </w:r>
          </w:p>
        </w:tc>
        <w:tc>
          <w:tcPr>
            <w:tcW w:w="3988" w:type="dxa"/>
            <w:tcBorders>
              <w:top w:val="nil"/>
              <w:left w:val="nil"/>
              <w:bottom w:val="single" w:sz="4" w:space="0" w:color="auto"/>
              <w:right w:val="single" w:sz="4" w:space="0" w:color="auto"/>
            </w:tcBorders>
            <w:shd w:val="clear" w:color="000000" w:fill="FFFFFF"/>
            <w:noWrap/>
            <w:vAlign w:val="bottom"/>
            <w:hideMark/>
          </w:tcPr>
          <w:p w:rsidR="00BF059A" w:rsidRPr="00BF059A" w:rsidRDefault="00BF059A" w:rsidP="00BF059A">
            <w:pPr>
              <w:spacing w:after="0" w:line="240" w:lineRule="auto"/>
              <w:rPr>
                <w:rFonts w:ascii="Calibri" w:eastAsia="Times New Roman" w:hAnsi="Calibri" w:cs="Times New Roman"/>
                <w:color w:val="000000"/>
                <w:sz w:val="24"/>
                <w:szCs w:val="24"/>
              </w:rPr>
            </w:pPr>
            <w:r w:rsidRPr="00BF059A">
              <w:rPr>
                <w:rFonts w:ascii="Calibri" w:eastAsia="Times New Roman" w:hAnsi="Calibri" w:cs="Times New Roman"/>
                <w:color w:val="000000"/>
                <w:sz w:val="24"/>
                <w:szCs w:val="24"/>
              </w:rPr>
              <w:t>Τ.Κ.Χορδακίου</w:t>
            </w:r>
          </w:p>
        </w:tc>
      </w:tr>
    </w:tbl>
    <w:p w:rsidR="006C7A6D" w:rsidRPr="00D72285" w:rsidRDefault="004E77B1" w:rsidP="006C7A6D">
      <w:pPr>
        <w:jc w:val="center"/>
        <w:rPr>
          <w:sz w:val="24"/>
          <w:szCs w:val="24"/>
          <w:u w:val="single"/>
          <w:lang w:val="el-GR"/>
        </w:rPr>
      </w:pPr>
      <w:r>
        <w:rPr>
          <w:sz w:val="18"/>
          <w:szCs w:val="18"/>
        </w:rPr>
        <w:t>Table</w:t>
      </w:r>
      <w:r w:rsidR="006C7A6D">
        <w:rPr>
          <w:sz w:val="18"/>
          <w:szCs w:val="18"/>
          <w:lang w:val="el-GR"/>
        </w:rPr>
        <w:t xml:space="preserve"> 3 </w:t>
      </w:r>
      <w:r w:rsidR="006C7A6D" w:rsidRPr="006C7A6D">
        <w:rPr>
          <w:sz w:val="18"/>
          <w:szCs w:val="18"/>
          <w:lang w:val="el-GR"/>
        </w:rPr>
        <w:t>: Κατανομή Στρατιωτικών Λειτουργιών στο Ακρωτήρι</w:t>
      </w:r>
    </w:p>
    <w:p w:rsidR="00A1508F" w:rsidRPr="006803DC" w:rsidRDefault="00FD5665" w:rsidP="0058503F">
      <w:pPr>
        <w:jc w:val="both"/>
        <w:rPr>
          <w:sz w:val="18"/>
          <w:szCs w:val="18"/>
          <w:lang w:val="el-GR"/>
        </w:rPr>
      </w:pPr>
      <w:r w:rsidRPr="00FD5665">
        <w:rPr>
          <w:sz w:val="18"/>
          <w:szCs w:val="18"/>
          <w:lang w:val="el-GR"/>
        </w:rPr>
        <w:t>ΠΗΓΗ : ΚΥΡΙΤΣΟΠΟΥΛΟΥ ΑΔΑΜΑΝΤΙΑ «Δημιουργία Άτλαντα Πολιτισμού και Περιβάλλοντος για το Ακρωτήρι Χανίων. Χαρτογράφηση των Πολιτιστικών Χώρων με χρήση Γ.Σ.Π.-</w:t>
      </w:r>
      <w:r w:rsidRPr="00FD5665">
        <w:rPr>
          <w:sz w:val="18"/>
          <w:szCs w:val="18"/>
        </w:rPr>
        <w:t>G</w:t>
      </w:r>
      <w:r w:rsidRPr="00FD5665">
        <w:rPr>
          <w:sz w:val="18"/>
          <w:szCs w:val="18"/>
          <w:lang w:val="el-GR"/>
        </w:rPr>
        <w:t>.</w:t>
      </w:r>
      <w:r w:rsidRPr="00FD5665">
        <w:rPr>
          <w:sz w:val="18"/>
          <w:szCs w:val="18"/>
        </w:rPr>
        <w:t>I</w:t>
      </w:r>
      <w:r w:rsidRPr="00FD5665">
        <w:rPr>
          <w:sz w:val="18"/>
          <w:szCs w:val="18"/>
          <w:lang w:val="el-GR"/>
        </w:rPr>
        <w:t>.</w:t>
      </w:r>
      <w:r w:rsidRPr="00FD5665">
        <w:rPr>
          <w:sz w:val="18"/>
          <w:szCs w:val="18"/>
        </w:rPr>
        <w:t>S</w:t>
      </w:r>
      <w:r w:rsidRPr="00FD5665">
        <w:rPr>
          <w:sz w:val="18"/>
          <w:szCs w:val="18"/>
          <w:lang w:val="el-GR"/>
        </w:rPr>
        <w:t>, Νομοθεσία Προστασίας τους και Προτάσεις Ανάδειξής τους.» ΜΗ.ΠΕΡ. 2013-2014</w:t>
      </w:r>
    </w:p>
    <w:p w:rsidR="0058503F" w:rsidRPr="006803DC" w:rsidRDefault="0058503F" w:rsidP="0058503F">
      <w:pPr>
        <w:jc w:val="both"/>
        <w:rPr>
          <w:sz w:val="18"/>
          <w:szCs w:val="18"/>
          <w:lang w:val="el-GR"/>
        </w:rPr>
      </w:pPr>
    </w:p>
    <w:p w:rsidR="00A1508F" w:rsidRDefault="00A1508F" w:rsidP="0058503F">
      <w:pPr>
        <w:jc w:val="both"/>
        <w:rPr>
          <w:sz w:val="24"/>
          <w:szCs w:val="24"/>
          <w:lang w:val="el-GR"/>
        </w:rPr>
      </w:pPr>
      <w:r>
        <w:rPr>
          <w:sz w:val="24"/>
          <w:szCs w:val="24"/>
          <w:lang w:val="el-GR"/>
        </w:rPr>
        <w:lastRenderedPageBreak/>
        <w:t>Έτσι , σύμφωνα με τον παραπάνω πίνακα , βγαίνει το συμπέρασμα πως οι στρατιωτικές εγκαταστάσεις καλύπτουν το 14 με 15 % της συνολικής έκτασης της Δ.Ε. Ακρωτηρίου .</w:t>
      </w:r>
    </w:p>
    <w:p w:rsidR="00B32263" w:rsidRDefault="00A1508F" w:rsidP="002326F3">
      <w:pPr>
        <w:jc w:val="both"/>
        <w:rPr>
          <w:sz w:val="24"/>
          <w:szCs w:val="24"/>
          <w:lang w:val="el-GR"/>
        </w:rPr>
      </w:pPr>
      <w:r>
        <w:rPr>
          <w:sz w:val="24"/>
          <w:szCs w:val="24"/>
          <w:lang w:val="el-GR"/>
        </w:rPr>
        <w:t xml:space="preserve">Πιο συγκεκριμένα , οι εγκαταστάσεις επί του συνόλου του Ακρωτηρίου φαίνεται  στο παρακάτω διάγραμμα – πίτα . </w:t>
      </w:r>
    </w:p>
    <w:p w:rsidR="003D70FC" w:rsidRDefault="006901E6" w:rsidP="004E77B1">
      <w:pPr>
        <w:jc w:val="center"/>
        <w:rPr>
          <w:b/>
          <w:sz w:val="28"/>
          <w:szCs w:val="28"/>
        </w:rPr>
      </w:pPr>
      <w:r w:rsidRPr="006901E6">
        <w:rPr>
          <w:b/>
          <w:noProof/>
          <w:sz w:val="28"/>
          <w:szCs w:val="28"/>
          <w:lang w:val="el-GR" w:eastAsia="el-GR"/>
        </w:rPr>
        <w:drawing>
          <wp:inline distT="0" distB="0" distL="0" distR="0">
            <wp:extent cx="4896367" cy="3359888"/>
            <wp:effectExtent l="19050" t="0" r="18533" b="0"/>
            <wp:docPr id="41"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C643D" w:rsidRPr="00FD5665" w:rsidRDefault="00FD5665" w:rsidP="008D5FB4">
      <w:pPr>
        <w:jc w:val="center"/>
        <w:outlineLvl w:val="0"/>
        <w:rPr>
          <w:sz w:val="18"/>
          <w:szCs w:val="18"/>
          <w:lang w:val="el-GR"/>
        </w:rPr>
      </w:pPr>
      <w:r>
        <w:rPr>
          <w:sz w:val="18"/>
          <w:szCs w:val="18"/>
          <w:lang w:val="el-GR"/>
        </w:rPr>
        <w:t xml:space="preserve">Διάγραμμα 4 </w:t>
      </w:r>
      <w:r w:rsidRPr="00FD5665">
        <w:rPr>
          <w:sz w:val="18"/>
          <w:szCs w:val="18"/>
          <w:lang w:val="el-GR"/>
        </w:rPr>
        <w:t xml:space="preserve">: </w:t>
      </w:r>
      <w:r>
        <w:rPr>
          <w:sz w:val="18"/>
          <w:szCs w:val="18"/>
          <w:lang w:val="el-GR"/>
        </w:rPr>
        <w:t>Ποσοστά κάλυψης Γης των στρατιωτικών εγκαταστάσεων επί του συνόλου του Ακρωτηρίου</w:t>
      </w:r>
    </w:p>
    <w:p w:rsidR="002326F3" w:rsidRDefault="002326F3" w:rsidP="00E94887">
      <w:pPr>
        <w:rPr>
          <w:sz w:val="18"/>
          <w:szCs w:val="18"/>
          <w:lang w:val="el-GR"/>
        </w:rPr>
      </w:pPr>
    </w:p>
    <w:p w:rsidR="003D70FC" w:rsidRPr="001D7D06" w:rsidRDefault="003C643D" w:rsidP="0058503F">
      <w:pPr>
        <w:jc w:val="both"/>
        <w:rPr>
          <w:sz w:val="24"/>
          <w:szCs w:val="24"/>
          <w:lang w:val="el-GR"/>
        </w:rPr>
      </w:pPr>
      <w:r>
        <w:rPr>
          <w:sz w:val="24"/>
          <w:szCs w:val="24"/>
          <w:lang w:val="el-GR"/>
        </w:rPr>
        <w:t xml:space="preserve">Μέσω του </w:t>
      </w:r>
      <w:r w:rsidRPr="003C643D">
        <w:rPr>
          <w:sz w:val="24"/>
          <w:szCs w:val="24"/>
          <w:lang w:val="el-GR"/>
        </w:rPr>
        <w:t>π</w:t>
      </w:r>
      <w:r>
        <w:rPr>
          <w:sz w:val="24"/>
          <w:szCs w:val="24"/>
          <w:lang w:val="el-GR"/>
        </w:rPr>
        <w:t xml:space="preserve">ίνακα για την κατανομή των στρατιωτικών  λειτουργιών στην περιοχή μελέτης , προκύπτει ότι :  </w:t>
      </w:r>
    </w:p>
    <w:p w:rsidR="003D70FC" w:rsidRDefault="003D70FC" w:rsidP="00600070">
      <w:pPr>
        <w:jc w:val="center"/>
        <w:rPr>
          <w:b/>
          <w:sz w:val="28"/>
          <w:szCs w:val="28"/>
        </w:rPr>
      </w:pPr>
      <w:r>
        <w:rPr>
          <w:b/>
          <w:noProof/>
          <w:sz w:val="28"/>
          <w:szCs w:val="28"/>
          <w:lang w:val="el-GR" w:eastAsia="el-GR"/>
        </w:rPr>
        <w:lastRenderedPageBreak/>
        <w:drawing>
          <wp:inline distT="0" distB="0" distL="0" distR="0">
            <wp:extent cx="6390167" cy="2617345"/>
            <wp:effectExtent l="19050" t="0" r="0" b="0"/>
            <wp:docPr id="35"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6390167" cy="2617345"/>
                    </a:xfrm>
                    <a:prstGeom prst="rect">
                      <a:avLst/>
                    </a:prstGeom>
                    <a:noFill/>
                    <a:ln w="9525">
                      <a:noFill/>
                      <a:miter lim="800000"/>
                      <a:headEnd/>
                      <a:tailEnd/>
                    </a:ln>
                  </pic:spPr>
                </pic:pic>
              </a:graphicData>
            </a:graphic>
          </wp:inline>
        </w:drawing>
      </w:r>
    </w:p>
    <w:p w:rsidR="00DF4B68" w:rsidRDefault="00FD5665" w:rsidP="008D5FB4">
      <w:pPr>
        <w:jc w:val="center"/>
        <w:outlineLvl w:val="0"/>
        <w:rPr>
          <w:sz w:val="18"/>
          <w:szCs w:val="18"/>
          <w:lang w:val="el-GR"/>
        </w:rPr>
      </w:pPr>
      <w:r>
        <w:rPr>
          <w:sz w:val="18"/>
          <w:szCs w:val="18"/>
          <w:lang w:val="el-GR"/>
        </w:rPr>
        <w:t xml:space="preserve">Διάγραμμα 5 </w:t>
      </w:r>
      <w:r w:rsidRPr="00FD5665">
        <w:rPr>
          <w:sz w:val="18"/>
          <w:szCs w:val="18"/>
          <w:lang w:val="el-GR"/>
        </w:rPr>
        <w:t>:</w:t>
      </w:r>
      <w:r>
        <w:rPr>
          <w:sz w:val="18"/>
          <w:szCs w:val="18"/>
          <w:lang w:val="el-GR"/>
        </w:rPr>
        <w:t xml:space="preserve"> Ποσοστά Κάλυψης γης από στρατιωτικές εγκαταστάσεις για κάθε κοινότητα</w:t>
      </w:r>
    </w:p>
    <w:p w:rsidR="00FD5665" w:rsidRPr="00FD5665" w:rsidRDefault="00FD5665" w:rsidP="00FD5665">
      <w:pPr>
        <w:jc w:val="center"/>
        <w:rPr>
          <w:sz w:val="18"/>
          <w:szCs w:val="18"/>
          <w:lang w:val="el-GR"/>
        </w:rPr>
      </w:pPr>
      <w:r w:rsidRPr="00FD5665">
        <w:rPr>
          <w:sz w:val="18"/>
          <w:szCs w:val="18"/>
          <w:lang w:val="el-GR"/>
        </w:rPr>
        <w:t>ΠΗΓΗ : ΚΥΡΙΤΣΟΠΟΥΛΟΥ ΑΔΑΜΑΝΤΙΑ «Δημιουργία Άτλαντα Πολιτισμού και Περιβάλλοντος για το Ακρωτήρι Χανίων. Χαρτογράφηση των Πολιτιστικών Χώρων με χρήση Γ.Σ.Π.-</w:t>
      </w:r>
      <w:r w:rsidRPr="00FD5665">
        <w:rPr>
          <w:sz w:val="18"/>
          <w:szCs w:val="18"/>
        </w:rPr>
        <w:t>G</w:t>
      </w:r>
      <w:r w:rsidRPr="00FD5665">
        <w:rPr>
          <w:sz w:val="18"/>
          <w:szCs w:val="18"/>
          <w:lang w:val="el-GR"/>
        </w:rPr>
        <w:t>.</w:t>
      </w:r>
      <w:r w:rsidRPr="00FD5665">
        <w:rPr>
          <w:sz w:val="18"/>
          <w:szCs w:val="18"/>
        </w:rPr>
        <w:t>I</w:t>
      </w:r>
      <w:r w:rsidRPr="00FD5665">
        <w:rPr>
          <w:sz w:val="18"/>
          <w:szCs w:val="18"/>
          <w:lang w:val="el-GR"/>
        </w:rPr>
        <w:t>.</w:t>
      </w:r>
      <w:r w:rsidRPr="00FD5665">
        <w:rPr>
          <w:sz w:val="18"/>
          <w:szCs w:val="18"/>
        </w:rPr>
        <w:t>S</w:t>
      </w:r>
      <w:r w:rsidRPr="00FD5665">
        <w:rPr>
          <w:sz w:val="18"/>
          <w:szCs w:val="18"/>
          <w:lang w:val="el-GR"/>
        </w:rPr>
        <w:t>, Νομοθεσία Προστασίας τους και Προτάσεις Ανάδειξής τους.» ΜΗ.ΠΕΡ. 2013-2014</w:t>
      </w:r>
    </w:p>
    <w:p w:rsidR="00FD5665" w:rsidRPr="00FD5665" w:rsidRDefault="00FD5665" w:rsidP="00FD5665">
      <w:pPr>
        <w:jc w:val="center"/>
        <w:rPr>
          <w:sz w:val="18"/>
          <w:szCs w:val="18"/>
          <w:lang w:val="el-GR"/>
        </w:rPr>
      </w:pPr>
    </w:p>
    <w:p w:rsidR="00C5714B" w:rsidRDefault="00DF4B68" w:rsidP="0058503F">
      <w:pPr>
        <w:jc w:val="both"/>
        <w:rPr>
          <w:sz w:val="24"/>
          <w:szCs w:val="24"/>
          <w:lang w:val="el-GR"/>
        </w:rPr>
      </w:pPr>
      <w:r>
        <w:rPr>
          <w:sz w:val="24"/>
          <w:szCs w:val="24"/>
          <w:lang w:val="el-GR"/>
        </w:rPr>
        <w:t>Άρα η περιοχή με το μεγαλύτερο ποσοστό κάλυψης γης από στρατιωτικές εγκαταστάσεις είναι η   Τ.Κ.Χορδακίου , στην οποία βρίσκεται το Πεδίο Βολής .</w:t>
      </w:r>
    </w:p>
    <w:p w:rsidR="00DB527E" w:rsidRPr="00761EFD" w:rsidRDefault="00DB527E" w:rsidP="0058503F">
      <w:pPr>
        <w:jc w:val="both"/>
        <w:rPr>
          <w:sz w:val="24"/>
          <w:szCs w:val="24"/>
          <w:lang w:val="el-GR"/>
        </w:rPr>
      </w:pPr>
    </w:p>
    <w:p w:rsidR="00E94887" w:rsidRDefault="00DD62BB" w:rsidP="008D5FB4">
      <w:pPr>
        <w:outlineLvl w:val="0"/>
        <w:rPr>
          <w:b/>
          <w:sz w:val="28"/>
          <w:szCs w:val="28"/>
          <w:lang w:val="el-GR"/>
        </w:rPr>
      </w:pPr>
      <w:r w:rsidRPr="00924CE9">
        <w:rPr>
          <w:b/>
          <w:sz w:val="28"/>
          <w:szCs w:val="28"/>
          <w:lang w:val="el-GR"/>
        </w:rPr>
        <w:t xml:space="preserve"> </w:t>
      </w:r>
      <w:r w:rsidRPr="00C330D8">
        <w:rPr>
          <w:b/>
          <w:sz w:val="28"/>
          <w:szCs w:val="28"/>
          <w:lang w:val="el-GR"/>
        </w:rPr>
        <w:t>5</w:t>
      </w:r>
      <w:r w:rsidR="00E94887">
        <w:rPr>
          <w:b/>
          <w:sz w:val="28"/>
          <w:szCs w:val="28"/>
          <w:lang w:val="el-GR"/>
        </w:rPr>
        <w:t xml:space="preserve">.  Δίκτυα </w:t>
      </w:r>
    </w:p>
    <w:p w:rsidR="00E94887" w:rsidRDefault="00DD62BB" w:rsidP="008D5FB4">
      <w:pPr>
        <w:outlineLvl w:val="0"/>
        <w:rPr>
          <w:b/>
          <w:sz w:val="28"/>
          <w:szCs w:val="28"/>
          <w:lang w:val="el-GR"/>
        </w:rPr>
      </w:pPr>
      <w:r>
        <w:rPr>
          <w:b/>
          <w:sz w:val="28"/>
          <w:szCs w:val="28"/>
          <w:lang w:val="el-GR"/>
        </w:rPr>
        <w:t xml:space="preserve">    </w:t>
      </w:r>
      <w:r w:rsidRPr="00924CE9">
        <w:rPr>
          <w:b/>
          <w:sz w:val="28"/>
          <w:szCs w:val="28"/>
          <w:lang w:val="el-GR"/>
        </w:rPr>
        <w:t>5</w:t>
      </w:r>
      <w:r w:rsidR="00E94887">
        <w:rPr>
          <w:b/>
          <w:sz w:val="28"/>
          <w:szCs w:val="28"/>
          <w:lang w:val="el-GR"/>
        </w:rPr>
        <w:t>.1   Τηλεπικοινωνιών</w:t>
      </w:r>
    </w:p>
    <w:p w:rsidR="00EF0889" w:rsidRPr="00635C5D" w:rsidRDefault="00017AA6" w:rsidP="0058503F">
      <w:pPr>
        <w:jc w:val="both"/>
        <w:rPr>
          <w:sz w:val="24"/>
          <w:szCs w:val="24"/>
          <w:lang w:val="el-GR"/>
        </w:rPr>
      </w:pPr>
      <w:r>
        <w:rPr>
          <w:sz w:val="24"/>
          <w:szCs w:val="24"/>
          <w:lang w:val="el-GR"/>
        </w:rPr>
        <w:t xml:space="preserve">Η περιοχή του Ακρωτηρίου </w:t>
      </w:r>
      <w:r w:rsidR="00A37EDD">
        <w:rPr>
          <w:sz w:val="24"/>
          <w:szCs w:val="24"/>
          <w:lang w:val="el-GR"/>
        </w:rPr>
        <w:t xml:space="preserve">καλύπτεται από το δίκτυο του ΟΤΕ και από άλλα ιδιωτικά δίκτυα κινητής τηλεφωνίας (forthnet , CYTA , </w:t>
      </w:r>
      <w:r w:rsidR="00A37EDD">
        <w:rPr>
          <w:sz w:val="24"/>
          <w:szCs w:val="24"/>
        </w:rPr>
        <w:t>WIND</w:t>
      </w:r>
      <w:r w:rsidR="00A37EDD" w:rsidRPr="00A37EDD">
        <w:rPr>
          <w:sz w:val="24"/>
          <w:szCs w:val="24"/>
          <w:lang w:val="el-GR"/>
        </w:rPr>
        <w:t xml:space="preserve"> κ.τ.λ.) </w:t>
      </w:r>
      <w:r w:rsidR="00A37EDD">
        <w:rPr>
          <w:sz w:val="24"/>
          <w:szCs w:val="24"/>
          <w:lang w:val="el-GR"/>
        </w:rPr>
        <w:t xml:space="preserve"> . Επίσης , </w:t>
      </w:r>
      <w:r w:rsidR="00635C5D">
        <w:rPr>
          <w:sz w:val="24"/>
          <w:szCs w:val="24"/>
          <w:lang w:val="el-GR"/>
        </w:rPr>
        <w:t xml:space="preserve">οι περιοχές της ευρύτερης  Δ.Ε. Ακρωτηρίου που λειτουργούν με οπτικές ίνες  και εξυπηρετούνται γρηγορότερα οι κάτοικοι τους είναι </w:t>
      </w:r>
      <w:r w:rsidR="00635C5D" w:rsidRPr="00635C5D">
        <w:rPr>
          <w:sz w:val="24"/>
          <w:szCs w:val="24"/>
          <w:lang w:val="el-GR"/>
        </w:rPr>
        <w:t>:</w:t>
      </w:r>
    </w:p>
    <w:p w:rsidR="00635C5D" w:rsidRDefault="00635C5D" w:rsidP="007E6020">
      <w:pPr>
        <w:pStyle w:val="a3"/>
        <w:numPr>
          <w:ilvl w:val="0"/>
          <w:numId w:val="7"/>
        </w:numPr>
        <w:rPr>
          <w:sz w:val="24"/>
          <w:szCs w:val="24"/>
          <w:lang w:val="el-GR"/>
        </w:rPr>
      </w:pPr>
      <w:r w:rsidRPr="00635C5D">
        <w:rPr>
          <w:sz w:val="24"/>
          <w:szCs w:val="24"/>
          <w:lang w:val="el-GR"/>
        </w:rPr>
        <w:t>Η περιοχ</w:t>
      </w:r>
      <w:r>
        <w:rPr>
          <w:sz w:val="24"/>
          <w:szCs w:val="24"/>
          <w:lang w:val="el-GR"/>
        </w:rPr>
        <w:t xml:space="preserve">ή των Κουνουπιδιανών </w:t>
      </w:r>
      <w:r w:rsidRPr="00635C5D">
        <w:rPr>
          <w:sz w:val="24"/>
          <w:szCs w:val="24"/>
          <w:lang w:val="el-GR"/>
        </w:rPr>
        <w:t>(</w:t>
      </w:r>
      <w:r>
        <w:rPr>
          <w:sz w:val="24"/>
          <w:szCs w:val="24"/>
          <w:lang w:val="el-GR"/>
        </w:rPr>
        <w:t xml:space="preserve"> </w:t>
      </w:r>
      <w:r w:rsidRPr="00635C5D">
        <w:rPr>
          <w:sz w:val="24"/>
          <w:szCs w:val="24"/>
          <w:lang w:val="el-GR"/>
        </w:rPr>
        <w:t>Κουνουπιδιαν</w:t>
      </w:r>
      <w:r w:rsidR="0058503F">
        <w:rPr>
          <w:sz w:val="24"/>
          <w:szCs w:val="24"/>
          <w:lang w:val="el-GR"/>
        </w:rPr>
        <w:t>ά, Άγιος</w:t>
      </w:r>
      <w:r w:rsidR="0058503F" w:rsidRPr="0058503F">
        <w:rPr>
          <w:sz w:val="24"/>
          <w:szCs w:val="24"/>
          <w:lang w:val="el-GR"/>
        </w:rPr>
        <w:t xml:space="preserve"> </w:t>
      </w:r>
      <w:r>
        <w:rPr>
          <w:sz w:val="24"/>
          <w:szCs w:val="24"/>
          <w:lang w:val="el-GR"/>
        </w:rPr>
        <w:t>Ονούφριος,Πλακούρες,Καλαθάς,Κορακιές,Αργουλιδές,Καμπάνι,Πιθάρι,Καθιανά  )</w:t>
      </w:r>
    </w:p>
    <w:p w:rsidR="00580369" w:rsidRDefault="00580369" w:rsidP="0058503F">
      <w:pPr>
        <w:pStyle w:val="a3"/>
        <w:rPr>
          <w:sz w:val="24"/>
          <w:szCs w:val="24"/>
          <w:lang w:val="el-GR"/>
        </w:rPr>
      </w:pPr>
    </w:p>
    <w:p w:rsidR="00580369" w:rsidRPr="0058503F" w:rsidRDefault="00635C5D" w:rsidP="007E6020">
      <w:pPr>
        <w:pStyle w:val="a3"/>
        <w:numPr>
          <w:ilvl w:val="0"/>
          <w:numId w:val="7"/>
        </w:numPr>
        <w:rPr>
          <w:sz w:val="24"/>
          <w:szCs w:val="24"/>
          <w:lang w:val="el-GR"/>
        </w:rPr>
      </w:pPr>
      <w:r>
        <w:rPr>
          <w:sz w:val="24"/>
          <w:szCs w:val="24"/>
          <w:lang w:val="el-GR"/>
        </w:rPr>
        <w:t>Η περιοχή Παζινού ( Παζινός , Ριόσκλοκο, Χορδάκι,Αρλωνι,Στέρνες,Μαράθι,Αεροδρόμιο,Καλόρουμα,Μουζούρας )</w:t>
      </w:r>
    </w:p>
    <w:p w:rsidR="0058503F" w:rsidRPr="0058503F" w:rsidRDefault="0058503F" w:rsidP="0058503F">
      <w:pPr>
        <w:pStyle w:val="a3"/>
        <w:rPr>
          <w:sz w:val="24"/>
          <w:szCs w:val="24"/>
          <w:lang w:val="el-GR"/>
        </w:rPr>
      </w:pPr>
    </w:p>
    <w:p w:rsidR="0058503F" w:rsidRPr="0058503F" w:rsidRDefault="0058503F" w:rsidP="0058503F">
      <w:pPr>
        <w:pStyle w:val="a3"/>
        <w:rPr>
          <w:sz w:val="24"/>
          <w:szCs w:val="24"/>
          <w:lang w:val="el-GR"/>
        </w:rPr>
      </w:pPr>
    </w:p>
    <w:p w:rsidR="00635C5D" w:rsidRDefault="00635C5D" w:rsidP="007E6020">
      <w:pPr>
        <w:pStyle w:val="a3"/>
        <w:numPr>
          <w:ilvl w:val="0"/>
          <w:numId w:val="7"/>
        </w:numPr>
        <w:rPr>
          <w:sz w:val="24"/>
          <w:szCs w:val="24"/>
          <w:lang w:val="el-GR"/>
        </w:rPr>
      </w:pPr>
      <w:r>
        <w:rPr>
          <w:sz w:val="24"/>
          <w:szCs w:val="24"/>
          <w:lang w:val="el-GR"/>
        </w:rPr>
        <w:lastRenderedPageBreak/>
        <w:t>Η περιοχή Χωραφακίων (Χωραφάκια , Στυρός ,Τερσανάς )</w:t>
      </w:r>
    </w:p>
    <w:p w:rsidR="00B675E1" w:rsidRPr="00AC0E8C" w:rsidRDefault="00B675E1" w:rsidP="0058503F">
      <w:pPr>
        <w:jc w:val="both"/>
        <w:rPr>
          <w:sz w:val="24"/>
          <w:szCs w:val="24"/>
          <w:lang w:val="el-GR"/>
        </w:rPr>
      </w:pPr>
      <w:r w:rsidRPr="00AC0E8C">
        <w:rPr>
          <w:sz w:val="24"/>
          <w:szCs w:val="24"/>
          <w:lang w:val="el-GR"/>
        </w:rPr>
        <w:t xml:space="preserve">Στο βορειοανατολικό τμήμα του Ακρωτηρίου , στην κορυφή της Σκλόκας , βρίσκεται κεραία βάσης μεγάλης ισχύος του ΟΤΕ </w:t>
      </w:r>
      <w:r w:rsidR="00887121" w:rsidRPr="00AC0E8C">
        <w:rPr>
          <w:sz w:val="24"/>
          <w:szCs w:val="24"/>
          <w:lang w:val="el-GR"/>
        </w:rPr>
        <w:t xml:space="preserve">. Επίσης , από εκεί εξέπεμπε το κανάλι της </w:t>
      </w:r>
      <w:r w:rsidRPr="00AC0E8C">
        <w:rPr>
          <w:sz w:val="24"/>
          <w:szCs w:val="24"/>
          <w:lang w:val="el-GR"/>
        </w:rPr>
        <w:t xml:space="preserve"> </w:t>
      </w:r>
      <w:r w:rsidR="00887121" w:rsidRPr="00AC0E8C">
        <w:rPr>
          <w:sz w:val="24"/>
          <w:szCs w:val="24"/>
          <w:lang w:val="el-GR"/>
        </w:rPr>
        <w:t xml:space="preserve">ΕΡΤ , αλλά σε αναλογική μορφή </w:t>
      </w:r>
      <w:r w:rsidRPr="00AC0E8C">
        <w:rPr>
          <w:sz w:val="24"/>
          <w:szCs w:val="24"/>
          <w:lang w:val="el-GR"/>
        </w:rPr>
        <w:t xml:space="preserve"> . </w:t>
      </w:r>
      <w:r w:rsidR="00887121" w:rsidRPr="00AC0E8C">
        <w:rPr>
          <w:sz w:val="24"/>
          <w:szCs w:val="24"/>
          <w:lang w:val="el-GR"/>
        </w:rPr>
        <w:t xml:space="preserve">Γενικότερα , </w:t>
      </w:r>
      <w:r w:rsidR="004530D1" w:rsidRPr="00AC0E8C">
        <w:rPr>
          <w:sz w:val="24"/>
          <w:szCs w:val="24"/>
          <w:lang w:val="el-GR"/>
        </w:rPr>
        <w:t>για την</w:t>
      </w:r>
      <w:r w:rsidR="00887121" w:rsidRPr="00AC0E8C">
        <w:rPr>
          <w:sz w:val="24"/>
          <w:szCs w:val="24"/>
          <w:lang w:val="el-GR"/>
        </w:rPr>
        <w:t xml:space="preserve"> ευρύτερη περιοχή του Ακρωτηρίου , από τις 25 </w:t>
      </w:r>
      <w:r w:rsidR="004530D1" w:rsidRPr="00AC0E8C">
        <w:rPr>
          <w:sz w:val="24"/>
          <w:szCs w:val="24"/>
          <w:lang w:val="el-GR"/>
        </w:rPr>
        <w:t>Ιουλίου</w:t>
      </w:r>
      <w:r w:rsidR="00887121" w:rsidRPr="00AC0E8C">
        <w:rPr>
          <w:sz w:val="24"/>
          <w:szCs w:val="24"/>
          <w:lang w:val="el-GR"/>
        </w:rPr>
        <w:t xml:space="preserve"> του 2013 </w:t>
      </w:r>
      <w:r w:rsidR="004530D1" w:rsidRPr="00AC0E8C">
        <w:rPr>
          <w:sz w:val="24"/>
          <w:szCs w:val="24"/>
          <w:lang w:val="el-GR"/>
        </w:rPr>
        <w:t xml:space="preserve">, πραγματοποιήθηκε ψηφιακή μεταβίβαση (μέσω της εταιρείας Digea ) , και </w:t>
      </w:r>
      <w:r w:rsidR="00CC28D8" w:rsidRPr="00AC0E8C">
        <w:rPr>
          <w:sz w:val="24"/>
          <w:szCs w:val="24"/>
          <w:lang w:val="el-GR"/>
        </w:rPr>
        <w:t>πλέον</w:t>
      </w:r>
      <w:r w:rsidR="004530D1" w:rsidRPr="00AC0E8C">
        <w:rPr>
          <w:sz w:val="24"/>
          <w:szCs w:val="24"/>
          <w:lang w:val="el-GR"/>
        </w:rPr>
        <w:t xml:space="preserve"> το σήμα της τηλεόρασης</w:t>
      </w:r>
      <w:r w:rsidR="00CC28D8" w:rsidRPr="00AC0E8C">
        <w:rPr>
          <w:sz w:val="24"/>
          <w:szCs w:val="24"/>
          <w:lang w:val="el-GR"/>
        </w:rPr>
        <w:t xml:space="preserve"> </w:t>
      </w:r>
      <w:r w:rsidR="00615B7D" w:rsidRPr="00AC0E8C">
        <w:rPr>
          <w:sz w:val="24"/>
          <w:szCs w:val="24"/>
          <w:lang w:val="el-GR"/>
        </w:rPr>
        <w:t xml:space="preserve"> </w:t>
      </w:r>
      <w:r w:rsidR="00CC28D8" w:rsidRPr="00AC0E8C">
        <w:rPr>
          <w:sz w:val="24"/>
          <w:szCs w:val="24"/>
          <w:lang w:val="el-GR"/>
        </w:rPr>
        <w:t xml:space="preserve">είναι ψηφιακό , καθώς το παλιό </w:t>
      </w:r>
      <w:r w:rsidR="00615B7D" w:rsidRPr="00AC0E8C">
        <w:rPr>
          <w:sz w:val="24"/>
          <w:szCs w:val="24"/>
          <w:lang w:val="el-GR"/>
        </w:rPr>
        <w:t xml:space="preserve"> </w:t>
      </w:r>
      <w:r w:rsidR="00CC28D8" w:rsidRPr="00AC0E8C">
        <w:rPr>
          <w:sz w:val="24"/>
          <w:szCs w:val="24"/>
          <w:lang w:val="el-GR"/>
        </w:rPr>
        <w:t>τηλεοπτικό αναλογικ</w:t>
      </w:r>
      <w:r w:rsidR="002F2CDA">
        <w:rPr>
          <w:sz w:val="24"/>
          <w:szCs w:val="24"/>
          <w:lang w:val="el-GR"/>
        </w:rPr>
        <w:t>ό</w:t>
      </w:r>
      <w:r w:rsidR="00CC28D8" w:rsidRPr="00AC0E8C">
        <w:rPr>
          <w:sz w:val="24"/>
          <w:szCs w:val="24"/>
          <w:lang w:val="el-GR"/>
        </w:rPr>
        <w:t xml:space="preserve"> σήμα</w:t>
      </w:r>
      <w:r w:rsidR="004530D1" w:rsidRPr="00AC0E8C">
        <w:rPr>
          <w:sz w:val="24"/>
          <w:szCs w:val="24"/>
          <w:lang w:val="el-GR"/>
        </w:rPr>
        <w:t xml:space="preserve"> </w:t>
      </w:r>
      <w:r w:rsidR="00615B7D" w:rsidRPr="00AC0E8C">
        <w:rPr>
          <w:sz w:val="24"/>
          <w:szCs w:val="24"/>
          <w:lang w:val="el-GR"/>
        </w:rPr>
        <w:t xml:space="preserve">( </w:t>
      </w:r>
      <w:r w:rsidR="004530D1" w:rsidRPr="00AC0E8C">
        <w:rPr>
          <w:sz w:val="24"/>
          <w:szCs w:val="24"/>
          <w:lang w:val="el-GR"/>
        </w:rPr>
        <w:t xml:space="preserve">για τους ιδιωτικούς τηλεοπτικούς σταθμούς εθνικής εμβέλειας </w:t>
      </w:r>
      <w:r w:rsidR="00615B7D" w:rsidRPr="00AC0E8C">
        <w:rPr>
          <w:sz w:val="24"/>
          <w:szCs w:val="24"/>
          <w:lang w:val="el-GR"/>
        </w:rPr>
        <w:t xml:space="preserve">)  διεκόπη </w:t>
      </w:r>
      <w:r w:rsidR="004530D1" w:rsidRPr="00AC0E8C">
        <w:rPr>
          <w:sz w:val="24"/>
          <w:szCs w:val="24"/>
          <w:lang w:val="el-GR"/>
        </w:rPr>
        <w:t>.</w:t>
      </w:r>
    </w:p>
    <w:p w:rsidR="007F7342" w:rsidRPr="00A46024" w:rsidRDefault="00B10990" w:rsidP="0058503F">
      <w:pPr>
        <w:jc w:val="both"/>
        <w:rPr>
          <w:sz w:val="24"/>
          <w:szCs w:val="24"/>
          <w:lang w:val="el-GR"/>
        </w:rPr>
      </w:pPr>
      <w:r w:rsidRPr="00AC0E8C">
        <w:rPr>
          <w:sz w:val="24"/>
          <w:szCs w:val="24"/>
          <w:lang w:val="el-GR"/>
        </w:rPr>
        <w:t>Ο Δήμος Χανίων αξιοποιώντας την υποδομή του Μητροπολιτικού Δικτύου Οπτικών Ινών και τα δίκτυα που είχαν αναπτυχτεί στις Δημοτικές ενότητες (Πρώην Καποδιστριακοί Δήμοι) λειτουργεί</w:t>
      </w:r>
      <w:r w:rsidRPr="00AC0E8C">
        <w:rPr>
          <w:sz w:val="24"/>
          <w:szCs w:val="24"/>
        </w:rPr>
        <w:t> </w:t>
      </w:r>
      <w:r w:rsidR="008F1765" w:rsidRPr="008F1765">
        <w:rPr>
          <w:sz w:val="24"/>
          <w:szCs w:val="24"/>
          <w:lang w:val="el-GR"/>
        </w:rPr>
        <w:t xml:space="preserve"> </w:t>
      </w:r>
      <w:r w:rsidRPr="00AC0E8C">
        <w:rPr>
          <w:sz w:val="24"/>
          <w:szCs w:val="24"/>
          <w:lang w:val="el-GR"/>
        </w:rPr>
        <w:t>52</w:t>
      </w:r>
      <w:r w:rsidRPr="00AC0E8C">
        <w:rPr>
          <w:sz w:val="24"/>
          <w:szCs w:val="24"/>
        </w:rPr>
        <w:t> </w:t>
      </w:r>
      <w:r w:rsidR="008F1765" w:rsidRPr="008F1765">
        <w:rPr>
          <w:sz w:val="24"/>
          <w:szCs w:val="24"/>
          <w:lang w:val="el-GR"/>
        </w:rPr>
        <w:t xml:space="preserve"> </w:t>
      </w:r>
      <w:r w:rsidRPr="00AC0E8C">
        <w:rPr>
          <w:sz w:val="24"/>
          <w:szCs w:val="24"/>
          <w:lang w:val="el-GR"/>
        </w:rPr>
        <w:t>Δημόσια Σημεία Ασύρματης Δωρεάν Ευρυζωνικής Πρόσβασης στο Διαδίκτυο (</w:t>
      </w:r>
      <w:r w:rsidRPr="00AC0E8C">
        <w:rPr>
          <w:sz w:val="24"/>
          <w:szCs w:val="24"/>
        </w:rPr>
        <w:t>Wifi Hotspots</w:t>
      </w:r>
      <w:r w:rsidRPr="00AC0E8C">
        <w:rPr>
          <w:sz w:val="24"/>
          <w:szCs w:val="24"/>
          <w:lang w:val="el-GR"/>
        </w:rPr>
        <w:t xml:space="preserve">). Ειδικότερα στην περιοχή του Ακρωτηρίου , </w:t>
      </w:r>
      <w:r w:rsidR="00C71E26" w:rsidRPr="00AC0E8C">
        <w:rPr>
          <w:sz w:val="24"/>
          <w:szCs w:val="24"/>
          <w:lang w:val="el-GR"/>
        </w:rPr>
        <w:t xml:space="preserve">υπάρχουν 2 σημεία , το τοπικό κατάστημα Κουνουπιδιανών και το κτήριο Ν.Σκουλά των Στερνών . </w:t>
      </w:r>
      <w:r w:rsidRPr="00AC0E8C">
        <w:rPr>
          <w:sz w:val="24"/>
          <w:szCs w:val="24"/>
          <w:lang w:val="el-GR"/>
        </w:rPr>
        <w:t xml:space="preserve"> </w:t>
      </w:r>
      <w:r w:rsidR="00C54D81" w:rsidRPr="00AC0E8C">
        <w:rPr>
          <w:sz w:val="24"/>
          <w:szCs w:val="24"/>
          <w:lang w:val="el-GR"/>
        </w:rPr>
        <w:t xml:space="preserve">Επίσης  ,όσον αφορά </w:t>
      </w:r>
      <w:r w:rsidR="007B14BE" w:rsidRPr="00AC0E8C">
        <w:rPr>
          <w:sz w:val="24"/>
          <w:szCs w:val="24"/>
          <w:lang w:val="el-GR"/>
        </w:rPr>
        <w:t>τον εκσυγχρονισμό</w:t>
      </w:r>
      <w:r w:rsidR="00C54D81" w:rsidRPr="00AC0E8C">
        <w:rPr>
          <w:sz w:val="24"/>
          <w:szCs w:val="24"/>
          <w:lang w:val="el-GR"/>
        </w:rPr>
        <w:t xml:space="preserve"> </w:t>
      </w:r>
      <w:r w:rsidR="008F1765">
        <w:rPr>
          <w:sz w:val="24"/>
          <w:szCs w:val="24"/>
          <w:lang w:val="el-GR"/>
        </w:rPr>
        <w:t xml:space="preserve">του </w:t>
      </w:r>
      <w:r w:rsidR="00C54D81" w:rsidRPr="00AC0E8C">
        <w:rPr>
          <w:sz w:val="24"/>
          <w:szCs w:val="24"/>
          <w:lang w:val="el-GR"/>
        </w:rPr>
        <w:t>διαδ</w:t>
      </w:r>
      <w:r w:rsidR="008F1765">
        <w:rPr>
          <w:sz w:val="24"/>
          <w:szCs w:val="24"/>
          <w:lang w:val="el-GR"/>
        </w:rPr>
        <w:t>ι</w:t>
      </w:r>
      <w:r w:rsidR="00C54D81" w:rsidRPr="00AC0E8C">
        <w:rPr>
          <w:sz w:val="24"/>
          <w:szCs w:val="24"/>
          <w:lang w:val="el-GR"/>
        </w:rPr>
        <w:t>κτ</w:t>
      </w:r>
      <w:r w:rsidR="008F1765">
        <w:rPr>
          <w:sz w:val="24"/>
          <w:szCs w:val="24"/>
          <w:lang w:val="el-GR"/>
        </w:rPr>
        <w:t>ύ</w:t>
      </w:r>
      <w:r w:rsidR="00C54D81" w:rsidRPr="00AC0E8C">
        <w:rPr>
          <w:sz w:val="24"/>
          <w:szCs w:val="24"/>
          <w:lang w:val="el-GR"/>
        </w:rPr>
        <w:t>ο</w:t>
      </w:r>
      <w:r w:rsidR="008F1765">
        <w:rPr>
          <w:sz w:val="24"/>
          <w:szCs w:val="24"/>
          <w:lang w:val="el-GR"/>
        </w:rPr>
        <w:t>υ</w:t>
      </w:r>
      <w:r w:rsidR="00C54D81" w:rsidRPr="00AC0E8C">
        <w:rPr>
          <w:sz w:val="24"/>
          <w:szCs w:val="24"/>
          <w:lang w:val="el-GR"/>
        </w:rPr>
        <w:t xml:space="preserve"> , τοποθετ</w:t>
      </w:r>
      <w:r w:rsidRPr="00AC0E8C">
        <w:rPr>
          <w:sz w:val="24"/>
          <w:szCs w:val="24"/>
          <w:lang w:val="el-GR"/>
        </w:rPr>
        <w:t>ήθηκε</w:t>
      </w:r>
      <w:r w:rsidR="00C54D81" w:rsidRPr="00AC0E8C">
        <w:rPr>
          <w:sz w:val="24"/>
          <w:szCs w:val="24"/>
          <w:lang w:val="el-GR"/>
        </w:rPr>
        <w:t xml:space="preserve"> σταθμός στο αεροδρόμιο &lt;&lt;Ι.Δασκαλογιάννη&gt;&gt;  που επιτρέπει τη</w:t>
      </w:r>
      <w:r w:rsidR="007B14BE" w:rsidRPr="00AC0E8C">
        <w:rPr>
          <w:sz w:val="24"/>
          <w:szCs w:val="24"/>
          <w:lang w:val="el-GR"/>
        </w:rPr>
        <w:t xml:space="preserve">ν δωρεάν πλοήγηση στο Ίντερνετ </w:t>
      </w:r>
      <w:r w:rsidR="00D21872" w:rsidRPr="00AC0E8C">
        <w:rPr>
          <w:sz w:val="24"/>
          <w:szCs w:val="24"/>
          <w:lang w:val="el-GR"/>
        </w:rPr>
        <w:t xml:space="preserve">, για τους επισκέπτες του αεροδρομίου , καθώς και για τους  κατοίκους στην γειτονική περιοχή . </w:t>
      </w:r>
      <w:r w:rsidR="00AA12E2" w:rsidRPr="00AC0E8C">
        <w:rPr>
          <w:sz w:val="24"/>
          <w:szCs w:val="24"/>
          <w:lang w:val="el-GR"/>
        </w:rPr>
        <w:t xml:space="preserve">Τέλος </w:t>
      </w:r>
      <w:r w:rsidR="00D21872" w:rsidRPr="00AC0E8C">
        <w:rPr>
          <w:sz w:val="24"/>
          <w:szCs w:val="24"/>
          <w:lang w:val="el-GR"/>
        </w:rPr>
        <w:t xml:space="preserve"> , η διοίκηση του  Πολυτεχνείου Κρήτης , στην προσπάθεια τ</w:t>
      </w:r>
      <w:r w:rsidR="00AA12E2" w:rsidRPr="00AC0E8C">
        <w:rPr>
          <w:sz w:val="24"/>
          <w:szCs w:val="24"/>
          <w:lang w:val="el-GR"/>
        </w:rPr>
        <w:t>ης</w:t>
      </w:r>
      <w:r w:rsidR="00D21872" w:rsidRPr="00AC0E8C">
        <w:rPr>
          <w:sz w:val="24"/>
          <w:szCs w:val="24"/>
          <w:lang w:val="el-GR"/>
        </w:rPr>
        <w:t xml:space="preserve"> να παρέχει </w:t>
      </w:r>
      <w:r w:rsidR="001D03D1" w:rsidRPr="00AC0E8C">
        <w:rPr>
          <w:sz w:val="24"/>
          <w:szCs w:val="24"/>
          <w:lang w:val="el-GR"/>
        </w:rPr>
        <w:t xml:space="preserve">δωρεάν </w:t>
      </w:r>
      <w:r w:rsidR="00D21872" w:rsidRPr="00AC0E8C">
        <w:rPr>
          <w:sz w:val="24"/>
          <w:szCs w:val="24"/>
          <w:lang w:val="el-GR"/>
        </w:rPr>
        <w:t xml:space="preserve">πρόσβαση στο διαδίκτυο </w:t>
      </w:r>
      <w:r w:rsidR="001D03D1" w:rsidRPr="00AC0E8C">
        <w:rPr>
          <w:sz w:val="24"/>
          <w:szCs w:val="24"/>
          <w:lang w:val="el-GR"/>
        </w:rPr>
        <w:t xml:space="preserve">για τους </w:t>
      </w:r>
      <w:r w:rsidR="00D21872" w:rsidRPr="00AC0E8C">
        <w:rPr>
          <w:sz w:val="24"/>
          <w:szCs w:val="24"/>
          <w:lang w:val="el-GR"/>
        </w:rPr>
        <w:t xml:space="preserve"> φοιτητές</w:t>
      </w:r>
      <w:r w:rsidR="00E13486" w:rsidRPr="00AC0E8C">
        <w:rPr>
          <w:sz w:val="24"/>
          <w:szCs w:val="24"/>
          <w:lang w:val="el-GR"/>
        </w:rPr>
        <w:t xml:space="preserve"> τ</w:t>
      </w:r>
      <w:r w:rsidR="0021102D" w:rsidRPr="00AC0E8C">
        <w:rPr>
          <w:sz w:val="24"/>
          <w:szCs w:val="24"/>
          <w:lang w:val="el-GR"/>
        </w:rPr>
        <w:t>ης</w:t>
      </w:r>
      <w:r w:rsidR="00E13486" w:rsidRPr="00AC0E8C">
        <w:rPr>
          <w:sz w:val="24"/>
          <w:szCs w:val="24"/>
          <w:lang w:val="el-GR"/>
        </w:rPr>
        <w:t xml:space="preserve"> </w:t>
      </w:r>
      <w:r w:rsidR="00D21872" w:rsidRPr="00AC0E8C">
        <w:rPr>
          <w:sz w:val="24"/>
          <w:szCs w:val="24"/>
          <w:lang w:val="el-GR"/>
        </w:rPr>
        <w:t xml:space="preserve"> </w:t>
      </w:r>
      <w:r w:rsidR="001D03D1" w:rsidRPr="00AC0E8C">
        <w:rPr>
          <w:sz w:val="24"/>
          <w:szCs w:val="24"/>
          <w:lang w:val="el-GR"/>
        </w:rPr>
        <w:t>, πέραν από το υψηλής ταχύτητας ενσύρματο Ίντερνετ (</w:t>
      </w:r>
      <w:r w:rsidR="001D03D1" w:rsidRPr="00AC0E8C">
        <w:rPr>
          <w:sz w:val="24"/>
          <w:szCs w:val="24"/>
        </w:rPr>
        <w:t> </w:t>
      </w:r>
      <w:r w:rsidR="001D03D1" w:rsidRPr="00AC0E8C">
        <w:rPr>
          <w:sz w:val="24"/>
          <w:szCs w:val="24"/>
          <w:lang w:val="el-GR"/>
        </w:rPr>
        <w:t xml:space="preserve">τεχνολογία </w:t>
      </w:r>
      <w:r w:rsidR="001D03D1" w:rsidRPr="00AC0E8C">
        <w:rPr>
          <w:sz w:val="24"/>
          <w:szCs w:val="24"/>
        </w:rPr>
        <w:t>Gigabit</w:t>
      </w:r>
      <w:r w:rsidR="001D03D1" w:rsidRPr="00AC0E8C">
        <w:rPr>
          <w:sz w:val="24"/>
          <w:szCs w:val="24"/>
          <w:lang w:val="el-GR"/>
        </w:rPr>
        <w:t xml:space="preserve"> </w:t>
      </w:r>
      <w:r w:rsidR="001D03D1" w:rsidRPr="00AC0E8C">
        <w:rPr>
          <w:sz w:val="24"/>
          <w:szCs w:val="24"/>
        </w:rPr>
        <w:t>Ethernet</w:t>
      </w:r>
      <w:r w:rsidR="00E32939" w:rsidRPr="00AC0E8C">
        <w:rPr>
          <w:sz w:val="24"/>
          <w:szCs w:val="24"/>
          <w:lang w:val="el-GR"/>
        </w:rPr>
        <w:t xml:space="preserve"> </w:t>
      </w:r>
      <w:r w:rsidR="001D03D1" w:rsidRPr="00AC0E8C">
        <w:rPr>
          <w:sz w:val="24"/>
          <w:szCs w:val="24"/>
          <w:lang w:val="el-GR"/>
        </w:rPr>
        <w:t xml:space="preserve">) </w:t>
      </w:r>
      <w:r w:rsidR="00E13486" w:rsidRPr="00AC0E8C">
        <w:rPr>
          <w:sz w:val="24"/>
          <w:szCs w:val="24"/>
          <w:lang w:val="el-GR"/>
        </w:rPr>
        <w:t xml:space="preserve">αλλά και ασύρματο </w:t>
      </w:r>
      <w:r w:rsidR="001D03D1" w:rsidRPr="00AC0E8C">
        <w:rPr>
          <w:sz w:val="24"/>
          <w:szCs w:val="24"/>
          <w:lang w:val="el-GR"/>
        </w:rPr>
        <w:t xml:space="preserve">που προσφέρει στις εγκαταστάσεις του </w:t>
      </w:r>
      <w:r w:rsidR="00E13486" w:rsidRPr="00AC0E8C">
        <w:rPr>
          <w:sz w:val="24"/>
          <w:szCs w:val="24"/>
          <w:lang w:val="el-GR"/>
        </w:rPr>
        <w:t xml:space="preserve">, έπραξε τα εξής </w:t>
      </w:r>
      <w:r w:rsidR="00E32939" w:rsidRPr="00AC0E8C">
        <w:rPr>
          <w:sz w:val="24"/>
          <w:szCs w:val="24"/>
          <w:lang w:val="el-GR"/>
        </w:rPr>
        <w:t>:</w:t>
      </w:r>
      <w:r w:rsidR="00E32939" w:rsidRPr="00E32939">
        <w:rPr>
          <w:lang w:val="el-GR"/>
        </w:rPr>
        <w:t xml:space="preserve"> </w:t>
      </w:r>
      <w:r w:rsidR="00E32939">
        <w:rPr>
          <w:rStyle w:val="apple-converted-space"/>
          <w:rFonts w:ascii="Helvetica" w:hAnsi="Helvetica"/>
          <w:color w:val="333333"/>
          <w:sz w:val="20"/>
          <w:szCs w:val="20"/>
          <w:shd w:val="clear" w:color="auto" w:fill="FFFFFF"/>
        </w:rPr>
        <w:t> </w:t>
      </w:r>
      <w:r w:rsidR="00E32939" w:rsidRPr="00E32939">
        <w:rPr>
          <w:sz w:val="24"/>
          <w:szCs w:val="24"/>
          <w:lang w:val="el-GR"/>
        </w:rPr>
        <w:t xml:space="preserve">το Ε.Π. Ινστιτούτο Τηλεπικοινωνιακών Συστημάτων του Πολυτεχνείου και το Τμήμα Τηλεπικοινωνιών και Δικτύων του Ιδρύματος με τη </w:t>
      </w:r>
      <w:r w:rsidR="00A46024">
        <w:rPr>
          <w:sz w:val="24"/>
          <w:szCs w:val="24"/>
          <w:lang w:val="el-GR"/>
        </w:rPr>
        <w:t xml:space="preserve">συνεργασία του Δήμου Ακρωτηρίου οργάνωσαν  το Ασύρματο Ευρυζωνικό </w:t>
      </w:r>
      <w:r w:rsidR="00C873E8">
        <w:rPr>
          <w:sz w:val="24"/>
          <w:szCs w:val="24"/>
          <w:lang w:val="el-GR"/>
        </w:rPr>
        <w:t>Δίκτυο</w:t>
      </w:r>
      <w:r w:rsidR="00A46024">
        <w:rPr>
          <w:sz w:val="24"/>
          <w:szCs w:val="24"/>
          <w:lang w:val="el-GR"/>
        </w:rPr>
        <w:t xml:space="preserve"> (ΑΕΔ) .</w:t>
      </w:r>
      <w:r w:rsidR="00A46024" w:rsidRPr="00A46024">
        <w:rPr>
          <w:rFonts w:ascii="Helvetica" w:hAnsi="Helvetica"/>
          <w:color w:val="333333"/>
          <w:sz w:val="20"/>
          <w:szCs w:val="20"/>
          <w:shd w:val="clear" w:color="auto" w:fill="FFFFFF"/>
          <w:lang w:val="el-GR"/>
        </w:rPr>
        <w:t xml:space="preserve"> </w:t>
      </w:r>
      <w:r w:rsidR="00A46024" w:rsidRPr="00A46024">
        <w:rPr>
          <w:sz w:val="24"/>
          <w:szCs w:val="24"/>
          <w:lang w:val="el-GR"/>
        </w:rPr>
        <w:t xml:space="preserve">Το δίκτυο αυτό καλύπτει προς το παρόν χρήστες που διαβιούν στις περιοχές που καλύπτονται από το ΑΕΔ, </w:t>
      </w:r>
      <w:r w:rsidR="006B0C71">
        <w:rPr>
          <w:sz w:val="24"/>
          <w:szCs w:val="24"/>
          <w:lang w:val="el-GR"/>
        </w:rPr>
        <w:t>και</w:t>
      </w:r>
      <w:r w:rsidR="00A46024" w:rsidRPr="00A46024">
        <w:rPr>
          <w:sz w:val="24"/>
          <w:szCs w:val="24"/>
          <w:lang w:val="el-GR"/>
        </w:rPr>
        <w:t xml:space="preserve"> μπορούν να το χρησιμοποιήσουν προκειμένου να συνδεθούν με υψηλές ταχύτητες στο διαδίκτυο</w:t>
      </w:r>
      <w:r w:rsidR="0069668E">
        <w:rPr>
          <w:sz w:val="24"/>
          <w:szCs w:val="24"/>
          <w:lang w:val="el-GR"/>
        </w:rPr>
        <w:t xml:space="preserve"> .</w:t>
      </w:r>
    </w:p>
    <w:p w:rsidR="00E94887" w:rsidRDefault="00E94887" w:rsidP="008D5FB4">
      <w:pPr>
        <w:outlineLvl w:val="0"/>
        <w:rPr>
          <w:b/>
          <w:sz w:val="28"/>
          <w:szCs w:val="28"/>
          <w:lang w:val="el-GR"/>
        </w:rPr>
      </w:pPr>
      <w:r>
        <w:rPr>
          <w:b/>
          <w:sz w:val="28"/>
          <w:szCs w:val="28"/>
          <w:lang w:val="el-GR"/>
        </w:rPr>
        <w:t xml:space="preserve">    </w:t>
      </w:r>
      <w:r w:rsidR="00DD62BB" w:rsidRPr="00924CE9">
        <w:rPr>
          <w:b/>
          <w:sz w:val="28"/>
          <w:szCs w:val="28"/>
          <w:lang w:val="el-GR"/>
        </w:rPr>
        <w:t>5</w:t>
      </w:r>
      <w:r>
        <w:rPr>
          <w:b/>
          <w:sz w:val="28"/>
          <w:szCs w:val="28"/>
          <w:lang w:val="el-GR"/>
        </w:rPr>
        <w:t xml:space="preserve">.2  Ηλεκτροφωτισμού </w:t>
      </w:r>
    </w:p>
    <w:p w:rsidR="00FE4424" w:rsidRDefault="00FE4424" w:rsidP="0058503F">
      <w:pPr>
        <w:jc w:val="both"/>
        <w:rPr>
          <w:sz w:val="24"/>
          <w:szCs w:val="24"/>
          <w:lang w:val="el-GR"/>
        </w:rPr>
      </w:pPr>
      <w:r>
        <w:rPr>
          <w:sz w:val="24"/>
          <w:szCs w:val="24"/>
          <w:lang w:val="el-GR"/>
        </w:rPr>
        <w:t>Στην  Δ.Ε. Ακρωτηρίου , όλες οι ενεργειακές ανάγκες καλύπτονται από το δίκτυο της ΔΕΗ Χανίων . Πιο συγκεκριμένα , η ηλεκτρική ενέργεια παρέχεται από το εργοστάσιο της ΔΕΗ στην Ξυλοκαμάρα</w:t>
      </w:r>
      <w:r w:rsidR="003A7A93">
        <w:rPr>
          <w:sz w:val="24"/>
          <w:szCs w:val="24"/>
          <w:lang w:val="el-GR"/>
        </w:rPr>
        <w:t xml:space="preserve"> </w:t>
      </w:r>
      <w:r w:rsidR="00107F6C">
        <w:rPr>
          <w:sz w:val="24"/>
          <w:szCs w:val="24"/>
          <w:lang w:val="el-GR"/>
        </w:rPr>
        <w:t>στο</w:t>
      </w:r>
      <w:r w:rsidR="003A7A93">
        <w:rPr>
          <w:sz w:val="24"/>
          <w:szCs w:val="24"/>
          <w:lang w:val="el-GR"/>
        </w:rPr>
        <w:t xml:space="preserve"> Νεροκούρο </w:t>
      </w:r>
      <w:r>
        <w:rPr>
          <w:sz w:val="24"/>
          <w:szCs w:val="24"/>
          <w:lang w:val="el-GR"/>
        </w:rPr>
        <w:t xml:space="preserve"> Χανίων</w:t>
      </w:r>
      <w:r w:rsidR="003A7A93">
        <w:rPr>
          <w:sz w:val="24"/>
          <w:szCs w:val="24"/>
          <w:lang w:val="el-GR"/>
        </w:rPr>
        <w:t xml:space="preserve"> </w:t>
      </w:r>
      <w:r>
        <w:rPr>
          <w:sz w:val="24"/>
          <w:szCs w:val="24"/>
          <w:lang w:val="el-GR"/>
        </w:rPr>
        <w:t>.</w:t>
      </w:r>
      <w:r w:rsidR="00150527" w:rsidRPr="00150527">
        <w:rPr>
          <w:rFonts w:ascii="Helvetica" w:hAnsi="Helvetica"/>
          <w:color w:val="000000"/>
          <w:sz w:val="25"/>
          <w:szCs w:val="25"/>
          <w:shd w:val="clear" w:color="auto" w:fill="FFFFFF"/>
          <w:lang w:val="el-GR"/>
        </w:rPr>
        <w:t xml:space="preserve"> </w:t>
      </w:r>
      <w:r w:rsidR="00FF5FF6">
        <w:rPr>
          <w:color w:val="000000"/>
          <w:sz w:val="25"/>
          <w:szCs w:val="25"/>
          <w:shd w:val="clear" w:color="auto" w:fill="FFFFFF"/>
          <w:lang w:val="el-GR"/>
        </w:rPr>
        <w:t xml:space="preserve">Το συγκεκριμένο εργοστάσιο είναι στην ουσία του , ένας </w:t>
      </w:r>
      <w:r w:rsidR="00FF5FF6" w:rsidRPr="00FF5FF6">
        <w:rPr>
          <w:sz w:val="24"/>
          <w:szCs w:val="24"/>
          <w:lang w:val="el-GR"/>
        </w:rPr>
        <w:t xml:space="preserve"> θερμοηλεκτρικό</w:t>
      </w:r>
      <w:r w:rsidR="00FF5FF6">
        <w:rPr>
          <w:sz w:val="24"/>
          <w:szCs w:val="24"/>
          <w:lang w:val="el-GR"/>
        </w:rPr>
        <w:t>ς</w:t>
      </w:r>
      <w:r w:rsidR="00FF5FF6" w:rsidRPr="00FF5FF6">
        <w:rPr>
          <w:sz w:val="24"/>
          <w:szCs w:val="24"/>
          <w:lang w:val="el-GR"/>
        </w:rPr>
        <w:t xml:space="preserve"> σταθμό</w:t>
      </w:r>
      <w:r w:rsidR="00FF5FF6">
        <w:rPr>
          <w:sz w:val="24"/>
          <w:szCs w:val="24"/>
          <w:lang w:val="el-GR"/>
        </w:rPr>
        <w:t xml:space="preserve">ς </w:t>
      </w:r>
      <w:r w:rsidR="00FF5FF6" w:rsidRPr="00FF5FF6">
        <w:rPr>
          <w:sz w:val="24"/>
          <w:szCs w:val="24"/>
          <w:lang w:val="el-GR"/>
        </w:rPr>
        <w:t>ο οποίος αποτελείται από αεριοστρόβιλους και μία μονάδα συνδυασμένου κύκλου</w:t>
      </w:r>
      <w:r w:rsidR="00C73D59">
        <w:rPr>
          <w:color w:val="000000"/>
          <w:sz w:val="25"/>
          <w:szCs w:val="25"/>
          <w:lang w:val="el-GR"/>
        </w:rPr>
        <w:t>.</w:t>
      </w:r>
      <w:r w:rsidR="00C73D59">
        <w:rPr>
          <w:sz w:val="24"/>
          <w:szCs w:val="24"/>
          <w:lang w:val="el-GR"/>
        </w:rPr>
        <w:t xml:space="preserve"> Ταυτόχρονα , </w:t>
      </w:r>
      <w:r w:rsidR="00C73D59" w:rsidRPr="00C73D59">
        <w:rPr>
          <w:sz w:val="24"/>
          <w:szCs w:val="24"/>
          <w:lang w:val="el-GR"/>
        </w:rPr>
        <w:t>έχει σχεδιαστεί η  δημιουργία ηλιοθερμικού σταθμού σε έκταση δύο χιλιάδων στρεμμάτων της Μονής Γουβερνέτου, στο Δήμο Ακρωτηρίου</w:t>
      </w:r>
      <w:r w:rsidR="00085E84">
        <w:rPr>
          <w:sz w:val="24"/>
          <w:szCs w:val="24"/>
          <w:lang w:val="el-GR"/>
        </w:rPr>
        <w:t xml:space="preserve"> αλλά</w:t>
      </w:r>
      <w:r w:rsidR="00A44B79" w:rsidRPr="00A44B79">
        <w:rPr>
          <w:sz w:val="24"/>
          <w:szCs w:val="24"/>
          <w:lang w:val="el-GR"/>
        </w:rPr>
        <w:t xml:space="preserve"> </w:t>
      </w:r>
      <w:r w:rsidR="00A44B79">
        <w:rPr>
          <w:sz w:val="24"/>
          <w:szCs w:val="24"/>
          <w:lang w:val="el-GR"/>
        </w:rPr>
        <w:t xml:space="preserve">οργανώνονται </w:t>
      </w:r>
      <w:r w:rsidR="00085E84">
        <w:rPr>
          <w:sz w:val="24"/>
          <w:szCs w:val="24"/>
          <w:lang w:val="el-GR"/>
        </w:rPr>
        <w:t xml:space="preserve"> μεγάλες επενδύσεις σε </w:t>
      </w:r>
      <w:r w:rsidR="00D011FE">
        <w:rPr>
          <w:sz w:val="24"/>
          <w:szCs w:val="24"/>
          <w:lang w:val="el-GR"/>
        </w:rPr>
        <w:t xml:space="preserve">εναλλακτικές μορφές ενέργειας όπως </w:t>
      </w:r>
      <w:r w:rsidR="00A44B79">
        <w:rPr>
          <w:sz w:val="24"/>
          <w:szCs w:val="24"/>
          <w:lang w:val="el-GR"/>
        </w:rPr>
        <w:t xml:space="preserve">τα </w:t>
      </w:r>
      <w:r w:rsidR="00D011FE">
        <w:rPr>
          <w:sz w:val="24"/>
          <w:szCs w:val="24"/>
          <w:lang w:val="el-GR"/>
        </w:rPr>
        <w:t>φωτοβολταϊ</w:t>
      </w:r>
      <w:r w:rsidR="00085E84">
        <w:rPr>
          <w:sz w:val="24"/>
          <w:szCs w:val="24"/>
          <w:lang w:val="el-GR"/>
        </w:rPr>
        <w:t>κά πάνελ</w:t>
      </w:r>
      <w:r w:rsidR="00AC0E8C">
        <w:rPr>
          <w:sz w:val="24"/>
          <w:szCs w:val="24"/>
          <w:lang w:val="el-GR"/>
        </w:rPr>
        <w:t xml:space="preserve"> (Πηγή</w:t>
      </w:r>
      <w:r w:rsidR="00AC0E8C" w:rsidRPr="00AC0E8C">
        <w:rPr>
          <w:sz w:val="24"/>
          <w:szCs w:val="24"/>
          <w:lang w:val="el-GR"/>
        </w:rPr>
        <w:t>:</w:t>
      </w:r>
      <w:r w:rsidR="00AC0E8C">
        <w:rPr>
          <w:sz w:val="24"/>
          <w:szCs w:val="24"/>
          <w:lang w:val="el-GR"/>
        </w:rPr>
        <w:t xml:space="preserve"> Χανιώτικα Νέα)</w:t>
      </w:r>
      <w:r w:rsidR="00085E84">
        <w:rPr>
          <w:sz w:val="24"/>
          <w:szCs w:val="24"/>
          <w:lang w:val="el-GR"/>
        </w:rPr>
        <w:t xml:space="preserve"> </w:t>
      </w:r>
      <w:r w:rsidR="00C73D59">
        <w:rPr>
          <w:sz w:val="24"/>
          <w:szCs w:val="24"/>
          <w:lang w:val="el-GR"/>
        </w:rPr>
        <w:t xml:space="preserve"> </w:t>
      </w:r>
      <w:r w:rsidR="00150527" w:rsidRPr="00FF5FF6">
        <w:rPr>
          <w:sz w:val="24"/>
          <w:szCs w:val="24"/>
          <w:lang w:val="el-GR"/>
        </w:rPr>
        <w:t>.</w:t>
      </w:r>
      <w:r w:rsidR="00150527" w:rsidRPr="00FF5FF6">
        <w:rPr>
          <w:sz w:val="24"/>
          <w:szCs w:val="24"/>
          <w:lang w:val="el-GR"/>
        </w:rPr>
        <w:br/>
      </w:r>
      <w:r w:rsidR="00150527" w:rsidRPr="00150527">
        <w:rPr>
          <w:rFonts w:ascii="Helvetica" w:hAnsi="Helvetica"/>
          <w:color w:val="000000"/>
          <w:sz w:val="25"/>
          <w:szCs w:val="25"/>
          <w:lang w:val="el-GR"/>
        </w:rPr>
        <w:br/>
      </w:r>
    </w:p>
    <w:p w:rsidR="00DB527E" w:rsidRPr="00085E84" w:rsidRDefault="00DB527E" w:rsidP="0058503F">
      <w:pPr>
        <w:jc w:val="both"/>
        <w:rPr>
          <w:sz w:val="24"/>
          <w:szCs w:val="24"/>
          <w:lang w:val="el-GR"/>
        </w:rPr>
      </w:pPr>
    </w:p>
    <w:p w:rsidR="00E94887" w:rsidRDefault="00E94887" w:rsidP="008D5FB4">
      <w:pPr>
        <w:outlineLvl w:val="0"/>
        <w:rPr>
          <w:b/>
          <w:sz w:val="28"/>
          <w:szCs w:val="28"/>
          <w:lang w:val="el-GR"/>
        </w:rPr>
      </w:pPr>
      <w:r w:rsidRPr="00085E84">
        <w:rPr>
          <w:b/>
          <w:sz w:val="28"/>
          <w:szCs w:val="28"/>
          <w:lang w:val="el-GR"/>
        </w:rPr>
        <w:lastRenderedPageBreak/>
        <w:t xml:space="preserve">    </w:t>
      </w:r>
      <w:r w:rsidR="00DD62BB" w:rsidRPr="00924CE9">
        <w:rPr>
          <w:b/>
          <w:sz w:val="28"/>
          <w:szCs w:val="28"/>
          <w:lang w:val="el-GR"/>
        </w:rPr>
        <w:t>5</w:t>
      </w:r>
      <w:r>
        <w:rPr>
          <w:b/>
          <w:sz w:val="28"/>
          <w:szCs w:val="28"/>
          <w:lang w:val="el-GR"/>
        </w:rPr>
        <w:t xml:space="preserve">.3  Ύδρευσης – Αποχέτευσης </w:t>
      </w:r>
    </w:p>
    <w:p w:rsidR="00DB527E" w:rsidRDefault="00DB527E" w:rsidP="00E94887">
      <w:pPr>
        <w:rPr>
          <w:b/>
          <w:sz w:val="28"/>
          <w:szCs w:val="28"/>
          <w:lang w:val="el-GR"/>
        </w:rPr>
      </w:pPr>
    </w:p>
    <w:p w:rsidR="00D17087" w:rsidRDefault="0028476A" w:rsidP="0058503F">
      <w:pPr>
        <w:jc w:val="both"/>
        <w:rPr>
          <w:sz w:val="24"/>
          <w:szCs w:val="24"/>
          <w:lang w:val="el-GR"/>
        </w:rPr>
      </w:pPr>
      <w:r w:rsidRPr="0028476A">
        <w:rPr>
          <w:sz w:val="24"/>
          <w:szCs w:val="24"/>
          <w:lang w:val="el-GR"/>
        </w:rPr>
        <w:t>Η Δημοτική Επιχείρηση Ύδρευσης Αποχέτευσης Χανίων (Δ.Ε.Υ.Α.Χ.) (μια από τις πρώτες επιχειρήσεις, που συστήθηκαν σε εφαρμογή του Νόμου 1069/80) είναι Νομικό Πρόσωπο Ιδιωτικού Δικαίου, με κοινωφελή - μη κερδοσκοπικό - χαρακτήρα, που σκοπό έχει: «τη μελέτη, κατασκευή, συντήρηση, εκμετάλλευση, διοίκηση και λειτουργία των δικτύων ύδρευσης και αποχέτευσης, ακαθάρτων και ομβρίων, καθώς και μονάδων επεξεργασίας υγρών αποβλήτων της περιοχής Χανίων».Η νέα ΔΕΥΑ Χανίων συστάθηκε στις 29/4/2011, με την υποχρεωτική (βάσει του Ν.3852/10 - Πρόγραμμα Καλλικράτης) κατ’ αρχάς συγχώνευση των πρώην ΔΕΥΑ Χανίων και Ακρωτηρίου και τμήματος της ΔΕΥΑΒΑ (το τμήμα που αφορούσε την ΔΕ Νέας Κυδωνίας ) και την εν συνεχεία επιθυμητή επέκταση των διοικητικών ορίων της και στις ΔΕ Σούδας, Ελ. Βενιζέλου ,Θερίσου και Κεραμιών (28/6/2011). Σήμερα η νέα ΔΕΥΑ Χανίων καλύπτει γεωγραφικά το σύνολο των Διοικητικών ορίων του Δήμου.</w:t>
      </w:r>
    </w:p>
    <w:p w:rsidR="00F11CB3" w:rsidRPr="00356C30" w:rsidRDefault="00F11CB3" w:rsidP="0058503F">
      <w:pPr>
        <w:jc w:val="both"/>
        <w:rPr>
          <w:sz w:val="24"/>
          <w:szCs w:val="24"/>
          <w:lang w:val="el-GR"/>
        </w:rPr>
      </w:pPr>
      <w:r w:rsidRPr="00F11CB3">
        <w:rPr>
          <w:sz w:val="24"/>
          <w:szCs w:val="24"/>
          <w:lang w:val="el-GR"/>
        </w:rPr>
        <w:t>Η Δημοτική Επιχείρηση Ύδρευσης Αποχέτευσης Χανίων υδροδοτεί τον Δήμο Χανίων. Το νερό που προσφέρει στους Δημότες και στους επισκέπτες σε επαρκείς ποσότητες είναι υψηλής ποιότητας, ελεγχόμενο σε καθημερινή βάση , προέρχεται από τις πηγές των Λευκών Ορέων και πρόκειται για ένα νερό με εξαιρετικά φυσικοχημικά χαρακτηριστικά, όπως φαίνεται και από την γεύση του</w:t>
      </w:r>
      <w:r w:rsidR="00855810">
        <w:rPr>
          <w:sz w:val="24"/>
          <w:szCs w:val="24"/>
          <w:lang w:val="el-GR"/>
        </w:rPr>
        <w:t xml:space="preserve">. </w:t>
      </w:r>
      <w:r w:rsidR="006C66EA">
        <w:rPr>
          <w:sz w:val="24"/>
          <w:szCs w:val="24"/>
          <w:lang w:val="el-GR"/>
        </w:rPr>
        <w:t>Πιο συγκεκριμένα , το πόσιμο νερό του Δήμου Χανίων είναι</w:t>
      </w:r>
      <w:r w:rsidR="006C66EA" w:rsidRPr="006C66EA">
        <w:rPr>
          <w:sz w:val="24"/>
          <w:szCs w:val="24"/>
          <w:lang w:val="el-GR"/>
        </w:rPr>
        <w:t xml:space="preserve"> ελαφρώς αλκαλικό, μέτριας σκληρότητας με κυρίαρχα ανιόντα τα διττανθρακικά και κυρίαρχο κατιόν το ασβέστιο. Έχει λίγα ανόργανα άλατα και οι συγκεντρώσεις ανεπιθύμητων ουσιών είναι πολύ χαμηλότερες από τα επιτρεπτά όρια. </w:t>
      </w:r>
      <w:r w:rsidR="006C66EA" w:rsidRPr="00356C30">
        <w:rPr>
          <w:sz w:val="24"/>
          <w:szCs w:val="24"/>
          <w:lang w:val="el-GR"/>
        </w:rPr>
        <w:t xml:space="preserve">Έχει μηδαμινό </w:t>
      </w:r>
      <w:r w:rsidR="001F7AF7">
        <w:rPr>
          <w:sz w:val="24"/>
          <w:szCs w:val="24"/>
          <w:lang w:val="el-GR"/>
        </w:rPr>
        <w:t xml:space="preserve"> οργανικό </w:t>
      </w:r>
      <w:r w:rsidR="006C66EA" w:rsidRPr="00356C30">
        <w:rPr>
          <w:sz w:val="24"/>
          <w:szCs w:val="24"/>
          <w:lang w:val="el-GR"/>
        </w:rPr>
        <w:t xml:space="preserve"> φορτίο και πολύ καλή μικροβιολογική ποιότητα.</w:t>
      </w:r>
    </w:p>
    <w:p w:rsidR="00385FCF" w:rsidRPr="00ED34A0" w:rsidRDefault="00855810" w:rsidP="00385FCF">
      <w:pPr>
        <w:jc w:val="both"/>
        <w:rPr>
          <w:sz w:val="24"/>
          <w:szCs w:val="24"/>
          <w:lang w:val="el-GR"/>
        </w:rPr>
      </w:pPr>
      <w:r>
        <w:rPr>
          <w:sz w:val="24"/>
          <w:szCs w:val="24"/>
          <w:lang w:val="el-GR"/>
        </w:rPr>
        <w:t xml:space="preserve">Ειδικότερα για τη Δ.Ε Ακρωτηρίου , η υδροδότηση της περιοχής γίνεται από την κεντρική δεξαμενή τροφοδότησης του Οργανισμού Ανάπτυξης Δυτικής Κρήτης ( ΟΑΔΥΚ ) , </w:t>
      </w:r>
      <w:r w:rsidR="00813D6D">
        <w:rPr>
          <w:sz w:val="24"/>
          <w:szCs w:val="24"/>
          <w:lang w:val="el-GR"/>
        </w:rPr>
        <w:t xml:space="preserve">η οποία </w:t>
      </w:r>
      <w:r>
        <w:rPr>
          <w:sz w:val="24"/>
          <w:szCs w:val="24"/>
          <w:lang w:val="el-GR"/>
        </w:rPr>
        <w:t>βρίσκετ</w:t>
      </w:r>
      <w:r w:rsidR="0024259B">
        <w:rPr>
          <w:sz w:val="24"/>
          <w:szCs w:val="24"/>
          <w:lang w:val="el-GR"/>
        </w:rPr>
        <w:t>α</w:t>
      </w:r>
      <w:r>
        <w:rPr>
          <w:sz w:val="24"/>
          <w:szCs w:val="24"/>
          <w:lang w:val="el-GR"/>
        </w:rPr>
        <w:t>ι στα Μυλιωνιάνα</w:t>
      </w:r>
      <w:r w:rsidR="00951688">
        <w:rPr>
          <w:sz w:val="24"/>
          <w:szCs w:val="24"/>
          <w:lang w:val="el-GR"/>
        </w:rPr>
        <w:t xml:space="preserve"> και αποτελείται από 10 δεξαμενές διάσπαρτες μεταξύ τους </w:t>
      </w:r>
      <w:r w:rsidR="00AB06D0">
        <w:rPr>
          <w:sz w:val="24"/>
          <w:szCs w:val="24"/>
          <w:lang w:val="el-GR"/>
        </w:rPr>
        <w:t xml:space="preserve"> (</w:t>
      </w:r>
      <w:r w:rsidR="003A43F9" w:rsidRPr="003A43F9">
        <w:rPr>
          <w:sz w:val="24"/>
          <w:szCs w:val="24"/>
          <w:lang w:val="el-GR"/>
        </w:rPr>
        <w:t xml:space="preserve"> </w:t>
      </w:r>
      <w:r w:rsidR="00AB06D0">
        <w:rPr>
          <w:sz w:val="24"/>
          <w:szCs w:val="24"/>
          <w:lang w:val="el-GR"/>
        </w:rPr>
        <w:t xml:space="preserve">με συνολική </w:t>
      </w:r>
      <w:r w:rsidR="00DD6E80">
        <w:rPr>
          <w:sz w:val="24"/>
          <w:szCs w:val="24"/>
          <w:lang w:val="el-GR"/>
        </w:rPr>
        <w:t>χωρητικότητα</w:t>
      </w:r>
      <w:r w:rsidR="00AB06D0">
        <w:rPr>
          <w:sz w:val="24"/>
          <w:szCs w:val="24"/>
          <w:lang w:val="el-GR"/>
        </w:rPr>
        <w:t xml:space="preserve"> 4400 m</w:t>
      </w:r>
      <w:r w:rsidR="00AB06D0" w:rsidRPr="00AB06D0">
        <w:rPr>
          <w:sz w:val="24"/>
          <w:szCs w:val="24"/>
          <w:vertAlign w:val="superscript"/>
          <w:lang w:val="el-GR"/>
        </w:rPr>
        <w:t>3</w:t>
      </w:r>
      <w:r w:rsidR="003A43F9" w:rsidRPr="003A43F9">
        <w:rPr>
          <w:sz w:val="24"/>
          <w:szCs w:val="24"/>
          <w:vertAlign w:val="superscript"/>
          <w:lang w:val="el-GR"/>
        </w:rPr>
        <w:t xml:space="preserve"> </w:t>
      </w:r>
      <w:r w:rsidR="003A43F9" w:rsidRPr="003A43F9">
        <w:rPr>
          <w:sz w:val="24"/>
          <w:szCs w:val="24"/>
          <w:lang w:val="el-GR"/>
        </w:rPr>
        <w:t xml:space="preserve">) </w:t>
      </w:r>
      <w:r w:rsidR="00385FCF">
        <w:rPr>
          <w:sz w:val="24"/>
          <w:szCs w:val="24"/>
          <w:lang w:val="el-GR"/>
        </w:rPr>
        <w:t>(</w:t>
      </w:r>
      <w:r w:rsidR="00385FCF" w:rsidRPr="007F7C44">
        <w:rPr>
          <w:i/>
          <w:sz w:val="24"/>
          <w:szCs w:val="24"/>
          <w:lang w:val="el-GR"/>
        </w:rPr>
        <w:t>Ζωή Φλογέρα,</w:t>
      </w:r>
      <w:r w:rsidR="00385FCF">
        <w:rPr>
          <w:i/>
          <w:sz w:val="24"/>
          <w:szCs w:val="24"/>
          <w:lang w:val="el-GR"/>
        </w:rPr>
        <w:t xml:space="preserve">Καταγραφή και αξιολόγηση του κοινωνικού εξοπλισμού με χρήση ΓΣΠ, </w:t>
      </w:r>
      <w:r w:rsidR="00385FCF" w:rsidRPr="007F7C44">
        <w:rPr>
          <w:i/>
          <w:sz w:val="24"/>
          <w:szCs w:val="24"/>
          <w:lang w:val="el-GR"/>
        </w:rPr>
        <w:t xml:space="preserve"> 2013</w:t>
      </w:r>
      <w:r w:rsidR="00385FCF">
        <w:rPr>
          <w:sz w:val="24"/>
          <w:szCs w:val="24"/>
          <w:lang w:val="el-GR"/>
        </w:rPr>
        <w:t>)</w:t>
      </w:r>
      <w:r w:rsidR="00385FCF" w:rsidRPr="00ED34A0">
        <w:rPr>
          <w:sz w:val="24"/>
          <w:szCs w:val="24"/>
          <w:lang w:val="el-GR"/>
        </w:rPr>
        <w:t>.</w:t>
      </w:r>
    </w:p>
    <w:p w:rsidR="00DB527E" w:rsidRDefault="00DB527E" w:rsidP="0058503F">
      <w:pPr>
        <w:jc w:val="both"/>
        <w:rPr>
          <w:sz w:val="24"/>
          <w:szCs w:val="24"/>
          <w:lang w:val="el-GR"/>
        </w:rPr>
      </w:pPr>
    </w:p>
    <w:p w:rsidR="000054FF" w:rsidRDefault="00CC7236" w:rsidP="0058503F">
      <w:pPr>
        <w:jc w:val="both"/>
        <w:rPr>
          <w:sz w:val="24"/>
          <w:szCs w:val="24"/>
          <w:lang w:val="el-GR"/>
        </w:rPr>
      </w:pPr>
      <w:r>
        <w:rPr>
          <w:sz w:val="24"/>
          <w:szCs w:val="24"/>
          <w:lang w:val="el-GR"/>
        </w:rPr>
        <w:t xml:space="preserve">Παρακάτω , ακολουθεί πίνακας με την </w:t>
      </w:r>
      <w:r w:rsidR="000054FF">
        <w:rPr>
          <w:sz w:val="24"/>
          <w:szCs w:val="24"/>
          <w:lang w:val="el-GR"/>
        </w:rPr>
        <w:t>χωρητικότητα</w:t>
      </w:r>
      <w:r>
        <w:rPr>
          <w:sz w:val="24"/>
          <w:szCs w:val="24"/>
          <w:lang w:val="el-GR"/>
        </w:rPr>
        <w:t xml:space="preserve"> , το υψόμετρο , το έτος κατασκευής , των 10 δεξαμενών διανομής του πόσιμου νερού στην Δ.Ε. Ακρωτηρίου .</w:t>
      </w:r>
    </w:p>
    <w:p w:rsidR="005D48B6" w:rsidRDefault="005D48B6" w:rsidP="0058503F">
      <w:pPr>
        <w:jc w:val="both"/>
        <w:rPr>
          <w:sz w:val="24"/>
          <w:szCs w:val="24"/>
          <w:lang w:val="el-GR"/>
        </w:rPr>
      </w:pPr>
    </w:p>
    <w:p w:rsidR="005D48B6" w:rsidRDefault="005D48B6" w:rsidP="00E94887">
      <w:pPr>
        <w:rPr>
          <w:sz w:val="24"/>
          <w:szCs w:val="24"/>
          <w:lang w:val="el-GR"/>
        </w:rPr>
      </w:pPr>
    </w:p>
    <w:tbl>
      <w:tblPr>
        <w:tblW w:w="6600" w:type="dxa"/>
        <w:jc w:val="center"/>
        <w:tblInd w:w="92" w:type="dxa"/>
        <w:tblLook w:val="04A0"/>
      </w:tblPr>
      <w:tblGrid>
        <w:gridCol w:w="1660"/>
        <w:gridCol w:w="1858"/>
        <w:gridCol w:w="1473"/>
        <w:gridCol w:w="1700"/>
      </w:tblGrid>
      <w:tr w:rsidR="006858B2" w:rsidRPr="006858B2" w:rsidTr="0031474F">
        <w:trPr>
          <w:trHeight w:val="300"/>
          <w:jc w:val="center"/>
        </w:trPr>
        <w:tc>
          <w:tcPr>
            <w:tcW w:w="16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858B2" w:rsidRPr="006858B2" w:rsidRDefault="006858B2" w:rsidP="0031474F">
            <w:pPr>
              <w:spacing w:after="0" w:line="36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lastRenderedPageBreak/>
              <w:t>Θέση Δεξαμενής</w:t>
            </w:r>
          </w:p>
        </w:tc>
        <w:tc>
          <w:tcPr>
            <w:tcW w:w="184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6858B2" w:rsidRPr="006858B2" w:rsidRDefault="006858B2" w:rsidP="0031474F">
            <w:pPr>
              <w:spacing w:after="0" w:line="36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Χωριτικότητα(m</w:t>
            </w:r>
            <w:r w:rsidRPr="006858B2">
              <w:rPr>
                <w:rFonts w:ascii="Calibri" w:eastAsia="Times New Roman" w:hAnsi="Calibri" w:cs="Times New Roman"/>
                <w:b/>
                <w:bCs/>
                <w:color w:val="000000"/>
                <w:vertAlign w:val="superscript"/>
              </w:rPr>
              <w:t>3</w:t>
            </w:r>
            <w:r w:rsidRPr="006858B2">
              <w:rPr>
                <w:rFonts w:ascii="Calibri" w:eastAsia="Times New Roman" w:hAnsi="Calibri" w:cs="Times New Roman"/>
                <w:b/>
                <w:bCs/>
                <w:color w:val="000000"/>
              </w:rPr>
              <w:t>)</w:t>
            </w:r>
          </w:p>
        </w:tc>
        <w:tc>
          <w:tcPr>
            <w:tcW w:w="140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6858B2" w:rsidRPr="006858B2" w:rsidRDefault="006858B2" w:rsidP="0031474F">
            <w:pPr>
              <w:spacing w:after="0" w:line="36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Υψόμετρο(m)</w:t>
            </w:r>
          </w:p>
        </w:tc>
        <w:tc>
          <w:tcPr>
            <w:tcW w:w="1700" w:type="dxa"/>
            <w:tcBorders>
              <w:top w:val="single" w:sz="4" w:space="0" w:color="auto"/>
              <w:left w:val="nil"/>
              <w:bottom w:val="single" w:sz="4" w:space="0" w:color="auto"/>
              <w:right w:val="single" w:sz="4" w:space="0" w:color="auto"/>
            </w:tcBorders>
            <w:shd w:val="clear" w:color="auto" w:fill="FFFFFF" w:themeFill="background1"/>
            <w:noWrap/>
            <w:vAlign w:val="bottom"/>
            <w:hideMark/>
          </w:tcPr>
          <w:p w:rsidR="006858B2" w:rsidRPr="006858B2" w:rsidRDefault="006858B2" w:rsidP="0031474F">
            <w:pPr>
              <w:spacing w:after="0" w:line="36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Έτος κατασκευής</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Κορακιές</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200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215</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1997</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Κορακιές</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400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215</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1970</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Κουνουπιδιανά</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700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185</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1995</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Χωραφάκια</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250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80</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1972</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Αρώνι</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200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172</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1973</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Παζίνος</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150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180</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1973</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Στέρνες</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100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190</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1973</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Μουζούρας</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400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174</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1992</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Μουζούρας</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100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174</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1972</w:t>
            </w:r>
          </w:p>
        </w:tc>
      </w:tr>
      <w:tr w:rsidR="006858B2" w:rsidRPr="006858B2" w:rsidTr="006858B2">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b/>
                <w:bCs/>
                <w:color w:val="000000"/>
              </w:rPr>
            </w:pPr>
            <w:r w:rsidRPr="006858B2">
              <w:rPr>
                <w:rFonts w:ascii="Calibri" w:eastAsia="Times New Roman" w:hAnsi="Calibri" w:cs="Times New Roman"/>
                <w:b/>
                <w:bCs/>
                <w:color w:val="000000"/>
              </w:rPr>
              <w:t xml:space="preserve">Χορδάκι </w:t>
            </w:r>
          </w:p>
        </w:tc>
        <w:tc>
          <w:tcPr>
            <w:tcW w:w="184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100</w:t>
            </w:r>
          </w:p>
        </w:tc>
        <w:tc>
          <w:tcPr>
            <w:tcW w:w="14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174</w:t>
            </w:r>
          </w:p>
        </w:tc>
        <w:tc>
          <w:tcPr>
            <w:tcW w:w="1700" w:type="dxa"/>
            <w:tcBorders>
              <w:top w:val="nil"/>
              <w:left w:val="nil"/>
              <w:bottom w:val="single" w:sz="4" w:space="0" w:color="auto"/>
              <w:right w:val="single" w:sz="4" w:space="0" w:color="auto"/>
            </w:tcBorders>
            <w:shd w:val="clear" w:color="auto" w:fill="auto"/>
            <w:noWrap/>
            <w:vAlign w:val="bottom"/>
            <w:hideMark/>
          </w:tcPr>
          <w:p w:rsidR="006858B2" w:rsidRPr="006858B2" w:rsidRDefault="006858B2" w:rsidP="0031474F">
            <w:pPr>
              <w:spacing w:after="0" w:line="240" w:lineRule="auto"/>
              <w:jc w:val="center"/>
              <w:rPr>
                <w:rFonts w:ascii="Calibri" w:eastAsia="Times New Roman" w:hAnsi="Calibri" w:cs="Times New Roman"/>
                <w:color w:val="000000"/>
              </w:rPr>
            </w:pPr>
            <w:r w:rsidRPr="006858B2">
              <w:rPr>
                <w:rFonts w:ascii="Calibri" w:eastAsia="Times New Roman" w:hAnsi="Calibri" w:cs="Times New Roman"/>
                <w:color w:val="000000"/>
              </w:rPr>
              <w:t>1972</w:t>
            </w:r>
          </w:p>
        </w:tc>
      </w:tr>
    </w:tbl>
    <w:p w:rsidR="00E52DA1" w:rsidRDefault="00E52DA1" w:rsidP="00E52DA1">
      <w:pPr>
        <w:jc w:val="center"/>
        <w:rPr>
          <w:sz w:val="18"/>
          <w:szCs w:val="18"/>
          <w:lang w:val="el-GR"/>
        </w:rPr>
      </w:pPr>
      <w:r>
        <w:rPr>
          <w:sz w:val="18"/>
          <w:szCs w:val="18"/>
        </w:rPr>
        <w:t>Table</w:t>
      </w:r>
      <w:r w:rsidRPr="00E52DA1">
        <w:rPr>
          <w:sz w:val="18"/>
          <w:szCs w:val="18"/>
          <w:lang w:val="el-GR"/>
        </w:rPr>
        <w:t xml:space="preserve"> 4 :</w:t>
      </w:r>
      <w:r>
        <w:rPr>
          <w:sz w:val="18"/>
          <w:szCs w:val="18"/>
          <w:lang w:val="el-GR"/>
        </w:rPr>
        <w:t xml:space="preserve"> Πόσιμο νερό στην Δ.Ε. Ακρωτηρίου</w:t>
      </w:r>
    </w:p>
    <w:p w:rsidR="00E52DA1" w:rsidRPr="00E52DA1" w:rsidRDefault="00E52DA1" w:rsidP="00E52DA1">
      <w:pPr>
        <w:jc w:val="center"/>
        <w:rPr>
          <w:sz w:val="18"/>
          <w:szCs w:val="18"/>
          <w:lang w:val="el-GR"/>
        </w:rPr>
      </w:pPr>
      <w:r>
        <w:rPr>
          <w:sz w:val="18"/>
          <w:szCs w:val="18"/>
          <w:lang w:val="el-GR"/>
        </w:rPr>
        <w:t xml:space="preserve">ΠΗΓΗ </w:t>
      </w:r>
      <w:r w:rsidRPr="00E52DA1">
        <w:rPr>
          <w:sz w:val="18"/>
          <w:szCs w:val="18"/>
          <w:lang w:val="el-GR"/>
        </w:rPr>
        <w:t xml:space="preserve">: </w:t>
      </w:r>
      <w:r>
        <w:rPr>
          <w:sz w:val="18"/>
          <w:szCs w:val="18"/>
          <w:lang w:val="el-GR"/>
        </w:rPr>
        <w:t>ΕΥΔΑΠ</w:t>
      </w:r>
    </w:p>
    <w:p w:rsidR="00855810" w:rsidRPr="008554F3" w:rsidRDefault="00813D6D" w:rsidP="0058503F">
      <w:pPr>
        <w:jc w:val="both"/>
        <w:rPr>
          <w:sz w:val="24"/>
          <w:szCs w:val="24"/>
          <w:lang w:val="el-GR"/>
        </w:rPr>
      </w:pPr>
      <w:r>
        <w:rPr>
          <w:sz w:val="24"/>
          <w:szCs w:val="24"/>
          <w:lang w:val="el-GR"/>
        </w:rPr>
        <w:t xml:space="preserve"> </w:t>
      </w:r>
      <w:r w:rsidR="008554F3">
        <w:rPr>
          <w:sz w:val="24"/>
          <w:szCs w:val="24"/>
          <w:lang w:val="el-GR"/>
        </w:rPr>
        <w:t xml:space="preserve">Το νερό των Μυλωνιανών είναι πολύ καλής ποιότητας και η μόνη επεξεργασία που υφίσταται είναι η απολύμανση </w:t>
      </w:r>
      <w:r w:rsidR="008554F3" w:rsidRPr="008554F3">
        <w:rPr>
          <w:sz w:val="24"/>
          <w:szCs w:val="24"/>
          <w:lang w:val="el-GR"/>
        </w:rPr>
        <w:t>(μ</w:t>
      </w:r>
      <w:r w:rsidR="008554F3">
        <w:rPr>
          <w:sz w:val="24"/>
          <w:szCs w:val="24"/>
          <w:lang w:val="el-GR"/>
        </w:rPr>
        <w:t>έσω χλωρίωσης)  . Η διαδικασία της απολύμανσης είναι πλήρως αυτοματοποιημένη με αποτέλεσμα να κρατείται σταθερό το ελεύθερο χλώριο στο δίκτυο .  Σύμφωνα με την νέα οδηγία το άθροισμα των παραπροϊόντων της χλωρίωσης του νερού δεν πρέπει να ξεπερνά τα 100 μg/l  , και με τις αναλύσεις που έχουμε κάνει στο νερό των Χανίων , τα παραπροϊόντα δεν ξεπερνούν τα 2 μg/l .</w:t>
      </w:r>
      <w:r w:rsidR="00EC4C82">
        <w:rPr>
          <w:sz w:val="24"/>
          <w:szCs w:val="24"/>
          <w:lang w:val="el-GR"/>
        </w:rPr>
        <w:t xml:space="preserve"> Η </w:t>
      </w:r>
      <w:r w:rsidR="000C081B">
        <w:rPr>
          <w:sz w:val="24"/>
          <w:szCs w:val="24"/>
          <w:lang w:val="el-GR"/>
        </w:rPr>
        <w:t>σκληρότητα</w:t>
      </w:r>
      <w:r w:rsidR="00EC4C82">
        <w:rPr>
          <w:sz w:val="24"/>
          <w:szCs w:val="24"/>
          <w:lang w:val="el-GR"/>
        </w:rPr>
        <w:t xml:space="preserve"> του πόσιμου νερού στην Δ.Ε. Ακρωτηρίου είναι 12 και 7 Γαλλικοί και Γερμανικοί βαθμοί αντίστοιχα . </w:t>
      </w:r>
    </w:p>
    <w:p w:rsidR="008554F3" w:rsidRDefault="00810393" w:rsidP="0058503F">
      <w:pPr>
        <w:jc w:val="both"/>
        <w:rPr>
          <w:sz w:val="24"/>
          <w:szCs w:val="24"/>
          <w:lang w:val="el-GR"/>
        </w:rPr>
      </w:pPr>
      <w:r w:rsidRPr="006D6101">
        <w:rPr>
          <w:sz w:val="24"/>
          <w:szCs w:val="24"/>
          <w:lang w:val="el-GR"/>
        </w:rPr>
        <w:t xml:space="preserve">Μεγάλο πρόβλημα δημιουργείται τους  καλοκαιρινούς  μήνες  στην </w:t>
      </w:r>
      <w:r w:rsidR="007D4737" w:rsidRPr="006D6101">
        <w:rPr>
          <w:sz w:val="24"/>
          <w:szCs w:val="24"/>
          <w:lang w:val="el-GR"/>
        </w:rPr>
        <w:t xml:space="preserve">περιοχή του Ακρωτηρίου ,  </w:t>
      </w:r>
      <w:r w:rsidRPr="006D6101">
        <w:rPr>
          <w:sz w:val="24"/>
          <w:szCs w:val="24"/>
          <w:lang w:val="el-GR"/>
        </w:rPr>
        <w:t xml:space="preserve">λόγω σπατάλης και απώλειας πόσιμου νερού κατά μήκος του συστήματος </w:t>
      </w:r>
      <w:r w:rsidR="007D4737" w:rsidRPr="006D6101">
        <w:rPr>
          <w:sz w:val="24"/>
          <w:szCs w:val="24"/>
          <w:lang w:val="el-GR"/>
        </w:rPr>
        <w:t xml:space="preserve">αλλά και λόγω  </w:t>
      </w:r>
      <w:r w:rsidRPr="006D6101">
        <w:rPr>
          <w:sz w:val="24"/>
          <w:szCs w:val="24"/>
          <w:lang w:val="el-GR"/>
        </w:rPr>
        <w:t xml:space="preserve">της απουσίας ενός ενιαίου φορέα </w:t>
      </w:r>
      <w:r w:rsidR="0031720A" w:rsidRPr="006D6101">
        <w:rPr>
          <w:sz w:val="24"/>
          <w:szCs w:val="24"/>
          <w:lang w:val="el-GR"/>
        </w:rPr>
        <w:t xml:space="preserve"> </w:t>
      </w:r>
      <w:r w:rsidRPr="006D6101">
        <w:rPr>
          <w:sz w:val="24"/>
          <w:szCs w:val="24"/>
          <w:lang w:val="el-GR"/>
        </w:rPr>
        <w:t>ενιαίας διαχείρισης</w:t>
      </w:r>
      <w:r w:rsidR="0031720A" w:rsidRPr="006D6101">
        <w:rPr>
          <w:sz w:val="24"/>
          <w:szCs w:val="24"/>
          <w:lang w:val="el-GR"/>
        </w:rPr>
        <w:t xml:space="preserve"> </w:t>
      </w:r>
      <w:r w:rsidRPr="006D6101">
        <w:rPr>
          <w:sz w:val="24"/>
          <w:szCs w:val="24"/>
          <w:lang w:val="el-GR"/>
        </w:rPr>
        <w:t>των υδατικών πόρων της περιφερειακής ενότητας Χανίων  .</w:t>
      </w:r>
      <w:r w:rsidR="0031720A" w:rsidRPr="006D6101">
        <w:rPr>
          <w:sz w:val="24"/>
          <w:szCs w:val="24"/>
          <w:lang w:val="el-GR"/>
        </w:rPr>
        <w:t xml:space="preserve"> Επίσης , βασικό λόγος για την ύπαρξη προβλημάτων με </w:t>
      </w:r>
      <w:r w:rsidR="009A6433" w:rsidRPr="006D6101">
        <w:rPr>
          <w:sz w:val="24"/>
          <w:szCs w:val="24"/>
          <w:lang w:val="el-GR"/>
        </w:rPr>
        <w:t xml:space="preserve">την </w:t>
      </w:r>
      <w:r w:rsidR="00E51DAF" w:rsidRPr="006D6101">
        <w:rPr>
          <w:sz w:val="24"/>
          <w:szCs w:val="24"/>
          <w:lang w:val="el-GR"/>
        </w:rPr>
        <w:t>ύδρευση</w:t>
      </w:r>
      <w:r w:rsidR="0031720A" w:rsidRPr="006D6101">
        <w:rPr>
          <w:sz w:val="24"/>
          <w:szCs w:val="24"/>
          <w:lang w:val="el-GR"/>
        </w:rPr>
        <w:t xml:space="preserve"> το καλοκαίρι είναι </w:t>
      </w:r>
      <w:r w:rsidR="009A6433" w:rsidRPr="006D6101">
        <w:rPr>
          <w:sz w:val="24"/>
          <w:szCs w:val="24"/>
          <w:lang w:val="el-GR"/>
        </w:rPr>
        <w:t>η διακοπή παροχής ενέργειας της ΔΕΗ προς τα αντλιοστάσια των δεξαμενών της δυτικής Κρήτης</w:t>
      </w:r>
      <w:r w:rsidR="00D0330B" w:rsidRPr="006D6101">
        <w:rPr>
          <w:sz w:val="24"/>
          <w:szCs w:val="24"/>
          <w:lang w:val="el-GR"/>
        </w:rPr>
        <w:t xml:space="preserve"> , </w:t>
      </w:r>
      <w:r w:rsidR="00E51DAF" w:rsidRPr="006D6101">
        <w:rPr>
          <w:sz w:val="24"/>
          <w:szCs w:val="24"/>
          <w:lang w:val="el-GR"/>
        </w:rPr>
        <w:t xml:space="preserve">όπου </w:t>
      </w:r>
      <w:r w:rsidR="00D0330B" w:rsidRPr="006D6101">
        <w:rPr>
          <w:sz w:val="24"/>
          <w:szCs w:val="24"/>
          <w:lang w:val="el-GR"/>
        </w:rPr>
        <w:t xml:space="preserve">μέσα σε αυτά </w:t>
      </w:r>
      <w:r w:rsidR="00E51DAF" w:rsidRPr="006D6101">
        <w:rPr>
          <w:sz w:val="24"/>
          <w:szCs w:val="24"/>
          <w:lang w:val="el-GR"/>
        </w:rPr>
        <w:t xml:space="preserve">συγκαταλέγεται </w:t>
      </w:r>
      <w:r w:rsidR="00D0330B" w:rsidRPr="006D6101">
        <w:rPr>
          <w:sz w:val="24"/>
          <w:szCs w:val="24"/>
          <w:lang w:val="el-GR"/>
        </w:rPr>
        <w:t xml:space="preserve">και η </w:t>
      </w:r>
      <w:r w:rsidR="00E51DAF" w:rsidRPr="006D6101">
        <w:rPr>
          <w:sz w:val="24"/>
          <w:szCs w:val="24"/>
          <w:lang w:val="el-GR"/>
        </w:rPr>
        <w:t>κεντρική</w:t>
      </w:r>
      <w:r w:rsidR="00D0330B" w:rsidRPr="006D6101">
        <w:rPr>
          <w:sz w:val="24"/>
          <w:szCs w:val="24"/>
          <w:lang w:val="el-GR"/>
        </w:rPr>
        <w:t xml:space="preserve"> δεξαμενή στα Μυλωνιανά . </w:t>
      </w:r>
      <w:r w:rsidR="00BE29EA" w:rsidRPr="006D6101">
        <w:rPr>
          <w:sz w:val="24"/>
          <w:szCs w:val="24"/>
          <w:lang w:val="el-GR"/>
        </w:rPr>
        <w:t xml:space="preserve">Αυτό το φαινόμενο παρατηρήθηκε  το καλοκαίρι του 2011 , και </w:t>
      </w:r>
      <w:r w:rsidR="00D0330B" w:rsidRPr="006D6101">
        <w:rPr>
          <w:rStyle w:val="apple-converted-space"/>
          <w:color w:val="515456"/>
          <w:sz w:val="24"/>
          <w:szCs w:val="24"/>
          <w:shd w:val="clear" w:color="auto" w:fill="FFFFFF"/>
        </w:rPr>
        <w:t> </w:t>
      </w:r>
      <w:r w:rsidR="00D0330B" w:rsidRPr="006D6101">
        <w:rPr>
          <w:sz w:val="24"/>
          <w:szCs w:val="24"/>
          <w:lang w:val="el-GR"/>
        </w:rPr>
        <w:t>αντιμετωπίστηκ</w:t>
      </w:r>
      <w:r w:rsidR="00BE29EA" w:rsidRPr="006D6101">
        <w:rPr>
          <w:sz w:val="24"/>
          <w:szCs w:val="24"/>
          <w:lang w:val="el-GR"/>
        </w:rPr>
        <w:t>ε</w:t>
      </w:r>
      <w:r w:rsidR="00D0330B" w:rsidRPr="006D6101">
        <w:rPr>
          <w:sz w:val="24"/>
          <w:szCs w:val="24"/>
          <w:lang w:val="el-GR"/>
        </w:rPr>
        <w:t xml:space="preserve"> , εν μέρει, από την ΔΕΥΑΧ, η οποία διοχέτευσε στο Ακρωτήρι νερό</w:t>
      </w:r>
      <w:r w:rsidR="00412BC8" w:rsidRPr="006D6101">
        <w:rPr>
          <w:sz w:val="24"/>
          <w:szCs w:val="24"/>
          <w:lang w:val="el-GR"/>
        </w:rPr>
        <w:t xml:space="preserve"> από την δεξαμενή του Αγ.Ιωάννη ( παρόλα αυτά , </w:t>
      </w:r>
      <w:r w:rsidR="00D0330B" w:rsidRPr="006D6101">
        <w:rPr>
          <w:sz w:val="24"/>
          <w:szCs w:val="24"/>
          <w:lang w:val="el-GR"/>
        </w:rPr>
        <w:t>οι ποσότητες</w:t>
      </w:r>
      <w:r w:rsidR="00412BC8" w:rsidRPr="006D6101">
        <w:rPr>
          <w:sz w:val="24"/>
          <w:szCs w:val="24"/>
          <w:lang w:val="el-GR"/>
        </w:rPr>
        <w:t xml:space="preserve"> αυτές</w:t>
      </w:r>
      <w:r w:rsidR="00D0330B" w:rsidRPr="006D6101">
        <w:rPr>
          <w:sz w:val="24"/>
          <w:szCs w:val="24"/>
          <w:lang w:val="el-GR"/>
        </w:rPr>
        <w:t xml:space="preserve"> ήταν λίγες λόγω της μικρής δυναμικότητας των αντλιών</w:t>
      </w:r>
      <w:r w:rsidR="00412BC8" w:rsidRPr="006D6101">
        <w:rPr>
          <w:sz w:val="24"/>
          <w:szCs w:val="24"/>
          <w:lang w:val="el-GR"/>
        </w:rPr>
        <w:t xml:space="preserve"> ) .</w:t>
      </w:r>
      <w:r w:rsidR="001B5DB9" w:rsidRPr="006D6101">
        <w:rPr>
          <w:sz w:val="24"/>
          <w:szCs w:val="24"/>
          <w:lang w:val="el-GR"/>
        </w:rPr>
        <w:t xml:space="preserve"> </w:t>
      </w:r>
      <w:r w:rsidR="0051412D" w:rsidRPr="006D6101">
        <w:rPr>
          <w:sz w:val="24"/>
          <w:szCs w:val="24"/>
          <w:lang w:val="el-GR"/>
        </w:rPr>
        <w:t>Η πράξη της ΔΕΗ να διακόψει το ρεύμα ερμηνεύθηκε ως άσκηση πίεσης στο οργανισμό του ΟΑΔΥΚ να εκπληρώσει τα χρέη του .</w:t>
      </w:r>
      <w:r w:rsidR="006D6101" w:rsidRPr="006D6101">
        <w:rPr>
          <w:sz w:val="24"/>
          <w:szCs w:val="24"/>
          <w:lang w:val="el-GR"/>
        </w:rPr>
        <w:t xml:space="preserve"> Μάλιστα , σύμφωνα με τον </w:t>
      </w:r>
      <w:r w:rsidR="006D6101">
        <w:rPr>
          <w:sz w:val="24"/>
          <w:szCs w:val="24"/>
          <w:shd w:val="clear" w:color="auto" w:fill="FFFFFF"/>
          <w:lang w:val="el-GR"/>
        </w:rPr>
        <w:t xml:space="preserve"> γενικό γραμματέα </w:t>
      </w:r>
      <w:r w:rsidR="006D6101" w:rsidRPr="006D6101">
        <w:rPr>
          <w:sz w:val="24"/>
          <w:szCs w:val="24"/>
          <w:shd w:val="clear" w:color="auto" w:fill="FFFFFF"/>
          <w:lang w:val="el-GR"/>
        </w:rPr>
        <w:t xml:space="preserve"> Αποκεντρωμένης Διοίκησης Κρήτης και πρόεδρος του ΟΑΔΥΚ Θανάσης Καρούντζος  , τ</w:t>
      </w:r>
      <w:r w:rsidR="0051412D" w:rsidRPr="006D6101">
        <w:rPr>
          <w:sz w:val="24"/>
          <w:szCs w:val="24"/>
          <w:shd w:val="clear" w:color="auto" w:fill="FFFFFF"/>
          <w:lang w:val="el-GR"/>
        </w:rPr>
        <w:t>ο χρέος του ΟΑΔΥΚ προς την ΔΕΗ έχει φτάσει σε δυσθεώρητα ύψη, στο ποσό των 800.000 ευρώ συγκεκριμένα.</w:t>
      </w:r>
      <w:r w:rsidR="0051412D" w:rsidRPr="006D6101">
        <w:rPr>
          <w:rStyle w:val="apple-converted-space"/>
          <w:sz w:val="24"/>
          <w:szCs w:val="24"/>
          <w:shd w:val="clear" w:color="auto" w:fill="FFFFFF"/>
        </w:rPr>
        <w:t> </w:t>
      </w:r>
      <w:r w:rsidR="00FE763B">
        <w:rPr>
          <w:sz w:val="24"/>
          <w:szCs w:val="24"/>
          <w:lang w:val="el-GR"/>
        </w:rPr>
        <w:t xml:space="preserve">Επιπλέον , λόγω και  της  μεγάλης  </w:t>
      </w:r>
      <w:r w:rsidR="0065612A">
        <w:rPr>
          <w:sz w:val="24"/>
          <w:szCs w:val="24"/>
          <w:lang w:val="el-GR"/>
        </w:rPr>
        <w:t>ανάγκης για</w:t>
      </w:r>
      <w:r w:rsidR="00FE763B">
        <w:rPr>
          <w:sz w:val="24"/>
          <w:szCs w:val="24"/>
          <w:lang w:val="el-GR"/>
        </w:rPr>
        <w:t xml:space="preserve"> </w:t>
      </w:r>
      <w:r w:rsidR="0065612A">
        <w:rPr>
          <w:sz w:val="24"/>
          <w:szCs w:val="24"/>
          <w:lang w:val="el-GR"/>
        </w:rPr>
        <w:t>πόσιμο</w:t>
      </w:r>
      <w:r w:rsidR="00FE763B">
        <w:rPr>
          <w:sz w:val="24"/>
          <w:szCs w:val="24"/>
          <w:lang w:val="el-GR"/>
        </w:rPr>
        <w:t xml:space="preserve"> νερ</w:t>
      </w:r>
      <w:r w:rsidR="0065612A">
        <w:rPr>
          <w:sz w:val="24"/>
          <w:szCs w:val="24"/>
          <w:lang w:val="el-GR"/>
        </w:rPr>
        <w:t>ό</w:t>
      </w:r>
      <w:r w:rsidR="00FE763B">
        <w:rPr>
          <w:sz w:val="24"/>
          <w:szCs w:val="24"/>
          <w:lang w:val="el-GR"/>
        </w:rPr>
        <w:t xml:space="preserve"> στην πόλη των Χανίων ( αλλά και σε άλλες περιοχές όπως Αγία Μαρίνα , Πλατανιάς κ.τ.λ. )  </w:t>
      </w:r>
      <w:r w:rsidR="0065612A">
        <w:rPr>
          <w:sz w:val="24"/>
          <w:szCs w:val="24"/>
          <w:lang w:val="el-GR"/>
        </w:rPr>
        <w:t>, εξαιτίας</w:t>
      </w:r>
      <w:r w:rsidR="007B657C">
        <w:rPr>
          <w:sz w:val="24"/>
          <w:szCs w:val="24"/>
          <w:lang w:val="el-GR"/>
        </w:rPr>
        <w:t xml:space="preserve"> της αύξησης του ντόπιου πληθυσμού αλλά κυρίως </w:t>
      </w:r>
      <w:r w:rsidR="0065612A">
        <w:rPr>
          <w:sz w:val="24"/>
          <w:szCs w:val="24"/>
          <w:lang w:val="el-GR"/>
        </w:rPr>
        <w:t xml:space="preserve"> της </w:t>
      </w:r>
      <w:r w:rsidR="0065612A" w:rsidRPr="00356C30">
        <w:rPr>
          <w:sz w:val="24"/>
          <w:szCs w:val="24"/>
          <w:lang w:val="el-GR"/>
        </w:rPr>
        <w:t xml:space="preserve">μεγάλης προσέλευσης τουριστών τους </w:t>
      </w:r>
      <w:r w:rsidR="0065612A" w:rsidRPr="00356C30">
        <w:rPr>
          <w:sz w:val="24"/>
          <w:szCs w:val="24"/>
          <w:lang w:val="el-GR"/>
        </w:rPr>
        <w:lastRenderedPageBreak/>
        <w:t xml:space="preserve">καλοκαιρινούς μήνες , προκειμένου να καλυφθεί αυτή η </w:t>
      </w:r>
      <w:r w:rsidR="00F76D35" w:rsidRPr="00356C30">
        <w:rPr>
          <w:sz w:val="24"/>
          <w:szCs w:val="24"/>
          <w:lang w:val="el-GR"/>
        </w:rPr>
        <w:t xml:space="preserve">τεράστια ζήτηση </w:t>
      </w:r>
      <w:r w:rsidR="00451551" w:rsidRPr="00451551">
        <w:rPr>
          <w:sz w:val="24"/>
          <w:szCs w:val="24"/>
        </w:rPr>
        <w:t> </w:t>
      </w:r>
      <w:r w:rsidR="00451551" w:rsidRPr="00451551">
        <w:rPr>
          <w:sz w:val="24"/>
          <w:szCs w:val="24"/>
          <w:lang w:val="el-GR"/>
        </w:rPr>
        <w:t xml:space="preserve"> η ΔΕΥΑ Χανίων </w:t>
      </w:r>
      <w:r w:rsidR="00451551" w:rsidRPr="00356C30">
        <w:rPr>
          <w:sz w:val="24"/>
          <w:szCs w:val="24"/>
          <w:lang w:val="el-GR"/>
        </w:rPr>
        <w:t xml:space="preserve">τραβάει </w:t>
      </w:r>
      <w:r w:rsidR="00451551" w:rsidRPr="00451551">
        <w:rPr>
          <w:sz w:val="24"/>
          <w:szCs w:val="24"/>
          <w:lang w:val="el-GR"/>
        </w:rPr>
        <w:t xml:space="preserve"> </w:t>
      </w:r>
      <w:r w:rsidR="00451551" w:rsidRPr="00356C30">
        <w:rPr>
          <w:sz w:val="24"/>
          <w:szCs w:val="24"/>
          <w:lang w:val="el-GR"/>
        </w:rPr>
        <w:t xml:space="preserve">κάποιες ποσότητες </w:t>
      </w:r>
      <w:r w:rsidR="00451551" w:rsidRPr="00451551">
        <w:rPr>
          <w:sz w:val="24"/>
          <w:szCs w:val="24"/>
          <w:lang w:val="el-GR"/>
        </w:rPr>
        <w:t xml:space="preserve">από το δίκτυο του ΟΑΔΥΚ. </w:t>
      </w:r>
      <w:r w:rsidR="005A2C87">
        <w:rPr>
          <w:sz w:val="24"/>
          <w:szCs w:val="24"/>
          <w:lang w:val="el-GR"/>
        </w:rPr>
        <w:t xml:space="preserve">Ειδικότερα τα τελευταία χρόνια </w:t>
      </w:r>
      <w:r w:rsidR="00701796">
        <w:rPr>
          <w:sz w:val="24"/>
          <w:szCs w:val="24"/>
          <w:lang w:val="el-GR"/>
        </w:rPr>
        <w:t xml:space="preserve">τον μήνα Αύγουστο </w:t>
      </w:r>
      <w:r w:rsidR="005A2C87">
        <w:rPr>
          <w:sz w:val="24"/>
          <w:szCs w:val="24"/>
          <w:lang w:val="el-GR"/>
        </w:rPr>
        <w:t xml:space="preserve">, </w:t>
      </w:r>
      <w:r w:rsidR="00451551" w:rsidRPr="00451551">
        <w:rPr>
          <w:sz w:val="24"/>
          <w:szCs w:val="24"/>
          <w:lang w:val="el-GR"/>
        </w:rPr>
        <w:t xml:space="preserve">η ΔΕΥΑ Χανίων τράβηξε μεγάλες ποσότητες νερού καθημερινά από τον αγωγό των Μυλωνιανών κι </w:t>
      </w:r>
      <w:r w:rsidR="005A2C87">
        <w:rPr>
          <w:sz w:val="24"/>
          <w:szCs w:val="24"/>
          <w:lang w:val="el-GR"/>
        </w:rPr>
        <w:t xml:space="preserve">αυτό δημιούργησε </w:t>
      </w:r>
      <w:r w:rsidR="00507244">
        <w:rPr>
          <w:sz w:val="24"/>
          <w:szCs w:val="24"/>
          <w:lang w:val="el-GR"/>
        </w:rPr>
        <w:t>πρόβλημα</w:t>
      </w:r>
      <w:r w:rsidR="005A2C87">
        <w:rPr>
          <w:sz w:val="24"/>
          <w:szCs w:val="24"/>
          <w:lang w:val="el-GR"/>
        </w:rPr>
        <w:t xml:space="preserve"> στην Δ.Ε Ακρωτηρίου</w:t>
      </w:r>
      <w:r w:rsidR="00451551" w:rsidRPr="00451551">
        <w:rPr>
          <w:sz w:val="24"/>
          <w:szCs w:val="24"/>
          <w:lang w:val="el-GR"/>
        </w:rPr>
        <w:t xml:space="preserve">. Για να λυθεί το πρόβλημα αυτό </w:t>
      </w:r>
      <w:r w:rsidR="00701796">
        <w:rPr>
          <w:sz w:val="24"/>
          <w:szCs w:val="24"/>
          <w:lang w:val="el-GR"/>
        </w:rPr>
        <w:t xml:space="preserve">πραγματοποιήθηκε </w:t>
      </w:r>
      <w:r w:rsidR="00451551" w:rsidRPr="00451551">
        <w:rPr>
          <w:sz w:val="24"/>
          <w:szCs w:val="24"/>
          <w:lang w:val="el-GR"/>
        </w:rPr>
        <w:t xml:space="preserve"> </w:t>
      </w:r>
      <w:r w:rsidR="00507244" w:rsidRPr="00451551">
        <w:rPr>
          <w:sz w:val="24"/>
          <w:szCs w:val="24"/>
          <w:lang w:val="el-GR"/>
        </w:rPr>
        <w:t>ανάμιξ</w:t>
      </w:r>
      <w:r w:rsidR="00507244">
        <w:rPr>
          <w:sz w:val="24"/>
          <w:szCs w:val="24"/>
          <w:lang w:val="el-GR"/>
        </w:rPr>
        <w:t>η</w:t>
      </w:r>
      <w:r w:rsidR="00451551" w:rsidRPr="00451551">
        <w:rPr>
          <w:sz w:val="24"/>
          <w:szCs w:val="24"/>
          <w:lang w:val="el-GR"/>
        </w:rPr>
        <w:t xml:space="preserve"> </w:t>
      </w:r>
      <w:r w:rsidR="00701796">
        <w:rPr>
          <w:sz w:val="24"/>
          <w:szCs w:val="24"/>
          <w:lang w:val="el-GR"/>
        </w:rPr>
        <w:t>των νερών</w:t>
      </w:r>
      <w:r w:rsidR="00451551" w:rsidRPr="00451551">
        <w:rPr>
          <w:sz w:val="24"/>
          <w:szCs w:val="24"/>
          <w:lang w:val="el-GR"/>
        </w:rPr>
        <w:t xml:space="preserve"> των Μυλωνιανών με το</w:t>
      </w:r>
      <w:r w:rsidR="00701796">
        <w:rPr>
          <w:sz w:val="24"/>
          <w:szCs w:val="24"/>
          <w:lang w:val="el-GR"/>
        </w:rPr>
        <w:t xml:space="preserve"> νερό άρδευσης του Αποκόρωνα </w:t>
      </w:r>
      <w:r w:rsidR="00451551" w:rsidRPr="00451551">
        <w:rPr>
          <w:sz w:val="24"/>
          <w:szCs w:val="24"/>
          <w:lang w:val="el-GR"/>
        </w:rPr>
        <w:t>.</w:t>
      </w:r>
    </w:p>
    <w:p w:rsidR="00921519" w:rsidRDefault="00921519" w:rsidP="006D6101">
      <w:pPr>
        <w:rPr>
          <w:sz w:val="24"/>
          <w:szCs w:val="24"/>
          <w:lang w:val="el-GR"/>
        </w:rPr>
      </w:pPr>
    </w:p>
    <w:p w:rsidR="00921519" w:rsidRDefault="004A6C55" w:rsidP="0058503F">
      <w:pPr>
        <w:jc w:val="both"/>
        <w:rPr>
          <w:sz w:val="24"/>
          <w:szCs w:val="24"/>
          <w:lang w:val="el-GR"/>
        </w:rPr>
      </w:pPr>
      <w:r>
        <w:rPr>
          <w:sz w:val="24"/>
          <w:szCs w:val="24"/>
          <w:lang w:val="el-GR"/>
        </w:rPr>
        <w:t xml:space="preserve">Το αποχετευτικό δίκτυο της περιοχής του Ακρωτηρίου , αποτελείται από την αποχέτευση Ακαθάρτων , την αποχέτευση Ομβρίων , και την </w:t>
      </w:r>
      <w:r w:rsidR="00C873E8">
        <w:rPr>
          <w:sz w:val="24"/>
          <w:szCs w:val="24"/>
          <w:lang w:val="el-GR"/>
        </w:rPr>
        <w:t>Διαχείριση</w:t>
      </w:r>
      <w:r>
        <w:rPr>
          <w:sz w:val="24"/>
          <w:szCs w:val="24"/>
          <w:lang w:val="el-GR"/>
        </w:rPr>
        <w:t xml:space="preserve"> Στερεών Αποβλήτων .</w:t>
      </w:r>
    </w:p>
    <w:p w:rsidR="00132AD0" w:rsidRDefault="00132AD0" w:rsidP="0058503F">
      <w:pPr>
        <w:jc w:val="both"/>
        <w:rPr>
          <w:sz w:val="24"/>
          <w:szCs w:val="24"/>
          <w:lang w:val="el-GR"/>
        </w:rPr>
      </w:pPr>
      <w:r>
        <w:rPr>
          <w:sz w:val="24"/>
          <w:szCs w:val="24"/>
          <w:lang w:val="el-GR"/>
        </w:rPr>
        <w:t xml:space="preserve">Όσον αφορά το σύστημα αποχέτευσης ακαθάρτων που έχει κατασκευαστεί στην </w:t>
      </w:r>
      <w:r w:rsidR="00C873E8">
        <w:rPr>
          <w:sz w:val="24"/>
          <w:szCs w:val="24"/>
          <w:lang w:val="el-GR"/>
        </w:rPr>
        <w:t>ευρύτερη</w:t>
      </w:r>
      <w:r>
        <w:rPr>
          <w:sz w:val="24"/>
          <w:szCs w:val="24"/>
          <w:lang w:val="el-GR"/>
        </w:rPr>
        <w:t xml:space="preserve"> περιοχή μελέτης , αυτό εξυπηρετεί τα Κουνουπιδιανά , τον Καλαθά , το Πιθάρι , και το Αρώνι. </w:t>
      </w:r>
      <w:r w:rsidRPr="00132AD0">
        <w:rPr>
          <w:sz w:val="24"/>
          <w:szCs w:val="24"/>
          <w:lang w:val="el-GR"/>
        </w:rPr>
        <w:t>Τ</w:t>
      </w:r>
      <w:r>
        <w:rPr>
          <w:sz w:val="24"/>
          <w:szCs w:val="24"/>
          <w:lang w:val="el-GR"/>
        </w:rPr>
        <w:t xml:space="preserve">ο δίκτυο περιλαμβάνει 5 αντλιοστάσια νέας τεχνολογίας τα οποία καταλήγουν στον βιολογικό καθαρισμό της περιοχής των Χανίων . Οι οικισμοί που δεν καλύπτονται από το υπάρχον δίκτυο αποχέτευσης ακαθάρτων στην περιοχή του Ακρωτηρίου , αναγκαστικά χρησιμοποιούν βόθρους </w:t>
      </w:r>
      <w:r w:rsidR="00F90051">
        <w:rPr>
          <w:sz w:val="24"/>
          <w:szCs w:val="24"/>
          <w:lang w:val="el-GR"/>
        </w:rPr>
        <w:t>(</w:t>
      </w:r>
      <w:r w:rsidR="00F90051" w:rsidRPr="007F7C44">
        <w:rPr>
          <w:i/>
          <w:sz w:val="24"/>
          <w:szCs w:val="24"/>
          <w:lang w:val="el-GR"/>
        </w:rPr>
        <w:t>Ζωή Φλογέρα,</w:t>
      </w:r>
      <w:r w:rsidR="00F90051">
        <w:rPr>
          <w:i/>
          <w:sz w:val="24"/>
          <w:szCs w:val="24"/>
          <w:lang w:val="el-GR"/>
        </w:rPr>
        <w:t xml:space="preserve">Καταγραφή και αξιολόγηση του κοινωνικού εξοπλισμού με χρήση ΓΣΠ, </w:t>
      </w:r>
      <w:r w:rsidR="00F90051" w:rsidRPr="007F7C44">
        <w:rPr>
          <w:i/>
          <w:sz w:val="24"/>
          <w:szCs w:val="24"/>
          <w:lang w:val="el-GR"/>
        </w:rPr>
        <w:t xml:space="preserve"> 2013</w:t>
      </w:r>
      <w:r w:rsidR="00F90051">
        <w:rPr>
          <w:sz w:val="24"/>
          <w:szCs w:val="24"/>
          <w:lang w:val="el-GR"/>
        </w:rPr>
        <w:t>)</w:t>
      </w:r>
      <w:r w:rsidR="00F90051" w:rsidRPr="00ED34A0">
        <w:rPr>
          <w:sz w:val="24"/>
          <w:szCs w:val="24"/>
          <w:lang w:val="el-GR"/>
        </w:rPr>
        <w:t>.</w:t>
      </w:r>
    </w:p>
    <w:p w:rsidR="00DD55AE" w:rsidRDefault="00A00136" w:rsidP="0058503F">
      <w:pPr>
        <w:jc w:val="both"/>
        <w:rPr>
          <w:sz w:val="24"/>
          <w:szCs w:val="24"/>
          <w:lang w:val="el-GR"/>
        </w:rPr>
      </w:pPr>
      <w:r w:rsidRPr="00356C30">
        <w:rPr>
          <w:sz w:val="24"/>
          <w:szCs w:val="24"/>
          <w:lang w:val="el-GR"/>
        </w:rPr>
        <w:t xml:space="preserve">Στην πόλη των Χανίων , </w:t>
      </w:r>
      <w:r w:rsidRPr="006268B2">
        <w:rPr>
          <w:sz w:val="24"/>
          <w:szCs w:val="24"/>
          <w:lang w:val="el-GR"/>
        </w:rPr>
        <w:t xml:space="preserve"> από το 1983 μέχρι σήμερα </w:t>
      </w:r>
      <w:r w:rsidRPr="00356C30">
        <w:rPr>
          <w:sz w:val="24"/>
          <w:szCs w:val="24"/>
          <w:lang w:val="el-GR"/>
        </w:rPr>
        <w:t xml:space="preserve"> , </w:t>
      </w:r>
      <w:r w:rsidRPr="006268B2">
        <w:rPr>
          <w:sz w:val="24"/>
          <w:szCs w:val="24"/>
          <w:lang w:val="el-GR"/>
        </w:rPr>
        <w:t>έχουν κατασκευασθεί από τη Δ.Ε.Υ.Α.Χ. 39.300 μ. δικτύου ομβρίων και 8.900 μ. ανοικτών ή κλειστών αντιπλημμυρικών τάφρων</w:t>
      </w:r>
      <w:r w:rsidRPr="00356C30">
        <w:rPr>
          <w:sz w:val="24"/>
          <w:szCs w:val="24"/>
          <w:lang w:val="el-GR"/>
        </w:rPr>
        <w:t xml:space="preserve"> . Αυτό είχε ως αποτέλεσμα τα Χανιά να αποκτήσουν μία προστασία απέναντι σε κινδύνους πλημμύρων . </w:t>
      </w:r>
      <w:r w:rsidRPr="006268B2">
        <w:rPr>
          <w:sz w:val="24"/>
          <w:szCs w:val="24"/>
          <w:lang w:val="el-GR"/>
        </w:rPr>
        <w:t xml:space="preserve">Παρόλα αυτά </w:t>
      </w:r>
      <w:r w:rsidR="00B545ED" w:rsidRPr="00B545ED">
        <w:rPr>
          <w:sz w:val="24"/>
          <w:szCs w:val="24"/>
          <w:lang w:val="el-GR"/>
        </w:rPr>
        <w:t>,</w:t>
      </w:r>
      <w:r w:rsidR="00351101" w:rsidRPr="006268B2">
        <w:rPr>
          <w:sz w:val="24"/>
          <w:szCs w:val="24"/>
          <w:lang w:val="el-GR"/>
        </w:rPr>
        <w:t xml:space="preserve"> στη </w:t>
      </w:r>
      <w:r w:rsidRPr="006268B2">
        <w:rPr>
          <w:sz w:val="24"/>
          <w:szCs w:val="24"/>
          <w:lang w:val="el-GR"/>
        </w:rPr>
        <w:t xml:space="preserve"> Δ.Ε. Ακρωτηρίου </w:t>
      </w:r>
      <w:r w:rsidR="00351101" w:rsidRPr="006268B2">
        <w:rPr>
          <w:sz w:val="24"/>
          <w:szCs w:val="24"/>
          <w:lang w:val="el-GR"/>
        </w:rPr>
        <w:t xml:space="preserve"> υπάρχε</w:t>
      </w:r>
      <w:r w:rsidRPr="006268B2">
        <w:rPr>
          <w:sz w:val="24"/>
          <w:szCs w:val="24"/>
          <w:lang w:val="el-GR"/>
        </w:rPr>
        <w:t>ι πλήρη</w:t>
      </w:r>
      <w:r w:rsidR="00351101" w:rsidRPr="006268B2">
        <w:rPr>
          <w:sz w:val="24"/>
          <w:szCs w:val="24"/>
          <w:lang w:val="el-GR"/>
        </w:rPr>
        <w:t xml:space="preserve">ς </w:t>
      </w:r>
      <w:r w:rsidRPr="006268B2">
        <w:rPr>
          <w:sz w:val="24"/>
          <w:szCs w:val="24"/>
          <w:lang w:val="el-GR"/>
        </w:rPr>
        <w:t xml:space="preserve"> ανυπαρξία αποχετευτικού </w:t>
      </w:r>
      <w:r w:rsidR="00C467FA" w:rsidRPr="006268B2">
        <w:rPr>
          <w:sz w:val="24"/>
          <w:szCs w:val="24"/>
          <w:lang w:val="el-GR"/>
        </w:rPr>
        <w:t xml:space="preserve">δικτύου </w:t>
      </w:r>
      <w:r w:rsidR="00B545ED">
        <w:rPr>
          <w:sz w:val="24"/>
          <w:szCs w:val="24"/>
          <w:lang w:val="el-GR"/>
        </w:rPr>
        <w:t>όμβριων και έτσι</w:t>
      </w:r>
      <w:r w:rsidR="00351101" w:rsidRPr="006268B2">
        <w:rPr>
          <w:sz w:val="24"/>
          <w:szCs w:val="24"/>
          <w:lang w:val="el-GR"/>
        </w:rPr>
        <w:t xml:space="preserve"> κατά την χειμερινή περίοδο των τελευταίων ετών ,  </w:t>
      </w:r>
      <w:r w:rsidR="004043F2" w:rsidRPr="006268B2">
        <w:rPr>
          <w:sz w:val="24"/>
          <w:szCs w:val="24"/>
          <w:lang w:val="el-GR"/>
        </w:rPr>
        <w:t xml:space="preserve">όπου σημειώθηκαν </w:t>
      </w:r>
      <w:r w:rsidR="00351101" w:rsidRPr="006268B2">
        <w:rPr>
          <w:sz w:val="24"/>
          <w:szCs w:val="24"/>
          <w:lang w:val="el-GR"/>
        </w:rPr>
        <w:t xml:space="preserve"> μικρής διάρκειας αλλά μεγάλης έντασης βροχοπτώσεις, </w:t>
      </w:r>
      <w:r w:rsidR="004043F2" w:rsidRPr="006268B2">
        <w:rPr>
          <w:sz w:val="24"/>
          <w:szCs w:val="24"/>
          <w:lang w:val="el-GR"/>
        </w:rPr>
        <w:t>πολλοί δρόμοι λίμνασαν και τέθηκαν σε κίνδυνο οι περιουσίες των κατοίκων της περιοχής .</w:t>
      </w:r>
      <w:r w:rsidR="00933F68" w:rsidRPr="006268B2">
        <w:rPr>
          <w:sz w:val="24"/>
          <w:szCs w:val="24"/>
          <w:lang w:val="el-GR"/>
        </w:rPr>
        <w:t xml:space="preserve"> Έτσι , προκειμένου να αντιμετωπιστούν και </w:t>
      </w:r>
      <w:r w:rsidR="002C279B" w:rsidRPr="006268B2">
        <w:rPr>
          <w:sz w:val="24"/>
          <w:szCs w:val="24"/>
          <w:lang w:val="el-GR"/>
        </w:rPr>
        <w:t>μελλοντικές</w:t>
      </w:r>
      <w:r w:rsidR="00933F68" w:rsidRPr="006268B2">
        <w:rPr>
          <w:sz w:val="24"/>
          <w:szCs w:val="24"/>
          <w:lang w:val="el-GR"/>
        </w:rPr>
        <w:t xml:space="preserve"> τέτοιες καταστάσεις ,</w:t>
      </w:r>
      <w:r w:rsidR="00E42CC4" w:rsidRPr="006268B2">
        <w:rPr>
          <w:sz w:val="24"/>
          <w:szCs w:val="24"/>
          <w:lang w:val="el-GR"/>
        </w:rPr>
        <w:t xml:space="preserve"> η </w:t>
      </w:r>
      <w:r w:rsidR="00933F68" w:rsidRPr="006268B2">
        <w:rPr>
          <w:sz w:val="24"/>
          <w:szCs w:val="24"/>
          <w:lang w:val="el-GR"/>
        </w:rPr>
        <w:t xml:space="preserve"> Δημοτική Επιχείρηση </w:t>
      </w:r>
      <w:r w:rsidR="00C873E8" w:rsidRPr="006268B2">
        <w:rPr>
          <w:sz w:val="24"/>
          <w:szCs w:val="24"/>
          <w:lang w:val="el-GR"/>
        </w:rPr>
        <w:t>Ύδρευσης</w:t>
      </w:r>
      <w:r w:rsidR="00933F68" w:rsidRPr="006268B2">
        <w:rPr>
          <w:sz w:val="24"/>
          <w:szCs w:val="24"/>
          <w:lang w:val="el-GR"/>
        </w:rPr>
        <w:t xml:space="preserve"> Αποχέτευσης Χανίων (ΔΕΥΑΧ) , </w:t>
      </w:r>
      <w:r w:rsidR="002C279B" w:rsidRPr="006268B2">
        <w:rPr>
          <w:sz w:val="24"/>
          <w:szCs w:val="24"/>
          <w:lang w:val="el-GR"/>
        </w:rPr>
        <w:t>υπέγραψε</w:t>
      </w:r>
      <w:r w:rsidR="00933F68" w:rsidRPr="006268B2">
        <w:rPr>
          <w:sz w:val="24"/>
          <w:szCs w:val="24"/>
          <w:lang w:val="el-GR"/>
        </w:rPr>
        <w:t xml:space="preserve"> </w:t>
      </w:r>
      <w:r w:rsidR="002C279B" w:rsidRPr="006268B2">
        <w:rPr>
          <w:sz w:val="24"/>
          <w:szCs w:val="24"/>
          <w:lang w:val="el-GR"/>
        </w:rPr>
        <w:t xml:space="preserve">στις 27/03/2015 </w:t>
      </w:r>
      <w:r w:rsidR="00933F68" w:rsidRPr="006268B2">
        <w:rPr>
          <w:sz w:val="24"/>
          <w:szCs w:val="24"/>
          <w:lang w:val="el-GR"/>
        </w:rPr>
        <w:t xml:space="preserve"> </w:t>
      </w:r>
      <w:r w:rsidR="00E42CC4" w:rsidRPr="006268B2">
        <w:rPr>
          <w:sz w:val="24"/>
          <w:szCs w:val="24"/>
          <w:lang w:val="el-GR"/>
        </w:rPr>
        <w:t xml:space="preserve">  με τον</w:t>
      </w:r>
      <w:r w:rsidR="00E42CC4" w:rsidRPr="006268B2">
        <w:rPr>
          <w:sz w:val="24"/>
          <w:szCs w:val="24"/>
        </w:rPr>
        <w:t> </w:t>
      </w:r>
      <w:r w:rsidR="00E42CC4" w:rsidRPr="006268B2">
        <w:rPr>
          <w:sz w:val="24"/>
          <w:szCs w:val="24"/>
          <w:lang w:val="el-GR"/>
        </w:rPr>
        <w:t xml:space="preserve">νόμιμο εκπρόσωπο της αναδόχου εργοληπτικής εταιρείας «Δρακάκης Α.Ε.» , το  έργο αντιπλημμυρικής προστασίας με τίτλο </w:t>
      </w:r>
      <w:r w:rsidR="00C872CA" w:rsidRPr="006268B2">
        <w:rPr>
          <w:sz w:val="24"/>
          <w:szCs w:val="24"/>
          <w:lang w:val="el-GR"/>
        </w:rPr>
        <w:t xml:space="preserve"> “Δίκτυα Ομβρίων Δ.Ε. Ακρωτηρίου και άλλων Δ.Ε. Δήμου Χανίων” </w:t>
      </w:r>
      <w:r w:rsidR="00C872CA" w:rsidRPr="00356C30">
        <w:rPr>
          <w:sz w:val="24"/>
          <w:szCs w:val="24"/>
          <w:lang w:val="el-GR"/>
        </w:rPr>
        <w:t xml:space="preserve">. </w:t>
      </w:r>
      <w:r w:rsidR="00C873E8" w:rsidRPr="006268B2">
        <w:rPr>
          <w:sz w:val="24"/>
          <w:szCs w:val="24"/>
          <w:lang w:val="el-GR"/>
        </w:rPr>
        <w:t>Όπως</w:t>
      </w:r>
      <w:r w:rsidR="00C872CA" w:rsidRPr="006268B2">
        <w:rPr>
          <w:sz w:val="24"/>
          <w:szCs w:val="24"/>
          <w:lang w:val="el-GR"/>
        </w:rPr>
        <w:t xml:space="preserve"> αναφέρεται σε σχετική ανακοίνωση της ΔΕΥΑΧ, το αντικείμενο του παρόντος έργου είναι η κατασκευή δικτύων αποχέτευσης ομβρίων στις Δημοτικές Ενότητες Ακρωτηρίου – Νέας Κυδωνίας – Ελ. Βενιζέλου και Θερίσου.</w:t>
      </w:r>
      <w:r w:rsidR="002647AB" w:rsidRPr="006268B2">
        <w:rPr>
          <w:sz w:val="24"/>
          <w:szCs w:val="24"/>
          <w:lang w:val="el-GR"/>
        </w:rPr>
        <w:t xml:space="preserve"> , με σκοπό την περαιτέρω θωράκιση και αντιπλημμυρική προστασία στο μεγαλύτερο τμήμα της επικράτειας του Δήμου Χανίων</w:t>
      </w:r>
      <w:r w:rsidR="009F2FCB" w:rsidRPr="006268B2">
        <w:rPr>
          <w:sz w:val="24"/>
          <w:szCs w:val="24"/>
          <w:lang w:val="el-GR"/>
        </w:rPr>
        <w:t xml:space="preserve"> . </w:t>
      </w:r>
      <w:r w:rsidR="002647AB" w:rsidRPr="006268B2">
        <w:rPr>
          <w:sz w:val="24"/>
          <w:szCs w:val="24"/>
          <w:lang w:val="el-GR"/>
        </w:rPr>
        <w:br/>
      </w:r>
      <w:r w:rsidR="00EA1669">
        <w:rPr>
          <w:color w:val="000000"/>
          <w:sz w:val="24"/>
          <w:szCs w:val="24"/>
          <w:lang w:val="el-GR"/>
        </w:rPr>
        <w:t xml:space="preserve">Επίσης  ,  όσον αφορά τα στερεά απόβλητα που παράγονται  στην </w:t>
      </w:r>
      <w:r w:rsidR="00AB7399">
        <w:rPr>
          <w:color w:val="000000"/>
          <w:sz w:val="24"/>
          <w:szCs w:val="24"/>
          <w:lang w:val="el-GR"/>
        </w:rPr>
        <w:t>ευρύτερη</w:t>
      </w:r>
      <w:r w:rsidR="00EA1669">
        <w:rPr>
          <w:color w:val="000000"/>
          <w:sz w:val="24"/>
          <w:szCs w:val="24"/>
          <w:lang w:val="el-GR"/>
        </w:rPr>
        <w:t xml:space="preserve"> περιοχή του Ακρωτηρίου , αυτά οδηγούνται προς </w:t>
      </w:r>
      <w:r w:rsidR="00AB7399">
        <w:rPr>
          <w:color w:val="000000"/>
          <w:sz w:val="24"/>
          <w:szCs w:val="24"/>
          <w:lang w:val="el-GR"/>
        </w:rPr>
        <w:t>διαχείριση</w:t>
      </w:r>
      <w:r w:rsidR="00EA1669">
        <w:rPr>
          <w:color w:val="000000"/>
          <w:sz w:val="24"/>
          <w:szCs w:val="24"/>
          <w:lang w:val="el-GR"/>
        </w:rPr>
        <w:t xml:space="preserve">  στην  </w:t>
      </w:r>
      <w:r w:rsidR="00EA1669" w:rsidRPr="00314CE0">
        <w:rPr>
          <w:sz w:val="24"/>
          <w:szCs w:val="24"/>
          <w:lang w:val="el-GR"/>
        </w:rPr>
        <w:t xml:space="preserve"> Μονάδα Μηχανικής Διαλογής – Κομποστοποίησης &amp; Χώρος Υγειονομικής Ταφής Υπολειμμάτων  (Χ.Υ.Τ.Υ.)  που βρίσκεται στις Κορακιές </w:t>
      </w:r>
      <w:r w:rsidR="00EA1669">
        <w:rPr>
          <w:sz w:val="24"/>
          <w:szCs w:val="24"/>
          <w:lang w:val="el-GR"/>
        </w:rPr>
        <w:t xml:space="preserve">. Πιο συγκεκριμένα , στην Μονάδα Μηχανικής Διαλογής-Κομποστοποίησης (Ε.Μ.Α.Κ.) </w:t>
      </w:r>
      <w:r w:rsidR="00DF4BAF">
        <w:rPr>
          <w:sz w:val="24"/>
          <w:szCs w:val="24"/>
          <w:lang w:val="el-GR"/>
        </w:rPr>
        <w:lastRenderedPageBreak/>
        <w:t xml:space="preserve">, τα οργανικά και μη οργανικά αστικά στερεά απόβλητα συλλέγονται , συγκεντρώνονται , </w:t>
      </w:r>
      <w:r w:rsidR="0074111B">
        <w:rPr>
          <w:sz w:val="24"/>
          <w:szCs w:val="24"/>
          <w:lang w:val="el-GR"/>
        </w:rPr>
        <w:t xml:space="preserve">και </w:t>
      </w:r>
      <w:r w:rsidR="00B545ED">
        <w:rPr>
          <w:sz w:val="24"/>
          <w:szCs w:val="24"/>
          <w:lang w:val="el-GR"/>
        </w:rPr>
        <w:t xml:space="preserve">στην συνέχεια </w:t>
      </w:r>
      <w:r w:rsidR="0074111B">
        <w:rPr>
          <w:sz w:val="24"/>
          <w:szCs w:val="24"/>
          <w:lang w:val="el-GR"/>
        </w:rPr>
        <w:t>οδηγούνται στι</w:t>
      </w:r>
      <w:r w:rsidR="00DF4BAF">
        <w:rPr>
          <w:sz w:val="24"/>
          <w:szCs w:val="24"/>
          <w:lang w:val="el-GR"/>
        </w:rPr>
        <w:t>ς εγκαταστάσεις της Ε.Μ.Α.Κ. – Χ.Υ.Τ.Υ. , από τις αντίστοιχες υπηρεσίες καθαριότητας της Δ.Ε Ακρωτηρίου</w:t>
      </w:r>
      <w:r w:rsidR="0037601E" w:rsidRPr="0037601E">
        <w:rPr>
          <w:color w:val="000000" w:themeColor="text1"/>
          <w:sz w:val="24"/>
          <w:szCs w:val="24"/>
          <w:lang w:val="el-GR"/>
        </w:rPr>
        <w:t xml:space="preserve"> </w:t>
      </w:r>
      <w:r w:rsidR="0037601E">
        <w:rPr>
          <w:color w:val="000000" w:themeColor="text1"/>
          <w:sz w:val="24"/>
          <w:szCs w:val="24"/>
          <w:lang w:val="el-GR"/>
        </w:rPr>
        <w:t>(</w:t>
      </w:r>
      <w:r w:rsidR="0037601E" w:rsidRPr="00922C3A">
        <w:rPr>
          <w:color w:val="000000" w:themeColor="text1"/>
          <w:sz w:val="24"/>
          <w:szCs w:val="24"/>
          <w:lang w:val="el-GR"/>
        </w:rPr>
        <w:t>Κυριτσοπούλου Αδαμαντία</w:t>
      </w:r>
      <w:r w:rsidR="0037601E">
        <w:rPr>
          <w:color w:val="000000" w:themeColor="text1"/>
          <w:sz w:val="24"/>
          <w:szCs w:val="24"/>
          <w:lang w:val="el-GR"/>
        </w:rPr>
        <w:t xml:space="preserve"> , </w:t>
      </w:r>
      <w:r w:rsidR="0037601E" w:rsidRPr="00922C3A">
        <w:rPr>
          <w:color w:val="000000" w:themeColor="text1"/>
          <w:sz w:val="24"/>
          <w:szCs w:val="24"/>
          <w:lang w:val="el-GR"/>
        </w:rPr>
        <w:t>2013</w:t>
      </w:r>
      <w:r w:rsidR="0037601E">
        <w:rPr>
          <w:color w:val="000000" w:themeColor="text1"/>
          <w:sz w:val="24"/>
          <w:szCs w:val="24"/>
          <w:lang w:val="el-GR"/>
        </w:rPr>
        <w:t>)</w:t>
      </w:r>
      <w:r w:rsidR="00DF4BAF">
        <w:rPr>
          <w:sz w:val="24"/>
          <w:szCs w:val="24"/>
          <w:lang w:val="el-GR"/>
        </w:rPr>
        <w:t>.</w:t>
      </w:r>
    </w:p>
    <w:p w:rsidR="00610476" w:rsidRPr="00AA559D" w:rsidRDefault="00DF4BAF" w:rsidP="0058503F">
      <w:pPr>
        <w:jc w:val="both"/>
        <w:rPr>
          <w:sz w:val="24"/>
          <w:szCs w:val="24"/>
          <w:lang w:val="el-GR"/>
        </w:rPr>
      </w:pPr>
      <w:r>
        <w:rPr>
          <w:sz w:val="24"/>
          <w:szCs w:val="24"/>
          <w:lang w:val="el-GR"/>
        </w:rPr>
        <w:t xml:space="preserve"> </w:t>
      </w:r>
      <w:r w:rsidR="0074111B">
        <w:rPr>
          <w:sz w:val="24"/>
          <w:szCs w:val="24"/>
          <w:lang w:val="el-GR"/>
        </w:rPr>
        <w:t>Όσον αφορά τα υγρά απόβλητα και την διαχείριση τους ,</w:t>
      </w:r>
      <w:r w:rsidR="00B37EF4">
        <w:rPr>
          <w:sz w:val="24"/>
          <w:szCs w:val="24"/>
          <w:lang w:val="el-GR"/>
        </w:rPr>
        <w:t xml:space="preserve"> αυτ</w:t>
      </w:r>
      <w:r w:rsidR="00DD55AE">
        <w:rPr>
          <w:sz w:val="24"/>
          <w:szCs w:val="24"/>
          <w:lang w:val="el-GR"/>
        </w:rPr>
        <w:t xml:space="preserve">ά οδηγούνται στην περιοχή Κουμπελή </w:t>
      </w:r>
      <w:r w:rsidR="0015127E">
        <w:rPr>
          <w:sz w:val="24"/>
          <w:szCs w:val="24"/>
          <w:lang w:val="el-GR"/>
        </w:rPr>
        <w:t xml:space="preserve">(ΠΗΓΗ </w:t>
      </w:r>
      <w:r w:rsidR="0015127E" w:rsidRPr="0015127E">
        <w:rPr>
          <w:sz w:val="24"/>
          <w:szCs w:val="24"/>
          <w:lang w:val="el-GR"/>
        </w:rPr>
        <w:t xml:space="preserve">: </w:t>
      </w:r>
      <w:r w:rsidR="0015127E">
        <w:rPr>
          <w:sz w:val="24"/>
          <w:szCs w:val="24"/>
          <w:lang w:val="el-GR"/>
        </w:rPr>
        <w:t>Ειδική Γραμματεία Υδάτων)</w:t>
      </w:r>
      <w:r w:rsidR="00DD55AE">
        <w:rPr>
          <w:sz w:val="24"/>
          <w:szCs w:val="24"/>
          <w:lang w:val="el-GR"/>
        </w:rPr>
        <w:t xml:space="preserve">. Επίσης εκεί </w:t>
      </w:r>
      <w:r w:rsidR="00DD55AE" w:rsidRPr="00AA559D">
        <w:rPr>
          <w:sz w:val="24"/>
          <w:szCs w:val="24"/>
          <w:lang w:val="el-GR"/>
        </w:rPr>
        <w:t xml:space="preserve">συγκεντρώνονται τα βοθρολύματα από διάφορες περιοχές της Δ.Ε. Ακρωτηρίου , τα λύματα από το δίκτυο αποχέτευσης , και τα υγρά παράγωγα/απόβλητα των διαφόρων διαδικασιών της βιομηχανίας που στεγάζεται στην ευρύτερη περιοχή . </w:t>
      </w:r>
      <w:r w:rsidR="005203FA" w:rsidRPr="00AA559D">
        <w:rPr>
          <w:sz w:val="24"/>
          <w:szCs w:val="24"/>
          <w:lang w:val="el-GR"/>
        </w:rPr>
        <w:t xml:space="preserve">Ο αριθμός κατοίκων  που εξυπηρετεί η συγκεκριμένη εγκατάσταση επεξεργασίας υγρών αποβλήτων ανέρχεται στις 120500 ενώ τα βοθρολήματα που συγκεντρώνονται αφορούν 6000 κατοικίες . </w:t>
      </w:r>
      <w:r w:rsidR="00384691" w:rsidRPr="00AA559D">
        <w:rPr>
          <w:sz w:val="24"/>
          <w:szCs w:val="24"/>
          <w:lang w:val="el-GR"/>
        </w:rPr>
        <w:t xml:space="preserve"> Επίσης , ο ετήσιος μέσος όρος της εισερχόμενης παροχής λυμάτων είναι 18750 m</w:t>
      </w:r>
      <w:r w:rsidR="00384691" w:rsidRPr="00AA559D">
        <w:rPr>
          <w:sz w:val="24"/>
          <w:szCs w:val="24"/>
          <w:vertAlign w:val="superscript"/>
          <w:lang w:val="el-GR"/>
        </w:rPr>
        <w:t>3</w:t>
      </w:r>
      <w:r w:rsidR="00384691" w:rsidRPr="00AA559D">
        <w:rPr>
          <w:sz w:val="24"/>
          <w:szCs w:val="24"/>
          <w:lang w:val="el-GR"/>
        </w:rPr>
        <w:t>/</w:t>
      </w:r>
      <w:r w:rsidR="00384691" w:rsidRPr="00AA559D">
        <w:rPr>
          <w:sz w:val="24"/>
          <w:szCs w:val="24"/>
        </w:rPr>
        <w:t>day</w:t>
      </w:r>
      <w:r w:rsidR="00384691" w:rsidRPr="00AA559D">
        <w:rPr>
          <w:sz w:val="24"/>
          <w:szCs w:val="24"/>
          <w:lang w:val="el-GR"/>
        </w:rPr>
        <w:t xml:space="preserve"> και </w:t>
      </w:r>
      <w:r w:rsidR="00EE0778" w:rsidRPr="00AA559D">
        <w:rPr>
          <w:sz w:val="24"/>
          <w:szCs w:val="24"/>
          <w:lang w:val="el-GR"/>
        </w:rPr>
        <w:t>ο ετήσιος μέσος όρος εισερχόμενης παροχής βοθρολυμάτων βρίσκεται στα 113 m</w:t>
      </w:r>
      <w:r w:rsidR="00EE0778" w:rsidRPr="00AA559D">
        <w:rPr>
          <w:sz w:val="24"/>
          <w:szCs w:val="24"/>
          <w:vertAlign w:val="superscript"/>
          <w:lang w:val="el-GR"/>
        </w:rPr>
        <w:t>3</w:t>
      </w:r>
      <w:r w:rsidR="00EE0778" w:rsidRPr="00AA559D">
        <w:rPr>
          <w:sz w:val="24"/>
          <w:szCs w:val="24"/>
          <w:lang w:val="el-GR"/>
        </w:rPr>
        <w:t>/</w:t>
      </w:r>
      <w:r w:rsidR="00EE0778" w:rsidRPr="00AA559D">
        <w:rPr>
          <w:sz w:val="24"/>
          <w:szCs w:val="24"/>
        </w:rPr>
        <w:t>day</w:t>
      </w:r>
      <w:r w:rsidR="00EE0778" w:rsidRPr="00AA559D">
        <w:rPr>
          <w:sz w:val="24"/>
          <w:szCs w:val="24"/>
          <w:lang w:val="el-GR"/>
        </w:rPr>
        <w:t xml:space="preserve">  .</w:t>
      </w:r>
      <w:r w:rsidR="00610476" w:rsidRPr="00AA559D">
        <w:rPr>
          <w:rStyle w:val="appsection-title"/>
          <w:rFonts w:ascii="Segoe UI" w:hAnsi="Segoe UI" w:cs="Segoe UI"/>
          <w:b/>
          <w:bCs/>
          <w:color w:val="666666"/>
          <w:sz w:val="24"/>
          <w:szCs w:val="24"/>
          <w:shd w:val="clear" w:color="auto" w:fill="FFFFFF"/>
          <w:lang w:val="el-GR"/>
        </w:rPr>
        <w:t xml:space="preserve"> </w:t>
      </w:r>
      <w:r w:rsidR="00610476" w:rsidRPr="00AA559D">
        <w:rPr>
          <w:sz w:val="24"/>
          <w:szCs w:val="24"/>
          <w:lang w:val="el-GR"/>
        </w:rPr>
        <w:t xml:space="preserve">Η συγκεκριμένη εγκατάσταση διαχείρισης υγρών αποβλήτων είναι 3ο βάθμιας επεξεργασίας και η γραμμή επεξεργασίας λυμάτων ακολουθεί την παρακάτω σειρά  : </w:t>
      </w:r>
    </w:p>
    <w:p w:rsidR="00610476" w:rsidRPr="00610476" w:rsidRDefault="00610476" w:rsidP="00610476">
      <w:pPr>
        <w:spacing w:after="0" w:line="240" w:lineRule="auto"/>
        <w:rPr>
          <w:rFonts w:ascii="Times New Roman" w:eastAsia="Times New Roman" w:hAnsi="Times New Roman" w:cs="Times New Roman"/>
          <w:sz w:val="24"/>
          <w:szCs w:val="24"/>
          <w:lang w:val="el-GR"/>
        </w:rPr>
      </w:pPr>
    </w:p>
    <w:p w:rsidR="00610476" w:rsidRPr="00AA559D" w:rsidRDefault="00610476" w:rsidP="007E6020">
      <w:pPr>
        <w:pStyle w:val="a3"/>
        <w:numPr>
          <w:ilvl w:val="0"/>
          <w:numId w:val="8"/>
        </w:numPr>
        <w:rPr>
          <w:sz w:val="24"/>
          <w:szCs w:val="24"/>
        </w:rPr>
      </w:pPr>
      <w:r w:rsidRPr="00AA559D">
        <w:rPr>
          <w:sz w:val="24"/>
          <w:szCs w:val="24"/>
        </w:rPr>
        <w:t>Πρωτοβάθμι</w:t>
      </w:r>
      <w:r w:rsidRPr="00AA559D">
        <w:rPr>
          <w:sz w:val="24"/>
          <w:szCs w:val="24"/>
          <w:lang w:val="el-GR"/>
        </w:rPr>
        <w:t>α</w:t>
      </w:r>
    </w:p>
    <w:p w:rsidR="00610476" w:rsidRPr="00AA559D" w:rsidRDefault="00610476" w:rsidP="007E6020">
      <w:pPr>
        <w:pStyle w:val="a3"/>
        <w:numPr>
          <w:ilvl w:val="0"/>
          <w:numId w:val="8"/>
        </w:numPr>
        <w:rPr>
          <w:sz w:val="24"/>
          <w:szCs w:val="24"/>
        </w:rPr>
      </w:pPr>
      <w:r w:rsidRPr="00AA559D">
        <w:rPr>
          <w:sz w:val="24"/>
          <w:szCs w:val="24"/>
        </w:rPr>
        <w:t>Δευτεροβάθμια</w:t>
      </w:r>
    </w:p>
    <w:p w:rsidR="00610476" w:rsidRPr="00AA559D" w:rsidRDefault="00610476" w:rsidP="007E6020">
      <w:pPr>
        <w:pStyle w:val="a3"/>
        <w:numPr>
          <w:ilvl w:val="0"/>
          <w:numId w:val="8"/>
        </w:numPr>
        <w:rPr>
          <w:sz w:val="24"/>
          <w:szCs w:val="24"/>
        </w:rPr>
      </w:pPr>
      <w:r w:rsidRPr="00AA559D">
        <w:rPr>
          <w:sz w:val="24"/>
          <w:szCs w:val="24"/>
        </w:rPr>
        <w:t>Απομάκρυνση Αζώτου</w:t>
      </w:r>
    </w:p>
    <w:p w:rsidR="00610476" w:rsidRPr="00AA559D" w:rsidRDefault="00610476" w:rsidP="007E6020">
      <w:pPr>
        <w:pStyle w:val="a3"/>
        <w:numPr>
          <w:ilvl w:val="0"/>
          <w:numId w:val="8"/>
        </w:numPr>
        <w:rPr>
          <w:sz w:val="24"/>
          <w:szCs w:val="24"/>
        </w:rPr>
      </w:pPr>
      <w:r w:rsidRPr="00AA559D">
        <w:rPr>
          <w:sz w:val="24"/>
          <w:szCs w:val="24"/>
        </w:rPr>
        <w:t>Απολύμανση</w:t>
      </w:r>
    </w:p>
    <w:p w:rsidR="00610476" w:rsidRPr="00AA559D" w:rsidRDefault="00610476" w:rsidP="007E6020">
      <w:pPr>
        <w:pStyle w:val="a3"/>
        <w:numPr>
          <w:ilvl w:val="0"/>
          <w:numId w:val="8"/>
        </w:numPr>
        <w:rPr>
          <w:sz w:val="24"/>
          <w:szCs w:val="24"/>
        </w:rPr>
      </w:pPr>
      <w:r w:rsidRPr="00AA559D">
        <w:rPr>
          <w:sz w:val="24"/>
          <w:szCs w:val="24"/>
        </w:rPr>
        <w:t>Χλωρίωση</w:t>
      </w:r>
    </w:p>
    <w:p w:rsidR="00610476" w:rsidRPr="00AA559D" w:rsidRDefault="00610476" w:rsidP="007E6020">
      <w:pPr>
        <w:pStyle w:val="a3"/>
        <w:numPr>
          <w:ilvl w:val="0"/>
          <w:numId w:val="8"/>
        </w:numPr>
        <w:rPr>
          <w:sz w:val="24"/>
          <w:szCs w:val="24"/>
        </w:rPr>
      </w:pPr>
      <w:r w:rsidRPr="00AA559D">
        <w:rPr>
          <w:sz w:val="24"/>
          <w:szCs w:val="24"/>
        </w:rPr>
        <w:t>Αποχλωρίωση</w:t>
      </w:r>
    </w:p>
    <w:p w:rsidR="00EA1669" w:rsidRPr="00AA559D" w:rsidRDefault="00A3295B" w:rsidP="00A3295B">
      <w:pPr>
        <w:rPr>
          <w:sz w:val="24"/>
          <w:szCs w:val="24"/>
          <w:lang w:val="el-GR"/>
        </w:rPr>
      </w:pPr>
      <w:r w:rsidRPr="00AA559D">
        <w:rPr>
          <w:sz w:val="24"/>
          <w:szCs w:val="24"/>
          <w:lang w:val="el-GR"/>
        </w:rPr>
        <w:t>Ενώ ταυτόχρονα , διαθέτει και επεξεργασία ιλύος , η οποία ακ</w:t>
      </w:r>
      <w:r w:rsidRPr="00AA559D">
        <w:rPr>
          <w:sz w:val="24"/>
          <w:szCs w:val="24"/>
        </w:rPr>
        <w:t>o</w:t>
      </w:r>
      <w:r w:rsidRPr="00AA559D">
        <w:rPr>
          <w:sz w:val="24"/>
          <w:szCs w:val="24"/>
          <w:lang w:val="el-GR"/>
        </w:rPr>
        <w:t xml:space="preserve">λουθεί την εξής λογική : </w:t>
      </w:r>
    </w:p>
    <w:p w:rsidR="00A3295B" w:rsidRPr="00AA559D" w:rsidRDefault="00A3295B" w:rsidP="007E6020">
      <w:pPr>
        <w:pStyle w:val="a3"/>
        <w:numPr>
          <w:ilvl w:val="0"/>
          <w:numId w:val="9"/>
        </w:numPr>
        <w:rPr>
          <w:sz w:val="24"/>
          <w:szCs w:val="24"/>
        </w:rPr>
      </w:pPr>
      <w:r w:rsidRPr="00AA559D">
        <w:rPr>
          <w:sz w:val="24"/>
          <w:szCs w:val="24"/>
        </w:rPr>
        <w:t>Πάχυνση</w:t>
      </w:r>
    </w:p>
    <w:p w:rsidR="00A3295B" w:rsidRPr="00AA559D" w:rsidRDefault="00A3295B" w:rsidP="007E6020">
      <w:pPr>
        <w:pStyle w:val="a3"/>
        <w:numPr>
          <w:ilvl w:val="0"/>
          <w:numId w:val="9"/>
        </w:numPr>
        <w:rPr>
          <w:sz w:val="24"/>
          <w:szCs w:val="24"/>
        </w:rPr>
      </w:pPr>
      <w:r w:rsidRPr="00AA559D">
        <w:rPr>
          <w:sz w:val="24"/>
          <w:szCs w:val="24"/>
        </w:rPr>
        <w:t>Σταθεροποίηση</w:t>
      </w:r>
    </w:p>
    <w:p w:rsidR="00A3295B" w:rsidRPr="00AA559D" w:rsidRDefault="00A3295B" w:rsidP="007E6020">
      <w:pPr>
        <w:pStyle w:val="a3"/>
        <w:numPr>
          <w:ilvl w:val="0"/>
          <w:numId w:val="9"/>
        </w:numPr>
        <w:rPr>
          <w:sz w:val="24"/>
          <w:szCs w:val="24"/>
        </w:rPr>
      </w:pPr>
      <w:r w:rsidRPr="00AA559D">
        <w:rPr>
          <w:sz w:val="24"/>
          <w:szCs w:val="24"/>
        </w:rPr>
        <w:t>Αφυδάτωση</w:t>
      </w:r>
    </w:p>
    <w:p w:rsidR="00A3295B" w:rsidRPr="00AA559D" w:rsidRDefault="00A3295B" w:rsidP="007E6020">
      <w:pPr>
        <w:pStyle w:val="a3"/>
        <w:numPr>
          <w:ilvl w:val="0"/>
          <w:numId w:val="9"/>
        </w:numPr>
        <w:rPr>
          <w:sz w:val="24"/>
          <w:szCs w:val="24"/>
        </w:rPr>
      </w:pPr>
      <w:r w:rsidRPr="00AA559D">
        <w:rPr>
          <w:sz w:val="24"/>
          <w:szCs w:val="24"/>
        </w:rPr>
        <w:t>Πρόσθετη επεξεργασία</w:t>
      </w:r>
    </w:p>
    <w:p w:rsidR="00A3295B" w:rsidRPr="00AA559D" w:rsidRDefault="00A3295B" w:rsidP="007E6020">
      <w:pPr>
        <w:pStyle w:val="a3"/>
        <w:numPr>
          <w:ilvl w:val="0"/>
          <w:numId w:val="9"/>
        </w:numPr>
        <w:rPr>
          <w:sz w:val="24"/>
          <w:szCs w:val="24"/>
          <w:lang w:val="el-GR"/>
        </w:rPr>
      </w:pPr>
      <w:r w:rsidRPr="00AA559D">
        <w:rPr>
          <w:sz w:val="24"/>
          <w:szCs w:val="24"/>
          <w:lang w:val="el-GR"/>
        </w:rPr>
        <w:t xml:space="preserve">Προσθήκη </w:t>
      </w:r>
      <w:r w:rsidRPr="00AA559D">
        <w:rPr>
          <w:sz w:val="24"/>
          <w:szCs w:val="24"/>
        </w:rPr>
        <w:t>CaO</w:t>
      </w:r>
      <w:r w:rsidRPr="00AA559D">
        <w:rPr>
          <w:sz w:val="24"/>
          <w:szCs w:val="24"/>
          <w:lang w:val="el-GR"/>
        </w:rPr>
        <w:t xml:space="preserve"> μετά την αφυδάτωση σε ποσοστό περίπου 10%</w:t>
      </w:r>
    </w:p>
    <w:p w:rsidR="007E01C8" w:rsidRPr="00AA559D" w:rsidRDefault="007E01C8" w:rsidP="007E01C8">
      <w:pPr>
        <w:rPr>
          <w:sz w:val="24"/>
          <w:szCs w:val="24"/>
          <w:lang w:val="el-GR"/>
        </w:rPr>
      </w:pPr>
      <w:r w:rsidRPr="00AA559D">
        <w:rPr>
          <w:sz w:val="24"/>
          <w:szCs w:val="24"/>
          <w:lang w:val="el-GR"/>
        </w:rPr>
        <w:t>Η ετήσια παραγωγή της εγκατάστασης σε λυματολάσπη είναι</w:t>
      </w:r>
      <w:r w:rsidR="00F92C09" w:rsidRPr="00AA559D">
        <w:rPr>
          <w:sz w:val="24"/>
          <w:szCs w:val="24"/>
          <w:lang w:val="el-GR"/>
        </w:rPr>
        <w:t xml:space="preserve"> 1.520.000</w:t>
      </w:r>
      <w:r w:rsidR="00F92C09" w:rsidRPr="00356C30">
        <w:rPr>
          <w:sz w:val="24"/>
          <w:szCs w:val="24"/>
          <w:lang w:val="el-GR"/>
        </w:rPr>
        <w:t xml:space="preserve"> </w:t>
      </w:r>
      <w:r w:rsidRPr="00356C30">
        <w:rPr>
          <w:sz w:val="24"/>
          <w:szCs w:val="24"/>
          <w:lang w:val="el-GR"/>
        </w:rPr>
        <w:t xml:space="preserve"> </w:t>
      </w:r>
      <w:r w:rsidR="00F92C09" w:rsidRPr="00AA559D">
        <w:rPr>
          <w:sz w:val="24"/>
          <w:szCs w:val="24"/>
          <w:lang w:val="el-GR"/>
        </w:rPr>
        <w:t>(</w:t>
      </w:r>
      <w:r w:rsidR="00F92C09" w:rsidRPr="00AA559D">
        <w:rPr>
          <w:sz w:val="24"/>
          <w:szCs w:val="24"/>
        </w:rPr>
        <w:t>Kg</w:t>
      </w:r>
      <w:r w:rsidR="00F92C09" w:rsidRPr="00AA559D">
        <w:rPr>
          <w:sz w:val="24"/>
          <w:szCs w:val="24"/>
          <w:lang w:val="el-GR"/>
        </w:rPr>
        <w:t xml:space="preserve"> </w:t>
      </w:r>
      <w:r w:rsidR="00F92C09" w:rsidRPr="00AA559D">
        <w:rPr>
          <w:sz w:val="24"/>
          <w:szCs w:val="24"/>
        </w:rPr>
        <w:t>DS</w:t>
      </w:r>
      <w:r w:rsidR="00F92C09" w:rsidRPr="00AA559D">
        <w:rPr>
          <w:sz w:val="24"/>
          <w:szCs w:val="24"/>
          <w:lang w:val="el-GR"/>
        </w:rPr>
        <w:t>/έτος)</w:t>
      </w:r>
    </w:p>
    <w:tbl>
      <w:tblPr>
        <w:tblW w:w="5000" w:type="pct"/>
        <w:tblCellSpacing w:w="15" w:type="dxa"/>
        <w:shd w:val="clear" w:color="auto" w:fill="FFFFFF"/>
        <w:tblCellMar>
          <w:top w:w="15" w:type="dxa"/>
          <w:left w:w="15" w:type="dxa"/>
          <w:bottom w:w="15" w:type="dxa"/>
          <w:right w:w="15" w:type="dxa"/>
        </w:tblCellMar>
        <w:tblLook w:val="04A0"/>
      </w:tblPr>
      <w:tblGrid>
        <w:gridCol w:w="7490"/>
        <w:gridCol w:w="1960"/>
      </w:tblGrid>
      <w:tr w:rsidR="007E01C8" w:rsidRPr="00ED6200" w:rsidTr="007E01C8">
        <w:trPr>
          <w:gridAfter w:val="1"/>
          <w:tblCellSpacing w:w="15" w:type="dxa"/>
        </w:trPr>
        <w:tc>
          <w:tcPr>
            <w:tcW w:w="0" w:type="auto"/>
            <w:shd w:val="clear" w:color="auto" w:fill="FFFFFF"/>
            <w:vAlign w:val="center"/>
            <w:hideMark/>
          </w:tcPr>
          <w:p w:rsidR="007E01C8" w:rsidRPr="007E01C8" w:rsidRDefault="007E01C8" w:rsidP="007E01C8">
            <w:pPr>
              <w:spacing w:after="0" w:line="240" w:lineRule="auto"/>
              <w:jc w:val="center"/>
              <w:rPr>
                <w:rFonts w:ascii="Segoe UI" w:eastAsia="Times New Roman" w:hAnsi="Segoe UI" w:cs="Segoe UI"/>
                <w:color w:val="696969"/>
                <w:sz w:val="21"/>
                <w:szCs w:val="21"/>
                <w:lang w:val="el-GR"/>
              </w:rPr>
            </w:pPr>
          </w:p>
        </w:tc>
      </w:tr>
      <w:tr w:rsidR="007E01C8" w:rsidRPr="00ED6200" w:rsidTr="007E01C8">
        <w:trPr>
          <w:tblCellSpacing w:w="15" w:type="dxa"/>
        </w:trPr>
        <w:tc>
          <w:tcPr>
            <w:tcW w:w="0" w:type="auto"/>
            <w:shd w:val="clear" w:color="auto" w:fill="FFFFFF"/>
            <w:tcMar>
              <w:top w:w="15" w:type="dxa"/>
              <w:left w:w="67" w:type="dxa"/>
              <w:bottom w:w="15" w:type="dxa"/>
              <w:right w:w="67" w:type="dxa"/>
            </w:tcMar>
            <w:vAlign w:val="center"/>
            <w:hideMark/>
          </w:tcPr>
          <w:p w:rsidR="007E01C8" w:rsidRPr="00356C30" w:rsidRDefault="007E01C8" w:rsidP="00F92C09">
            <w:pPr>
              <w:spacing w:after="0" w:line="240" w:lineRule="auto"/>
              <w:rPr>
                <w:rFonts w:ascii="Segoe UI" w:eastAsia="Times New Roman" w:hAnsi="Segoe UI" w:cs="Segoe UI"/>
                <w:color w:val="696969"/>
                <w:sz w:val="21"/>
                <w:szCs w:val="21"/>
                <w:lang w:val="el-GR"/>
              </w:rPr>
            </w:pPr>
          </w:p>
        </w:tc>
        <w:tc>
          <w:tcPr>
            <w:tcW w:w="0" w:type="auto"/>
            <w:shd w:val="clear" w:color="auto" w:fill="FFFFFF"/>
            <w:vAlign w:val="center"/>
            <w:hideMark/>
          </w:tcPr>
          <w:p w:rsidR="007E01C8" w:rsidRPr="00356C30" w:rsidRDefault="007E01C8" w:rsidP="007E01C8">
            <w:pPr>
              <w:spacing w:after="0" w:line="240" w:lineRule="auto"/>
              <w:jc w:val="center"/>
              <w:rPr>
                <w:rFonts w:ascii="Segoe UI" w:eastAsia="Times New Roman" w:hAnsi="Segoe UI" w:cs="Segoe UI"/>
                <w:color w:val="696969"/>
                <w:sz w:val="21"/>
                <w:szCs w:val="21"/>
                <w:lang w:val="el-GR"/>
              </w:rPr>
            </w:pPr>
          </w:p>
        </w:tc>
      </w:tr>
    </w:tbl>
    <w:p w:rsidR="00356C30" w:rsidRPr="001A2ED5" w:rsidRDefault="00356C30" w:rsidP="00E94887">
      <w:pPr>
        <w:rPr>
          <w:b/>
          <w:sz w:val="28"/>
          <w:szCs w:val="28"/>
          <w:lang w:val="el-GR"/>
        </w:rPr>
      </w:pPr>
    </w:p>
    <w:p w:rsidR="00E94887" w:rsidRPr="00084B58" w:rsidRDefault="00E94887" w:rsidP="008D5FB4">
      <w:pPr>
        <w:outlineLvl w:val="0"/>
        <w:rPr>
          <w:b/>
          <w:sz w:val="28"/>
          <w:szCs w:val="28"/>
          <w:lang w:val="el-GR"/>
        </w:rPr>
      </w:pPr>
      <w:r w:rsidRPr="002647AB">
        <w:rPr>
          <w:b/>
          <w:sz w:val="28"/>
          <w:szCs w:val="28"/>
          <w:lang w:val="el-GR"/>
        </w:rPr>
        <w:t xml:space="preserve">  </w:t>
      </w:r>
      <w:r w:rsidR="00DD62BB" w:rsidRPr="00924CE9">
        <w:rPr>
          <w:b/>
          <w:sz w:val="28"/>
          <w:szCs w:val="28"/>
          <w:lang w:val="el-GR"/>
        </w:rPr>
        <w:t>5</w:t>
      </w:r>
      <w:r>
        <w:rPr>
          <w:b/>
          <w:sz w:val="28"/>
          <w:szCs w:val="28"/>
          <w:lang w:val="el-GR"/>
        </w:rPr>
        <w:t xml:space="preserve">.4  </w:t>
      </w:r>
      <w:r w:rsidR="00AD5A5F">
        <w:rPr>
          <w:b/>
          <w:sz w:val="28"/>
          <w:szCs w:val="28"/>
          <w:lang w:val="el-GR"/>
        </w:rPr>
        <w:t xml:space="preserve">  </w:t>
      </w:r>
      <w:r>
        <w:rPr>
          <w:b/>
          <w:sz w:val="28"/>
          <w:szCs w:val="28"/>
          <w:lang w:val="el-GR"/>
        </w:rPr>
        <w:t xml:space="preserve">Άρδευσης </w:t>
      </w:r>
    </w:p>
    <w:p w:rsidR="00356C30" w:rsidRDefault="00985A66" w:rsidP="0058503F">
      <w:pPr>
        <w:jc w:val="both"/>
        <w:rPr>
          <w:sz w:val="24"/>
          <w:szCs w:val="24"/>
          <w:lang w:val="el-GR"/>
        </w:rPr>
      </w:pPr>
      <w:r w:rsidRPr="00121F0C">
        <w:rPr>
          <w:sz w:val="24"/>
          <w:szCs w:val="24"/>
          <w:lang w:val="el-GR"/>
        </w:rPr>
        <w:t xml:space="preserve">Όπως </w:t>
      </w:r>
      <w:r w:rsidR="0020062B">
        <w:rPr>
          <w:sz w:val="24"/>
          <w:szCs w:val="24"/>
          <w:lang w:val="el-GR"/>
        </w:rPr>
        <w:t>στην</w:t>
      </w:r>
      <w:r w:rsidRPr="00121F0C">
        <w:rPr>
          <w:sz w:val="24"/>
          <w:szCs w:val="24"/>
          <w:lang w:val="el-GR"/>
        </w:rPr>
        <w:t xml:space="preserve"> ύδρευση της Δ.Ε Ακρωτηρίου , έτσι και στο ζήτημα της άρδευσης , βασικός φορέας </w:t>
      </w:r>
      <w:r w:rsidR="00214E0B">
        <w:rPr>
          <w:sz w:val="24"/>
          <w:szCs w:val="24"/>
          <w:lang w:val="el-GR"/>
        </w:rPr>
        <w:t xml:space="preserve">της </w:t>
      </w:r>
      <w:r w:rsidRPr="00121F0C">
        <w:rPr>
          <w:sz w:val="24"/>
          <w:szCs w:val="24"/>
          <w:lang w:val="el-GR"/>
        </w:rPr>
        <w:t xml:space="preserve">είναι ο ΟΑΔΥΚ . Η άρδευση των αγροτεμαχίων και </w:t>
      </w:r>
      <w:r w:rsidR="0020062B">
        <w:rPr>
          <w:sz w:val="24"/>
          <w:szCs w:val="24"/>
          <w:lang w:val="el-GR"/>
        </w:rPr>
        <w:t xml:space="preserve">των </w:t>
      </w:r>
      <w:r w:rsidRPr="00121F0C">
        <w:rPr>
          <w:sz w:val="24"/>
          <w:szCs w:val="24"/>
          <w:lang w:val="el-GR"/>
        </w:rPr>
        <w:t xml:space="preserve">καλλιεργειών  γίνεται από μία σειρά </w:t>
      </w:r>
      <w:r w:rsidRPr="00121F0C">
        <w:rPr>
          <w:sz w:val="24"/>
          <w:szCs w:val="24"/>
          <w:lang w:val="el-GR"/>
        </w:rPr>
        <w:lastRenderedPageBreak/>
        <w:t xml:space="preserve">δεξαμενών που έχουν  συγκεκριμένη χωρητικότητα  , και είναι τοποθετημένες σε συγκεκριμένα σημεία του Ακρωτηρίου . Πιο συγκεκριμένα , ισχύει : </w:t>
      </w:r>
    </w:p>
    <w:p w:rsidR="00205CB6" w:rsidRPr="0020062B" w:rsidRDefault="00205CB6" w:rsidP="00985A66">
      <w:pPr>
        <w:rPr>
          <w:sz w:val="24"/>
          <w:szCs w:val="24"/>
          <w:lang w:val="el-GR"/>
        </w:rPr>
      </w:pPr>
    </w:p>
    <w:tbl>
      <w:tblPr>
        <w:tblW w:w="2820" w:type="dxa"/>
        <w:jc w:val="center"/>
        <w:tblInd w:w="91" w:type="dxa"/>
        <w:tblLook w:val="04A0"/>
      </w:tblPr>
      <w:tblGrid>
        <w:gridCol w:w="1660"/>
        <w:gridCol w:w="1160"/>
      </w:tblGrid>
      <w:tr w:rsidR="00392AFC" w:rsidRPr="00392AFC" w:rsidTr="00392AFC">
        <w:trPr>
          <w:trHeight w:val="300"/>
          <w:jc w:val="center"/>
        </w:trPr>
        <w:tc>
          <w:tcPr>
            <w:tcW w:w="1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rPr>
                <w:rFonts w:ascii="Calibri" w:eastAsia="Times New Roman" w:hAnsi="Calibri" w:cs="Times New Roman"/>
                <w:b/>
                <w:bCs/>
                <w:color w:val="000000"/>
              </w:rPr>
            </w:pPr>
            <w:r w:rsidRPr="00392AFC">
              <w:rPr>
                <w:rFonts w:ascii="Calibri" w:eastAsia="Times New Roman" w:hAnsi="Calibri" w:cs="Times New Roman"/>
                <w:b/>
                <w:bCs/>
                <w:color w:val="000000"/>
              </w:rPr>
              <w:t>Θέση Δεξαμενής</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rPr>
                <w:rFonts w:ascii="Calibri" w:eastAsia="Times New Roman" w:hAnsi="Calibri" w:cs="Times New Roman"/>
                <w:b/>
                <w:bCs/>
                <w:color w:val="000000"/>
              </w:rPr>
            </w:pPr>
            <w:r w:rsidRPr="00392AFC">
              <w:rPr>
                <w:rFonts w:ascii="Calibri" w:eastAsia="Times New Roman" w:hAnsi="Calibri" w:cs="Times New Roman"/>
                <w:b/>
                <w:bCs/>
                <w:color w:val="000000"/>
              </w:rPr>
              <w:t>Όγκος (m3)</w:t>
            </w:r>
          </w:p>
        </w:tc>
      </w:tr>
      <w:tr w:rsidR="00392AFC" w:rsidRPr="00392AFC" w:rsidTr="00392AFC">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rPr>
                <w:rFonts w:ascii="Calibri" w:eastAsia="Times New Roman" w:hAnsi="Calibri" w:cs="Times New Roman"/>
                <w:b/>
                <w:bCs/>
                <w:color w:val="000000"/>
              </w:rPr>
            </w:pPr>
            <w:r w:rsidRPr="00392AFC">
              <w:rPr>
                <w:rFonts w:ascii="Calibri" w:eastAsia="Times New Roman" w:hAnsi="Calibri" w:cs="Times New Roman"/>
                <w:b/>
                <w:bCs/>
                <w:color w:val="000000"/>
              </w:rPr>
              <w:t>Κορακιές</w:t>
            </w:r>
          </w:p>
        </w:tc>
        <w:tc>
          <w:tcPr>
            <w:tcW w:w="1160" w:type="dxa"/>
            <w:tcBorders>
              <w:top w:val="nil"/>
              <w:left w:val="nil"/>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jc w:val="right"/>
              <w:rPr>
                <w:rFonts w:ascii="Calibri" w:eastAsia="Times New Roman" w:hAnsi="Calibri" w:cs="Times New Roman"/>
                <w:color w:val="000000"/>
              </w:rPr>
            </w:pPr>
            <w:r w:rsidRPr="00392AFC">
              <w:rPr>
                <w:rFonts w:ascii="Calibri" w:eastAsia="Times New Roman" w:hAnsi="Calibri" w:cs="Times New Roman"/>
                <w:color w:val="000000"/>
              </w:rPr>
              <w:t>6500</w:t>
            </w:r>
          </w:p>
        </w:tc>
      </w:tr>
      <w:tr w:rsidR="00392AFC" w:rsidRPr="00392AFC" w:rsidTr="00392AFC">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rPr>
                <w:rFonts w:ascii="Calibri" w:eastAsia="Times New Roman" w:hAnsi="Calibri" w:cs="Times New Roman"/>
                <w:b/>
                <w:bCs/>
                <w:color w:val="000000"/>
              </w:rPr>
            </w:pPr>
            <w:r w:rsidRPr="00392AFC">
              <w:rPr>
                <w:rFonts w:ascii="Calibri" w:eastAsia="Times New Roman" w:hAnsi="Calibri" w:cs="Times New Roman"/>
                <w:b/>
                <w:bCs/>
                <w:color w:val="000000"/>
              </w:rPr>
              <w:t>Μουζουράς</w:t>
            </w:r>
          </w:p>
        </w:tc>
        <w:tc>
          <w:tcPr>
            <w:tcW w:w="1160" w:type="dxa"/>
            <w:tcBorders>
              <w:top w:val="nil"/>
              <w:left w:val="nil"/>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jc w:val="right"/>
              <w:rPr>
                <w:rFonts w:ascii="Calibri" w:eastAsia="Times New Roman" w:hAnsi="Calibri" w:cs="Times New Roman"/>
                <w:color w:val="000000"/>
              </w:rPr>
            </w:pPr>
            <w:r w:rsidRPr="00392AFC">
              <w:rPr>
                <w:rFonts w:ascii="Calibri" w:eastAsia="Times New Roman" w:hAnsi="Calibri" w:cs="Times New Roman"/>
                <w:color w:val="000000"/>
              </w:rPr>
              <w:t>250</w:t>
            </w:r>
          </w:p>
        </w:tc>
      </w:tr>
      <w:tr w:rsidR="00392AFC" w:rsidRPr="00392AFC" w:rsidTr="00392AFC">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rPr>
                <w:rFonts w:ascii="Calibri" w:eastAsia="Times New Roman" w:hAnsi="Calibri" w:cs="Times New Roman"/>
                <w:b/>
                <w:bCs/>
                <w:color w:val="000000"/>
              </w:rPr>
            </w:pPr>
            <w:r w:rsidRPr="00392AFC">
              <w:rPr>
                <w:rFonts w:ascii="Calibri" w:eastAsia="Times New Roman" w:hAnsi="Calibri" w:cs="Times New Roman"/>
                <w:b/>
                <w:bCs/>
                <w:color w:val="000000"/>
              </w:rPr>
              <w:t>Χορδάκι</w:t>
            </w:r>
          </w:p>
        </w:tc>
        <w:tc>
          <w:tcPr>
            <w:tcW w:w="1160" w:type="dxa"/>
            <w:tcBorders>
              <w:top w:val="nil"/>
              <w:left w:val="nil"/>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jc w:val="right"/>
              <w:rPr>
                <w:rFonts w:ascii="Calibri" w:eastAsia="Times New Roman" w:hAnsi="Calibri" w:cs="Times New Roman"/>
                <w:color w:val="000000"/>
              </w:rPr>
            </w:pPr>
            <w:r w:rsidRPr="00392AFC">
              <w:rPr>
                <w:rFonts w:ascii="Calibri" w:eastAsia="Times New Roman" w:hAnsi="Calibri" w:cs="Times New Roman"/>
                <w:color w:val="000000"/>
              </w:rPr>
              <w:t>300</w:t>
            </w:r>
          </w:p>
        </w:tc>
      </w:tr>
      <w:tr w:rsidR="00392AFC" w:rsidRPr="00392AFC" w:rsidTr="00392AFC">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rPr>
                <w:rFonts w:ascii="Calibri" w:eastAsia="Times New Roman" w:hAnsi="Calibri" w:cs="Times New Roman"/>
                <w:b/>
                <w:bCs/>
                <w:color w:val="000000"/>
              </w:rPr>
            </w:pPr>
            <w:r w:rsidRPr="00392AFC">
              <w:rPr>
                <w:rFonts w:ascii="Calibri" w:eastAsia="Times New Roman" w:hAnsi="Calibri" w:cs="Times New Roman"/>
                <w:b/>
                <w:bCs/>
                <w:color w:val="000000"/>
              </w:rPr>
              <w:t>Αγίας Τριάδας</w:t>
            </w:r>
          </w:p>
        </w:tc>
        <w:tc>
          <w:tcPr>
            <w:tcW w:w="1160" w:type="dxa"/>
            <w:tcBorders>
              <w:top w:val="nil"/>
              <w:left w:val="nil"/>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jc w:val="right"/>
              <w:rPr>
                <w:rFonts w:ascii="Calibri" w:eastAsia="Times New Roman" w:hAnsi="Calibri" w:cs="Times New Roman"/>
                <w:color w:val="000000"/>
              </w:rPr>
            </w:pPr>
            <w:r w:rsidRPr="00392AFC">
              <w:rPr>
                <w:rFonts w:ascii="Calibri" w:eastAsia="Times New Roman" w:hAnsi="Calibri" w:cs="Times New Roman"/>
                <w:color w:val="000000"/>
              </w:rPr>
              <w:t>94500</w:t>
            </w:r>
          </w:p>
        </w:tc>
      </w:tr>
      <w:tr w:rsidR="00392AFC" w:rsidRPr="00392AFC" w:rsidTr="00392AFC">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rPr>
                <w:rFonts w:ascii="Calibri" w:eastAsia="Times New Roman" w:hAnsi="Calibri" w:cs="Times New Roman"/>
                <w:b/>
                <w:bCs/>
                <w:color w:val="000000"/>
              </w:rPr>
            </w:pPr>
            <w:r w:rsidRPr="00392AFC">
              <w:rPr>
                <w:rFonts w:ascii="Calibri" w:eastAsia="Times New Roman" w:hAnsi="Calibri" w:cs="Times New Roman"/>
                <w:b/>
                <w:bCs/>
                <w:color w:val="000000"/>
              </w:rPr>
              <w:t>Γουβερνέτου</w:t>
            </w:r>
          </w:p>
        </w:tc>
        <w:tc>
          <w:tcPr>
            <w:tcW w:w="1160" w:type="dxa"/>
            <w:tcBorders>
              <w:top w:val="nil"/>
              <w:left w:val="nil"/>
              <w:bottom w:val="single" w:sz="4" w:space="0" w:color="auto"/>
              <w:right w:val="single" w:sz="4" w:space="0" w:color="auto"/>
            </w:tcBorders>
            <w:shd w:val="clear" w:color="auto" w:fill="auto"/>
            <w:noWrap/>
            <w:vAlign w:val="bottom"/>
            <w:hideMark/>
          </w:tcPr>
          <w:p w:rsidR="00392AFC" w:rsidRPr="00392AFC" w:rsidRDefault="00392AFC" w:rsidP="00392AFC">
            <w:pPr>
              <w:spacing w:after="0" w:line="240" w:lineRule="auto"/>
              <w:jc w:val="right"/>
              <w:rPr>
                <w:rFonts w:ascii="Calibri" w:eastAsia="Times New Roman" w:hAnsi="Calibri" w:cs="Times New Roman"/>
                <w:color w:val="000000"/>
              </w:rPr>
            </w:pPr>
            <w:r w:rsidRPr="00392AFC">
              <w:rPr>
                <w:rFonts w:ascii="Calibri" w:eastAsia="Times New Roman" w:hAnsi="Calibri" w:cs="Times New Roman"/>
                <w:color w:val="000000"/>
              </w:rPr>
              <w:t>60</w:t>
            </w:r>
          </w:p>
        </w:tc>
      </w:tr>
    </w:tbl>
    <w:p w:rsidR="005D6421" w:rsidRDefault="005D6421" w:rsidP="007E293A">
      <w:pPr>
        <w:jc w:val="center"/>
      </w:pPr>
    </w:p>
    <w:p w:rsidR="00830537" w:rsidRPr="005D6421" w:rsidRDefault="007E293A" w:rsidP="008D5FB4">
      <w:pPr>
        <w:jc w:val="center"/>
        <w:outlineLvl w:val="0"/>
        <w:rPr>
          <w:sz w:val="18"/>
          <w:szCs w:val="18"/>
          <w:lang w:val="el-GR"/>
        </w:rPr>
      </w:pPr>
      <w:r w:rsidRPr="005D6421">
        <w:rPr>
          <w:sz w:val="18"/>
          <w:szCs w:val="18"/>
        </w:rPr>
        <w:t>Table</w:t>
      </w:r>
      <w:r w:rsidRPr="005D6421">
        <w:rPr>
          <w:sz w:val="18"/>
          <w:szCs w:val="18"/>
          <w:lang w:val="el-GR"/>
        </w:rPr>
        <w:t xml:space="preserve"> 5 : </w:t>
      </w:r>
      <w:r w:rsidR="00214E0B" w:rsidRPr="005D6421">
        <w:rPr>
          <w:sz w:val="18"/>
          <w:szCs w:val="18"/>
          <w:lang w:val="el-GR"/>
        </w:rPr>
        <w:t>Χωρητικότητα δεξαμενών άρδευσης  στην Δ.Ε Ακρωτηρίου</w:t>
      </w:r>
    </w:p>
    <w:p w:rsidR="00214E0B" w:rsidRDefault="00214E0B" w:rsidP="007E293A">
      <w:pPr>
        <w:jc w:val="center"/>
        <w:rPr>
          <w:sz w:val="18"/>
          <w:szCs w:val="18"/>
          <w:lang w:val="el-GR"/>
        </w:rPr>
      </w:pPr>
      <w:r w:rsidRPr="005D6421">
        <w:rPr>
          <w:sz w:val="18"/>
          <w:szCs w:val="18"/>
          <w:lang w:val="el-GR"/>
        </w:rPr>
        <w:t xml:space="preserve">ΠΗΓΗ </w:t>
      </w:r>
      <w:r w:rsidRPr="0085693D">
        <w:rPr>
          <w:sz w:val="18"/>
          <w:szCs w:val="18"/>
          <w:lang w:val="el-GR"/>
        </w:rPr>
        <w:t>:</w:t>
      </w:r>
      <w:r w:rsidRPr="005D6421">
        <w:rPr>
          <w:sz w:val="18"/>
          <w:szCs w:val="18"/>
          <w:lang w:val="el-GR"/>
        </w:rPr>
        <w:t xml:space="preserve"> ΟΑΔΥΚ</w:t>
      </w:r>
    </w:p>
    <w:p w:rsidR="00DB527E" w:rsidRPr="005D6421" w:rsidRDefault="00DB527E" w:rsidP="007E293A">
      <w:pPr>
        <w:jc w:val="center"/>
        <w:rPr>
          <w:sz w:val="18"/>
          <w:szCs w:val="18"/>
          <w:lang w:val="el-GR"/>
        </w:rPr>
      </w:pPr>
    </w:p>
    <w:p w:rsidR="001C29A8" w:rsidRPr="00121F0C" w:rsidRDefault="001C29A8" w:rsidP="0058503F">
      <w:pPr>
        <w:jc w:val="both"/>
        <w:rPr>
          <w:sz w:val="24"/>
          <w:szCs w:val="24"/>
          <w:lang w:val="el-GR"/>
        </w:rPr>
      </w:pPr>
      <w:r w:rsidRPr="00121F0C">
        <w:rPr>
          <w:sz w:val="24"/>
          <w:szCs w:val="24"/>
          <w:lang w:val="el-GR"/>
        </w:rPr>
        <w:t>Επίσης , όσον αφορά τ</w:t>
      </w:r>
      <w:r w:rsidR="00C308B2" w:rsidRPr="00121F0C">
        <w:rPr>
          <w:sz w:val="24"/>
          <w:szCs w:val="24"/>
          <w:lang w:val="el-GR"/>
        </w:rPr>
        <w:t>α  ποσοστά</w:t>
      </w:r>
      <w:r w:rsidRPr="00121F0C">
        <w:rPr>
          <w:sz w:val="24"/>
          <w:szCs w:val="24"/>
          <w:lang w:val="el-GR"/>
        </w:rPr>
        <w:t xml:space="preserve"> αρδευόμενων εκτάσεων σε κάθε κοινότητα της Δ.Ε Ακρωτηρίου , αυτ</w:t>
      </w:r>
      <w:r w:rsidR="00C308B2" w:rsidRPr="00121F0C">
        <w:rPr>
          <w:sz w:val="24"/>
          <w:szCs w:val="24"/>
          <w:lang w:val="el-GR"/>
        </w:rPr>
        <w:t>ά</w:t>
      </w:r>
      <w:r w:rsidR="0020062B">
        <w:rPr>
          <w:sz w:val="24"/>
          <w:szCs w:val="24"/>
          <w:lang w:val="el-GR"/>
        </w:rPr>
        <w:t xml:space="preserve"> δίνονται</w:t>
      </w:r>
      <w:r w:rsidRPr="00121F0C">
        <w:rPr>
          <w:sz w:val="24"/>
          <w:szCs w:val="24"/>
          <w:lang w:val="el-GR"/>
        </w:rPr>
        <w:t xml:space="preserve"> στον παρακάτω πίνακα :</w:t>
      </w:r>
    </w:p>
    <w:p w:rsidR="00C308B2" w:rsidRDefault="00C308B2" w:rsidP="00C308B2">
      <w:pPr>
        <w:jc w:val="center"/>
        <w:rPr>
          <w:lang w:val="el-GR"/>
        </w:rPr>
      </w:pPr>
      <w:r w:rsidRPr="00C308B2">
        <w:rPr>
          <w:noProof/>
          <w:lang w:val="el-GR" w:eastAsia="el-GR"/>
        </w:rPr>
        <w:drawing>
          <wp:inline distT="0" distB="0" distL="0" distR="0">
            <wp:extent cx="4572000" cy="2743200"/>
            <wp:effectExtent l="19050" t="0" r="19050" b="0"/>
            <wp:docPr id="1"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36B09" w:rsidRPr="005D6421" w:rsidRDefault="00136B09" w:rsidP="008D5FB4">
      <w:pPr>
        <w:jc w:val="center"/>
        <w:outlineLvl w:val="0"/>
        <w:rPr>
          <w:sz w:val="18"/>
          <w:szCs w:val="18"/>
          <w:lang w:val="el-GR"/>
        </w:rPr>
      </w:pPr>
      <w:r w:rsidRPr="005D6421">
        <w:rPr>
          <w:sz w:val="18"/>
          <w:szCs w:val="18"/>
          <w:lang w:val="el-GR"/>
        </w:rPr>
        <w:t>Διάγραμμα 6 : Ποσοστά αρδευόμενων εκτάσεων ανά κοινότητα</w:t>
      </w:r>
    </w:p>
    <w:p w:rsidR="00C65B7A" w:rsidRPr="00A7742F" w:rsidRDefault="00607A2A" w:rsidP="0058503F">
      <w:pPr>
        <w:jc w:val="both"/>
        <w:rPr>
          <w:sz w:val="24"/>
          <w:szCs w:val="24"/>
          <w:lang w:val="el-GR"/>
        </w:rPr>
      </w:pPr>
      <w:r w:rsidRPr="00A7742F">
        <w:rPr>
          <w:sz w:val="24"/>
          <w:szCs w:val="24"/>
          <w:lang w:val="el-GR"/>
        </w:rPr>
        <w:t xml:space="preserve">Γενικότερα σε πολλές περιοχές τις περιφερειακής ενότητας Χανίων , και ειδικότερα στην Δ.Ε Ακρωτηρίου , τους καλοκαιρινούς μήνες παρατηρούνται πολλά </w:t>
      </w:r>
      <w:r w:rsidR="000E08BE" w:rsidRPr="00A7742F">
        <w:rPr>
          <w:sz w:val="24"/>
          <w:szCs w:val="24"/>
          <w:lang w:val="el-GR"/>
        </w:rPr>
        <w:t xml:space="preserve">προβλήματα στο δίκτυο άρδευσης  λόγω έντονης λειψυδρίας </w:t>
      </w:r>
      <w:r w:rsidRPr="00A7742F">
        <w:rPr>
          <w:sz w:val="24"/>
          <w:szCs w:val="24"/>
          <w:lang w:val="el-GR"/>
        </w:rPr>
        <w:t xml:space="preserve"> </w:t>
      </w:r>
      <w:r w:rsidR="000E08BE" w:rsidRPr="00A7742F">
        <w:rPr>
          <w:sz w:val="24"/>
          <w:szCs w:val="24"/>
          <w:lang w:val="el-GR"/>
        </w:rPr>
        <w:t>(μείωση βροχοπτώσεων και πτώση στάθμης υδροφόρου ορίζοντα) . Μάλιστα , τον μήνα Αύγουστο του 2014</w:t>
      </w:r>
      <w:r w:rsidR="00C65B7A" w:rsidRPr="00A7742F">
        <w:rPr>
          <w:sz w:val="24"/>
          <w:szCs w:val="24"/>
          <w:lang w:val="el-GR"/>
        </w:rPr>
        <w:t xml:space="preserve"> , προκειμένου να αντιμετωπιστεί η κατάσταση , η  </w:t>
      </w:r>
      <w:r w:rsidR="00C65B7A" w:rsidRPr="00A7742F">
        <w:rPr>
          <w:sz w:val="24"/>
          <w:szCs w:val="24"/>
        </w:rPr>
        <w:t> </w:t>
      </w:r>
      <w:r w:rsidR="00C65B7A" w:rsidRPr="00A7742F">
        <w:rPr>
          <w:sz w:val="24"/>
          <w:szCs w:val="24"/>
          <w:lang w:val="el-GR"/>
        </w:rPr>
        <w:t>Ο.Α.Κ. Α.Ε.</w:t>
      </w:r>
      <w:r w:rsidR="00C65B7A" w:rsidRPr="00A7742F">
        <w:rPr>
          <w:sz w:val="24"/>
          <w:szCs w:val="24"/>
        </w:rPr>
        <w:t> </w:t>
      </w:r>
      <w:r w:rsidR="00C65B7A" w:rsidRPr="00A7742F">
        <w:rPr>
          <w:sz w:val="24"/>
          <w:szCs w:val="24"/>
          <w:lang w:val="el-GR"/>
        </w:rPr>
        <w:t>ΑΚΡΩΤΗΡΙΟΥ</w:t>
      </w:r>
      <w:r w:rsidR="00C65B7A" w:rsidRPr="00A7742F">
        <w:rPr>
          <w:sz w:val="24"/>
          <w:szCs w:val="24"/>
        </w:rPr>
        <w:t> </w:t>
      </w:r>
      <w:r w:rsidR="00C65B7A" w:rsidRPr="00A7742F">
        <w:rPr>
          <w:sz w:val="24"/>
          <w:szCs w:val="24"/>
          <w:lang w:val="el-GR"/>
        </w:rPr>
        <w:t>–</w:t>
      </w:r>
      <w:r w:rsidR="00C65B7A" w:rsidRPr="00A7742F">
        <w:rPr>
          <w:sz w:val="24"/>
          <w:szCs w:val="24"/>
        </w:rPr>
        <w:t> </w:t>
      </w:r>
      <w:r w:rsidR="00C65B7A" w:rsidRPr="00A7742F">
        <w:rPr>
          <w:sz w:val="24"/>
          <w:szCs w:val="24"/>
          <w:lang w:val="el-GR"/>
        </w:rPr>
        <w:t>ΚΑΜΠΟΥ ΧΑΝΙΩΝ</w:t>
      </w:r>
      <w:r w:rsidR="00C65B7A" w:rsidRPr="00A7742F">
        <w:rPr>
          <w:sz w:val="24"/>
          <w:szCs w:val="24"/>
        </w:rPr>
        <w:t> </w:t>
      </w:r>
      <w:r w:rsidR="00C65B7A" w:rsidRPr="00A7742F">
        <w:rPr>
          <w:sz w:val="24"/>
          <w:szCs w:val="24"/>
          <w:lang w:val="el-GR"/>
        </w:rPr>
        <w:t xml:space="preserve">εξέδωσε συγκεκριμένο </w:t>
      </w:r>
      <w:r w:rsidR="00C65B7A" w:rsidRPr="00A7742F">
        <w:rPr>
          <w:sz w:val="24"/>
          <w:szCs w:val="24"/>
          <w:lang w:val="el-GR"/>
        </w:rPr>
        <w:lastRenderedPageBreak/>
        <w:t>πρόγραμμα άρδευσης , ώστε να υπάρχει μία ισορροπία στο δίκτυο άρδευσης . Έτσι για την Δ.Ε. Ακρωτηρίου ίσχυσ</w:t>
      </w:r>
      <w:r w:rsidR="00511FF8">
        <w:rPr>
          <w:sz w:val="24"/>
          <w:szCs w:val="24"/>
          <w:lang w:val="el-GR"/>
        </w:rPr>
        <w:t>αν</w:t>
      </w:r>
      <w:r w:rsidR="00C65B7A" w:rsidRPr="00A7742F">
        <w:rPr>
          <w:sz w:val="24"/>
          <w:szCs w:val="24"/>
          <w:lang w:val="el-GR"/>
        </w:rPr>
        <w:t xml:space="preserve"> τ</w:t>
      </w:r>
      <w:r w:rsidR="00511FF8">
        <w:rPr>
          <w:sz w:val="24"/>
          <w:szCs w:val="24"/>
          <w:lang w:val="el-GR"/>
        </w:rPr>
        <w:t>α</w:t>
      </w:r>
      <w:r w:rsidR="00C65B7A" w:rsidRPr="00A7742F">
        <w:rPr>
          <w:sz w:val="24"/>
          <w:szCs w:val="24"/>
          <w:lang w:val="el-GR"/>
        </w:rPr>
        <w:t xml:space="preserve"> εξής : </w:t>
      </w:r>
    </w:p>
    <w:p w:rsidR="00C65B7A" w:rsidRPr="00A7742F" w:rsidRDefault="00C65B7A" w:rsidP="0058503F">
      <w:pPr>
        <w:jc w:val="both"/>
        <w:rPr>
          <w:sz w:val="24"/>
          <w:szCs w:val="24"/>
          <w:lang w:val="el-GR"/>
        </w:rPr>
      </w:pPr>
      <w:r w:rsidRPr="00A7742F">
        <w:rPr>
          <w:sz w:val="24"/>
          <w:szCs w:val="24"/>
          <w:lang w:val="el-GR"/>
        </w:rPr>
        <w:t xml:space="preserve">Για τις περιοχές : Στέρνες – Μουζουράς – Παζινός – Μαράθι – Καλορούμα Χορδάκι </w:t>
      </w:r>
      <w:r w:rsidR="00741520" w:rsidRPr="00A7742F">
        <w:rPr>
          <w:sz w:val="24"/>
          <w:szCs w:val="24"/>
          <w:lang w:val="el-GR"/>
        </w:rPr>
        <w:t xml:space="preserve"> , η άρδευση ήταν δυνατή   </w:t>
      </w:r>
      <w:r w:rsidRPr="00A7742F">
        <w:rPr>
          <w:sz w:val="24"/>
          <w:szCs w:val="24"/>
          <w:lang w:val="el-GR"/>
        </w:rPr>
        <w:t>ΔΕΥΤΕΡΑ – ΤΕΤΑΡΤΗ – ΠΑΡΑΣΚΕΥΗ</w:t>
      </w:r>
    </w:p>
    <w:p w:rsidR="00C65B7A" w:rsidRPr="00A7742F" w:rsidRDefault="00741520" w:rsidP="0058503F">
      <w:pPr>
        <w:jc w:val="both"/>
        <w:rPr>
          <w:sz w:val="24"/>
          <w:szCs w:val="24"/>
          <w:lang w:val="el-GR"/>
        </w:rPr>
      </w:pPr>
      <w:r w:rsidRPr="00A7742F">
        <w:rPr>
          <w:sz w:val="24"/>
          <w:szCs w:val="24"/>
          <w:lang w:val="el-GR"/>
        </w:rPr>
        <w:t xml:space="preserve">Για τις περιοχές : Κουνουπιδιανά – Καμπάνι – Αγ.Ονούφριος – Αγίας Τριάδας – Χωραφάκια – Σταυρός , η άρδευση ήταν δυνατή   </w:t>
      </w:r>
      <w:r w:rsidR="00C65B7A" w:rsidRPr="00A7742F">
        <w:rPr>
          <w:sz w:val="24"/>
          <w:szCs w:val="24"/>
          <w:lang w:val="el-GR"/>
        </w:rPr>
        <w:t>ΤΡΙΤΗ – ΠΕΜΠΤΗ – ΣΑΒΒΑΤΟ</w:t>
      </w:r>
    </w:p>
    <w:p w:rsidR="00F3672F" w:rsidRPr="00084B58" w:rsidRDefault="003956D6" w:rsidP="006F15F7">
      <w:pPr>
        <w:jc w:val="both"/>
        <w:rPr>
          <w:sz w:val="24"/>
          <w:szCs w:val="24"/>
          <w:lang w:val="el-GR"/>
        </w:rPr>
      </w:pPr>
      <w:r w:rsidRPr="00A7742F">
        <w:rPr>
          <w:sz w:val="24"/>
          <w:szCs w:val="24"/>
          <w:lang w:val="el-GR"/>
        </w:rPr>
        <w:t xml:space="preserve">Ένας τρόπος με τον οποίο οι αγρότες του Ακρωτηρίου  προσπαθούν να αντιμετωπίσουν το φαινόμενο της λειψανδρίας το καλοκαίρι είναι με την δημιουργία γεωτρήσεων και άντληση νερού από τους υπόγειους </w:t>
      </w:r>
      <w:r w:rsidR="009F5AD1" w:rsidRPr="00A7742F">
        <w:rPr>
          <w:sz w:val="24"/>
          <w:szCs w:val="24"/>
          <w:lang w:val="el-GR"/>
        </w:rPr>
        <w:t xml:space="preserve">υδροφορείς </w:t>
      </w:r>
      <w:r w:rsidRPr="00A7742F">
        <w:rPr>
          <w:sz w:val="24"/>
          <w:szCs w:val="24"/>
          <w:lang w:val="el-GR"/>
        </w:rPr>
        <w:t xml:space="preserve"> . </w:t>
      </w:r>
      <w:r w:rsidR="009F5AD1" w:rsidRPr="00A7742F">
        <w:rPr>
          <w:sz w:val="24"/>
          <w:szCs w:val="24"/>
          <w:lang w:val="el-GR"/>
        </w:rPr>
        <w:t>Αυτή η πρακτική έ</w:t>
      </w:r>
      <w:r w:rsidR="00F63AC8">
        <w:rPr>
          <w:sz w:val="24"/>
          <w:szCs w:val="24"/>
          <w:lang w:val="el-GR"/>
        </w:rPr>
        <w:t>χει πολλά αρνητικά αποτελέσματα</w:t>
      </w:r>
      <w:r w:rsidR="009F5AD1" w:rsidRPr="00A7742F">
        <w:rPr>
          <w:sz w:val="24"/>
          <w:szCs w:val="24"/>
          <w:lang w:val="el-GR"/>
        </w:rPr>
        <w:t>. Πρώτα από όλα , προκειμένου να δουλέψουν σωστά οι γεωτρήσεις , απαιτούνται ισχυρά αντλιοστάσια , τα οποία έχουν σημαντικό κόστος λειτουργίας αλλά και απαιτούν μεγάλα ποσά ηλεκτρικής ενέργειας , πράγμα που δυσκολεύει την κατάσταση συνολικά στον δήμο Χανίων , αφού το καλοκαίρι το σύστημα ηλεκτροφωτισμού της Δ.Ε.Η. δουλεύει σχετικά οριακά λόγω της μεγάλης ζ</w:t>
      </w:r>
      <w:r w:rsidR="00F63AC8">
        <w:rPr>
          <w:sz w:val="24"/>
          <w:szCs w:val="24"/>
          <w:lang w:val="el-GR"/>
        </w:rPr>
        <w:t>ήτησης σε ηλεκτρική ενέργεια .</w:t>
      </w:r>
      <w:r w:rsidR="00293F10" w:rsidRPr="00A7742F">
        <w:rPr>
          <w:sz w:val="24"/>
          <w:szCs w:val="24"/>
          <w:lang w:val="el-GR"/>
        </w:rPr>
        <w:t xml:space="preserve">Επίσης , πολλές από αυτές τις γεωτρήσεις δεν έχουν σχεδιαστεί και κατασκευαστεί σωστά , με </w:t>
      </w:r>
      <w:r w:rsidR="00821922" w:rsidRPr="00A7742F">
        <w:rPr>
          <w:sz w:val="24"/>
          <w:szCs w:val="24"/>
          <w:lang w:val="el-GR"/>
        </w:rPr>
        <w:t>αποτέλεσμα ένα μεγάλο ποσό του</w:t>
      </w:r>
      <w:r w:rsidR="00293F10" w:rsidRPr="00A7742F">
        <w:rPr>
          <w:sz w:val="24"/>
          <w:szCs w:val="24"/>
          <w:lang w:val="el-GR"/>
        </w:rPr>
        <w:t xml:space="preserve"> αρδευτικού νερού των γεωτρήσεων</w:t>
      </w:r>
      <w:r w:rsidR="00984C73" w:rsidRPr="00A7742F">
        <w:rPr>
          <w:sz w:val="24"/>
          <w:szCs w:val="24"/>
          <w:lang w:val="el-GR"/>
        </w:rPr>
        <w:t xml:space="preserve"> </w:t>
      </w:r>
      <w:r w:rsidR="00293F10" w:rsidRPr="00A7742F">
        <w:rPr>
          <w:sz w:val="24"/>
          <w:szCs w:val="24"/>
          <w:lang w:val="el-GR"/>
        </w:rPr>
        <w:t>να χάνεται μετά την άντληση στην θάλασσα ( για παράδειγμα , το Τ</w:t>
      </w:r>
      <w:r w:rsidR="00066B2C" w:rsidRPr="00A7742F">
        <w:rPr>
          <w:sz w:val="24"/>
          <w:szCs w:val="24"/>
          <w:lang w:val="el-GR"/>
        </w:rPr>
        <w:t>.</w:t>
      </w:r>
      <w:r w:rsidR="00293F10" w:rsidRPr="00A7742F">
        <w:rPr>
          <w:sz w:val="24"/>
          <w:szCs w:val="24"/>
          <w:lang w:val="el-GR"/>
        </w:rPr>
        <w:t>Ο</w:t>
      </w:r>
      <w:r w:rsidR="00066B2C" w:rsidRPr="00A7742F">
        <w:rPr>
          <w:sz w:val="24"/>
          <w:szCs w:val="24"/>
          <w:lang w:val="el-GR"/>
        </w:rPr>
        <w:t>.</w:t>
      </w:r>
      <w:r w:rsidR="00293F10" w:rsidRPr="00A7742F">
        <w:rPr>
          <w:sz w:val="24"/>
          <w:szCs w:val="24"/>
          <w:lang w:val="el-GR"/>
        </w:rPr>
        <w:t>Ε</w:t>
      </w:r>
      <w:r w:rsidR="00066B2C" w:rsidRPr="00A7742F">
        <w:rPr>
          <w:sz w:val="24"/>
          <w:szCs w:val="24"/>
          <w:lang w:val="el-GR"/>
        </w:rPr>
        <w:t>.</w:t>
      </w:r>
      <w:r w:rsidR="00293F10" w:rsidRPr="00A7742F">
        <w:rPr>
          <w:sz w:val="24"/>
          <w:szCs w:val="24"/>
          <w:lang w:val="el-GR"/>
        </w:rPr>
        <w:t>Β</w:t>
      </w:r>
      <w:r w:rsidR="00066B2C" w:rsidRPr="00A7742F">
        <w:rPr>
          <w:sz w:val="24"/>
          <w:szCs w:val="24"/>
          <w:lang w:val="el-GR"/>
        </w:rPr>
        <w:t>.</w:t>
      </w:r>
      <w:r w:rsidR="00A01992" w:rsidRPr="00A7742F">
        <w:rPr>
          <w:sz w:val="24"/>
          <w:szCs w:val="24"/>
          <w:lang w:val="el-GR"/>
        </w:rPr>
        <w:t xml:space="preserve"> </w:t>
      </w:r>
      <w:r w:rsidR="00A01992" w:rsidRPr="00A7742F">
        <w:rPr>
          <w:color w:val="222222"/>
          <w:sz w:val="24"/>
          <w:szCs w:val="24"/>
          <w:shd w:val="clear" w:color="auto" w:fill="FFFFFF"/>
          <w:lang w:val="el-GR"/>
        </w:rPr>
        <w:t>-</w:t>
      </w:r>
      <w:r w:rsidR="001A2909" w:rsidRPr="00A7742F">
        <w:rPr>
          <w:sz w:val="24"/>
          <w:szCs w:val="24"/>
          <w:lang w:val="el-GR"/>
        </w:rPr>
        <w:t>Τοπικο</w:t>
      </w:r>
      <w:r w:rsidR="00A01992" w:rsidRPr="00A7742F">
        <w:rPr>
          <w:sz w:val="24"/>
          <w:szCs w:val="24"/>
          <w:lang w:val="el-GR"/>
        </w:rPr>
        <w:t>ί Οργανισμοί Εγγείων Βελτιώσεων</w:t>
      </w:r>
      <w:r w:rsidR="00293F10" w:rsidRPr="00A7742F">
        <w:rPr>
          <w:sz w:val="24"/>
          <w:szCs w:val="24"/>
          <w:lang w:val="el-GR"/>
        </w:rPr>
        <w:t xml:space="preserve"> </w:t>
      </w:r>
      <w:r w:rsidR="00293F10" w:rsidRPr="00A7742F">
        <w:rPr>
          <w:rStyle w:val="apple-converted-space"/>
          <w:rFonts w:ascii="Helvetica" w:hAnsi="Helvetica"/>
          <w:color w:val="3A3939"/>
          <w:sz w:val="24"/>
          <w:szCs w:val="24"/>
          <w:shd w:val="clear" w:color="auto" w:fill="FFFFFF"/>
        </w:rPr>
        <w:t> </w:t>
      </w:r>
      <w:r w:rsidR="00293F10" w:rsidRPr="00A7742F">
        <w:rPr>
          <w:sz w:val="24"/>
          <w:szCs w:val="24"/>
          <w:lang w:val="el-GR"/>
        </w:rPr>
        <w:t>Δραπανιά Κόλπου</w:t>
      </w:r>
      <w:r w:rsidR="00293F10" w:rsidRPr="00A7742F">
        <w:rPr>
          <w:sz w:val="24"/>
          <w:szCs w:val="24"/>
        </w:rPr>
        <w:t> </w:t>
      </w:r>
      <w:r w:rsidR="00293F10" w:rsidRPr="00A7742F">
        <w:rPr>
          <w:sz w:val="24"/>
          <w:szCs w:val="24"/>
          <w:lang w:val="el-GR"/>
        </w:rPr>
        <w:t>Κισσάμου  υπολόγισε τις απώλειες αυτές σε 40 % για την συγκεκριμένη περιοχή )</w:t>
      </w:r>
      <w:r w:rsidR="006A5C91" w:rsidRPr="00A7742F">
        <w:rPr>
          <w:sz w:val="24"/>
          <w:szCs w:val="24"/>
          <w:lang w:val="el-GR"/>
        </w:rPr>
        <w:t xml:space="preserve"> . Επίσης , ο μ</w:t>
      </w:r>
      <w:r w:rsidR="00F63F16" w:rsidRPr="00A7742F">
        <w:rPr>
          <w:sz w:val="24"/>
          <w:szCs w:val="24"/>
          <w:lang w:val="el-GR"/>
        </w:rPr>
        <w:t xml:space="preserve">εγάλος αριθμός των γεωτρήσεων , όπου οι περισσότερες από αυτές δεν είναι εγγεγραμμένες στο </w:t>
      </w:r>
      <w:r w:rsidR="00F63F16" w:rsidRPr="00A7742F">
        <w:rPr>
          <w:rStyle w:val="apple-converted-space"/>
          <w:rFonts w:ascii="Helvetica" w:hAnsi="Helvetica"/>
          <w:color w:val="222222"/>
          <w:sz w:val="24"/>
          <w:szCs w:val="24"/>
          <w:shd w:val="clear" w:color="auto" w:fill="FFFFFF"/>
        </w:rPr>
        <w:t> </w:t>
      </w:r>
      <w:r w:rsidR="00F63F16" w:rsidRPr="00A7742F">
        <w:rPr>
          <w:sz w:val="24"/>
          <w:szCs w:val="24"/>
          <w:lang w:val="el-GR"/>
        </w:rPr>
        <w:t xml:space="preserve">Εθνικό Μητρώο Σημείων Υδροληψίας και λειτουργούν χωρίς αδειοδότηση , </w:t>
      </w:r>
      <w:r w:rsidR="006A5C91" w:rsidRPr="00A7742F">
        <w:rPr>
          <w:sz w:val="24"/>
          <w:szCs w:val="24"/>
          <w:lang w:val="el-GR"/>
        </w:rPr>
        <w:t>οδηγεί σε υπεράντληση του υδροφορέα</w:t>
      </w:r>
      <w:r w:rsidR="00F63F16" w:rsidRPr="00A7742F">
        <w:rPr>
          <w:sz w:val="24"/>
          <w:szCs w:val="24"/>
          <w:lang w:val="el-GR"/>
        </w:rPr>
        <w:t xml:space="preserve"> </w:t>
      </w:r>
      <w:r w:rsidR="00362165" w:rsidRPr="00A7742F">
        <w:rPr>
          <w:sz w:val="24"/>
          <w:szCs w:val="24"/>
          <w:lang w:val="el-GR"/>
        </w:rPr>
        <w:t xml:space="preserve">.Έτσι , λόγω της υπεράντλησης του νερού για τις καλλιέργειες </w:t>
      </w:r>
      <w:r w:rsidR="00A5136E" w:rsidRPr="00A7742F">
        <w:rPr>
          <w:sz w:val="24"/>
          <w:szCs w:val="24"/>
          <w:lang w:val="el-GR"/>
        </w:rPr>
        <w:t xml:space="preserve">, </w:t>
      </w:r>
      <w:r w:rsidR="00362165" w:rsidRPr="00A7742F">
        <w:rPr>
          <w:sz w:val="24"/>
          <w:szCs w:val="24"/>
          <w:lang w:val="el-GR"/>
        </w:rPr>
        <w:t>σε παράκτιες περιοχές</w:t>
      </w:r>
      <w:r w:rsidR="00A5136E" w:rsidRPr="00A7742F">
        <w:rPr>
          <w:sz w:val="24"/>
          <w:szCs w:val="24"/>
          <w:lang w:val="el-GR"/>
        </w:rPr>
        <w:t xml:space="preserve"> όπως είναι η Δ.Ε. Ακρωτηρίου </w:t>
      </w:r>
      <w:r w:rsidR="00453D78" w:rsidRPr="00A7742F">
        <w:rPr>
          <w:sz w:val="24"/>
          <w:szCs w:val="24"/>
          <w:lang w:val="el-GR"/>
        </w:rPr>
        <w:t>,</w:t>
      </w:r>
      <w:r w:rsidR="00362165" w:rsidRPr="00A7742F">
        <w:rPr>
          <w:sz w:val="24"/>
          <w:szCs w:val="24"/>
          <w:lang w:val="el-GR"/>
        </w:rPr>
        <w:t xml:space="preserve"> </w:t>
      </w:r>
      <w:r w:rsidR="00453D78" w:rsidRPr="00A7742F">
        <w:rPr>
          <w:sz w:val="24"/>
          <w:szCs w:val="24"/>
          <w:lang w:val="el-GR"/>
        </w:rPr>
        <w:t xml:space="preserve">υπάρχει πιθανότητα </w:t>
      </w:r>
      <w:r w:rsidR="00362165" w:rsidRPr="00A7742F">
        <w:rPr>
          <w:sz w:val="24"/>
          <w:szCs w:val="24"/>
          <w:lang w:val="el-GR"/>
        </w:rPr>
        <w:t xml:space="preserve"> </w:t>
      </w:r>
      <w:r w:rsidR="00453D78" w:rsidRPr="00A7742F">
        <w:rPr>
          <w:sz w:val="24"/>
          <w:szCs w:val="24"/>
          <w:lang w:val="el-GR"/>
        </w:rPr>
        <w:t xml:space="preserve">να εμφανιστεί </w:t>
      </w:r>
      <w:r w:rsidR="00362165" w:rsidRPr="00A7742F">
        <w:rPr>
          <w:sz w:val="24"/>
          <w:szCs w:val="24"/>
          <w:lang w:val="el-GR"/>
        </w:rPr>
        <w:t xml:space="preserve"> το φαινόμενο</w:t>
      </w:r>
      <w:r w:rsidR="00362165" w:rsidRPr="00A7742F">
        <w:rPr>
          <w:sz w:val="24"/>
          <w:szCs w:val="24"/>
        </w:rPr>
        <w:t> </w:t>
      </w:r>
      <w:r w:rsidR="00362165" w:rsidRPr="00A7742F">
        <w:rPr>
          <w:sz w:val="24"/>
          <w:szCs w:val="24"/>
          <w:lang w:val="el-GR"/>
        </w:rPr>
        <w:t xml:space="preserve"> της</w:t>
      </w:r>
      <w:r w:rsidR="00362165" w:rsidRPr="00A7742F">
        <w:rPr>
          <w:sz w:val="24"/>
          <w:szCs w:val="24"/>
        </w:rPr>
        <w:t> </w:t>
      </w:r>
      <w:r w:rsidR="00362165" w:rsidRPr="00A7742F">
        <w:rPr>
          <w:sz w:val="24"/>
          <w:szCs w:val="24"/>
          <w:lang w:val="el-GR"/>
        </w:rPr>
        <w:t xml:space="preserve"> υφαλμύρινσης, δηλαδή της διείσδυσης του θαλασσινού νερού σε παράκτιους υδροφορείς.</w:t>
      </w:r>
      <w:r w:rsidR="007A45B3" w:rsidRPr="00A7742F">
        <w:rPr>
          <w:sz w:val="24"/>
          <w:szCs w:val="24"/>
          <w:lang w:val="el-GR"/>
        </w:rPr>
        <w:t xml:space="preserve"> </w:t>
      </w:r>
      <w:r w:rsidR="009E588D" w:rsidRPr="00A7742F">
        <w:rPr>
          <w:sz w:val="24"/>
          <w:szCs w:val="24"/>
          <w:lang w:val="el-GR"/>
        </w:rPr>
        <w:t>Τ</w:t>
      </w:r>
      <w:r w:rsidR="007A45B3" w:rsidRPr="00A7742F">
        <w:rPr>
          <w:sz w:val="24"/>
          <w:szCs w:val="24"/>
          <w:lang w:val="el-GR"/>
        </w:rPr>
        <w:t>ο</w:t>
      </w:r>
      <w:r w:rsidR="007A45B3" w:rsidRPr="00A7742F">
        <w:rPr>
          <w:sz w:val="24"/>
          <w:szCs w:val="24"/>
        </w:rPr>
        <w:t> </w:t>
      </w:r>
      <w:r w:rsidR="007A45B3" w:rsidRPr="00A7742F">
        <w:rPr>
          <w:sz w:val="24"/>
          <w:szCs w:val="24"/>
          <w:lang w:val="el-GR"/>
        </w:rPr>
        <w:t xml:space="preserve"> υφάλμυρο νερό που αντλείται έχει άμεσες επιπτώσεις τόσο στις </w:t>
      </w:r>
      <w:r w:rsidR="009E588D" w:rsidRPr="00A7742F">
        <w:rPr>
          <w:sz w:val="24"/>
          <w:szCs w:val="24"/>
          <w:lang w:val="el-GR"/>
        </w:rPr>
        <w:t>καλλιέργειες</w:t>
      </w:r>
      <w:r w:rsidR="007A45B3" w:rsidRPr="00A7742F">
        <w:rPr>
          <w:sz w:val="24"/>
          <w:szCs w:val="24"/>
          <w:lang w:val="el-GR"/>
        </w:rPr>
        <w:t xml:space="preserve"> όσο και έμμεσες γιατ</w:t>
      </w:r>
      <w:r w:rsidR="009E588D" w:rsidRPr="00A7742F">
        <w:rPr>
          <w:sz w:val="24"/>
          <w:szCs w:val="24"/>
          <w:lang w:val="el-GR"/>
        </w:rPr>
        <w:t>ί καταστρέφει σταδιακά τα εδάφη. Επίσης , γ</w:t>
      </w:r>
      <w:r w:rsidR="007A45B3" w:rsidRPr="00A7742F">
        <w:rPr>
          <w:sz w:val="24"/>
          <w:szCs w:val="24"/>
          <w:lang w:val="el-GR"/>
        </w:rPr>
        <w:t xml:space="preserve">ια να επανέλθει το γλυκό νερό στον υδροφόρο ορίζοντα, ακόμα και </w:t>
      </w:r>
      <w:r w:rsidR="009E588D" w:rsidRPr="00A7742F">
        <w:rPr>
          <w:sz w:val="24"/>
          <w:szCs w:val="24"/>
          <w:lang w:val="el-GR"/>
        </w:rPr>
        <w:t xml:space="preserve">αν </w:t>
      </w:r>
      <w:r w:rsidR="007A45B3" w:rsidRPr="00A7742F">
        <w:rPr>
          <w:sz w:val="24"/>
          <w:szCs w:val="24"/>
          <w:lang w:val="el-GR"/>
        </w:rPr>
        <w:t>σταματήσου</w:t>
      </w:r>
      <w:r w:rsidR="009E588D" w:rsidRPr="00A7742F">
        <w:rPr>
          <w:sz w:val="24"/>
          <w:szCs w:val="24"/>
          <w:lang w:val="el-GR"/>
        </w:rPr>
        <w:t>ν</w:t>
      </w:r>
      <w:r w:rsidR="007A45B3" w:rsidRPr="00A7742F">
        <w:rPr>
          <w:sz w:val="24"/>
          <w:szCs w:val="24"/>
          <w:lang w:val="el-GR"/>
        </w:rPr>
        <w:t xml:space="preserve"> εντελώς</w:t>
      </w:r>
      <w:r w:rsidR="009E588D" w:rsidRPr="00A7742F">
        <w:rPr>
          <w:sz w:val="24"/>
          <w:szCs w:val="24"/>
          <w:lang w:val="el-GR"/>
        </w:rPr>
        <w:t xml:space="preserve"> όλες </w:t>
      </w:r>
      <w:r w:rsidR="007A45B3" w:rsidRPr="00A7742F">
        <w:rPr>
          <w:sz w:val="24"/>
          <w:szCs w:val="24"/>
          <w:lang w:val="el-GR"/>
        </w:rPr>
        <w:t xml:space="preserve"> </w:t>
      </w:r>
      <w:r w:rsidR="009E588D" w:rsidRPr="00A7742F">
        <w:rPr>
          <w:sz w:val="24"/>
          <w:szCs w:val="24"/>
          <w:lang w:val="el-GR"/>
        </w:rPr>
        <w:t>οι</w:t>
      </w:r>
      <w:r w:rsidR="007A45B3" w:rsidRPr="00A7742F">
        <w:rPr>
          <w:sz w:val="24"/>
          <w:szCs w:val="24"/>
        </w:rPr>
        <w:t> </w:t>
      </w:r>
      <w:r w:rsidR="007A45B3" w:rsidRPr="00A7742F">
        <w:rPr>
          <w:sz w:val="24"/>
          <w:szCs w:val="24"/>
          <w:lang w:val="el-GR"/>
        </w:rPr>
        <w:t xml:space="preserve"> αντλήσεις</w:t>
      </w:r>
      <w:r w:rsidR="009E588D" w:rsidRPr="00A7742F">
        <w:rPr>
          <w:sz w:val="24"/>
          <w:szCs w:val="24"/>
          <w:lang w:val="el-GR"/>
        </w:rPr>
        <w:t>, απαιτούνται  50 με 100 χρόνια . Τέλος , με το φαινόμενο της υφαλμύρινσης</w:t>
      </w:r>
      <w:r w:rsidR="009E588D" w:rsidRPr="00A7742F">
        <w:rPr>
          <w:sz w:val="24"/>
          <w:szCs w:val="24"/>
        </w:rPr>
        <w:t> </w:t>
      </w:r>
      <w:r w:rsidR="009E588D" w:rsidRPr="00A7742F">
        <w:rPr>
          <w:sz w:val="24"/>
          <w:szCs w:val="24"/>
          <w:lang w:val="el-GR"/>
        </w:rPr>
        <w:t xml:space="preserve"> πολλές  γεωτρήσεις  καταστρέφονται καθώς το νερό που  αντλούν είναι πλέον  υφάλμυρο , το οποίο </w:t>
      </w:r>
      <w:r w:rsidR="006F15F7">
        <w:rPr>
          <w:sz w:val="24"/>
          <w:szCs w:val="24"/>
          <w:lang w:val="el-GR"/>
        </w:rPr>
        <w:t>φυσικά</w:t>
      </w:r>
      <w:r w:rsidR="006F15F7" w:rsidRPr="006F15F7">
        <w:rPr>
          <w:sz w:val="24"/>
          <w:szCs w:val="24"/>
          <w:lang w:val="el-GR"/>
        </w:rPr>
        <w:t xml:space="preserve"> </w:t>
      </w:r>
      <w:r w:rsidR="009E588D" w:rsidRPr="00992B5E">
        <w:rPr>
          <w:sz w:val="24"/>
          <w:szCs w:val="24"/>
          <w:lang w:val="el-GR"/>
        </w:rPr>
        <w:t>δεν μπορεί να χ</w:t>
      </w:r>
      <w:r w:rsidR="00560772">
        <w:rPr>
          <w:sz w:val="24"/>
          <w:szCs w:val="24"/>
          <w:lang w:val="el-GR"/>
        </w:rPr>
        <w:t>ρησιμοποιηθεί στις καλλιέργειες</w:t>
      </w:r>
      <w:r w:rsidR="009E588D" w:rsidRPr="00992B5E">
        <w:rPr>
          <w:sz w:val="24"/>
          <w:szCs w:val="24"/>
          <w:lang w:val="el-GR"/>
        </w:rPr>
        <w:t>.</w:t>
      </w:r>
      <w:r w:rsidR="009E588D" w:rsidRPr="00992B5E">
        <w:rPr>
          <w:rFonts w:ascii="Helvetica" w:hAnsi="Helvetica"/>
          <w:color w:val="000000"/>
          <w:sz w:val="24"/>
          <w:szCs w:val="24"/>
          <w:lang w:val="el-GR"/>
        </w:rPr>
        <w:br/>
      </w:r>
      <w:r w:rsidR="007A45B3" w:rsidRPr="00992B5E">
        <w:rPr>
          <w:sz w:val="24"/>
          <w:szCs w:val="24"/>
          <w:lang w:val="el-GR"/>
        </w:rPr>
        <w:br/>
      </w:r>
      <w:r w:rsidR="006C47A3" w:rsidRPr="00992B5E">
        <w:rPr>
          <w:sz w:val="24"/>
          <w:szCs w:val="24"/>
          <w:lang w:val="el-GR"/>
        </w:rPr>
        <w:t xml:space="preserve">Μία λύση που έχει προταθεί για την αντιμετώπιση των δυσκολιών που υπάρχουν με την </w:t>
      </w:r>
      <w:r w:rsidR="005D6421" w:rsidRPr="00992B5E">
        <w:rPr>
          <w:sz w:val="24"/>
          <w:szCs w:val="24"/>
          <w:lang w:val="el-GR"/>
        </w:rPr>
        <w:t>λειψανδρία</w:t>
      </w:r>
      <w:r w:rsidR="006C47A3" w:rsidRPr="00992B5E">
        <w:rPr>
          <w:sz w:val="24"/>
          <w:szCs w:val="24"/>
          <w:lang w:val="el-GR"/>
        </w:rPr>
        <w:t xml:space="preserve"> το καλοκαίρι στην Δ.Ε Ακρωτηρίου είναι η χρήση των επεξεργασμένων αστικών λυμάτων από τον βιολογικό καθαρισμό . Πιο συγκεκριμένα  , η</w:t>
      </w:r>
      <w:r w:rsidR="006C47A3" w:rsidRPr="00992B5E">
        <w:rPr>
          <w:sz w:val="24"/>
          <w:szCs w:val="24"/>
        </w:rPr>
        <w:t> </w:t>
      </w:r>
      <w:r w:rsidR="00050BB3" w:rsidRPr="00992B5E">
        <w:rPr>
          <w:sz w:val="24"/>
          <w:szCs w:val="24"/>
          <w:lang w:val="el-GR"/>
        </w:rPr>
        <w:t xml:space="preserve">πρόεδρος της ΔΕΥΑ Χανίων, </w:t>
      </w:r>
      <w:r w:rsidR="006C47A3" w:rsidRPr="00992B5E">
        <w:rPr>
          <w:sz w:val="24"/>
          <w:szCs w:val="24"/>
          <w:lang w:val="el-GR"/>
        </w:rPr>
        <w:t xml:space="preserve"> Νίκη Αποστολάκη,</w:t>
      </w:r>
      <w:r w:rsidR="006C47A3" w:rsidRPr="00992B5E">
        <w:rPr>
          <w:sz w:val="24"/>
          <w:szCs w:val="24"/>
        </w:rPr>
        <w:t> </w:t>
      </w:r>
      <w:r w:rsidR="00050BB3" w:rsidRPr="00992B5E">
        <w:rPr>
          <w:sz w:val="24"/>
          <w:szCs w:val="24"/>
          <w:lang w:val="el-GR"/>
        </w:rPr>
        <w:t>στην ημερίδα με θέμα: «ΕΠΑΝΑΧΡΗΣΙΜΟΠΟΙΗΣΗ ΑΣΤΙΚΩΝ ΛΥΜΑΤΩΝ ΓΙΑ ΑΡΔΕΥΣΗ – Θεσμικό πλαίσιο, εφαρμογές και προοπτικές για την Ελλάδα</w:t>
      </w:r>
      <w:r w:rsidR="00F3672F" w:rsidRPr="00992B5E">
        <w:rPr>
          <w:sz w:val="24"/>
          <w:szCs w:val="24"/>
          <w:lang w:val="el-GR"/>
        </w:rPr>
        <w:t xml:space="preserve"> &gt;&gt;</w:t>
      </w:r>
      <w:r w:rsidR="00050BB3" w:rsidRPr="00992B5E">
        <w:rPr>
          <w:sz w:val="24"/>
          <w:szCs w:val="24"/>
          <w:lang w:val="el-GR"/>
        </w:rPr>
        <w:t xml:space="preserve">  </w:t>
      </w:r>
      <w:r w:rsidR="006C47A3" w:rsidRPr="00992B5E">
        <w:rPr>
          <w:sz w:val="24"/>
          <w:szCs w:val="24"/>
          <w:lang w:val="el-GR"/>
        </w:rPr>
        <w:t xml:space="preserve">δήλωσε ότι η εγκατάσταση υγρών αποβλήτων στο Κουμπελή </w:t>
      </w:r>
      <w:r w:rsidR="00E33E0B" w:rsidRPr="00992B5E">
        <w:rPr>
          <w:sz w:val="24"/>
          <w:szCs w:val="24"/>
          <w:lang w:val="el-GR"/>
        </w:rPr>
        <w:t xml:space="preserve"> </w:t>
      </w:r>
      <w:r w:rsidR="006C47A3" w:rsidRPr="00992B5E">
        <w:rPr>
          <w:sz w:val="24"/>
          <w:szCs w:val="24"/>
          <w:lang w:val="el-GR"/>
        </w:rPr>
        <w:t xml:space="preserve">πετάει 7,5 εκατ κυβικά νερό, το οποίο θα </w:t>
      </w:r>
      <w:r w:rsidR="006C47A3" w:rsidRPr="00992B5E">
        <w:rPr>
          <w:sz w:val="24"/>
          <w:szCs w:val="24"/>
          <w:lang w:val="el-GR"/>
        </w:rPr>
        <w:lastRenderedPageBreak/>
        <w:t xml:space="preserve">μπορούσε να επαναχρησιμοποιηθεί και με τον </w:t>
      </w:r>
      <w:r w:rsidR="006C47A3" w:rsidRPr="00084B58">
        <w:rPr>
          <w:sz w:val="24"/>
          <w:szCs w:val="24"/>
          <w:lang w:val="el-GR"/>
        </w:rPr>
        <w:t>τρόπο αυτό να</w:t>
      </w:r>
      <w:r w:rsidR="00E33E0B" w:rsidRPr="00084B58">
        <w:rPr>
          <w:sz w:val="24"/>
          <w:szCs w:val="24"/>
          <w:lang w:val="el-GR"/>
        </w:rPr>
        <w:t xml:space="preserve"> </w:t>
      </w:r>
      <w:r w:rsidR="006C47A3" w:rsidRPr="00084B58">
        <w:rPr>
          <w:sz w:val="24"/>
          <w:szCs w:val="24"/>
          <w:lang w:val="el-GR"/>
        </w:rPr>
        <w:t xml:space="preserve">αρδεύεται άριστα </w:t>
      </w:r>
      <w:r w:rsidR="00E33E0B" w:rsidRPr="00084B58">
        <w:rPr>
          <w:sz w:val="24"/>
          <w:szCs w:val="24"/>
          <w:lang w:val="el-GR"/>
        </w:rPr>
        <w:t>η περιοχή του</w:t>
      </w:r>
      <w:r w:rsidR="006C47A3" w:rsidRPr="00084B58">
        <w:rPr>
          <w:sz w:val="24"/>
          <w:szCs w:val="24"/>
          <w:lang w:val="el-GR"/>
        </w:rPr>
        <w:t xml:space="preserve"> Ακρωτήρι</w:t>
      </w:r>
      <w:r w:rsidR="00E33E0B" w:rsidRPr="00084B58">
        <w:rPr>
          <w:sz w:val="24"/>
          <w:szCs w:val="24"/>
          <w:lang w:val="el-GR"/>
        </w:rPr>
        <w:t>ου</w:t>
      </w:r>
      <w:r w:rsidR="00050BB3" w:rsidRPr="00084B58">
        <w:rPr>
          <w:sz w:val="24"/>
          <w:szCs w:val="24"/>
          <w:lang w:val="el-GR"/>
        </w:rPr>
        <w:t xml:space="preserve">. Επιπλέον , </w:t>
      </w:r>
      <w:r w:rsidR="00F3672F" w:rsidRPr="00084B58">
        <w:rPr>
          <w:sz w:val="24"/>
          <w:szCs w:val="24"/>
          <w:lang w:val="el-GR"/>
        </w:rPr>
        <w:t xml:space="preserve">στην ίδια ημερίδα , </w:t>
      </w:r>
      <w:r w:rsidR="00F3672F" w:rsidRPr="00992B5E">
        <w:rPr>
          <w:sz w:val="24"/>
          <w:szCs w:val="24"/>
          <w:lang w:val="el-GR"/>
        </w:rPr>
        <w:t>Καθηγητής</w:t>
      </w:r>
      <w:r w:rsidR="00F3672F" w:rsidRPr="00992B5E">
        <w:rPr>
          <w:sz w:val="24"/>
          <w:szCs w:val="24"/>
        </w:rPr>
        <w:t> </w:t>
      </w:r>
      <w:r w:rsidR="00F3672F" w:rsidRPr="00992B5E">
        <w:rPr>
          <w:sz w:val="24"/>
          <w:szCs w:val="24"/>
          <w:lang w:val="el-GR"/>
        </w:rPr>
        <w:t xml:space="preserve">Ευάγγελος Διαμαντόπουλος από το Τμήμα Μηχανικών Περιβάλλοντος του </w:t>
      </w:r>
      <w:r w:rsidR="00DE0CBA" w:rsidRPr="00992B5E">
        <w:rPr>
          <w:sz w:val="24"/>
          <w:szCs w:val="24"/>
          <w:lang w:val="el-GR"/>
        </w:rPr>
        <w:t>Πολυτεχνείου</w:t>
      </w:r>
      <w:r w:rsidR="00F3672F" w:rsidRPr="00992B5E">
        <w:rPr>
          <w:sz w:val="24"/>
          <w:szCs w:val="24"/>
          <w:lang w:val="el-GR"/>
        </w:rPr>
        <w:t>, εξήγησε ότι</w:t>
      </w:r>
      <w:r w:rsidR="00F3672F" w:rsidRPr="00084B58">
        <w:rPr>
          <w:sz w:val="24"/>
          <w:szCs w:val="24"/>
          <w:lang w:val="el-GR"/>
        </w:rPr>
        <w:t xml:space="preserve"> οι εκροές</w:t>
      </w:r>
      <w:r w:rsidR="00F3672F" w:rsidRPr="00992B5E">
        <w:rPr>
          <w:sz w:val="24"/>
          <w:szCs w:val="24"/>
        </w:rPr>
        <w:t> </w:t>
      </w:r>
      <w:r w:rsidR="00F3672F" w:rsidRPr="00084B58">
        <w:rPr>
          <w:sz w:val="24"/>
          <w:szCs w:val="24"/>
          <w:lang w:val="el-GR"/>
        </w:rPr>
        <w:t xml:space="preserve"> των βιολογικών καθαρισμών θεωρούνται ένας πολύ καλός υδατικός πόρος σε ό,τι αφορά την άρδευση κυρίως</w:t>
      </w:r>
      <w:r w:rsidR="00992B5E" w:rsidRPr="00084B58">
        <w:rPr>
          <w:sz w:val="24"/>
          <w:szCs w:val="24"/>
          <w:lang w:val="el-GR"/>
        </w:rPr>
        <w:t xml:space="preserve">, </w:t>
      </w:r>
      <w:r w:rsidR="00F3672F" w:rsidRPr="00084B58">
        <w:rPr>
          <w:sz w:val="24"/>
          <w:szCs w:val="24"/>
          <w:lang w:val="el-GR"/>
        </w:rPr>
        <w:t>διαθέσιμος σε μεγάλες παροχές και είναι κρίμα να μην τον επαναχρησιμοποιούμε.</w:t>
      </w:r>
      <w:r w:rsidR="00992B5E" w:rsidRPr="00084B58">
        <w:rPr>
          <w:sz w:val="24"/>
          <w:szCs w:val="24"/>
          <w:lang w:val="el-GR"/>
        </w:rPr>
        <w:t xml:space="preserve"> Επίσης , ανέφερε πως σ</w:t>
      </w:r>
      <w:r w:rsidR="00F3672F" w:rsidRPr="00084B58">
        <w:rPr>
          <w:sz w:val="24"/>
          <w:szCs w:val="24"/>
          <w:lang w:val="el-GR"/>
        </w:rPr>
        <w:t>τα</w:t>
      </w:r>
      <w:r w:rsidR="00F3672F" w:rsidRPr="00992B5E">
        <w:rPr>
          <w:sz w:val="24"/>
          <w:szCs w:val="24"/>
        </w:rPr>
        <w:t> </w:t>
      </w:r>
      <w:r w:rsidR="00F3672F" w:rsidRPr="00084B58">
        <w:rPr>
          <w:sz w:val="24"/>
          <w:szCs w:val="24"/>
          <w:lang w:val="el-GR"/>
        </w:rPr>
        <w:t>Χανιά ήδη έχει γίνει ένα μικρό πιλοτικό πρόγραμμα, μεταξύ Πολυτεχνείου και ΔΕΥΑΧ, στο πλαίσιο ενός ευρωπαϊκού έργου.</w:t>
      </w:r>
      <w:r w:rsidR="00992B5E" w:rsidRPr="00084B58">
        <w:rPr>
          <w:sz w:val="24"/>
          <w:szCs w:val="24"/>
          <w:lang w:val="el-GR"/>
        </w:rPr>
        <w:t xml:space="preserve"> </w:t>
      </w:r>
      <w:r w:rsidR="00F3672F" w:rsidRPr="00084B58">
        <w:rPr>
          <w:sz w:val="24"/>
          <w:szCs w:val="24"/>
          <w:lang w:val="el-GR"/>
        </w:rPr>
        <w:t>Αυτό, αφορούσε ένα</w:t>
      </w:r>
      <w:r w:rsidR="00F3672F" w:rsidRPr="00992B5E">
        <w:rPr>
          <w:sz w:val="24"/>
          <w:szCs w:val="24"/>
        </w:rPr>
        <w:t> </w:t>
      </w:r>
      <w:r w:rsidR="00F3672F" w:rsidRPr="00084B58">
        <w:rPr>
          <w:sz w:val="24"/>
          <w:szCs w:val="24"/>
          <w:lang w:val="el-GR"/>
        </w:rPr>
        <w:t>πολύ μικρό μέρος της παροχής,</w:t>
      </w:r>
      <w:r w:rsidR="00F3672F" w:rsidRPr="00992B5E">
        <w:rPr>
          <w:sz w:val="24"/>
          <w:szCs w:val="24"/>
        </w:rPr>
        <w:t> </w:t>
      </w:r>
      <w:r w:rsidR="00F3672F" w:rsidRPr="00084B58">
        <w:rPr>
          <w:sz w:val="24"/>
          <w:szCs w:val="24"/>
          <w:lang w:val="el-GR"/>
        </w:rPr>
        <w:t>το οποίο υπέστη</w:t>
      </w:r>
      <w:r w:rsidR="00F3672F" w:rsidRPr="00992B5E">
        <w:rPr>
          <w:sz w:val="24"/>
          <w:szCs w:val="24"/>
        </w:rPr>
        <w:t> </w:t>
      </w:r>
      <w:r w:rsidR="00F3672F" w:rsidRPr="00084B58">
        <w:rPr>
          <w:sz w:val="24"/>
          <w:szCs w:val="24"/>
          <w:lang w:val="el-GR"/>
        </w:rPr>
        <w:t>τριτοβάθμια επεξεργασία</w:t>
      </w:r>
      <w:r w:rsidR="00F3672F" w:rsidRPr="00992B5E">
        <w:rPr>
          <w:sz w:val="24"/>
          <w:szCs w:val="24"/>
        </w:rPr>
        <w:t> </w:t>
      </w:r>
      <w:r w:rsidR="00F3672F" w:rsidRPr="00084B58">
        <w:rPr>
          <w:sz w:val="24"/>
          <w:szCs w:val="24"/>
          <w:lang w:val="el-GR"/>
        </w:rPr>
        <w:t>και χρησιμοποιήθηκε για την άρδευση ενός μικρού χώρου στο Πολυτε</w:t>
      </w:r>
      <w:r w:rsidR="00992B5E" w:rsidRPr="00084B58">
        <w:rPr>
          <w:sz w:val="24"/>
          <w:szCs w:val="24"/>
          <w:lang w:val="el-GR"/>
        </w:rPr>
        <w:t>χνείο, το οποίο προγραμματίζετε</w:t>
      </w:r>
      <w:r w:rsidR="00F3672F" w:rsidRPr="00084B58">
        <w:rPr>
          <w:sz w:val="24"/>
          <w:szCs w:val="24"/>
          <w:lang w:val="el-GR"/>
        </w:rPr>
        <w:t xml:space="preserve"> να επεκτ</w:t>
      </w:r>
      <w:r w:rsidR="00992B5E" w:rsidRPr="00084B58">
        <w:rPr>
          <w:sz w:val="24"/>
          <w:szCs w:val="24"/>
          <w:lang w:val="el-GR"/>
        </w:rPr>
        <w:t xml:space="preserve">αθεί </w:t>
      </w:r>
      <w:r w:rsidR="00F3672F" w:rsidRPr="00084B58">
        <w:rPr>
          <w:sz w:val="24"/>
          <w:szCs w:val="24"/>
          <w:lang w:val="el-GR"/>
        </w:rPr>
        <w:t xml:space="preserve"> σε ένα μεγαλύτερο πιλοτικό έργο, στο</w:t>
      </w:r>
      <w:r w:rsidR="00F3672F" w:rsidRPr="00992B5E">
        <w:rPr>
          <w:sz w:val="24"/>
          <w:szCs w:val="24"/>
        </w:rPr>
        <w:t> </w:t>
      </w:r>
      <w:r w:rsidR="00F3672F" w:rsidRPr="00084B58">
        <w:rPr>
          <w:sz w:val="24"/>
          <w:szCs w:val="24"/>
          <w:lang w:val="el-GR"/>
        </w:rPr>
        <w:t>Πάρκο Διάσωσης Χλωρίδας και Πανίδας, με προοπτική αργότερα για όλο το Πολυτεχνείο και ίσως και αργότερα, ολόκληρο το Ακρωτήρι.</w:t>
      </w:r>
      <w:r w:rsidR="00992B5E" w:rsidRPr="00084B58">
        <w:rPr>
          <w:sz w:val="24"/>
          <w:szCs w:val="24"/>
          <w:lang w:val="el-GR"/>
        </w:rPr>
        <w:t xml:space="preserve"> </w:t>
      </w:r>
      <w:r w:rsidR="00F3672F" w:rsidRPr="00084B58">
        <w:rPr>
          <w:sz w:val="24"/>
          <w:szCs w:val="24"/>
          <w:lang w:val="el-GR"/>
        </w:rPr>
        <w:t>Οι εκροές των βιολογικών, έχουν ακόμα ένα συγκριτικό πλεονέκτημα, καθώς εκτός από το νερό, περιέχουν ιχνοστοιχεία και θρεπτικά συστατικά που κάνουν πολύ καλό στην άρδευση, κάτι που σημαίνει ότι οι αγρότες</w:t>
      </w:r>
      <w:r w:rsidR="00992B5E" w:rsidRPr="00084B58">
        <w:rPr>
          <w:sz w:val="24"/>
          <w:szCs w:val="24"/>
          <w:lang w:val="el-GR"/>
        </w:rPr>
        <w:t xml:space="preserve"> θα εξοικονομούν και λιπάσματα. </w:t>
      </w:r>
    </w:p>
    <w:p w:rsidR="00356C30" w:rsidRPr="006803DC" w:rsidRDefault="00356C30" w:rsidP="00607A2A">
      <w:pPr>
        <w:rPr>
          <w:lang w:val="el-GR"/>
        </w:rPr>
      </w:pPr>
    </w:p>
    <w:p w:rsidR="00E94887" w:rsidRPr="00084B58" w:rsidRDefault="00356C30" w:rsidP="008D5FB4">
      <w:pPr>
        <w:outlineLvl w:val="0"/>
        <w:rPr>
          <w:b/>
          <w:sz w:val="28"/>
          <w:szCs w:val="28"/>
          <w:lang w:val="el-GR"/>
        </w:rPr>
      </w:pPr>
      <w:r w:rsidRPr="00A5136E">
        <w:rPr>
          <w:b/>
          <w:sz w:val="28"/>
          <w:szCs w:val="28"/>
          <w:lang w:val="el-GR"/>
        </w:rPr>
        <w:t xml:space="preserve">    </w:t>
      </w:r>
      <w:r w:rsidR="00DD62BB" w:rsidRPr="00924CE9">
        <w:rPr>
          <w:b/>
          <w:sz w:val="28"/>
          <w:szCs w:val="28"/>
          <w:lang w:val="el-GR"/>
        </w:rPr>
        <w:t>5</w:t>
      </w:r>
      <w:r>
        <w:rPr>
          <w:b/>
          <w:sz w:val="28"/>
          <w:szCs w:val="28"/>
          <w:lang w:val="el-GR"/>
        </w:rPr>
        <w:t xml:space="preserve">.5   Μέσα μεταφοράς </w:t>
      </w:r>
    </w:p>
    <w:p w:rsidR="007376AF" w:rsidRPr="002C4965" w:rsidRDefault="00BB07E0" w:rsidP="006F15F7">
      <w:pPr>
        <w:jc w:val="both"/>
        <w:rPr>
          <w:sz w:val="24"/>
          <w:szCs w:val="24"/>
          <w:lang w:val="el-GR"/>
        </w:rPr>
      </w:pPr>
      <w:r>
        <w:rPr>
          <w:sz w:val="24"/>
          <w:szCs w:val="24"/>
          <w:lang w:val="el-GR"/>
        </w:rPr>
        <w:t xml:space="preserve">Στην  </w:t>
      </w:r>
      <w:r w:rsidR="007376AF" w:rsidRPr="002C4965">
        <w:rPr>
          <w:sz w:val="24"/>
          <w:szCs w:val="24"/>
          <w:lang w:val="el-GR"/>
        </w:rPr>
        <w:t>Δ.Ε. Ακρωτηρίου , λόγω της τοποθεσίας τ</w:t>
      </w:r>
      <w:r w:rsidR="0026085B">
        <w:rPr>
          <w:sz w:val="24"/>
          <w:szCs w:val="24"/>
          <w:lang w:val="el-GR"/>
        </w:rPr>
        <w:t>ης</w:t>
      </w:r>
      <w:r w:rsidR="007376AF" w:rsidRPr="002C4965">
        <w:rPr>
          <w:sz w:val="24"/>
          <w:szCs w:val="24"/>
          <w:lang w:val="el-GR"/>
        </w:rPr>
        <w:t xml:space="preserve"> δίπλα σε μία μεγάλη πόλη όπως τα Χανιά , του σχετικά μεγάλου και απλωμένου πληθυσμού της,</w:t>
      </w:r>
      <w:r w:rsidR="0006700A" w:rsidRPr="002C4965">
        <w:rPr>
          <w:sz w:val="24"/>
          <w:szCs w:val="24"/>
          <w:lang w:val="el-GR"/>
        </w:rPr>
        <w:t xml:space="preserve"> και </w:t>
      </w:r>
      <w:r>
        <w:rPr>
          <w:sz w:val="24"/>
          <w:szCs w:val="24"/>
          <w:lang w:val="el-GR"/>
        </w:rPr>
        <w:t xml:space="preserve">λόγω </w:t>
      </w:r>
      <w:r w:rsidR="0006700A" w:rsidRPr="002C4965">
        <w:rPr>
          <w:sz w:val="24"/>
          <w:szCs w:val="24"/>
          <w:lang w:val="el-GR"/>
        </w:rPr>
        <w:t>των διάφορων εγκαταστάσεων</w:t>
      </w:r>
      <w:r w:rsidR="007376AF" w:rsidRPr="002C4965">
        <w:rPr>
          <w:sz w:val="24"/>
          <w:szCs w:val="24"/>
          <w:lang w:val="el-GR"/>
        </w:rPr>
        <w:t xml:space="preserve">  </w:t>
      </w:r>
      <w:r>
        <w:rPr>
          <w:sz w:val="24"/>
          <w:szCs w:val="24"/>
          <w:lang w:val="el-GR"/>
        </w:rPr>
        <w:t xml:space="preserve">της </w:t>
      </w:r>
      <w:r w:rsidRPr="002C4965">
        <w:rPr>
          <w:sz w:val="24"/>
          <w:szCs w:val="24"/>
          <w:lang w:val="el-GR"/>
        </w:rPr>
        <w:t>( αεροδρόμιο , πολυτεχνείο , στρατιωτικές εγκαταστάσεις κ.τ.λ. )</w:t>
      </w:r>
      <w:r w:rsidR="0006700A" w:rsidRPr="002C4965">
        <w:rPr>
          <w:sz w:val="24"/>
          <w:szCs w:val="24"/>
          <w:lang w:val="el-GR"/>
        </w:rPr>
        <w:t xml:space="preserve">  </w:t>
      </w:r>
      <w:r w:rsidR="00BB1DE6" w:rsidRPr="002C4965">
        <w:rPr>
          <w:sz w:val="24"/>
          <w:szCs w:val="24"/>
          <w:lang w:val="el-GR"/>
        </w:rPr>
        <w:t xml:space="preserve">, έχει αναπτυχθεί ένα μεγάλο και πολύπλοκο δίκτυο μεταφοράς </w:t>
      </w:r>
      <w:r w:rsidR="00DB291F">
        <w:rPr>
          <w:sz w:val="24"/>
          <w:szCs w:val="24"/>
          <w:lang w:val="el-GR"/>
        </w:rPr>
        <w:t>για να εξυπηρετ</w:t>
      </w:r>
      <w:r w:rsidR="008C4BC5">
        <w:rPr>
          <w:sz w:val="24"/>
          <w:szCs w:val="24"/>
          <w:lang w:val="el-GR"/>
        </w:rPr>
        <w:t>ούνται</w:t>
      </w:r>
      <w:r w:rsidR="00DB291F">
        <w:rPr>
          <w:sz w:val="24"/>
          <w:szCs w:val="24"/>
          <w:lang w:val="el-GR"/>
        </w:rPr>
        <w:t xml:space="preserve"> </w:t>
      </w:r>
      <w:r w:rsidR="008C4BC5">
        <w:rPr>
          <w:sz w:val="24"/>
          <w:szCs w:val="24"/>
          <w:lang w:val="el-GR"/>
        </w:rPr>
        <w:t xml:space="preserve">οι </w:t>
      </w:r>
      <w:r w:rsidR="00DB291F">
        <w:rPr>
          <w:sz w:val="24"/>
          <w:szCs w:val="24"/>
          <w:lang w:val="el-GR"/>
        </w:rPr>
        <w:t xml:space="preserve"> διάφορες </w:t>
      </w:r>
      <w:r w:rsidR="00DE0CBA">
        <w:rPr>
          <w:sz w:val="24"/>
          <w:szCs w:val="24"/>
          <w:lang w:val="el-GR"/>
        </w:rPr>
        <w:t>λειτουργίες</w:t>
      </w:r>
      <w:r w:rsidR="00DB291F">
        <w:rPr>
          <w:sz w:val="24"/>
          <w:szCs w:val="24"/>
          <w:lang w:val="el-GR"/>
        </w:rPr>
        <w:t xml:space="preserve"> της</w:t>
      </w:r>
      <w:r w:rsidR="00BB1DE6" w:rsidRPr="002C4965">
        <w:rPr>
          <w:sz w:val="24"/>
          <w:szCs w:val="24"/>
          <w:lang w:val="el-GR"/>
        </w:rPr>
        <w:t>.</w:t>
      </w:r>
    </w:p>
    <w:p w:rsidR="006C592F" w:rsidRPr="00084B58" w:rsidRDefault="006C592F" w:rsidP="006F15F7">
      <w:pPr>
        <w:jc w:val="both"/>
        <w:rPr>
          <w:sz w:val="24"/>
          <w:szCs w:val="24"/>
          <w:lang w:val="el-GR"/>
        </w:rPr>
      </w:pPr>
      <w:r w:rsidRPr="002C4965">
        <w:rPr>
          <w:sz w:val="24"/>
          <w:szCs w:val="24"/>
          <w:lang w:val="el-GR"/>
        </w:rPr>
        <w:t xml:space="preserve">Πιο συγκεκριμένα , όσον αφορά το οδικό δίκτυο υπάρχουν </w:t>
      </w:r>
      <w:r w:rsidR="00684807" w:rsidRPr="002C4965">
        <w:rPr>
          <w:sz w:val="24"/>
          <w:szCs w:val="24"/>
          <w:lang w:val="el-GR"/>
        </w:rPr>
        <w:t>οι ε</w:t>
      </w:r>
      <w:r w:rsidR="00100B94">
        <w:rPr>
          <w:sz w:val="24"/>
          <w:szCs w:val="24"/>
          <w:lang w:val="el-GR"/>
        </w:rPr>
        <w:t xml:space="preserve">ξής  κατηγορίες οδικού δικτύου </w:t>
      </w:r>
      <w:r w:rsidR="00684807" w:rsidRPr="002C4965">
        <w:rPr>
          <w:sz w:val="24"/>
          <w:szCs w:val="24"/>
          <w:lang w:val="el-GR"/>
        </w:rPr>
        <w:t xml:space="preserve">: </w:t>
      </w:r>
      <w:r w:rsidRPr="002C4965">
        <w:rPr>
          <w:sz w:val="24"/>
          <w:szCs w:val="24"/>
          <w:lang w:val="el-GR"/>
        </w:rPr>
        <w:t>το πρωτεύον επαρχιακό , το δευτερεύον επαρχιακό , το δημοτικό δίκτυο , οι αγροτικοί δρόμοι , και το τριτεύον εθνικό οδικό δίκτυο .</w:t>
      </w:r>
    </w:p>
    <w:p w:rsidR="00456D35" w:rsidRPr="00084B58" w:rsidRDefault="00C906C1" w:rsidP="006F15F7">
      <w:pPr>
        <w:jc w:val="both"/>
        <w:rPr>
          <w:sz w:val="24"/>
          <w:szCs w:val="24"/>
          <w:lang w:val="el-GR"/>
        </w:rPr>
      </w:pPr>
      <w:r>
        <w:rPr>
          <w:sz w:val="24"/>
          <w:szCs w:val="24"/>
          <w:lang w:val="el-GR"/>
        </w:rPr>
        <w:t>Όσον</w:t>
      </w:r>
      <w:r w:rsidR="00456D35" w:rsidRPr="002C4965">
        <w:rPr>
          <w:sz w:val="24"/>
          <w:szCs w:val="24"/>
          <w:lang w:val="el-GR"/>
        </w:rPr>
        <w:t xml:space="preserve"> αφορά το πρωτεύον επαρχιακό δίκτυο , αυτό αποτελείται από τον  επαρχιακό δρόμο Ε.Ο.38 με ονομασία &lt;&lt;Προφήτης Ηλίας – Κουνουπιδιανά – κόμβος Αεροδρομίου&gt;&gt;</w:t>
      </w:r>
      <w:r w:rsidR="00955FFD" w:rsidRPr="002C4965">
        <w:rPr>
          <w:sz w:val="24"/>
          <w:szCs w:val="24"/>
          <w:lang w:val="el-GR"/>
        </w:rPr>
        <w:t xml:space="preserve"> . Ο συγκεκριμένος δρόμος διέρχεται από το κέντρο της Δ.Ε Ακρωτηρίου και χρησιμοποιείται επί το πλείστον από τους κατοίκους και τουρίστες της περιοχής . </w:t>
      </w:r>
      <w:r w:rsidR="00F4056B" w:rsidRPr="002C4965">
        <w:rPr>
          <w:sz w:val="24"/>
          <w:szCs w:val="24"/>
          <w:lang w:val="el-GR"/>
        </w:rPr>
        <w:t>Επιπλέον</w:t>
      </w:r>
      <w:r w:rsidR="00955FFD" w:rsidRPr="002C4965">
        <w:rPr>
          <w:sz w:val="24"/>
          <w:szCs w:val="24"/>
          <w:lang w:val="el-GR"/>
        </w:rPr>
        <w:t xml:space="preserve"> , </w:t>
      </w:r>
      <w:r w:rsidR="00F4267F" w:rsidRPr="002C4965">
        <w:rPr>
          <w:sz w:val="24"/>
          <w:szCs w:val="24"/>
          <w:lang w:val="el-GR"/>
        </w:rPr>
        <w:t>από τον</w:t>
      </w:r>
      <w:r w:rsidR="00955FFD" w:rsidRPr="002C4965">
        <w:rPr>
          <w:sz w:val="24"/>
          <w:szCs w:val="24"/>
          <w:lang w:val="el-GR"/>
        </w:rPr>
        <w:t xml:space="preserve"> Ε.0.41 &lt;&lt;Σούδα – Κορακιές&gt;&gt; , ο οποίος καλύπτει το νότιο τμήμα του Ακρωτηρίου , γίνεται η σύνδεση της περιοχής με την Εθνική Οδό Χανίων – Ρεθύμνου . </w:t>
      </w:r>
      <w:r w:rsidR="00F4267F" w:rsidRPr="002C4965">
        <w:rPr>
          <w:sz w:val="24"/>
          <w:szCs w:val="24"/>
          <w:lang w:val="el-GR"/>
        </w:rPr>
        <w:t xml:space="preserve">Ο  Ε.0.41  χρησιμοποιείται για  μετακινήσεις προς τα ανατολικότερα , δηλαδή προς το Ρέθυμνο , το Ηράκλειο , και προς την μεριά της Σούδας . </w:t>
      </w:r>
    </w:p>
    <w:p w:rsidR="00285B80" w:rsidRDefault="00E371B8" w:rsidP="00285B80">
      <w:pPr>
        <w:jc w:val="both"/>
        <w:rPr>
          <w:sz w:val="24"/>
          <w:szCs w:val="24"/>
          <w:lang w:val="el-GR"/>
        </w:rPr>
      </w:pPr>
      <w:r w:rsidRPr="002C4965">
        <w:rPr>
          <w:sz w:val="24"/>
          <w:szCs w:val="24"/>
          <w:lang w:val="el-GR"/>
        </w:rPr>
        <w:t>Σχετικά με το δευτερεύον επαρχιακό σύστημα , αυτό αποτελείται από τον Ε.0.38 &lt;&lt;Προφήτης Ηλίας – Κουνουπιδιανά – Μονή Γουβερνέτου δια Μονής Αγ.Τριάδας&gt;&gt;</w:t>
      </w:r>
      <w:r w:rsidR="00D5393B" w:rsidRPr="002C4965">
        <w:rPr>
          <w:sz w:val="24"/>
          <w:szCs w:val="24"/>
          <w:lang w:val="el-GR"/>
        </w:rPr>
        <w:t xml:space="preserve"> , την Ε.0.39 &lt;&lt;Στέρνες – Περβολίτσα&gt;&gt; και την Ε.0.40 &lt;&lt;Μόνη Αγίας Τριάδας – Μουζουράς – Περβολίτσα από Ε.0.38 σε </w:t>
      </w:r>
      <w:r w:rsidR="00D5393B" w:rsidRPr="002C4965">
        <w:rPr>
          <w:sz w:val="24"/>
          <w:szCs w:val="24"/>
          <w:lang w:val="el-GR"/>
        </w:rPr>
        <w:lastRenderedPageBreak/>
        <w:t>Ε.0.39&gt;&gt; . Οι συγκεκριμένοι δρόμοι χρησιμοποιούνται από τους μόνιμους κατοίκους της περιοχής και τους τουρίστες για την μετακίνηση τους σε σημεία με ιστορικό ενδιαφέρον αλλά και σε ορισμένες παραλίες</w:t>
      </w:r>
      <w:r w:rsidR="00285B80">
        <w:rPr>
          <w:sz w:val="24"/>
          <w:szCs w:val="24"/>
          <w:lang w:val="el-GR"/>
        </w:rPr>
        <w:t xml:space="preserve"> (</w:t>
      </w:r>
      <w:r w:rsidR="00285B80" w:rsidRPr="007F7C44">
        <w:rPr>
          <w:i/>
          <w:sz w:val="24"/>
          <w:szCs w:val="24"/>
          <w:lang w:val="el-GR"/>
        </w:rPr>
        <w:t>Ζωή Φλογέρα,</w:t>
      </w:r>
      <w:r w:rsidR="00285B80">
        <w:rPr>
          <w:i/>
          <w:sz w:val="24"/>
          <w:szCs w:val="24"/>
          <w:lang w:val="el-GR"/>
        </w:rPr>
        <w:t xml:space="preserve">Καταγραφή και αξιολόγηση του κοινωνικού εξοπλισμού με χρήση ΓΣΠ, </w:t>
      </w:r>
      <w:r w:rsidR="00285B80" w:rsidRPr="007F7C44">
        <w:rPr>
          <w:i/>
          <w:sz w:val="24"/>
          <w:szCs w:val="24"/>
          <w:lang w:val="el-GR"/>
        </w:rPr>
        <w:t xml:space="preserve"> 2013</w:t>
      </w:r>
      <w:r w:rsidR="00285B80">
        <w:rPr>
          <w:sz w:val="24"/>
          <w:szCs w:val="24"/>
          <w:lang w:val="el-GR"/>
        </w:rPr>
        <w:t>)</w:t>
      </w:r>
      <w:r w:rsidR="00285B80" w:rsidRPr="00ED34A0">
        <w:rPr>
          <w:sz w:val="24"/>
          <w:szCs w:val="24"/>
          <w:lang w:val="el-GR"/>
        </w:rPr>
        <w:t>.</w:t>
      </w:r>
    </w:p>
    <w:p w:rsidR="00B32BBD" w:rsidRPr="002C4965" w:rsidRDefault="00AF7031" w:rsidP="006F15F7">
      <w:pPr>
        <w:jc w:val="both"/>
        <w:rPr>
          <w:sz w:val="24"/>
          <w:szCs w:val="24"/>
          <w:lang w:val="el-GR"/>
        </w:rPr>
      </w:pPr>
      <w:r w:rsidRPr="002C4965">
        <w:rPr>
          <w:sz w:val="24"/>
          <w:szCs w:val="24"/>
          <w:lang w:val="el-GR"/>
        </w:rPr>
        <w:t>Το δημοτικό δίκτυο αποτελείται από όλους τους δρόμους που ενώνουν τους οικισμούς  της</w:t>
      </w:r>
      <w:r w:rsidR="00161E80" w:rsidRPr="002C4965">
        <w:rPr>
          <w:sz w:val="24"/>
          <w:szCs w:val="24"/>
          <w:lang w:val="el-GR"/>
        </w:rPr>
        <w:t xml:space="preserve"> Δ.Ε. Ακρωτηρίου , ενώ οι αγροτικοί δρόμοι αφορούν όλους τους χωματόδρομους που προσφέρουν πρόσβαση σε καλλιέργειες και αγροτεμάχια .</w:t>
      </w:r>
    </w:p>
    <w:p w:rsidR="00FF07CF" w:rsidRPr="002C4965" w:rsidRDefault="00B32BBD" w:rsidP="006F15F7">
      <w:pPr>
        <w:jc w:val="both"/>
        <w:rPr>
          <w:sz w:val="24"/>
          <w:szCs w:val="24"/>
          <w:lang w:val="el-GR"/>
        </w:rPr>
      </w:pPr>
      <w:r w:rsidRPr="002C4965">
        <w:rPr>
          <w:sz w:val="24"/>
          <w:szCs w:val="24"/>
          <w:lang w:val="el-GR"/>
        </w:rPr>
        <w:t>Τέλος , όσον αφορά το τριτεύον εθνικό δίκτυο αυτό αφορά την εθνική οδό &lt;&lt;Χανιά – Αεροδρόμιο&gt;&gt;</w:t>
      </w:r>
    </w:p>
    <w:p w:rsidR="00AF7031" w:rsidRPr="0085693D" w:rsidRDefault="00FF07CF" w:rsidP="006F15F7">
      <w:pPr>
        <w:jc w:val="both"/>
        <w:rPr>
          <w:sz w:val="24"/>
          <w:szCs w:val="24"/>
          <w:lang w:val="el-GR"/>
        </w:rPr>
      </w:pPr>
      <w:r w:rsidRPr="002C4965">
        <w:rPr>
          <w:sz w:val="24"/>
          <w:szCs w:val="24"/>
          <w:lang w:val="el-GR"/>
        </w:rPr>
        <w:t xml:space="preserve">Η κατανομή της κάθε υποκατηγορίας του οδικού δικτύου στις διάφορες περιοχές της Δ.Ε. Ακρωτηρίου φαίνεται παρακάτω : </w:t>
      </w:r>
    </w:p>
    <w:p w:rsidR="005D6421" w:rsidRPr="0085693D" w:rsidRDefault="005D6421" w:rsidP="007376AF">
      <w:pPr>
        <w:rPr>
          <w:sz w:val="24"/>
          <w:szCs w:val="24"/>
          <w:lang w:val="el-GR"/>
        </w:rPr>
      </w:pPr>
    </w:p>
    <w:tbl>
      <w:tblPr>
        <w:tblW w:w="10340" w:type="dxa"/>
        <w:jc w:val="center"/>
        <w:tblInd w:w="91" w:type="dxa"/>
        <w:tblLook w:val="04A0"/>
      </w:tblPr>
      <w:tblGrid>
        <w:gridCol w:w="2100"/>
        <w:gridCol w:w="1600"/>
        <w:gridCol w:w="2120"/>
        <w:gridCol w:w="2300"/>
        <w:gridCol w:w="1079"/>
        <w:gridCol w:w="1260"/>
      </w:tblGrid>
      <w:tr w:rsidR="001E47EF" w:rsidRPr="001E47EF" w:rsidTr="001E47EF">
        <w:trPr>
          <w:trHeight w:val="360"/>
          <w:jc w:val="center"/>
        </w:trPr>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E47EF" w:rsidRPr="001E47EF" w:rsidRDefault="001E47EF" w:rsidP="00600070">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Περιοχή</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rsidR="001E47EF" w:rsidRPr="001E47EF" w:rsidRDefault="001E47EF" w:rsidP="00600070">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Τριτεύον εθνικό</w:t>
            </w:r>
          </w:p>
        </w:tc>
        <w:tc>
          <w:tcPr>
            <w:tcW w:w="2120" w:type="dxa"/>
            <w:tcBorders>
              <w:top w:val="single" w:sz="4" w:space="0" w:color="auto"/>
              <w:left w:val="nil"/>
              <w:bottom w:val="single" w:sz="4" w:space="0" w:color="auto"/>
              <w:right w:val="single" w:sz="4" w:space="0" w:color="auto"/>
            </w:tcBorders>
            <w:shd w:val="clear" w:color="auto" w:fill="auto"/>
            <w:noWrap/>
            <w:vAlign w:val="center"/>
            <w:hideMark/>
          </w:tcPr>
          <w:p w:rsidR="001E47EF" w:rsidRPr="001E47EF" w:rsidRDefault="001E47EF" w:rsidP="00600070">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Πρωτεύον επαρχιακό</w:t>
            </w:r>
          </w:p>
        </w:tc>
        <w:tc>
          <w:tcPr>
            <w:tcW w:w="2300" w:type="dxa"/>
            <w:tcBorders>
              <w:top w:val="single" w:sz="4" w:space="0" w:color="auto"/>
              <w:left w:val="nil"/>
              <w:bottom w:val="single" w:sz="4" w:space="0" w:color="auto"/>
              <w:right w:val="single" w:sz="4" w:space="0" w:color="auto"/>
            </w:tcBorders>
            <w:shd w:val="clear" w:color="auto" w:fill="auto"/>
            <w:noWrap/>
            <w:vAlign w:val="center"/>
            <w:hideMark/>
          </w:tcPr>
          <w:p w:rsidR="001E47EF" w:rsidRPr="001E47EF" w:rsidRDefault="001E47EF" w:rsidP="00600070">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Δευτερεύον επαρχιακό</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E47EF" w:rsidRPr="001E47EF" w:rsidRDefault="001E47EF" w:rsidP="00600070">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Δημοτικό</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1E47EF" w:rsidRPr="001E47EF" w:rsidRDefault="001E47EF" w:rsidP="00600070">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Σύνολο (km)</w:t>
            </w:r>
          </w:p>
        </w:tc>
      </w:tr>
      <w:tr w:rsidR="001E47EF" w:rsidRPr="001E47EF" w:rsidTr="001E47EF">
        <w:trPr>
          <w:trHeight w:val="300"/>
          <w:jc w:val="center"/>
        </w:trPr>
        <w:tc>
          <w:tcPr>
            <w:tcW w:w="2100" w:type="dxa"/>
            <w:tcBorders>
              <w:top w:val="nil"/>
              <w:left w:val="single" w:sz="4" w:space="0" w:color="auto"/>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Δ.Κ. Αρωνίου</w:t>
            </w:r>
          </w:p>
        </w:tc>
        <w:tc>
          <w:tcPr>
            <w:tcW w:w="16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7,2</w:t>
            </w:r>
          </w:p>
        </w:tc>
        <w:tc>
          <w:tcPr>
            <w:tcW w:w="212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2,05</w:t>
            </w:r>
          </w:p>
        </w:tc>
        <w:tc>
          <w:tcPr>
            <w:tcW w:w="23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0,06</w:t>
            </w:r>
          </w:p>
        </w:tc>
        <w:tc>
          <w:tcPr>
            <w:tcW w:w="9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73,4</w:t>
            </w:r>
          </w:p>
        </w:tc>
        <w:tc>
          <w:tcPr>
            <w:tcW w:w="12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82,17</w:t>
            </w:r>
          </w:p>
        </w:tc>
      </w:tr>
      <w:tr w:rsidR="001E47EF" w:rsidRPr="001E47EF" w:rsidTr="001E47EF">
        <w:trPr>
          <w:trHeight w:val="300"/>
          <w:jc w:val="center"/>
        </w:trPr>
        <w:tc>
          <w:tcPr>
            <w:tcW w:w="2100" w:type="dxa"/>
            <w:tcBorders>
              <w:top w:val="nil"/>
              <w:left w:val="single" w:sz="4" w:space="0" w:color="auto"/>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Δ.Κ. Κουνουπιδιανών</w:t>
            </w:r>
          </w:p>
        </w:tc>
        <w:tc>
          <w:tcPr>
            <w:tcW w:w="16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2,3</w:t>
            </w:r>
          </w:p>
        </w:tc>
        <w:tc>
          <w:tcPr>
            <w:tcW w:w="212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8,5</w:t>
            </w:r>
          </w:p>
        </w:tc>
        <w:tc>
          <w:tcPr>
            <w:tcW w:w="23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159,6</w:t>
            </w:r>
          </w:p>
        </w:tc>
        <w:tc>
          <w:tcPr>
            <w:tcW w:w="12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170,4</w:t>
            </w:r>
          </w:p>
        </w:tc>
      </w:tr>
      <w:tr w:rsidR="001E47EF" w:rsidRPr="001E47EF" w:rsidTr="001E47EF">
        <w:trPr>
          <w:trHeight w:val="300"/>
          <w:jc w:val="center"/>
        </w:trPr>
        <w:tc>
          <w:tcPr>
            <w:tcW w:w="2100" w:type="dxa"/>
            <w:tcBorders>
              <w:top w:val="nil"/>
              <w:left w:val="single" w:sz="4" w:space="0" w:color="auto"/>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Τ.Κ Μουζουρά</w:t>
            </w:r>
          </w:p>
        </w:tc>
        <w:tc>
          <w:tcPr>
            <w:tcW w:w="16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w:t>
            </w:r>
          </w:p>
        </w:tc>
        <w:tc>
          <w:tcPr>
            <w:tcW w:w="212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w:t>
            </w:r>
          </w:p>
        </w:tc>
        <w:tc>
          <w:tcPr>
            <w:tcW w:w="23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3,75</w:t>
            </w:r>
          </w:p>
        </w:tc>
        <w:tc>
          <w:tcPr>
            <w:tcW w:w="9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51,5</w:t>
            </w:r>
          </w:p>
        </w:tc>
        <w:tc>
          <w:tcPr>
            <w:tcW w:w="12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55,25</w:t>
            </w:r>
          </w:p>
        </w:tc>
      </w:tr>
      <w:tr w:rsidR="001E47EF" w:rsidRPr="001E47EF" w:rsidTr="001E47EF">
        <w:trPr>
          <w:trHeight w:val="300"/>
          <w:jc w:val="center"/>
        </w:trPr>
        <w:tc>
          <w:tcPr>
            <w:tcW w:w="2100" w:type="dxa"/>
            <w:tcBorders>
              <w:top w:val="nil"/>
              <w:left w:val="single" w:sz="4" w:space="0" w:color="auto"/>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Τ.Κ Στερνών</w:t>
            </w:r>
          </w:p>
        </w:tc>
        <w:tc>
          <w:tcPr>
            <w:tcW w:w="16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w:t>
            </w:r>
          </w:p>
        </w:tc>
        <w:tc>
          <w:tcPr>
            <w:tcW w:w="212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w:t>
            </w:r>
          </w:p>
        </w:tc>
        <w:tc>
          <w:tcPr>
            <w:tcW w:w="23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2,86</w:t>
            </w:r>
          </w:p>
        </w:tc>
        <w:tc>
          <w:tcPr>
            <w:tcW w:w="9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43,6</w:t>
            </w:r>
          </w:p>
        </w:tc>
        <w:tc>
          <w:tcPr>
            <w:tcW w:w="12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46,46</w:t>
            </w:r>
          </w:p>
        </w:tc>
      </w:tr>
      <w:tr w:rsidR="001E47EF" w:rsidRPr="001E47EF" w:rsidTr="001E47EF">
        <w:trPr>
          <w:trHeight w:val="300"/>
          <w:jc w:val="center"/>
        </w:trPr>
        <w:tc>
          <w:tcPr>
            <w:tcW w:w="2100" w:type="dxa"/>
            <w:tcBorders>
              <w:top w:val="nil"/>
              <w:left w:val="single" w:sz="4" w:space="0" w:color="auto"/>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b/>
                <w:color w:val="000000"/>
              </w:rPr>
            </w:pPr>
            <w:r w:rsidRPr="001E47EF">
              <w:rPr>
                <w:rFonts w:ascii="Calibri" w:eastAsia="Times New Roman" w:hAnsi="Calibri" w:cs="Times New Roman"/>
                <w:b/>
                <w:color w:val="000000"/>
              </w:rPr>
              <w:t>Τ.Κ Χορδακίου</w:t>
            </w:r>
          </w:p>
        </w:tc>
        <w:tc>
          <w:tcPr>
            <w:tcW w:w="16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w:t>
            </w:r>
          </w:p>
        </w:tc>
        <w:tc>
          <w:tcPr>
            <w:tcW w:w="212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12,1</w:t>
            </w:r>
          </w:p>
        </w:tc>
        <w:tc>
          <w:tcPr>
            <w:tcW w:w="230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52,7</w:t>
            </w:r>
          </w:p>
        </w:tc>
        <w:tc>
          <w:tcPr>
            <w:tcW w:w="1260" w:type="dxa"/>
            <w:tcBorders>
              <w:top w:val="nil"/>
              <w:left w:val="nil"/>
              <w:bottom w:val="single" w:sz="4" w:space="0" w:color="auto"/>
              <w:right w:val="single" w:sz="4" w:space="0" w:color="auto"/>
            </w:tcBorders>
            <w:shd w:val="clear" w:color="auto" w:fill="auto"/>
            <w:noWrap/>
            <w:vAlign w:val="bottom"/>
            <w:hideMark/>
          </w:tcPr>
          <w:p w:rsidR="001E47EF" w:rsidRPr="001E47EF" w:rsidRDefault="001E47EF" w:rsidP="001E47EF">
            <w:pPr>
              <w:spacing w:after="0" w:line="240" w:lineRule="auto"/>
              <w:jc w:val="center"/>
              <w:rPr>
                <w:rFonts w:ascii="Calibri" w:eastAsia="Times New Roman" w:hAnsi="Calibri" w:cs="Times New Roman"/>
                <w:color w:val="000000"/>
              </w:rPr>
            </w:pPr>
            <w:r w:rsidRPr="001E47EF">
              <w:rPr>
                <w:rFonts w:ascii="Calibri" w:eastAsia="Times New Roman" w:hAnsi="Calibri" w:cs="Times New Roman"/>
                <w:color w:val="000000"/>
              </w:rPr>
              <w:t>64,8</w:t>
            </w:r>
          </w:p>
        </w:tc>
      </w:tr>
    </w:tbl>
    <w:p w:rsidR="001E47EF" w:rsidRDefault="005D6421" w:rsidP="005D6421">
      <w:pPr>
        <w:jc w:val="center"/>
        <w:rPr>
          <w:sz w:val="18"/>
          <w:szCs w:val="18"/>
          <w:lang w:val="el-GR"/>
        </w:rPr>
      </w:pPr>
      <w:r>
        <w:rPr>
          <w:sz w:val="18"/>
          <w:szCs w:val="18"/>
        </w:rPr>
        <w:t xml:space="preserve">Table 6 : </w:t>
      </w:r>
      <w:r>
        <w:rPr>
          <w:sz w:val="18"/>
          <w:szCs w:val="18"/>
          <w:lang w:val="el-GR"/>
        </w:rPr>
        <w:t>Οδικό δίκτυο</w:t>
      </w:r>
    </w:p>
    <w:p w:rsidR="005D6421" w:rsidRPr="00FD5665" w:rsidRDefault="005D6421" w:rsidP="005D6421">
      <w:pPr>
        <w:jc w:val="center"/>
        <w:rPr>
          <w:sz w:val="18"/>
          <w:szCs w:val="18"/>
          <w:lang w:val="el-GR"/>
        </w:rPr>
      </w:pPr>
      <w:r w:rsidRPr="00FD5665">
        <w:rPr>
          <w:sz w:val="18"/>
          <w:szCs w:val="18"/>
          <w:lang w:val="el-GR"/>
        </w:rPr>
        <w:t>ΠΗΓΗ : ΚΥΡΙΤΣΟΠΟΥΛΟΥ ΑΔΑΜΑΝΤΙΑ «Δημιουργία Άτλαντα Πολιτισμού και Περιβάλλοντος για το Ακρωτήρι Χανίων. Χαρτογράφηση των Πολιτιστικών Χώρων με χρήση Γ.Σ.Π.-</w:t>
      </w:r>
      <w:r w:rsidRPr="00FD5665">
        <w:rPr>
          <w:sz w:val="18"/>
          <w:szCs w:val="18"/>
        </w:rPr>
        <w:t>G</w:t>
      </w:r>
      <w:r w:rsidRPr="00FD5665">
        <w:rPr>
          <w:sz w:val="18"/>
          <w:szCs w:val="18"/>
          <w:lang w:val="el-GR"/>
        </w:rPr>
        <w:t>.</w:t>
      </w:r>
      <w:r w:rsidRPr="00FD5665">
        <w:rPr>
          <w:sz w:val="18"/>
          <w:szCs w:val="18"/>
        </w:rPr>
        <w:t>I</w:t>
      </w:r>
      <w:r w:rsidRPr="00FD5665">
        <w:rPr>
          <w:sz w:val="18"/>
          <w:szCs w:val="18"/>
          <w:lang w:val="el-GR"/>
        </w:rPr>
        <w:t>.</w:t>
      </w:r>
      <w:r w:rsidRPr="00FD5665">
        <w:rPr>
          <w:sz w:val="18"/>
          <w:szCs w:val="18"/>
        </w:rPr>
        <w:t>S</w:t>
      </w:r>
      <w:r w:rsidRPr="00FD5665">
        <w:rPr>
          <w:sz w:val="18"/>
          <w:szCs w:val="18"/>
          <w:lang w:val="el-GR"/>
        </w:rPr>
        <w:t>, Νομοθεσία Προστασίας τους και Προτάσεις Ανάδειξής τους.» ΜΗ.ΠΕΡ. 2013-2014</w:t>
      </w:r>
    </w:p>
    <w:p w:rsidR="005D6421" w:rsidRPr="005D6421" w:rsidRDefault="005D6421" w:rsidP="005D6421">
      <w:pPr>
        <w:jc w:val="center"/>
        <w:rPr>
          <w:sz w:val="18"/>
          <w:szCs w:val="18"/>
          <w:lang w:val="el-GR"/>
        </w:rPr>
      </w:pPr>
    </w:p>
    <w:p w:rsidR="00446193" w:rsidRDefault="00446193" w:rsidP="00F2561C">
      <w:pPr>
        <w:pStyle w:val="a5"/>
        <w:jc w:val="both"/>
        <w:rPr>
          <w:sz w:val="24"/>
          <w:szCs w:val="24"/>
          <w:shd w:val="clear" w:color="auto" w:fill="FFFDEF"/>
        </w:rPr>
      </w:pPr>
      <w:r w:rsidRPr="002C4965">
        <w:rPr>
          <w:sz w:val="24"/>
          <w:szCs w:val="24"/>
          <w:lang w:val="el-GR"/>
        </w:rPr>
        <w:t>Το βασικό λιμάνι , που εξυπηρετεί τους μόνιμους  κατοίκους και τουρίστες  του Ακρωτηρίου  βρίσκεται στην περιοχή της Σούδας . Το λιμάνι της</w:t>
      </w:r>
      <w:r w:rsidRPr="002C4965">
        <w:rPr>
          <w:sz w:val="24"/>
          <w:szCs w:val="24"/>
          <w:shd w:val="clear" w:color="auto" w:fill="FFFDEF"/>
          <w:lang w:val="el-GR"/>
        </w:rPr>
        <w:t xml:space="preserve">  Σούδας έχει καθημερινή σύνδεση με το λιμάνι του Πειραιά και άλλα λιμάνια των ελληνικών νησιών, και εξυπηρετεί πολλά κρουαζιερόπλοια που μεταφέρουν τουρίστες στα ελληνικά νησιά. Επίσης , στην ευρύτερη περιοχή του Ακρωτηρίου υπάρχουν μικρά σχετικά  λιμάνια ( λιμενίσκοι ) οι οποίοι χρησιμοποιούνται για αλιευτικούς  και άλλους λόγους</w:t>
      </w:r>
      <w:r w:rsidR="00BF157D" w:rsidRPr="002C4965">
        <w:rPr>
          <w:sz w:val="24"/>
          <w:szCs w:val="24"/>
          <w:shd w:val="clear" w:color="auto" w:fill="FFFDEF"/>
          <w:lang w:val="el-GR"/>
        </w:rPr>
        <w:t xml:space="preserve"> . Αυτά είναι  : </w:t>
      </w:r>
    </w:p>
    <w:p w:rsidR="002C4965" w:rsidRPr="002C4965" w:rsidRDefault="002C4965" w:rsidP="00446193">
      <w:pPr>
        <w:pStyle w:val="a5"/>
        <w:rPr>
          <w:sz w:val="24"/>
          <w:szCs w:val="24"/>
          <w:shd w:val="clear" w:color="auto" w:fill="FFFDEF"/>
        </w:rPr>
      </w:pPr>
    </w:p>
    <w:p w:rsidR="00BF157D" w:rsidRPr="002C4965" w:rsidRDefault="00BF157D" w:rsidP="007E6020">
      <w:pPr>
        <w:pStyle w:val="a5"/>
        <w:numPr>
          <w:ilvl w:val="0"/>
          <w:numId w:val="10"/>
        </w:numPr>
        <w:jc w:val="both"/>
        <w:rPr>
          <w:sz w:val="24"/>
          <w:szCs w:val="24"/>
          <w:shd w:val="clear" w:color="auto" w:fill="FFFDEF"/>
          <w:lang w:val="el-GR"/>
        </w:rPr>
      </w:pPr>
      <w:r w:rsidRPr="002C4965">
        <w:rPr>
          <w:sz w:val="24"/>
          <w:szCs w:val="24"/>
          <w:shd w:val="clear" w:color="auto" w:fill="FFFDEF"/>
          <w:lang w:val="el-GR"/>
        </w:rPr>
        <w:t xml:space="preserve">Λιμενίσκος Αγίου </w:t>
      </w:r>
      <w:r w:rsidR="00DE0CBA" w:rsidRPr="002C4965">
        <w:rPr>
          <w:sz w:val="24"/>
          <w:szCs w:val="24"/>
          <w:shd w:val="clear" w:color="auto" w:fill="FFFDEF"/>
          <w:lang w:val="el-GR"/>
        </w:rPr>
        <w:t>Ονούφριου</w:t>
      </w:r>
      <w:r w:rsidRPr="002C4965">
        <w:rPr>
          <w:sz w:val="24"/>
          <w:szCs w:val="24"/>
          <w:shd w:val="clear" w:color="auto" w:fill="FFFDEF"/>
          <w:lang w:val="el-GR"/>
        </w:rPr>
        <w:t xml:space="preserve"> : βρίσκεται στο  δυτικό τμήμα του Ακρωτηρίου , κοντά στην περιοχή του </w:t>
      </w:r>
      <w:r w:rsidR="00DE0CBA" w:rsidRPr="002C4965">
        <w:rPr>
          <w:sz w:val="24"/>
          <w:szCs w:val="24"/>
          <w:shd w:val="clear" w:color="auto" w:fill="FFFDEF"/>
          <w:lang w:val="el-GR"/>
        </w:rPr>
        <w:t>Αγίου</w:t>
      </w:r>
      <w:r w:rsidRPr="002C4965">
        <w:rPr>
          <w:sz w:val="24"/>
          <w:szCs w:val="24"/>
          <w:shd w:val="clear" w:color="auto" w:fill="FFFDEF"/>
          <w:lang w:val="el-GR"/>
        </w:rPr>
        <w:t xml:space="preserve"> </w:t>
      </w:r>
      <w:r w:rsidR="00DE0CBA" w:rsidRPr="002C4965">
        <w:rPr>
          <w:sz w:val="24"/>
          <w:szCs w:val="24"/>
          <w:shd w:val="clear" w:color="auto" w:fill="FFFDEF"/>
          <w:lang w:val="el-GR"/>
        </w:rPr>
        <w:t>Ονούφριου</w:t>
      </w:r>
      <w:r w:rsidRPr="002C4965">
        <w:rPr>
          <w:sz w:val="24"/>
          <w:szCs w:val="24"/>
          <w:shd w:val="clear" w:color="auto" w:fill="FFFDEF"/>
          <w:lang w:val="el-GR"/>
        </w:rPr>
        <w:t xml:space="preserve"> . Είναι δίπλα σε έναν μικρό </w:t>
      </w:r>
      <w:r w:rsidR="00DE0CBA" w:rsidRPr="002C4965">
        <w:rPr>
          <w:sz w:val="24"/>
          <w:szCs w:val="24"/>
          <w:shd w:val="clear" w:color="auto" w:fill="FFFDEF"/>
          <w:lang w:val="el-GR"/>
        </w:rPr>
        <w:t>κόλπο</w:t>
      </w:r>
      <w:r w:rsidRPr="002C4965">
        <w:rPr>
          <w:sz w:val="24"/>
          <w:szCs w:val="24"/>
          <w:shd w:val="clear" w:color="auto" w:fill="FFFDEF"/>
          <w:lang w:val="el-GR"/>
        </w:rPr>
        <w:t xml:space="preserve"> – παραλία , και εξυπηρετεί έναν αριθμό ερασιτεχνών και μη αλιέων , ιδιοκτήτες  σκαφών αναψυχής </w:t>
      </w:r>
      <w:r w:rsidR="00BB013E" w:rsidRPr="002C4965">
        <w:rPr>
          <w:sz w:val="24"/>
          <w:szCs w:val="24"/>
          <w:shd w:val="clear" w:color="auto" w:fill="FFFDEF"/>
          <w:lang w:val="el-GR"/>
        </w:rPr>
        <w:t>, και κάποιες ταβέρνες.</w:t>
      </w:r>
      <w:r w:rsidR="00502307" w:rsidRPr="002C4965">
        <w:rPr>
          <w:sz w:val="24"/>
          <w:szCs w:val="24"/>
          <w:shd w:val="clear" w:color="auto" w:fill="FFFDEF"/>
          <w:lang w:val="el-GR"/>
        </w:rPr>
        <w:t xml:space="preserve"> </w:t>
      </w:r>
      <w:r w:rsidR="00502307" w:rsidRPr="00084B58">
        <w:rPr>
          <w:sz w:val="24"/>
          <w:szCs w:val="24"/>
          <w:lang w:val="el-GR"/>
        </w:rPr>
        <w:t xml:space="preserve">Επίσης στο λιμενίσκο πραγματοποιούνται είσοδοι και </w:t>
      </w:r>
      <w:r w:rsidR="00DE0CBA" w:rsidRPr="00084B58">
        <w:rPr>
          <w:sz w:val="24"/>
          <w:szCs w:val="24"/>
          <w:lang w:val="el-GR"/>
        </w:rPr>
        <w:t>παραμονή</w:t>
      </w:r>
      <w:r w:rsidR="00502307" w:rsidRPr="00084B58">
        <w:rPr>
          <w:sz w:val="24"/>
          <w:szCs w:val="24"/>
          <w:lang w:val="el-GR"/>
        </w:rPr>
        <w:t xml:space="preserve"> πλοίων που μεταφέρουν καύσιμα .</w:t>
      </w:r>
    </w:p>
    <w:p w:rsidR="002E3E19" w:rsidRPr="002C4965" w:rsidRDefault="002E3E19" w:rsidP="002E3E19">
      <w:pPr>
        <w:pStyle w:val="a5"/>
        <w:ind w:left="720"/>
        <w:rPr>
          <w:sz w:val="24"/>
          <w:szCs w:val="24"/>
          <w:shd w:val="clear" w:color="auto" w:fill="FFFDEF"/>
          <w:lang w:val="el-GR"/>
        </w:rPr>
      </w:pPr>
    </w:p>
    <w:p w:rsidR="00502307" w:rsidRPr="002C4965" w:rsidRDefault="00502307" w:rsidP="007E6020">
      <w:pPr>
        <w:pStyle w:val="a5"/>
        <w:numPr>
          <w:ilvl w:val="0"/>
          <w:numId w:val="10"/>
        </w:numPr>
        <w:jc w:val="both"/>
        <w:rPr>
          <w:sz w:val="24"/>
          <w:szCs w:val="24"/>
          <w:shd w:val="clear" w:color="auto" w:fill="FFFDEF"/>
          <w:lang w:val="el-GR"/>
        </w:rPr>
      </w:pPr>
      <w:r w:rsidRPr="002C4965">
        <w:rPr>
          <w:sz w:val="24"/>
          <w:szCs w:val="24"/>
          <w:shd w:val="clear" w:color="auto" w:fill="FFFDEF"/>
          <w:lang w:val="el-GR"/>
        </w:rPr>
        <w:t>Λιμενίσκος Σταυρού</w:t>
      </w:r>
      <w:r w:rsidR="002E3E19" w:rsidRPr="002C4965">
        <w:rPr>
          <w:sz w:val="24"/>
          <w:szCs w:val="24"/>
          <w:shd w:val="clear" w:color="auto" w:fill="FFFDEF"/>
          <w:lang w:val="el-GR"/>
        </w:rPr>
        <w:t xml:space="preserve"> : Βρίσκεται στο βόρειο παραθαλάσσιο τμήμα του ομώνυμου οικισμού , δίπλα στην παραλία του Σταυρού , και εξυπηρετεί  έναν μικρό  αριθμό ερασιτεχνών αλιέων .</w:t>
      </w:r>
    </w:p>
    <w:p w:rsidR="00471069" w:rsidRPr="002C4965" w:rsidRDefault="00471069" w:rsidP="00F2561C">
      <w:pPr>
        <w:pStyle w:val="a3"/>
        <w:jc w:val="both"/>
        <w:rPr>
          <w:sz w:val="24"/>
          <w:szCs w:val="24"/>
          <w:shd w:val="clear" w:color="auto" w:fill="FFFDEF"/>
          <w:lang w:val="el-GR"/>
        </w:rPr>
      </w:pPr>
    </w:p>
    <w:p w:rsidR="00471069" w:rsidRPr="004404B9" w:rsidRDefault="00471069" w:rsidP="007E6020">
      <w:pPr>
        <w:pStyle w:val="a5"/>
        <w:numPr>
          <w:ilvl w:val="0"/>
          <w:numId w:val="10"/>
        </w:numPr>
        <w:jc w:val="both"/>
        <w:rPr>
          <w:sz w:val="24"/>
          <w:szCs w:val="24"/>
          <w:shd w:val="clear" w:color="auto" w:fill="FFFDEF"/>
          <w:lang w:val="el-GR"/>
        </w:rPr>
      </w:pPr>
      <w:r w:rsidRPr="002C4965">
        <w:rPr>
          <w:sz w:val="24"/>
          <w:szCs w:val="24"/>
          <w:shd w:val="clear" w:color="auto" w:fill="FFFDEF"/>
          <w:lang w:val="el-GR"/>
        </w:rPr>
        <w:t xml:space="preserve">Λιμενίσκος  Μαραθίου : </w:t>
      </w:r>
      <w:r w:rsidR="00433764" w:rsidRPr="002C4965">
        <w:rPr>
          <w:sz w:val="24"/>
          <w:szCs w:val="24"/>
          <w:shd w:val="clear" w:color="auto" w:fill="FFFDEF"/>
          <w:lang w:val="el-GR"/>
        </w:rPr>
        <w:t>Είναι στο νοτιοανατολικό τμήμα του Ακρωτηρίου ,δίπλα στην ομώνυμη παραλία . Εξυπηρετεί επαγγελματίες και μη αλιείς</w:t>
      </w:r>
      <w:r w:rsidR="00807B86" w:rsidRPr="002C4965">
        <w:rPr>
          <w:sz w:val="24"/>
          <w:szCs w:val="24"/>
          <w:shd w:val="clear" w:color="auto" w:fill="FFFDEF"/>
          <w:lang w:val="el-GR"/>
        </w:rPr>
        <w:t xml:space="preserve"> </w:t>
      </w:r>
      <w:r w:rsidR="00433764" w:rsidRPr="002C4965">
        <w:rPr>
          <w:sz w:val="24"/>
          <w:szCs w:val="24"/>
          <w:shd w:val="clear" w:color="auto" w:fill="FFFDEF"/>
          <w:lang w:val="el-GR"/>
        </w:rPr>
        <w:t xml:space="preserve"> ,</w:t>
      </w:r>
      <w:r w:rsidR="00807B86" w:rsidRPr="002C4965">
        <w:rPr>
          <w:sz w:val="24"/>
          <w:szCs w:val="24"/>
          <w:shd w:val="clear" w:color="auto" w:fill="FFFDEF"/>
          <w:lang w:val="el-GR"/>
        </w:rPr>
        <w:t xml:space="preserve"> </w:t>
      </w:r>
      <w:r w:rsidR="00433764" w:rsidRPr="002C4965">
        <w:rPr>
          <w:sz w:val="24"/>
          <w:szCs w:val="24"/>
          <w:shd w:val="clear" w:color="auto" w:fill="FFFDEF"/>
          <w:lang w:val="el-GR"/>
        </w:rPr>
        <w:t xml:space="preserve">καθώς και εκεί βρίσκουν καταφύγιο σκάφη αναψυχής και ιστιοπλοϊκά . </w:t>
      </w:r>
    </w:p>
    <w:p w:rsidR="00A4444D" w:rsidRDefault="00A4444D" w:rsidP="00FD3D5D">
      <w:pPr>
        <w:pStyle w:val="a5"/>
        <w:rPr>
          <w:sz w:val="24"/>
          <w:szCs w:val="24"/>
          <w:shd w:val="clear" w:color="auto" w:fill="FFFDEF"/>
          <w:lang w:val="el-GR"/>
        </w:rPr>
      </w:pPr>
    </w:p>
    <w:p w:rsidR="00136A02" w:rsidRPr="002C4965" w:rsidRDefault="00136A02" w:rsidP="00FD3D5D">
      <w:pPr>
        <w:pStyle w:val="a5"/>
        <w:rPr>
          <w:sz w:val="24"/>
          <w:szCs w:val="24"/>
          <w:shd w:val="clear" w:color="auto" w:fill="FFFDEF"/>
          <w:lang w:val="el-GR"/>
        </w:rPr>
      </w:pPr>
    </w:p>
    <w:p w:rsidR="00136A02" w:rsidRDefault="00A4444D" w:rsidP="00F2561C">
      <w:pPr>
        <w:jc w:val="both"/>
        <w:rPr>
          <w:sz w:val="24"/>
          <w:szCs w:val="24"/>
          <w:shd w:val="clear" w:color="auto" w:fill="FFFFFF"/>
          <w:lang w:val="el-GR"/>
        </w:rPr>
      </w:pPr>
      <w:r w:rsidRPr="002C4965">
        <w:rPr>
          <w:sz w:val="24"/>
          <w:szCs w:val="24"/>
          <w:shd w:val="clear" w:color="auto" w:fill="FFFDEF"/>
          <w:lang w:val="el-GR"/>
        </w:rPr>
        <w:t xml:space="preserve">Επίσης , </w:t>
      </w:r>
      <w:r w:rsidR="00314C76" w:rsidRPr="002C4965">
        <w:rPr>
          <w:sz w:val="24"/>
          <w:szCs w:val="24"/>
          <w:shd w:val="clear" w:color="auto" w:fill="FFFDEF"/>
          <w:lang w:val="el-GR"/>
        </w:rPr>
        <w:t xml:space="preserve">οι κάτοικοι και τουρίστες στην </w:t>
      </w:r>
      <w:r w:rsidRPr="002C4965">
        <w:rPr>
          <w:sz w:val="24"/>
          <w:szCs w:val="24"/>
          <w:shd w:val="clear" w:color="auto" w:fill="FFFDEF"/>
          <w:lang w:val="el-GR"/>
        </w:rPr>
        <w:t xml:space="preserve"> Δ.Ε. Ακρωτηρίου έχ</w:t>
      </w:r>
      <w:r w:rsidR="00314C76" w:rsidRPr="002C4965">
        <w:rPr>
          <w:sz w:val="24"/>
          <w:szCs w:val="24"/>
          <w:shd w:val="clear" w:color="auto" w:fill="FFFDEF"/>
          <w:lang w:val="el-GR"/>
        </w:rPr>
        <w:t>ουν</w:t>
      </w:r>
      <w:r w:rsidRPr="002C4965">
        <w:rPr>
          <w:sz w:val="24"/>
          <w:szCs w:val="24"/>
          <w:shd w:val="clear" w:color="auto" w:fill="FFFDEF"/>
          <w:lang w:val="el-GR"/>
        </w:rPr>
        <w:t xml:space="preserve"> ιδιαίτερα εύκολη </w:t>
      </w:r>
      <w:r w:rsidRPr="002C4965">
        <w:rPr>
          <w:sz w:val="24"/>
          <w:szCs w:val="24"/>
          <w:lang w:val="el-GR"/>
        </w:rPr>
        <w:t>πρόσβαση στο</w:t>
      </w:r>
      <w:r w:rsidRPr="002C4965">
        <w:rPr>
          <w:sz w:val="24"/>
          <w:szCs w:val="24"/>
        </w:rPr>
        <w:t> </w:t>
      </w:r>
      <w:r w:rsidRPr="002C4965">
        <w:rPr>
          <w:sz w:val="24"/>
          <w:szCs w:val="24"/>
          <w:lang w:val="el-GR"/>
        </w:rPr>
        <w:t>διεθνές</w:t>
      </w:r>
      <w:r w:rsidR="00200AF9" w:rsidRPr="002C4965">
        <w:rPr>
          <w:sz w:val="24"/>
          <w:szCs w:val="24"/>
          <w:lang w:val="el-GR"/>
        </w:rPr>
        <w:t xml:space="preserve"> Κρατικό </w:t>
      </w:r>
      <w:r w:rsidRPr="002C4965">
        <w:rPr>
          <w:sz w:val="24"/>
          <w:szCs w:val="24"/>
        </w:rPr>
        <w:t> </w:t>
      </w:r>
      <w:r w:rsidRPr="002C4965">
        <w:rPr>
          <w:sz w:val="24"/>
          <w:szCs w:val="24"/>
          <w:lang w:val="el-GR"/>
        </w:rPr>
        <w:t xml:space="preserve">Αεροδρόμιο Χανίων </w:t>
      </w:r>
      <w:r w:rsidR="00D039EE" w:rsidRPr="002C4965">
        <w:rPr>
          <w:sz w:val="24"/>
          <w:szCs w:val="24"/>
          <w:lang w:val="el-GR"/>
        </w:rPr>
        <w:t xml:space="preserve"> - </w:t>
      </w:r>
      <w:r w:rsidRPr="002C4965">
        <w:rPr>
          <w:sz w:val="24"/>
          <w:szCs w:val="24"/>
          <w:lang w:val="el-GR"/>
        </w:rPr>
        <w:t>Ιωάννης Δασκαλογιάννη  ,</w:t>
      </w:r>
      <w:r w:rsidRPr="002C4965">
        <w:rPr>
          <w:sz w:val="24"/>
          <w:szCs w:val="24"/>
          <w:shd w:val="clear" w:color="auto" w:fill="FFFDEF"/>
          <w:lang w:val="el-GR"/>
        </w:rPr>
        <w:t xml:space="preserve"> το οποίο βρίσκεται βόρεια του Παζινού και νότια του Τ.Κ </w:t>
      </w:r>
      <w:r w:rsidR="00DE0CBA">
        <w:rPr>
          <w:sz w:val="24"/>
          <w:szCs w:val="24"/>
          <w:shd w:val="clear" w:color="auto" w:fill="FFFDEF"/>
          <w:lang w:val="el-GR"/>
        </w:rPr>
        <w:t>Μουζούρα</w:t>
      </w:r>
      <w:r w:rsidR="00FD3D5D" w:rsidRPr="002C4965">
        <w:rPr>
          <w:sz w:val="24"/>
          <w:szCs w:val="24"/>
          <w:shd w:val="clear" w:color="auto" w:fill="FFFDEF"/>
          <w:lang w:val="el-GR"/>
        </w:rPr>
        <w:t xml:space="preserve"> ,</w:t>
      </w:r>
      <w:r w:rsidR="00D430FD" w:rsidRPr="002C4965">
        <w:rPr>
          <w:sz w:val="24"/>
          <w:szCs w:val="24"/>
          <w:shd w:val="clear" w:color="auto" w:fill="FFFDEF"/>
          <w:lang w:val="el-GR"/>
        </w:rPr>
        <w:t xml:space="preserve"> και </w:t>
      </w:r>
      <w:r w:rsidR="00FD3D5D" w:rsidRPr="002C4965">
        <w:rPr>
          <w:sz w:val="24"/>
          <w:szCs w:val="24"/>
          <w:shd w:val="clear" w:color="auto" w:fill="FFFDEF"/>
          <w:lang w:val="el-GR"/>
        </w:rPr>
        <w:t xml:space="preserve"> </w:t>
      </w:r>
      <w:r w:rsidR="00FD3D5D" w:rsidRPr="002C4965">
        <w:rPr>
          <w:sz w:val="24"/>
          <w:szCs w:val="24"/>
          <w:shd w:val="clear" w:color="auto" w:fill="FFFFFF"/>
          <w:lang w:val="el-GR"/>
        </w:rPr>
        <w:t>απέχει περίπου 14 χιλιόμετρα από την πόλη των</w:t>
      </w:r>
      <w:r w:rsidR="00FD3D5D" w:rsidRPr="002C4965">
        <w:rPr>
          <w:rStyle w:val="apple-converted-space"/>
          <w:rFonts w:cs="Arial"/>
          <w:sz w:val="24"/>
          <w:szCs w:val="24"/>
          <w:shd w:val="clear" w:color="auto" w:fill="FFFFFF"/>
        </w:rPr>
        <w:t> </w:t>
      </w:r>
      <w:r w:rsidR="00FD3D5D" w:rsidRPr="002C4965">
        <w:rPr>
          <w:sz w:val="24"/>
          <w:szCs w:val="24"/>
          <w:shd w:val="clear" w:color="auto" w:fill="FFFFFF"/>
          <w:lang w:val="el-GR"/>
        </w:rPr>
        <w:t>Χανίων . Η κίνηση των επιβατών στο αεροδρόμιο κατά το 2012 ήταν λίγο πάνω από</w:t>
      </w:r>
      <w:r w:rsidR="00F2561C" w:rsidRPr="00F2561C">
        <w:rPr>
          <w:sz w:val="24"/>
          <w:szCs w:val="24"/>
          <w:shd w:val="clear" w:color="auto" w:fill="FFFFFF"/>
          <w:lang w:val="el-GR"/>
        </w:rPr>
        <w:t xml:space="preserve"> </w:t>
      </w:r>
      <w:r w:rsidR="00FD3D5D" w:rsidRPr="002C4965">
        <w:rPr>
          <w:sz w:val="24"/>
          <w:szCs w:val="24"/>
          <w:shd w:val="clear" w:color="auto" w:fill="FFFFFF"/>
          <w:lang w:val="el-GR"/>
        </w:rPr>
        <w:t>900.000</w:t>
      </w:r>
      <w:r w:rsidR="00887ADF" w:rsidRPr="002C4965">
        <w:rPr>
          <w:sz w:val="24"/>
          <w:szCs w:val="24"/>
          <w:shd w:val="clear" w:color="auto" w:fill="FFFFFF"/>
          <w:lang w:val="el-GR"/>
        </w:rPr>
        <w:t xml:space="preserve"> . Το αεροδρόμιο που εξυπηρετούσε την πόλη των Χανίων</w:t>
      </w:r>
      <w:r w:rsidR="00DE6550" w:rsidRPr="002C4965">
        <w:rPr>
          <w:sz w:val="24"/>
          <w:szCs w:val="24"/>
          <w:shd w:val="clear" w:color="auto" w:fill="FFFFFF"/>
          <w:lang w:val="el-GR"/>
        </w:rPr>
        <w:t xml:space="preserve"> (</w:t>
      </w:r>
      <w:r w:rsidR="00887ADF" w:rsidRPr="002C4965">
        <w:rPr>
          <w:sz w:val="24"/>
          <w:szCs w:val="24"/>
          <w:shd w:val="clear" w:color="auto" w:fill="FFFFFF"/>
          <w:lang w:val="el-GR"/>
        </w:rPr>
        <w:t xml:space="preserve"> και τις περιοχές </w:t>
      </w:r>
      <w:r w:rsidR="00887ADF" w:rsidRPr="002C4965">
        <w:rPr>
          <w:sz w:val="24"/>
          <w:szCs w:val="24"/>
          <w:lang w:val="el-GR"/>
        </w:rPr>
        <w:t>γύρω από αυτήν</w:t>
      </w:r>
      <w:r w:rsidR="00DE6550" w:rsidRPr="002C4965">
        <w:rPr>
          <w:sz w:val="24"/>
          <w:szCs w:val="24"/>
          <w:lang w:val="el-GR"/>
        </w:rPr>
        <w:t xml:space="preserve"> )</w:t>
      </w:r>
      <w:r w:rsidR="00887ADF" w:rsidRPr="002C4965">
        <w:rPr>
          <w:sz w:val="24"/>
          <w:szCs w:val="24"/>
          <w:lang w:val="el-GR"/>
        </w:rPr>
        <w:t xml:space="preserve">  βρισκόταν αρχικά </w:t>
      </w:r>
      <w:r w:rsidR="003A5EA6" w:rsidRPr="002C4965">
        <w:rPr>
          <w:sz w:val="24"/>
          <w:szCs w:val="24"/>
          <w:lang w:val="el-GR"/>
        </w:rPr>
        <w:t xml:space="preserve">στο Μάλεμε και εξυπηρετούσε μόνο πτήσεις εσωτερικού . Στην συνέχεια όμως μεταφέρθηκε το 1959 στο Ακρωτήρι , ακριβώς </w:t>
      </w:r>
      <w:r w:rsidR="00200AF9" w:rsidRPr="002C4965">
        <w:rPr>
          <w:sz w:val="24"/>
          <w:szCs w:val="24"/>
          <w:lang w:val="el-GR"/>
        </w:rPr>
        <w:t>εκεί</w:t>
      </w:r>
      <w:r w:rsidR="003A5EA6" w:rsidRPr="002C4965">
        <w:rPr>
          <w:sz w:val="24"/>
          <w:szCs w:val="24"/>
          <w:lang w:val="el-GR"/>
        </w:rPr>
        <w:t xml:space="preserve"> που είναι και η σημερινή του θέση .</w:t>
      </w:r>
      <w:r w:rsidR="002D1834" w:rsidRPr="002C4965">
        <w:rPr>
          <w:sz w:val="24"/>
          <w:szCs w:val="24"/>
          <w:lang w:val="el-GR"/>
        </w:rPr>
        <w:t xml:space="preserve"> Λόγω της αύξησης του πληθυσμού της δυτικής Κρήτης , αλλά και του αριθμού των τουριστών που επιλέγουν</w:t>
      </w:r>
      <w:r w:rsidR="003A5EA6" w:rsidRPr="002C4965">
        <w:rPr>
          <w:sz w:val="24"/>
          <w:szCs w:val="24"/>
          <w:shd w:val="clear" w:color="auto" w:fill="FFFFFF"/>
          <w:lang w:val="el-GR"/>
        </w:rPr>
        <w:t xml:space="preserve"> </w:t>
      </w:r>
      <w:r w:rsidR="002D1834" w:rsidRPr="002C4965">
        <w:rPr>
          <w:sz w:val="24"/>
          <w:szCs w:val="24"/>
          <w:shd w:val="clear" w:color="auto" w:fill="FFFFFF"/>
          <w:lang w:val="el-GR"/>
        </w:rPr>
        <w:t xml:space="preserve">την ευρύτερη περιοχή των Χανίων </w:t>
      </w:r>
      <w:r w:rsidR="00A23FF1" w:rsidRPr="002C4965">
        <w:rPr>
          <w:sz w:val="24"/>
          <w:szCs w:val="24"/>
          <w:shd w:val="clear" w:color="auto" w:fill="FFFFFF"/>
          <w:lang w:val="el-GR"/>
        </w:rPr>
        <w:t>, σχεδιάστηκε και αποφασίστηκε</w:t>
      </w:r>
      <w:r w:rsidR="00A23FF1" w:rsidRPr="002C4965">
        <w:rPr>
          <w:rFonts w:ascii="Helvetica" w:hAnsi="Helvetica"/>
          <w:color w:val="000000"/>
          <w:sz w:val="24"/>
          <w:szCs w:val="24"/>
          <w:shd w:val="clear" w:color="auto" w:fill="FFFFFF"/>
          <w:lang w:val="el-GR"/>
        </w:rPr>
        <w:t xml:space="preserve"> </w:t>
      </w:r>
      <w:r w:rsidR="00A23FF1" w:rsidRPr="002C4965">
        <w:rPr>
          <w:sz w:val="24"/>
          <w:szCs w:val="24"/>
          <w:lang w:val="el-GR"/>
        </w:rPr>
        <w:t>στις 23-3-2011 με την με αρ. πρωτ. οικ. 197516 ΚΥΑ</w:t>
      </w:r>
      <w:r w:rsidR="00A23FF1" w:rsidRPr="002C4965">
        <w:rPr>
          <w:rStyle w:val="apple-converted-space"/>
          <w:rFonts w:ascii="Helvetica" w:hAnsi="Helvetica"/>
          <w:color w:val="000000"/>
          <w:sz w:val="24"/>
          <w:szCs w:val="24"/>
          <w:shd w:val="clear" w:color="auto" w:fill="FFFFFF"/>
        </w:rPr>
        <w:t> </w:t>
      </w:r>
      <w:r w:rsidR="00A23FF1" w:rsidRPr="002C4965">
        <w:rPr>
          <w:rStyle w:val="apple-converted-space"/>
          <w:color w:val="000000"/>
          <w:sz w:val="24"/>
          <w:szCs w:val="24"/>
          <w:shd w:val="clear" w:color="auto" w:fill="FFFFFF"/>
          <w:lang w:val="el-GR"/>
        </w:rPr>
        <w:t xml:space="preserve"> </w:t>
      </w:r>
      <w:r w:rsidR="00F2561C">
        <w:rPr>
          <w:rStyle w:val="apple-converted-space"/>
          <w:color w:val="000000"/>
          <w:sz w:val="24"/>
          <w:szCs w:val="24"/>
          <w:shd w:val="clear" w:color="auto" w:fill="FFFFFF"/>
          <w:lang w:val="el-GR"/>
        </w:rPr>
        <w:t>η</w:t>
      </w:r>
      <w:r w:rsidR="00A23FF1" w:rsidRPr="002C4965">
        <w:rPr>
          <w:rStyle w:val="apple-converted-space"/>
          <w:color w:val="000000"/>
          <w:sz w:val="24"/>
          <w:szCs w:val="24"/>
          <w:shd w:val="clear" w:color="auto" w:fill="FFFFFF"/>
          <w:lang w:val="el-GR"/>
        </w:rPr>
        <w:t xml:space="preserve"> </w:t>
      </w:r>
      <w:r w:rsidR="00A23FF1" w:rsidRPr="002C4965">
        <w:rPr>
          <w:sz w:val="24"/>
          <w:szCs w:val="24"/>
          <w:shd w:val="clear" w:color="auto" w:fill="FFFFFF"/>
          <w:lang w:val="el-GR"/>
        </w:rPr>
        <w:t>επέκταση του αεροδρομίου.</w:t>
      </w:r>
      <w:r w:rsidR="00A23FF1">
        <w:rPr>
          <w:shd w:val="clear" w:color="auto" w:fill="FFFFFF"/>
          <w:lang w:val="el-GR"/>
        </w:rPr>
        <w:t xml:space="preserve"> </w:t>
      </w:r>
      <w:r w:rsidR="00A23FF1" w:rsidRPr="00A23FF1">
        <w:rPr>
          <w:rFonts w:ascii="Helvetica" w:hAnsi="Helvetica"/>
          <w:color w:val="000000"/>
          <w:sz w:val="27"/>
          <w:szCs w:val="27"/>
          <w:lang w:val="el-GR"/>
        </w:rPr>
        <w:br/>
      </w:r>
    </w:p>
    <w:p w:rsidR="005D6421" w:rsidRDefault="00DC6A75" w:rsidP="00136A02">
      <w:pPr>
        <w:jc w:val="both"/>
        <w:rPr>
          <w:sz w:val="24"/>
          <w:szCs w:val="24"/>
          <w:shd w:val="clear" w:color="auto" w:fill="FFFFFF"/>
          <w:lang w:val="el-GR"/>
        </w:rPr>
      </w:pPr>
      <w:r w:rsidRPr="002A6712">
        <w:rPr>
          <w:sz w:val="24"/>
          <w:szCs w:val="24"/>
          <w:lang w:val="el-GR"/>
        </w:rPr>
        <w:t>Τέλος ,  όσον αφορά την αστική και υπεραστική συγκοινωνία που αφορά   την Δ.Ε. Ακρωτηρίου  , αυτή είναι τα λεωφορεία του αστικού ΚΤΕΛ Χανίων και τα υπεραστικά δρομολόγια Χανίων Ρεθύμνου . Οι διαδρομές του αστικού ΚΤΕΛ είναι κυκλικές  , με αφετηρία και τελικό σημείο διαδρομής  το κέντρο των Χανίων , και πιο συγκεκριμένα την Αγορά , με αναχωρήσεις από εκεί κάθε μισή ώρα .</w:t>
      </w:r>
      <w:r w:rsidR="002A6712" w:rsidRPr="002A6712">
        <w:rPr>
          <w:sz w:val="24"/>
          <w:szCs w:val="24"/>
          <w:lang w:val="el-GR"/>
        </w:rPr>
        <w:t xml:space="preserve"> Επίσης , πρέπει να γίνει αναφορά και στο γεγονός πως η περιοχή του Ακρωτηρίου δεν διαθέτει εσωτερικά δρομολόγια λεωφορείων , πράγμα που δυσκολεύει πολύ τις μετακινήσεις των κατοίκων της περιοχής . </w:t>
      </w:r>
      <w:r w:rsidRPr="002A6712">
        <w:rPr>
          <w:sz w:val="24"/>
          <w:szCs w:val="24"/>
          <w:lang w:val="el-GR"/>
        </w:rPr>
        <w:t xml:space="preserve"> </w:t>
      </w:r>
    </w:p>
    <w:p w:rsidR="00136A02" w:rsidRPr="00136A02" w:rsidRDefault="00136A02" w:rsidP="00136A02">
      <w:pPr>
        <w:jc w:val="both"/>
        <w:rPr>
          <w:sz w:val="24"/>
          <w:szCs w:val="24"/>
          <w:shd w:val="clear" w:color="auto" w:fill="FFFFFF"/>
          <w:lang w:val="el-GR"/>
        </w:rPr>
      </w:pPr>
    </w:p>
    <w:p w:rsidR="00FD500E" w:rsidRDefault="00145B4E" w:rsidP="00E94887">
      <w:pPr>
        <w:rPr>
          <w:b/>
          <w:sz w:val="28"/>
          <w:szCs w:val="28"/>
          <w:lang w:val="el-GR"/>
        </w:rPr>
      </w:pPr>
      <w:r w:rsidRPr="00C330D8">
        <w:rPr>
          <w:b/>
          <w:sz w:val="28"/>
          <w:szCs w:val="28"/>
          <w:lang w:val="el-GR"/>
        </w:rPr>
        <w:t>6</w:t>
      </w:r>
      <w:r w:rsidR="00E94887">
        <w:rPr>
          <w:b/>
          <w:sz w:val="28"/>
          <w:szCs w:val="28"/>
          <w:lang w:val="el-GR"/>
        </w:rPr>
        <w:t xml:space="preserve">.  Δημογραφικά στοιχεία </w:t>
      </w:r>
    </w:p>
    <w:p w:rsidR="00E94887" w:rsidRDefault="00E94887" w:rsidP="00E94887">
      <w:pPr>
        <w:rPr>
          <w:b/>
          <w:sz w:val="28"/>
          <w:szCs w:val="28"/>
          <w:lang w:val="el-GR"/>
        </w:rPr>
      </w:pPr>
      <w:r>
        <w:rPr>
          <w:b/>
          <w:sz w:val="28"/>
          <w:szCs w:val="28"/>
          <w:lang w:val="el-GR"/>
        </w:rPr>
        <w:t xml:space="preserve">    </w:t>
      </w:r>
      <w:r w:rsidR="00145B4E" w:rsidRPr="00924CE9">
        <w:rPr>
          <w:b/>
          <w:sz w:val="28"/>
          <w:szCs w:val="28"/>
          <w:lang w:val="el-GR"/>
        </w:rPr>
        <w:t>6</w:t>
      </w:r>
      <w:r>
        <w:rPr>
          <w:b/>
          <w:sz w:val="28"/>
          <w:szCs w:val="28"/>
          <w:lang w:val="el-GR"/>
        </w:rPr>
        <w:t xml:space="preserve">.1  </w:t>
      </w:r>
      <w:r w:rsidR="008C7474" w:rsidRPr="00C330D8">
        <w:rPr>
          <w:b/>
          <w:sz w:val="28"/>
          <w:szCs w:val="28"/>
          <w:lang w:val="el-GR"/>
        </w:rPr>
        <w:t xml:space="preserve"> </w:t>
      </w:r>
      <w:r>
        <w:rPr>
          <w:b/>
          <w:sz w:val="28"/>
          <w:szCs w:val="28"/>
          <w:lang w:val="el-GR"/>
        </w:rPr>
        <w:t>Πληθυσμός</w:t>
      </w:r>
    </w:p>
    <w:p w:rsidR="00084B58" w:rsidRPr="00D55452" w:rsidRDefault="00C41575" w:rsidP="00F2561C">
      <w:pPr>
        <w:jc w:val="both"/>
        <w:rPr>
          <w:sz w:val="24"/>
          <w:szCs w:val="24"/>
          <w:lang w:val="el-GR"/>
        </w:rPr>
      </w:pPr>
      <w:r w:rsidRPr="00D55452">
        <w:rPr>
          <w:sz w:val="24"/>
          <w:szCs w:val="24"/>
          <w:lang w:val="el-GR"/>
        </w:rPr>
        <w:t xml:space="preserve">Η συλλογή ,  ανάλυση , και επεξεργασία των πληροφοριών και στοιχείων σχετικά με τα δημογραφικά χαρακτηριστικά της Δ.Ε. Ακρωτηρίου </w:t>
      </w:r>
      <w:r w:rsidR="0046379F" w:rsidRPr="00D55452">
        <w:rPr>
          <w:sz w:val="24"/>
          <w:szCs w:val="24"/>
          <w:lang w:val="el-GR"/>
        </w:rPr>
        <w:t xml:space="preserve">βασίστηκε στην απογραφή που έλαβε χώρα το 2011 από την Ελληνική Στατιστική Αρχή </w:t>
      </w:r>
      <w:r w:rsidR="0046379F" w:rsidRPr="00D55452">
        <w:rPr>
          <w:sz w:val="24"/>
          <w:szCs w:val="24"/>
        </w:rPr>
        <w:t> </w:t>
      </w:r>
      <w:r w:rsidR="0046379F" w:rsidRPr="00D55452">
        <w:rPr>
          <w:sz w:val="24"/>
          <w:szCs w:val="24"/>
          <w:lang w:val="el-GR"/>
        </w:rPr>
        <w:t>(ΕΛ.ΣΤΑΤ.) .</w:t>
      </w:r>
    </w:p>
    <w:p w:rsidR="009E3C10" w:rsidRPr="00560772" w:rsidRDefault="00ED7F8E" w:rsidP="00560772">
      <w:pPr>
        <w:jc w:val="both"/>
        <w:rPr>
          <w:sz w:val="24"/>
          <w:szCs w:val="24"/>
          <w:lang w:val="el-GR"/>
        </w:rPr>
      </w:pPr>
      <w:r w:rsidRPr="00D55452">
        <w:rPr>
          <w:sz w:val="24"/>
          <w:szCs w:val="24"/>
          <w:lang w:val="el-GR"/>
        </w:rPr>
        <w:lastRenderedPageBreak/>
        <w:t>Στην ανάλυση και καταγραφή του πληθυσμού μίας περιοχής , χρησιμοποιούνται πολλά διαφορετικά  &lt;&lt;είδη&gt;&gt; πληθυσμού , με βασικότερ</w:t>
      </w:r>
      <w:r w:rsidR="001B6532" w:rsidRPr="001B6532">
        <w:rPr>
          <w:sz w:val="24"/>
          <w:szCs w:val="24"/>
          <w:lang w:val="el-GR"/>
        </w:rPr>
        <w:t>ο</w:t>
      </w:r>
      <w:r w:rsidRPr="00D55452">
        <w:rPr>
          <w:sz w:val="24"/>
          <w:szCs w:val="24"/>
          <w:lang w:val="el-GR"/>
        </w:rPr>
        <w:t xml:space="preserve"> : </w:t>
      </w:r>
    </w:p>
    <w:p w:rsidR="001B6532" w:rsidRPr="00560772" w:rsidRDefault="00ED7F8E" w:rsidP="00560772">
      <w:pPr>
        <w:pStyle w:val="a3"/>
        <w:numPr>
          <w:ilvl w:val="0"/>
          <w:numId w:val="11"/>
        </w:numPr>
        <w:jc w:val="both"/>
        <w:rPr>
          <w:sz w:val="24"/>
          <w:szCs w:val="24"/>
          <w:lang w:val="el-GR"/>
        </w:rPr>
      </w:pPr>
      <w:r w:rsidRPr="00D55452">
        <w:rPr>
          <w:sz w:val="24"/>
          <w:szCs w:val="24"/>
          <w:lang w:val="el-GR"/>
        </w:rPr>
        <w:t>Τον μόνιμο πληθυσμό :</w:t>
      </w:r>
      <w:r w:rsidR="009E3C10" w:rsidRPr="00D55452">
        <w:rPr>
          <w:sz w:val="24"/>
          <w:szCs w:val="24"/>
          <w:lang w:val="el-GR"/>
        </w:rPr>
        <w:t xml:space="preserve"> ο αριθμός ατόμων που έχουν</w:t>
      </w:r>
      <w:r w:rsidR="00703471" w:rsidRPr="00703471">
        <w:rPr>
          <w:sz w:val="24"/>
          <w:szCs w:val="24"/>
          <w:lang w:val="el-GR"/>
        </w:rPr>
        <w:t xml:space="preserve"> </w:t>
      </w:r>
      <w:r w:rsidR="00703471">
        <w:rPr>
          <w:sz w:val="24"/>
          <w:szCs w:val="24"/>
          <w:lang w:val="el-GR"/>
        </w:rPr>
        <w:t>ως τόπο</w:t>
      </w:r>
      <w:r w:rsidR="009E3C10" w:rsidRPr="00D55452">
        <w:rPr>
          <w:sz w:val="24"/>
          <w:szCs w:val="24"/>
          <w:lang w:val="el-GR"/>
        </w:rPr>
        <w:t xml:space="preserve"> διαμονή</w:t>
      </w:r>
      <w:r w:rsidR="00703471">
        <w:rPr>
          <w:sz w:val="24"/>
          <w:szCs w:val="24"/>
          <w:lang w:val="el-GR"/>
        </w:rPr>
        <w:t>ς</w:t>
      </w:r>
      <w:r w:rsidR="009E3C10" w:rsidRPr="00D55452">
        <w:rPr>
          <w:sz w:val="24"/>
          <w:szCs w:val="24"/>
          <w:lang w:val="el-GR"/>
        </w:rPr>
        <w:t xml:space="preserve"> τους για το μεγαλύτερο μέρος του έτους </w:t>
      </w:r>
      <w:r w:rsidR="00703471">
        <w:rPr>
          <w:sz w:val="24"/>
          <w:szCs w:val="24"/>
          <w:lang w:val="el-GR"/>
        </w:rPr>
        <w:t>την</w:t>
      </w:r>
      <w:r w:rsidR="009E3C10" w:rsidRPr="00D55452">
        <w:rPr>
          <w:sz w:val="24"/>
          <w:szCs w:val="24"/>
          <w:lang w:val="el-GR"/>
        </w:rPr>
        <w:t xml:space="preserve"> εκάστοτε απογραφομένη περιοχή .</w:t>
      </w:r>
    </w:p>
    <w:p w:rsidR="00136A02" w:rsidRPr="00136A02" w:rsidRDefault="005265AD" w:rsidP="00136A02">
      <w:pPr>
        <w:jc w:val="both"/>
        <w:rPr>
          <w:sz w:val="24"/>
          <w:szCs w:val="24"/>
          <w:lang w:val="el-GR"/>
        </w:rPr>
      </w:pPr>
      <w:r w:rsidRPr="00D55452">
        <w:rPr>
          <w:sz w:val="24"/>
          <w:szCs w:val="24"/>
          <w:lang w:val="el-GR"/>
        </w:rPr>
        <w:t xml:space="preserve">Σχετικά  </w:t>
      </w:r>
      <w:r w:rsidR="002B5046" w:rsidRPr="00D55452">
        <w:rPr>
          <w:sz w:val="24"/>
          <w:szCs w:val="24"/>
          <w:lang w:val="el-GR"/>
        </w:rPr>
        <w:t xml:space="preserve">λοιπόν </w:t>
      </w:r>
      <w:r w:rsidRPr="00D55452">
        <w:rPr>
          <w:sz w:val="24"/>
          <w:szCs w:val="24"/>
          <w:lang w:val="el-GR"/>
        </w:rPr>
        <w:t xml:space="preserve"> με τον</w:t>
      </w:r>
      <w:r w:rsidR="00D669D7" w:rsidRPr="00D55452">
        <w:rPr>
          <w:sz w:val="24"/>
          <w:szCs w:val="24"/>
          <w:lang w:val="el-GR"/>
        </w:rPr>
        <w:t xml:space="preserve"> μόνιμο</w:t>
      </w:r>
      <w:r w:rsidRPr="00D55452">
        <w:rPr>
          <w:sz w:val="24"/>
          <w:szCs w:val="24"/>
          <w:lang w:val="el-GR"/>
        </w:rPr>
        <w:t xml:space="preserve"> πληθυσμό</w:t>
      </w:r>
      <w:r w:rsidR="00D669D7" w:rsidRPr="00D55452">
        <w:rPr>
          <w:sz w:val="24"/>
          <w:szCs w:val="24"/>
          <w:lang w:val="el-GR"/>
        </w:rPr>
        <w:t xml:space="preserve"> της Δ.Ε Ακρωτηρίου το 2011  </w:t>
      </w:r>
      <w:r w:rsidR="008C4DDC" w:rsidRPr="00D55452">
        <w:rPr>
          <w:sz w:val="24"/>
          <w:szCs w:val="24"/>
          <w:lang w:val="el-GR"/>
        </w:rPr>
        <w:t>,</w:t>
      </w:r>
      <w:r w:rsidR="00D669D7" w:rsidRPr="00D55452">
        <w:rPr>
          <w:sz w:val="24"/>
          <w:szCs w:val="24"/>
          <w:lang w:val="el-GR"/>
        </w:rPr>
        <w:t xml:space="preserve"> </w:t>
      </w:r>
      <w:r w:rsidR="008C4DDC" w:rsidRPr="00D55452">
        <w:rPr>
          <w:sz w:val="24"/>
          <w:szCs w:val="24"/>
          <w:lang w:val="el-GR"/>
        </w:rPr>
        <w:t xml:space="preserve">  </w:t>
      </w:r>
      <w:r w:rsidR="00D669D7" w:rsidRPr="00D55452">
        <w:rPr>
          <w:sz w:val="24"/>
          <w:szCs w:val="24"/>
          <w:lang w:val="el-GR"/>
        </w:rPr>
        <w:t xml:space="preserve">των </w:t>
      </w:r>
      <w:r w:rsidR="008C4DDC" w:rsidRPr="00D55452">
        <w:rPr>
          <w:sz w:val="24"/>
          <w:szCs w:val="24"/>
          <w:lang w:val="el-GR"/>
        </w:rPr>
        <w:t>κοινοτήτων</w:t>
      </w:r>
      <w:r w:rsidR="005A1EDC">
        <w:rPr>
          <w:sz w:val="24"/>
          <w:szCs w:val="24"/>
          <w:lang w:val="el-GR"/>
        </w:rPr>
        <w:t xml:space="preserve"> της</w:t>
      </w:r>
      <w:r w:rsidR="008C4DDC" w:rsidRPr="00D55452">
        <w:rPr>
          <w:sz w:val="24"/>
          <w:szCs w:val="24"/>
          <w:lang w:val="el-GR"/>
        </w:rPr>
        <w:t xml:space="preserve"> ,   και των υπό-</w:t>
      </w:r>
      <w:r w:rsidR="00D669D7" w:rsidRPr="00D55452">
        <w:rPr>
          <w:sz w:val="24"/>
          <w:szCs w:val="24"/>
          <w:lang w:val="el-GR"/>
        </w:rPr>
        <w:t>περιοχών μέσα σε αυτ</w:t>
      </w:r>
      <w:r w:rsidR="00455F2C" w:rsidRPr="00D55452">
        <w:rPr>
          <w:sz w:val="24"/>
          <w:szCs w:val="24"/>
          <w:lang w:val="el-GR"/>
        </w:rPr>
        <w:t xml:space="preserve">ές , </w:t>
      </w:r>
      <w:r w:rsidR="00D669D7" w:rsidRPr="00D55452">
        <w:rPr>
          <w:sz w:val="24"/>
          <w:szCs w:val="24"/>
          <w:lang w:val="el-GR"/>
        </w:rPr>
        <w:t xml:space="preserve"> ισχύει </w:t>
      </w:r>
      <w:r w:rsidR="00455F2C" w:rsidRPr="00D55452">
        <w:rPr>
          <w:sz w:val="24"/>
          <w:szCs w:val="24"/>
          <w:lang w:val="el-GR"/>
        </w:rPr>
        <w:t xml:space="preserve">: </w:t>
      </w:r>
    </w:p>
    <w:tbl>
      <w:tblPr>
        <w:tblW w:w="7100" w:type="dxa"/>
        <w:jc w:val="center"/>
        <w:tblInd w:w="91" w:type="dxa"/>
        <w:tblLook w:val="04A0"/>
      </w:tblPr>
      <w:tblGrid>
        <w:gridCol w:w="6140"/>
        <w:gridCol w:w="960"/>
      </w:tblGrid>
      <w:tr w:rsidR="00455F2C" w:rsidRPr="00455F2C" w:rsidTr="00455F2C">
        <w:trPr>
          <w:trHeight w:val="300"/>
          <w:jc w:val="center"/>
        </w:trPr>
        <w:tc>
          <w:tcPr>
            <w:tcW w:w="614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b/>
                <w:bCs/>
                <w:color w:val="000000"/>
              </w:rPr>
            </w:pPr>
            <w:r w:rsidRPr="00455F2C">
              <w:rPr>
                <w:rFonts w:eastAsia="Times New Roman" w:cs="Arial"/>
                <w:b/>
                <w:bCs/>
                <w:color w:val="000000"/>
              </w:rPr>
              <w:t xml:space="preserve">ΔΗΜΟΣ ΧΑΝΙΩΝ </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b/>
                <w:bCs/>
                <w:color w:val="000000"/>
              </w:rPr>
            </w:pPr>
            <w:r w:rsidRPr="00455F2C">
              <w:rPr>
                <w:rFonts w:eastAsia="Times New Roman" w:cs="Arial"/>
                <w:b/>
                <w:bCs/>
                <w:color w:val="000000"/>
              </w:rPr>
              <w:t>108.642</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b/>
                <w:bCs/>
                <w:color w:val="000000"/>
              </w:rPr>
            </w:pPr>
            <w:r w:rsidRPr="00455F2C">
              <w:rPr>
                <w:rFonts w:eastAsia="Times New Roman" w:cs="Arial"/>
                <w:b/>
                <w:bCs/>
                <w:color w:val="000000"/>
              </w:rPr>
              <w:t>ΔΗΜΟΤΙΚΗ ΕΝΟΤΗΤΑ ΑΚΡΩΤΗΡΙΟΥ</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b/>
                <w:bCs/>
                <w:color w:val="000000"/>
              </w:rPr>
            </w:pPr>
            <w:r w:rsidRPr="00455F2C">
              <w:rPr>
                <w:rFonts w:eastAsia="Times New Roman" w:cs="Arial"/>
                <w:b/>
                <w:bCs/>
                <w:color w:val="000000"/>
              </w:rPr>
              <w:t>13.1</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b/>
                <w:bCs/>
                <w:color w:val="000000"/>
              </w:rPr>
            </w:pPr>
            <w:r w:rsidRPr="00455F2C">
              <w:rPr>
                <w:rFonts w:eastAsia="Times New Roman" w:cs="Arial"/>
                <w:b/>
                <w:bCs/>
                <w:color w:val="000000"/>
              </w:rPr>
              <w:t>Δημοτική Κοινότητα Αρωνίου</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b/>
                <w:bCs/>
                <w:color w:val="000000"/>
              </w:rPr>
            </w:pPr>
            <w:r w:rsidRPr="00455F2C">
              <w:rPr>
                <w:rFonts w:eastAsia="Times New Roman" w:cs="Arial"/>
                <w:b/>
                <w:bCs/>
                <w:color w:val="000000"/>
              </w:rPr>
              <w:t>3.003</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Άγιος Νικόλαος,ο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0</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Ανεμόμυλοι,οι</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237</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Ζορνάδης,ο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0</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Καθιανά,τα</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413</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Παζινός,ο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629</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Πιθάριον,το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1.724</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b/>
                <w:bCs/>
                <w:color w:val="000000"/>
              </w:rPr>
            </w:pPr>
            <w:r w:rsidRPr="00455F2C">
              <w:rPr>
                <w:rFonts w:eastAsia="Times New Roman" w:cs="Arial"/>
                <w:b/>
                <w:bCs/>
                <w:color w:val="000000"/>
              </w:rPr>
              <w:t>Δημοτική Κοινότητα Κουνουπιδιανών</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b/>
                <w:bCs/>
                <w:color w:val="000000"/>
              </w:rPr>
            </w:pPr>
            <w:r w:rsidRPr="00455F2C">
              <w:rPr>
                <w:rFonts w:eastAsia="Times New Roman" w:cs="Arial"/>
                <w:b/>
                <w:bCs/>
                <w:color w:val="000000"/>
              </w:rPr>
              <w:t>8.62</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Καλαθάς,ο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634</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Καμπάνιον,το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476</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Κουνουπιδιανά,τα</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6.334</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Σταυρός,ο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460</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Χωραφάκια,τα</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716</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b/>
                <w:bCs/>
                <w:color w:val="000000"/>
              </w:rPr>
            </w:pPr>
            <w:r w:rsidRPr="00455F2C">
              <w:rPr>
                <w:rFonts w:eastAsia="Times New Roman" w:cs="Arial"/>
                <w:b/>
                <w:bCs/>
                <w:color w:val="000000"/>
              </w:rPr>
              <w:t>Τοπική Κοινότητα Μουζουρά</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b/>
                <w:bCs/>
                <w:color w:val="000000"/>
              </w:rPr>
            </w:pPr>
            <w:r w:rsidRPr="00455F2C">
              <w:rPr>
                <w:rFonts w:eastAsia="Times New Roman" w:cs="Arial"/>
                <w:b/>
                <w:bCs/>
                <w:color w:val="000000"/>
              </w:rPr>
              <w:t>268</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Αγία Ζώνη,η</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27</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Γαλήνη,η</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48</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Καλόρρουμα,το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53</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Κουμαρές,ο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0</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lang w:val="el-GR"/>
              </w:rPr>
            </w:pPr>
            <w:r w:rsidRPr="00455F2C">
              <w:rPr>
                <w:rFonts w:eastAsia="Times New Roman" w:cs="Arial"/>
                <w:color w:val="000000"/>
                <w:lang w:val="el-GR"/>
              </w:rPr>
              <w:t>Μονή Αγίας Τριάδος των Τζαγκαρόλων,η</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6</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Μουζουράς,ο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134</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b/>
                <w:bCs/>
                <w:color w:val="000000"/>
              </w:rPr>
            </w:pPr>
            <w:r w:rsidRPr="00455F2C">
              <w:rPr>
                <w:rFonts w:eastAsia="Times New Roman" w:cs="Arial"/>
                <w:b/>
                <w:bCs/>
                <w:color w:val="000000"/>
              </w:rPr>
              <w:t>Τοπική Κοινότητα Στερνών</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b/>
                <w:bCs/>
                <w:color w:val="000000"/>
              </w:rPr>
            </w:pPr>
            <w:r w:rsidRPr="00455F2C">
              <w:rPr>
                <w:rFonts w:eastAsia="Times New Roman" w:cs="Arial"/>
                <w:b/>
                <w:bCs/>
                <w:color w:val="000000"/>
              </w:rPr>
              <w:t>943</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Αεροδρόμιον,το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74</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Κάτω Μαράθι,το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29</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Μαράθι,το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7</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Στέρναι,αι</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833</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b/>
                <w:bCs/>
                <w:color w:val="000000"/>
              </w:rPr>
            </w:pPr>
            <w:r w:rsidRPr="00455F2C">
              <w:rPr>
                <w:rFonts w:eastAsia="Times New Roman" w:cs="Arial"/>
                <w:b/>
                <w:bCs/>
                <w:color w:val="000000"/>
              </w:rPr>
              <w:t>Τοπική Κοινότητα Χωρδακίου</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b/>
                <w:bCs/>
                <w:color w:val="000000"/>
              </w:rPr>
            </w:pPr>
            <w:r w:rsidRPr="00455F2C">
              <w:rPr>
                <w:rFonts w:eastAsia="Times New Roman" w:cs="Arial"/>
                <w:b/>
                <w:bCs/>
                <w:color w:val="000000"/>
              </w:rPr>
              <w:t>266</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Ακρόπολις,η</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1</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lang w:val="el-GR"/>
              </w:rPr>
            </w:pPr>
            <w:r w:rsidRPr="00455F2C">
              <w:rPr>
                <w:rFonts w:eastAsia="Times New Roman" w:cs="Arial"/>
                <w:color w:val="000000"/>
                <w:lang w:val="el-GR"/>
              </w:rPr>
              <w:t>Μονή Κυρίας των Αγγέλων Αγίου Ιωάν.Ερ/του Γουβερνέτου,η</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6</w:t>
            </w:r>
          </w:p>
        </w:tc>
      </w:tr>
      <w:tr w:rsidR="00455F2C" w:rsidRPr="00455F2C" w:rsidTr="00455F2C">
        <w:trPr>
          <w:trHeight w:val="300"/>
          <w:jc w:val="center"/>
        </w:trPr>
        <w:tc>
          <w:tcPr>
            <w:tcW w:w="6140" w:type="dxa"/>
            <w:tcBorders>
              <w:top w:val="nil"/>
              <w:left w:val="single" w:sz="4" w:space="0" w:color="auto"/>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rPr>
                <w:rFonts w:eastAsia="Times New Roman" w:cs="Arial"/>
                <w:color w:val="000000"/>
              </w:rPr>
            </w:pPr>
            <w:r w:rsidRPr="00455F2C">
              <w:rPr>
                <w:rFonts w:eastAsia="Times New Roman" w:cs="Arial"/>
                <w:color w:val="000000"/>
              </w:rPr>
              <w:t>Χωρδάκιον,το</w:t>
            </w:r>
          </w:p>
        </w:tc>
        <w:tc>
          <w:tcPr>
            <w:tcW w:w="960" w:type="dxa"/>
            <w:tcBorders>
              <w:top w:val="nil"/>
              <w:left w:val="nil"/>
              <w:bottom w:val="single" w:sz="4" w:space="0" w:color="auto"/>
              <w:right w:val="single" w:sz="4" w:space="0" w:color="auto"/>
            </w:tcBorders>
            <w:shd w:val="clear" w:color="000000" w:fill="FFFFFF"/>
            <w:noWrap/>
            <w:vAlign w:val="bottom"/>
            <w:hideMark/>
          </w:tcPr>
          <w:p w:rsidR="00455F2C" w:rsidRPr="00455F2C" w:rsidRDefault="00455F2C" w:rsidP="00455F2C">
            <w:pPr>
              <w:spacing w:after="0" w:line="240" w:lineRule="auto"/>
              <w:jc w:val="right"/>
              <w:rPr>
                <w:rFonts w:eastAsia="Times New Roman" w:cs="Arial"/>
                <w:color w:val="000000"/>
              </w:rPr>
            </w:pPr>
            <w:r w:rsidRPr="00455F2C">
              <w:rPr>
                <w:rFonts w:eastAsia="Times New Roman" w:cs="Arial"/>
                <w:color w:val="000000"/>
              </w:rPr>
              <w:t>259</w:t>
            </w:r>
          </w:p>
        </w:tc>
      </w:tr>
    </w:tbl>
    <w:p w:rsidR="00570268" w:rsidRDefault="00104759" w:rsidP="00104759">
      <w:pPr>
        <w:jc w:val="center"/>
        <w:rPr>
          <w:sz w:val="18"/>
          <w:szCs w:val="18"/>
          <w:lang w:val="el-GR"/>
        </w:rPr>
      </w:pPr>
      <w:r>
        <w:rPr>
          <w:sz w:val="18"/>
          <w:szCs w:val="18"/>
        </w:rPr>
        <w:t>Table</w:t>
      </w:r>
      <w:r w:rsidRPr="00104759">
        <w:rPr>
          <w:sz w:val="18"/>
          <w:szCs w:val="18"/>
          <w:lang w:val="el-GR"/>
        </w:rPr>
        <w:t xml:space="preserve"> 7 :</w:t>
      </w:r>
      <w:r>
        <w:rPr>
          <w:sz w:val="18"/>
          <w:szCs w:val="18"/>
          <w:lang w:val="el-GR"/>
        </w:rPr>
        <w:t xml:space="preserve"> Πληθυσμός Δ.Ε. Ακρωτηρίου</w:t>
      </w:r>
    </w:p>
    <w:p w:rsidR="004836B8" w:rsidRPr="0027737D" w:rsidRDefault="0027737D" w:rsidP="00560772">
      <w:pPr>
        <w:jc w:val="center"/>
        <w:rPr>
          <w:sz w:val="18"/>
          <w:szCs w:val="18"/>
          <w:lang w:val="el-GR"/>
        </w:rPr>
      </w:pPr>
      <w:r>
        <w:rPr>
          <w:sz w:val="18"/>
          <w:szCs w:val="18"/>
          <w:lang w:val="el-GR"/>
        </w:rPr>
        <w:t xml:space="preserve">ΠΗΓΗ </w:t>
      </w:r>
      <w:r w:rsidRPr="0027737D">
        <w:rPr>
          <w:sz w:val="18"/>
          <w:szCs w:val="18"/>
          <w:lang w:val="el-GR"/>
        </w:rPr>
        <w:t>:</w:t>
      </w:r>
      <w:r>
        <w:rPr>
          <w:sz w:val="18"/>
          <w:szCs w:val="18"/>
          <w:lang w:val="el-GR"/>
        </w:rPr>
        <w:t>Ιδρυματικό Αποθετήριο – Δημιουργία άτλαντα πολιτισμού και περιβάλλοντος για την περιοχή του Ακρωτηρίου Χανίων.</w:t>
      </w:r>
    </w:p>
    <w:p w:rsidR="00094A40" w:rsidRDefault="00C71A5A" w:rsidP="00F2561C">
      <w:pPr>
        <w:jc w:val="both"/>
        <w:rPr>
          <w:sz w:val="24"/>
          <w:szCs w:val="24"/>
          <w:lang w:val="el-GR"/>
        </w:rPr>
      </w:pPr>
      <w:r>
        <w:rPr>
          <w:sz w:val="24"/>
          <w:szCs w:val="24"/>
          <w:lang w:val="el-GR"/>
        </w:rPr>
        <w:lastRenderedPageBreak/>
        <w:t>Έτσι , με βάση το</w:t>
      </w:r>
      <w:r w:rsidR="00781717" w:rsidRPr="00D55452">
        <w:rPr>
          <w:sz w:val="24"/>
          <w:szCs w:val="24"/>
          <w:lang w:val="el-GR"/>
        </w:rPr>
        <w:t>ν παραπάνω πίνακα ,  μπορεί να γίνει υπολογισμός για την πληθυσμιακή  σύνθεση</w:t>
      </w:r>
      <w:r w:rsidR="003D5B49" w:rsidRPr="00D55452">
        <w:rPr>
          <w:sz w:val="24"/>
          <w:szCs w:val="24"/>
          <w:lang w:val="el-GR"/>
        </w:rPr>
        <w:t xml:space="preserve">      ( με στοιχεία μόνιμου πληθυσμού )</w:t>
      </w:r>
      <w:r w:rsidR="00781717" w:rsidRPr="00D55452">
        <w:rPr>
          <w:sz w:val="24"/>
          <w:szCs w:val="24"/>
          <w:lang w:val="el-GR"/>
        </w:rPr>
        <w:t xml:space="preserve"> της Δ.Ε Ακρωτηρίου . </w:t>
      </w:r>
    </w:p>
    <w:p w:rsidR="00094A40" w:rsidRPr="00D55452" w:rsidRDefault="00094A40" w:rsidP="00494965">
      <w:pPr>
        <w:rPr>
          <w:sz w:val="24"/>
          <w:szCs w:val="24"/>
          <w:lang w:val="el-GR"/>
        </w:rPr>
      </w:pPr>
    </w:p>
    <w:tbl>
      <w:tblPr>
        <w:tblW w:w="6340" w:type="dxa"/>
        <w:jc w:val="center"/>
        <w:tblInd w:w="103" w:type="dxa"/>
        <w:tblLook w:val="04A0"/>
      </w:tblPr>
      <w:tblGrid>
        <w:gridCol w:w="3880"/>
        <w:gridCol w:w="2460"/>
      </w:tblGrid>
      <w:tr w:rsidR="00781717" w:rsidRPr="00781717" w:rsidTr="00781717">
        <w:trPr>
          <w:trHeight w:val="300"/>
          <w:jc w:val="center"/>
        </w:trPr>
        <w:tc>
          <w:tcPr>
            <w:tcW w:w="388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781717" w:rsidRPr="00781717" w:rsidRDefault="00781717" w:rsidP="00781717">
            <w:pPr>
              <w:spacing w:after="0" w:line="240" w:lineRule="auto"/>
              <w:jc w:val="center"/>
              <w:rPr>
                <w:rFonts w:ascii="Arial" w:eastAsia="Times New Roman" w:hAnsi="Arial" w:cs="Arial"/>
                <w:color w:val="000000"/>
              </w:rPr>
            </w:pPr>
            <w:r w:rsidRPr="00781717">
              <w:rPr>
                <w:rFonts w:ascii="Arial" w:eastAsia="Times New Roman" w:hAnsi="Arial" w:cs="Arial"/>
                <w:color w:val="000000"/>
              </w:rPr>
              <w:t>ΔΗΜΟΤΙΚΗ ΕΝΟΤΗΤΑ ΑΚΡΩΤΗΡΙΟΥ</w:t>
            </w:r>
          </w:p>
        </w:tc>
        <w:tc>
          <w:tcPr>
            <w:tcW w:w="2460" w:type="dxa"/>
            <w:tcBorders>
              <w:top w:val="single" w:sz="4" w:space="0" w:color="auto"/>
              <w:left w:val="nil"/>
              <w:bottom w:val="single" w:sz="4" w:space="0" w:color="auto"/>
              <w:right w:val="single" w:sz="4" w:space="0" w:color="auto"/>
            </w:tcBorders>
            <w:shd w:val="clear" w:color="auto" w:fill="auto"/>
            <w:noWrap/>
            <w:vAlign w:val="bottom"/>
            <w:hideMark/>
          </w:tcPr>
          <w:p w:rsidR="00781717" w:rsidRPr="00781717" w:rsidRDefault="00055D9F" w:rsidP="00781717">
            <w:pPr>
              <w:spacing w:after="0" w:line="240" w:lineRule="auto"/>
              <w:rPr>
                <w:rFonts w:ascii="Calibri" w:eastAsia="Times New Roman" w:hAnsi="Calibri" w:cs="Times New Roman"/>
                <w:color w:val="000000"/>
              </w:rPr>
            </w:pPr>
            <w:r>
              <w:rPr>
                <w:rFonts w:ascii="Calibri" w:eastAsia="Times New Roman" w:hAnsi="Calibri" w:cs="Times New Roman"/>
                <w:color w:val="000000"/>
              </w:rPr>
              <w:t>Σύνθεση πληθυσμού(%</w:t>
            </w:r>
            <w:r w:rsidR="00781717" w:rsidRPr="00781717">
              <w:rPr>
                <w:rFonts w:ascii="Calibri" w:eastAsia="Times New Roman" w:hAnsi="Calibri" w:cs="Times New Roman"/>
                <w:color w:val="000000"/>
              </w:rPr>
              <w:t>)</w:t>
            </w:r>
          </w:p>
        </w:tc>
      </w:tr>
      <w:tr w:rsidR="00781717" w:rsidRPr="00781717" w:rsidTr="00781717">
        <w:trPr>
          <w:trHeight w:val="300"/>
          <w:jc w:val="center"/>
        </w:trPr>
        <w:tc>
          <w:tcPr>
            <w:tcW w:w="3880" w:type="dxa"/>
            <w:tcBorders>
              <w:top w:val="nil"/>
              <w:left w:val="single" w:sz="4" w:space="0" w:color="auto"/>
              <w:bottom w:val="single" w:sz="4" w:space="0" w:color="auto"/>
              <w:right w:val="single" w:sz="4" w:space="0" w:color="auto"/>
            </w:tcBorders>
            <w:shd w:val="clear" w:color="000000" w:fill="FFFFFF"/>
            <w:noWrap/>
            <w:vAlign w:val="bottom"/>
            <w:hideMark/>
          </w:tcPr>
          <w:p w:rsidR="00781717" w:rsidRPr="00781717" w:rsidRDefault="00781717" w:rsidP="00781717">
            <w:pPr>
              <w:spacing w:after="0" w:line="240" w:lineRule="auto"/>
              <w:jc w:val="center"/>
              <w:rPr>
                <w:rFonts w:ascii="Arial" w:eastAsia="Times New Roman" w:hAnsi="Arial" w:cs="Arial"/>
                <w:color w:val="000000"/>
              </w:rPr>
            </w:pPr>
            <w:r w:rsidRPr="00781717">
              <w:rPr>
                <w:rFonts w:ascii="Arial" w:eastAsia="Times New Roman" w:hAnsi="Arial" w:cs="Arial"/>
                <w:color w:val="000000"/>
              </w:rPr>
              <w:t>Δημοτική Κοινότητα Αρωνίου</w:t>
            </w:r>
          </w:p>
        </w:tc>
        <w:tc>
          <w:tcPr>
            <w:tcW w:w="2460" w:type="dxa"/>
            <w:tcBorders>
              <w:top w:val="nil"/>
              <w:left w:val="nil"/>
              <w:bottom w:val="single" w:sz="4" w:space="0" w:color="auto"/>
              <w:right w:val="single" w:sz="4" w:space="0" w:color="auto"/>
            </w:tcBorders>
            <w:shd w:val="clear" w:color="auto" w:fill="auto"/>
            <w:noWrap/>
            <w:vAlign w:val="bottom"/>
            <w:hideMark/>
          </w:tcPr>
          <w:p w:rsidR="00781717" w:rsidRPr="00781717" w:rsidRDefault="00781717" w:rsidP="00781717">
            <w:pPr>
              <w:spacing w:after="0" w:line="240" w:lineRule="auto"/>
              <w:jc w:val="right"/>
              <w:rPr>
                <w:rFonts w:ascii="Calibri" w:eastAsia="Times New Roman" w:hAnsi="Calibri" w:cs="Times New Roman"/>
                <w:color w:val="000000"/>
              </w:rPr>
            </w:pPr>
            <w:r w:rsidRPr="00781717">
              <w:rPr>
                <w:rFonts w:ascii="Calibri" w:eastAsia="Times New Roman" w:hAnsi="Calibri" w:cs="Times New Roman"/>
                <w:color w:val="000000"/>
              </w:rPr>
              <w:t>22.9</w:t>
            </w:r>
          </w:p>
        </w:tc>
      </w:tr>
      <w:tr w:rsidR="00781717" w:rsidRPr="00781717" w:rsidTr="00781717">
        <w:trPr>
          <w:trHeight w:val="300"/>
          <w:jc w:val="center"/>
        </w:trPr>
        <w:tc>
          <w:tcPr>
            <w:tcW w:w="3880" w:type="dxa"/>
            <w:tcBorders>
              <w:top w:val="nil"/>
              <w:left w:val="single" w:sz="4" w:space="0" w:color="auto"/>
              <w:bottom w:val="single" w:sz="4" w:space="0" w:color="auto"/>
              <w:right w:val="single" w:sz="4" w:space="0" w:color="auto"/>
            </w:tcBorders>
            <w:shd w:val="clear" w:color="000000" w:fill="FFFFFF"/>
            <w:noWrap/>
            <w:vAlign w:val="bottom"/>
            <w:hideMark/>
          </w:tcPr>
          <w:p w:rsidR="00781717" w:rsidRPr="00781717" w:rsidRDefault="00781717" w:rsidP="00781717">
            <w:pPr>
              <w:spacing w:after="0" w:line="240" w:lineRule="auto"/>
              <w:jc w:val="center"/>
              <w:rPr>
                <w:rFonts w:ascii="Arial" w:eastAsia="Times New Roman" w:hAnsi="Arial" w:cs="Arial"/>
                <w:color w:val="000000"/>
              </w:rPr>
            </w:pPr>
            <w:r w:rsidRPr="00781717">
              <w:rPr>
                <w:rFonts w:ascii="Arial" w:eastAsia="Times New Roman" w:hAnsi="Arial" w:cs="Arial"/>
                <w:color w:val="000000"/>
              </w:rPr>
              <w:t>Δημοτική Κοινότητα Κουνουπιδιανών</w:t>
            </w:r>
          </w:p>
        </w:tc>
        <w:tc>
          <w:tcPr>
            <w:tcW w:w="2460" w:type="dxa"/>
            <w:tcBorders>
              <w:top w:val="nil"/>
              <w:left w:val="nil"/>
              <w:bottom w:val="single" w:sz="4" w:space="0" w:color="auto"/>
              <w:right w:val="single" w:sz="4" w:space="0" w:color="auto"/>
            </w:tcBorders>
            <w:shd w:val="clear" w:color="auto" w:fill="auto"/>
            <w:noWrap/>
            <w:vAlign w:val="bottom"/>
            <w:hideMark/>
          </w:tcPr>
          <w:p w:rsidR="00781717" w:rsidRPr="00781717" w:rsidRDefault="00781717" w:rsidP="00781717">
            <w:pPr>
              <w:spacing w:after="0" w:line="240" w:lineRule="auto"/>
              <w:jc w:val="right"/>
              <w:rPr>
                <w:rFonts w:ascii="Calibri" w:eastAsia="Times New Roman" w:hAnsi="Calibri" w:cs="Times New Roman"/>
                <w:color w:val="000000"/>
              </w:rPr>
            </w:pPr>
            <w:r w:rsidRPr="00781717">
              <w:rPr>
                <w:rFonts w:ascii="Calibri" w:eastAsia="Times New Roman" w:hAnsi="Calibri" w:cs="Times New Roman"/>
                <w:color w:val="000000"/>
              </w:rPr>
              <w:t>65.8</w:t>
            </w:r>
          </w:p>
        </w:tc>
      </w:tr>
      <w:tr w:rsidR="00781717" w:rsidRPr="00781717" w:rsidTr="00781717">
        <w:trPr>
          <w:trHeight w:val="300"/>
          <w:jc w:val="center"/>
        </w:trPr>
        <w:tc>
          <w:tcPr>
            <w:tcW w:w="3880" w:type="dxa"/>
            <w:tcBorders>
              <w:top w:val="nil"/>
              <w:left w:val="single" w:sz="4" w:space="0" w:color="auto"/>
              <w:bottom w:val="single" w:sz="4" w:space="0" w:color="auto"/>
              <w:right w:val="single" w:sz="4" w:space="0" w:color="auto"/>
            </w:tcBorders>
            <w:shd w:val="clear" w:color="000000" w:fill="FFFFFF"/>
            <w:noWrap/>
            <w:vAlign w:val="bottom"/>
            <w:hideMark/>
          </w:tcPr>
          <w:p w:rsidR="00781717" w:rsidRPr="00781717" w:rsidRDefault="00781717" w:rsidP="00781717">
            <w:pPr>
              <w:spacing w:after="0" w:line="240" w:lineRule="auto"/>
              <w:jc w:val="center"/>
              <w:rPr>
                <w:rFonts w:ascii="Arial" w:eastAsia="Times New Roman" w:hAnsi="Arial" w:cs="Arial"/>
                <w:color w:val="000000"/>
              </w:rPr>
            </w:pPr>
            <w:r w:rsidRPr="00781717">
              <w:rPr>
                <w:rFonts w:ascii="Arial" w:eastAsia="Times New Roman" w:hAnsi="Arial" w:cs="Arial"/>
                <w:color w:val="000000"/>
              </w:rPr>
              <w:t>Τοπική Κοινότητα Μουζουρά</w:t>
            </w:r>
          </w:p>
        </w:tc>
        <w:tc>
          <w:tcPr>
            <w:tcW w:w="2460" w:type="dxa"/>
            <w:tcBorders>
              <w:top w:val="nil"/>
              <w:left w:val="nil"/>
              <w:bottom w:val="single" w:sz="4" w:space="0" w:color="auto"/>
              <w:right w:val="single" w:sz="4" w:space="0" w:color="auto"/>
            </w:tcBorders>
            <w:shd w:val="clear" w:color="auto" w:fill="auto"/>
            <w:noWrap/>
            <w:vAlign w:val="bottom"/>
            <w:hideMark/>
          </w:tcPr>
          <w:p w:rsidR="00781717" w:rsidRPr="00781717" w:rsidRDefault="00781717" w:rsidP="00781717">
            <w:pPr>
              <w:spacing w:after="0" w:line="240" w:lineRule="auto"/>
              <w:jc w:val="right"/>
              <w:rPr>
                <w:rFonts w:ascii="Calibri" w:eastAsia="Times New Roman" w:hAnsi="Calibri" w:cs="Times New Roman"/>
                <w:color w:val="000000"/>
              </w:rPr>
            </w:pPr>
            <w:r w:rsidRPr="00781717">
              <w:rPr>
                <w:rFonts w:ascii="Calibri" w:eastAsia="Times New Roman" w:hAnsi="Calibri" w:cs="Times New Roman"/>
                <w:color w:val="000000"/>
              </w:rPr>
              <w:t>2.06</w:t>
            </w:r>
          </w:p>
        </w:tc>
      </w:tr>
      <w:tr w:rsidR="00781717" w:rsidRPr="00781717" w:rsidTr="00781717">
        <w:trPr>
          <w:trHeight w:val="300"/>
          <w:jc w:val="center"/>
        </w:trPr>
        <w:tc>
          <w:tcPr>
            <w:tcW w:w="3880" w:type="dxa"/>
            <w:tcBorders>
              <w:top w:val="nil"/>
              <w:left w:val="single" w:sz="4" w:space="0" w:color="auto"/>
              <w:bottom w:val="single" w:sz="4" w:space="0" w:color="auto"/>
              <w:right w:val="single" w:sz="4" w:space="0" w:color="auto"/>
            </w:tcBorders>
            <w:shd w:val="clear" w:color="000000" w:fill="FFFFFF"/>
            <w:noWrap/>
            <w:vAlign w:val="bottom"/>
            <w:hideMark/>
          </w:tcPr>
          <w:p w:rsidR="00781717" w:rsidRPr="00781717" w:rsidRDefault="00781717" w:rsidP="00781717">
            <w:pPr>
              <w:spacing w:after="0" w:line="240" w:lineRule="auto"/>
              <w:jc w:val="center"/>
              <w:rPr>
                <w:rFonts w:ascii="Arial" w:eastAsia="Times New Roman" w:hAnsi="Arial" w:cs="Arial"/>
                <w:color w:val="000000"/>
              </w:rPr>
            </w:pPr>
            <w:r w:rsidRPr="00781717">
              <w:rPr>
                <w:rFonts w:ascii="Arial" w:eastAsia="Times New Roman" w:hAnsi="Arial" w:cs="Arial"/>
                <w:color w:val="000000"/>
              </w:rPr>
              <w:t>Τοπική Κοινότητα Στερνών</w:t>
            </w:r>
          </w:p>
        </w:tc>
        <w:tc>
          <w:tcPr>
            <w:tcW w:w="2460" w:type="dxa"/>
            <w:tcBorders>
              <w:top w:val="nil"/>
              <w:left w:val="nil"/>
              <w:bottom w:val="single" w:sz="4" w:space="0" w:color="auto"/>
              <w:right w:val="single" w:sz="4" w:space="0" w:color="auto"/>
            </w:tcBorders>
            <w:shd w:val="clear" w:color="auto" w:fill="auto"/>
            <w:noWrap/>
            <w:vAlign w:val="bottom"/>
            <w:hideMark/>
          </w:tcPr>
          <w:p w:rsidR="00781717" w:rsidRPr="00781717" w:rsidRDefault="00781717" w:rsidP="00781717">
            <w:pPr>
              <w:spacing w:after="0" w:line="240" w:lineRule="auto"/>
              <w:jc w:val="right"/>
              <w:rPr>
                <w:rFonts w:ascii="Calibri" w:eastAsia="Times New Roman" w:hAnsi="Calibri" w:cs="Times New Roman"/>
                <w:color w:val="000000"/>
              </w:rPr>
            </w:pPr>
            <w:r w:rsidRPr="00781717">
              <w:rPr>
                <w:rFonts w:ascii="Calibri" w:eastAsia="Times New Roman" w:hAnsi="Calibri" w:cs="Times New Roman"/>
                <w:color w:val="000000"/>
              </w:rPr>
              <w:t>7.2</w:t>
            </w:r>
          </w:p>
        </w:tc>
      </w:tr>
      <w:tr w:rsidR="00781717" w:rsidRPr="00781717" w:rsidTr="00781717">
        <w:trPr>
          <w:trHeight w:val="300"/>
          <w:jc w:val="center"/>
        </w:trPr>
        <w:tc>
          <w:tcPr>
            <w:tcW w:w="3880" w:type="dxa"/>
            <w:tcBorders>
              <w:top w:val="nil"/>
              <w:left w:val="single" w:sz="4" w:space="0" w:color="auto"/>
              <w:bottom w:val="single" w:sz="4" w:space="0" w:color="auto"/>
              <w:right w:val="single" w:sz="4" w:space="0" w:color="auto"/>
            </w:tcBorders>
            <w:shd w:val="clear" w:color="000000" w:fill="FFFFFF"/>
            <w:noWrap/>
            <w:vAlign w:val="bottom"/>
            <w:hideMark/>
          </w:tcPr>
          <w:p w:rsidR="00781717" w:rsidRPr="00781717" w:rsidRDefault="00781717" w:rsidP="00781717">
            <w:pPr>
              <w:spacing w:after="0" w:line="240" w:lineRule="auto"/>
              <w:jc w:val="center"/>
              <w:rPr>
                <w:rFonts w:ascii="Arial" w:eastAsia="Times New Roman" w:hAnsi="Arial" w:cs="Arial"/>
                <w:color w:val="000000"/>
              </w:rPr>
            </w:pPr>
            <w:r w:rsidRPr="00781717">
              <w:rPr>
                <w:rFonts w:ascii="Arial" w:eastAsia="Times New Roman" w:hAnsi="Arial" w:cs="Arial"/>
                <w:color w:val="000000"/>
              </w:rPr>
              <w:t>Τοπική Κοινότητα Χωρδακίου</w:t>
            </w:r>
          </w:p>
        </w:tc>
        <w:tc>
          <w:tcPr>
            <w:tcW w:w="2460" w:type="dxa"/>
            <w:tcBorders>
              <w:top w:val="nil"/>
              <w:left w:val="nil"/>
              <w:bottom w:val="single" w:sz="4" w:space="0" w:color="auto"/>
              <w:right w:val="single" w:sz="4" w:space="0" w:color="auto"/>
            </w:tcBorders>
            <w:shd w:val="clear" w:color="auto" w:fill="auto"/>
            <w:noWrap/>
            <w:vAlign w:val="bottom"/>
            <w:hideMark/>
          </w:tcPr>
          <w:p w:rsidR="00781717" w:rsidRPr="00781717" w:rsidRDefault="00781717" w:rsidP="00781717">
            <w:pPr>
              <w:spacing w:after="0" w:line="240" w:lineRule="auto"/>
              <w:jc w:val="right"/>
              <w:rPr>
                <w:rFonts w:ascii="Calibri" w:eastAsia="Times New Roman" w:hAnsi="Calibri" w:cs="Times New Roman"/>
                <w:color w:val="000000"/>
              </w:rPr>
            </w:pPr>
            <w:r w:rsidRPr="00781717">
              <w:rPr>
                <w:rFonts w:ascii="Calibri" w:eastAsia="Times New Roman" w:hAnsi="Calibri" w:cs="Times New Roman"/>
                <w:color w:val="000000"/>
              </w:rPr>
              <w:t>2.04</w:t>
            </w:r>
          </w:p>
        </w:tc>
      </w:tr>
    </w:tbl>
    <w:p w:rsidR="00055D9F" w:rsidRDefault="004836B8" w:rsidP="004836B8">
      <w:pPr>
        <w:jc w:val="center"/>
        <w:rPr>
          <w:sz w:val="18"/>
          <w:szCs w:val="18"/>
          <w:lang w:val="el-GR"/>
        </w:rPr>
      </w:pPr>
      <w:r>
        <w:rPr>
          <w:sz w:val="18"/>
          <w:szCs w:val="18"/>
        </w:rPr>
        <w:t>Table</w:t>
      </w:r>
      <w:r w:rsidRPr="004836B8">
        <w:rPr>
          <w:sz w:val="18"/>
          <w:szCs w:val="18"/>
          <w:lang w:val="el-GR"/>
        </w:rPr>
        <w:t xml:space="preserve"> 8 :</w:t>
      </w:r>
      <w:r>
        <w:rPr>
          <w:sz w:val="18"/>
          <w:szCs w:val="18"/>
          <w:lang w:val="el-GR"/>
        </w:rPr>
        <w:t xml:space="preserve"> Σύνθεση πληθυσμού στην ενότητα Ακρωτηρίου</w:t>
      </w:r>
    </w:p>
    <w:p w:rsidR="00560772" w:rsidRPr="004836B8" w:rsidRDefault="00560772" w:rsidP="004836B8">
      <w:pPr>
        <w:jc w:val="center"/>
        <w:rPr>
          <w:sz w:val="18"/>
          <w:szCs w:val="18"/>
          <w:lang w:val="el-GR"/>
        </w:rPr>
      </w:pPr>
    </w:p>
    <w:p w:rsidR="00055D9F" w:rsidRPr="00D55452" w:rsidRDefault="00F5177E" w:rsidP="00F2561C">
      <w:pPr>
        <w:jc w:val="both"/>
        <w:rPr>
          <w:sz w:val="24"/>
          <w:szCs w:val="24"/>
          <w:lang w:val="el-GR"/>
        </w:rPr>
      </w:pPr>
      <w:r w:rsidRPr="00D55452">
        <w:rPr>
          <w:sz w:val="24"/>
          <w:szCs w:val="24"/>
          <w:lang w:val="el-GR"/>
        </w:rPr>
        <w:t xml:space="preserve">Τα αντίστοιχα αποτελέσματα , σε μορφή πίτας παρακάτω . </w:t>
      </w:r>
    </w:p>
    <w:p w:rsidR="00781717" w:rsidRDefault="00781717" w:rsidP="00781717">
      <w:pPr>
        <w:jc w:val="center"/>
        <w:rPr>
          <w:lang w:val="el-GR"/>
        </w:rPr>
      </w:pPr>
      <w:r w:rsidRPr="00781717">
        <w:rPr>
          <w:noProof/>
          <w:lang w:val="el-GR" w:eastAsia="el-GR"/>
        </w:rPr>
        <w:drawing>
          <wp:inline distT="0" distB="0" distL="0" distR="0">
            <wp:extent cx="4397906" cy="2615609"/>
            <wp:effectExtent l="19050" t="0" r="21694" b="0"/>
            <wp:docPr id="2"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81717" w:rsidRDefault="004836B8" w:rsidP="008D5FB4">
      <w:pPr>
        <w:jc w:val="center"/>
        <w:outlineLvl w:val="0"/>
        <w:rPr>
          <w:sz w:val="18"/>
          <w:szCs w:val="18"/>
          <w:lang w:val="el-GR"/>
        </w:rPr>
      </w:pPr>
      <w:r>
        <w:rPr>
          <w:sz w:val="18"/>
          <w:szCs w:val="18"/>
          <w:lang w:val="el-GR"/>
        </w:rPr>
        <w:t xml:space="preserve">Διάγραμμα 7 </w:t>
      </w:r>
      <w:r w:rsidRPr="004836B8">
        <w:rPr>
          <w:sz w:val="18"/>
          <w:szCs w:val="18"/>
          <w:lang w:val="el-GR"/>
        </w:rPr>
        <w:t>:</w:t>
      </w:r>
      <w:r>
        <w:rPr>
          <w:sz w:val="18"/>
          <w:szCs w:val="18"/>
          <w:lang w:val="el-GR"/>
        </w:rPr>
        <w:t xml:space="preserve"> Σύνθεση πληθυσμού στην ενότητα Ακρωτηρίου</w:t>
      </w:r>
    </w:p>
    <w:p w:rsidR="00560772" w:rsidRPr="004836B8" w:rsidRDefault="00560772" w:rsidP="004836B8">
      <w:pPr>
        <w:jc w:val="center"/>
        <w:rPr>
          <w:sz w:val="18"/>
          <w:szCs w:val="18"/>
          <w:lang w:val="el-GR"/>
        </w:rPr>
      </w:pPr>
    </w:p>
    <w:p w:rsidR="00095683" w:rsidRPr="00F2561C" w:rsidRDefault="00814B7B" w:rsidP="00F2561C">
      <w:pPr>
        <w:jc w:val="both"/>
        <w:rPr>
          <w:sz w:val="24"/>
          <w:szCs w:val="24"/>
          <w:lang w:val="el-GR"/>
        </w:rPr>
      </w:pPr>
      <w:r w:rsidRPr="00D55452">
        <w:rPr>
          <w:sz w:val="24"/>
          <w:szCs w:val="24"/>
          <w:lang w:val="el-GR"/>
        </w:rPr>
        <w:t xml:space="preserve">Επίσης , ιδιαίτερα σημαντικό είναι να μελετηθεί η πληθυσμιακή εξέλιξη της Δ.Ε. Ακρωτηρίου </w:t>
      </w:r>
      <w:r w:rsidR="0018149E" w:rsidRPr="00D55452">
        <w:rPr>
          <w:sz w:val="24"/>
          <w:szCs w:val="24"/>
          <w:lang w:val="el-GR"/>
        </w:rPr>
        <w:t>, μέσω της παρατήρησης και καταγραφής των πληθυσμών , από τις διάφορες απογραφές που πραγματοποιήθηκαν τις προηγούμενες δεκαετίες . Έτσι μπορεί να γίνει εύκολα αντιληπτή η δημογραφική δυναμική της περιοχής , το κατά πόσο η περιοχή πληθυσμιακ</w:t>
      </w:r>
      <w:r w:rsidR="00011FBF" w:rsidRPr="00D55452">
        <w:rPr>
          <w:sz w:val="24"/>
          <w:szCs w:val="24"/>
          <w:lang w:val="el-GR"/>
        </w:rPr>
        <w:t>ά είναι ενεργή ή &lt;&lt;πεθαίνει&gt;&gt; , πράγμα που είναι πολύ σημαντικό για να παρθούν σωστές αποφάσεις σε πολλούς τομείς  που αφορούν την περιοχή ( μελλοντικές επενδύσεις , δημιουργία νέων εγκαταστάσεων κ.τ.λ. )</w:t>
      </w:r>
      <w:r w:rsidR="00F2561C" w:rsidRPr="00F2561C">
        <w:rPr>
          <w:sz w:val="24"/>
          <w:szCs w:val="24"/>
          <w:lang w:val="el-GR"/>
        </w:rPr>
        <w:t xml:space="preserve"> .</w:t>
      </w:r>
    </w:p>
    <w:tbl>
      <w:tblPr>
        <w:tblW w:w="9900" w:type="dxa"/>
        <w:jc w:val="center"/>
        <w:tblInd w:w="91" w:type="dxa"/>
        <w:tblLook w:val="04A0"/>
      </w:tblPr>
      <w:tblGrid>
        <w:gridCol w:w="2149"/>
        <w:gridCol w:w="1340"/>
        <w:gridCol w:w="1320"/>
        <w:gridCol w:w="1300"/>
        <w:gridCol w:w="1300"/>
        <w:gridCol w:w="1320"/>
        <w:gridCol w:w="1320"/>
      </w:tblGrid>
      <w:tr w:rsidR="009876DA" w:rsidRPr="009876DA" w:rsidTr="009876DA">
        <w:trPr>
          <w:trHeight w:val="30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lastRenderedPageBreak/>
              <w:t xml:space="preserve">Χωρική Ενότητα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 xml:space="preserve">Πραγματ. πλ. </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 xml:space="preserve">Πραγματ. πλ. </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 xml:space="preserve">Πραγματ. πλ. </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 xml:space="preserve">Πραγματ. πλ. </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 xml:space="preserve">Πραγματ. πλ. </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 xml:space="preserve">Πραγματ. πλ. </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 </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1961</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1971</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1981</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1991</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2001</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2011</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t>Π.Κρήτης</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483258</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456642</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502165</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540054</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601131</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622913</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t>Π.Ε.Χανίων</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131061</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119797</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125856</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133774</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150387</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252525"/>
              </w:rPr>
            </w:pPr>
            <w:r w:rsidRPr="009876DA">
              <w:rPr>
                <w:rFonts w:ascii="Calibri" w:eastAsia="Times New Roman" w:hAnsi="Calibri" w:cs="Times New Roman"/>
                <w:color w:val="252525"/>
              </w:rPr>
              <w:t>156585</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t>Δ.Χανίων</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62716</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63581</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73821</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83298</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97364</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116154</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t>Δ.Ε.Ακρωτηρίου</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3716</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3941</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4574</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6237</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10321</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13831</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t>Δ.Κ.Αρωνίου</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614</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1008</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1833</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1643</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2007</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3534</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t>Δ.Κ.Κουνουπιδιανών</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757</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642</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1043</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2336</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5173</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8846</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t>Τ.Κ.Μουζουρά</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546</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382</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200</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547</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1365</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268</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t>Τ.Κ.Στερνών</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1377</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1514</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1114</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1382</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1401</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914</w:t>
            </w:r>
          </w:p>
        </w:tc>
      </w:tr>
      <w:tr w:rsidR="009876DA" w:rsidRPr="009876DA" w:rsidTr="009876DA">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b/>
                <w:bCs/>
                <w:color w:val="000000"/>
              </w:rPr>
            </w:pPr>
            <w:r w:rsidRPr="009876DA">
              <w:rPr>
                <w:rFonts w:ascii="Calibri" w:eastAsia="Times New Roman" w:hAnsi="Calibri" w:cs="Times New Roman"/>
                <w:b/>
                <w:bCs/>
                <w:color w:val="000000"/>
              </w:rPr>
              <w:t>Τ.Κ.Χορδακίου</w:t>
            </w:r>
          </w:p>
        </w:tc>
        <w:tc>
          <w:tcPr>
            <w:tcW w:w="134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407</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395</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384</w:t>
            </w:r>
          </w:p>
        </w:tc>
        <w:tc>
          <w:tcPr>
            <w:tcW w:w="130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329</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375</w:t>
            </w:r>
          </w:p>
        </w:tc>
        <w:tc>
          <w:tcPr>
            <w:tcW w:w="1320" w:type="dxa"/>
            <w:tcBorders>
              <w:top w:val="nil"/>
              <w:left w:val="nil"/>
              <w:bottom w:val="single" w:sz="4" w:space="0" w:color="auto"/>
              <w:right w:val="single" w:sz="4" w:space="0" w:color="auto"/>
            </w:tcBorders>
            <w:shd w:val="clear" w:color="auto" w:fill="auto"/>
            <w:noWrap/>
            <w:vAlign w:val="bottom"/>
            <w:hideMark/>
          </w:tcPr>
          <w:p w:rsidR="009876DA" w:rsidRPr="009876DA" w:rsidRDefault="009876DA" w:rsidP="009876DA">
            <w:pPr>
              <w:spacing w:after="0" w:line="240" w:lineRule="auto"/>
              <w:jc w:val="center"/>
              <w:rPr>
                <w:rFonts w:ascii="Calibri" w:eastAsia="Times New Roman" w:hAnsi="Calibri" w:cs="Times New Roman"/>
                <w:color w:val="000000"/>
              </w:rPr>
            </w:pPr>
            <w:r w:rsidRPr="009876DA">
              <w:rPr>
                <w:rFonts w:ascii="Calibri" w:eastAsia="Times New Roman" w:hAnsi="Calibri" w:cs="Times New Roman"/>
                <w:color w:val="000000"/>
              </w:rPr>
              <w:t>269</w:t>
            </w:r>
          </w:p>
        </w:tc>
      </w:tr>
    </w:tbl>
    <w:p w:rsidR="009876DA" w:rsidRDefault="005869B5" w:rsidP="005869B5">
      <w:pPr>
        <w:tabs>
          <w:tab w:val="center" w:pos="4680"/>
          <w:tab w:val="left" w:pos="8303"/>
        </w:tabs>
        <w:rPr>
          <w:sz w:val="18"/>
          <w:szCs w:val="18"/>
          <w:lang w:val="el-GR"/>
        </w:rPr>
      </w:pPr>
      <w:r w:rsidRPr="00E075FD">
        <w:rPr>
          <w:sz w:val="18"/>
          <w:szCs w:val="18"/>
          <w:lang w:val="el-GR"/>
        </w:rPr>
        <w:tab/>
      </w:r>
      <w:r w:rsidR="00DE2F35">
        <w:rPr>
          <w:sz w:val="18"/>
          <w:szCs w:val="18"/>
        </w:rPr>
        <w:t>Table</w:t>
      </w:r>
      <w:r w:rsidR="00DE2F35" w:rsidRPr="00DE2F35">
        <w:rPr>
          <w:sz w:val="18"/>
          <w:szCs w:val="18"/>
          <w:lang w:val="el-GR"/>
        </w:rPr>
        <w:t xml:space="preserve"> 9 :</w:t>
      </w:r>
      <w:r w:rsidR="00DE2F35">
        <w:rPr>
          <w:sz w:val="18"/>
          <w:szCs w:val="18"/>
          <w:lang w:val="el-GR"/>
        </w:rPr>
        <w:t xml:space="preserve"> </w:t>
      </w:r>
      <w:r w:rsidR="00DE2F35" w:rsidRPr="00DE2F35">
        <w:rPr>
          <w:sz w:val="18"/>
          <w:szCs w:val="18"/>
          <w:lang w:val="el-GR"/>
        </w:rPr>
        <w:t xml:space="preserve">πληθυσμιακή εξέλιξη </w:t>
      </w:r>
      <w:r w:rsidR="00DE2F35">
        <w:rPr>
          <w:sz w:val="18"/>
          <w:szCs w:val="18"/>
          <w:lang w:val="el-GR"/>
        </w:rPr>
        <w:t>πραγματικού πληθυσμού στην</w:t>
      </w:r>
      <w:r w:rsidR="00DE2F35" w:rsidRPr="00DE2F35">
        <w:rPr>
          <w:sz w:val="18"/>
          <w:szCs w:val="18"/>
          <w:lang w:val="el-GR"/>
        </w:rPr>
        <w:t xml:space="preserve"> Δ.Ε. Ακρωτηρίου</w:t>
      </w:r>
      <w:r>
        <w:rPr>
          <w:sz w:val="18"/>
          <w:szCs w:val="18"/>
          <w:lang w:val="el-GR"/>
        </w:rPr>
        <w:tab/>
      </w:r>
    </w:p>
    <w:p w:rsidR="0004051F" w:rsidRPr="00DE2F35" w:rsidRDefault="00DE2F35" w:rsidP="008D5FB4">
      <w:pPr>
        <w:jc w:val="center"/>
        <w:outlineLvl w:val="0"/>
        <w:rPr>
          <w:sz w:val="18"/>
          <w:szCs w:val="18"/>
          <w:lang w:val="el-GR"/>
        </w:rPr>
      </w:pPr>
      <w:r>
        <w:rPr>
          <w:sz w:val="18"/>
          <w:szCs w:val="18"/>
          <w:lang w:val="el-GR"/>
        </w:rPr>
        <w:t>ΠΗΓΗ</w:t>
      </w:r>
      <w:r>
        <w:rPr>
          <w:sz w:val="18"/>
          <w:szCs w:val="18"/>
        </w:rPr>
        <w:t xml:space="preserve"> : </w:t>
      </w:r>
      <w:r>
        <w:rPr>
          <w:sz w:val="18"/>
          <w:szCs w:val="18"/>
          <w:lang w:val="el-GR"/>
        </w:rPr>
        <w:t>ΕΛΣΤΑΤ</w:t>
      </w:r>
    </w:p>
    <w:tbl>
      <w:tblPr>
        <w:tblW w:w="10869" w:type="dxa"/>
        <w:jc w:val="center"/>
        <w:tblInd w:w="91" w:type="dxa"/>
        <w:tblLook w:val="04A0"/>
      </w:tblPr>
      <w:tblGrid>
        <w:gridCol w:w="2149"/>
        <w:gridCol w:w="2180"/>
        <w:gridCol w:w="2180"/>
        <w:gridCol w:w="2180"/>
        <w:gridCol w:w="2180"/>
      </w:tblGrid>
      <w:tr w:rsidR="0004051F" w:rsidRPr="0004051F" w:rsidTr="00DE2F35">
        <w:trPr>
          <w:trHeight w:val="300"/>
          <w:jc w:val="center"/>
        </w:trPr>
        <w:tc>
          <w:tcPr>
            <w:tcW w:w="2149" w:type="dxa"/>
            <w:tcBorders>
              <w:top w:val="single" w:sz="4" w:space="0" w:color="auto"/>
              <w:left w:val="single" w:sz="4" w:space="0" w:color="auto"/>
              <w:bottom w:val="single" w:sz="4" w:space="0" w:color="auto"/>
              <w:right w:val="nil"/>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 xml:space="preserve">Χωρική Ενότητα </w:t>
            </w:r>
          </w:p>
        </w:tc>
        <w:tc>
          <w:tcPr>
            <w:tcW w:w="2180" w:type="dxa"/>
            <w:tcBorders>
              <w:top w:val="single" w:sz="8" w:space="0" w:color="auto"/>
              <w:left w:val="single" w:sz="8" w:space="0" w:color="auto"/>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Ποσοστο Μεταβολ(%)</w:t>
            </w:r>
          </w:p>
        </w:tc>
        <w:tc>
          <w:tcPr>
            <w:tcW w:w="2180" w:type="dxa"/>
            <w:tcBorders>
              <w:top w:val="single" w:sz="8" w:space="0" w:color="auto"/>
              <w:left w:val="nil"/>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Ποσοστο Μεταβολ(%)</w:t>
            </w:r>
          </w:p>
        </w:tc>
        <w:tc>
          <w:tcPr>
            <w:tcW w:w="2180" w:type="dxa"/>
            <w:tcBorders>
              <w:top w:val="single" w:sz="8" w:space="0" w:color="auto"/>
              <w:left w:val="nil"/>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Ποσοστο Μεταβολ(%)</w:t>
            </w:r>
          </w:p>
        </w:tc>
        <w:tc>
          <w:tcPr>
            <w:tcW w:w="2180" w:type="dxa"/>
            <w:tcBorders>
              <w:top w:val="single" w:sz="8" w:space="0" w:color="auto"/>
              <w:left w:val="nil"/>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Ποσοστο Μεταβολ(%)</w:t>
            </w:r>
          </w:p>
        </w:tc>
      </w:tr>
      <w:tr w:rsidR="0004051F" w:rsidRPr="0004051F" w:rsidTr="00DE2F35">
        <w:trPr>
          <w:trHeight w:val="300"/>
          <w:jc w:val="center"/>
        </w:trPr>
        <w:tc>
          <w:tcPr>
            <w:tcW w:w="2149" w:type="dxa"/>
            <w:tcBorders>
              <w:top w:val="nil"/>
              <w:left w:val="single" w:sz="4" w:space="0" w:color="auto"/>
              <w:bottom w:val="single" w:sz="4" w:space="0" w:color="auto"/>
              <w:right w:val="nil"/>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color w:val="000000"/>
              </w:rPr>
            </w:pPr>
            <w:r w:rsidRPr="0004051F">
              <w:rPr>
                <w:rFonts w:ascii="Calibri" w:eastAsia="Times New Roman" w:hAnsi="Calibri" w:cs="Times New Roman"/>
                <w:color w:val="000000"/>
              </w:rPr>
              <w:t> </w:t>
            </w:r>
          </w:p>
        </w:tc>
        <w:tc>
          <w:tcPr>
            <w:tcW w:w="2180" w:type="dxa"/>
            <w:tcBorders>
              <w:top w:val="nil"/>
              <w:left w:val="single" w:sz="8" w:space="0" w:color="auto"/>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 xml:space="preserve">1961 </w:t>
            </w:r>
            <w:r w:rsidR="00A03787">
              <w:rPr>
                <w:rFonts w:ascii="Calibri" w:eastAsia="Times New Roman" w:hAnsi="Calibri" w:cs="Times New Roman"/>
                <w:b/>
                <w:bCs/>
                <w:color w:val="000000"/>
              </w:rPr>
              <w:t>–</w:t>
            </w:r>
            <w:r w:rsidRPr="0004051F">
              <w:rPr>
                <w:rFonts w:ascii="Calibri" w:eastAsia="Times New Roman" w:hAnsi="Calibri" w:cs="Times New Roman"/>
                <w:b/>
                <w:bCs/>
                <w:color w:val="000000"/>
              </w:rPr>
              <w:t xml:space="preserve"> 1971</w:t>
            </w:r>
          </w:p>
        </w:tc>
        <w:tc>
          <w:tcPr>
            <w:tcW w:w="2180" w:type="dxa"/>
            <w:tcBorders>
              <w:top w:val="nil"/>
              <w:left w:val="nil"/>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1971 - 1981</w:t>
            </w:r>
          </w:p>
        </w:tc>
        <w:tc>
          <w:tcPr>
            <w:tcW w:w="2180" w:type="dxa"/>
            <w:tcBorders>
              <w:top w:val="nil"/>
              <w:left w:val="nil"/>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 xml:space="preserve">1981 </w:t>
            </w:r>
            <w:r w:rsidR="00DB5592">
              <w:rPr>
                <w:rFonts w:ascii="Calibri" w:eastAsia="Times New Roman" w:hAnsi="Calibri" w:cs="Times New Roman"/>
                <w:b/>
                <w:bCs/>
                <w:color w:val="000000"/>
              </w:rPr>
              <w:t>–</w:t>
            </w:r>
            <w:r w:rsidRPr="0004051F">
              <w:rPr>
                <w:rFonts w:ascii="Calibri" w:eastAsia="Times New Roman" w:hAnsi="Calibri" w:cs="Times New Roman"/>
                <w:b/>
                <w:bCs/>
                <w:color w:val="000000"/>
              </w:rPr>
              <w:t xml:space="preserve"> 1991</w:t>
            </w:r>
          </w:p>
        </w:tc>
        <w:tc>
          <w:tcPr>
            <w:tcW w:w="2180" w:type="dxa"/>
            <w:tcBorders>
              <w:top w:val="nil"/>
              <w:left w:val="nil"/>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 xml:space="preserve">1991 </w:t>
            </w:r>
            <w:r w:rsidR="00B55C96">
              <w:rPr>
                <w:rFonts w:ascii="Calibri" w:eastAsia="Times New Roman" w:hAnsi="Calibri" w:cs="Times New Roman"/>
                <w:b/>
                <w:bCs/>
                <w:color w:val="000000"/>
              </w:rPr>
              <w:t>–</w:t>
            </w:r>
            <w:r w:rsidRPr="0004051F">
              <w:rPr>
                <w:rFonts w:ascii="Calibri" w:eastAsia="Times New Roman" w:hAnsi="Calibri" w:cs="Times New Roman"/>
                <w:b/>
                <w:bCs/>
                <w:color w:val="000000"/>
              </w:rPr>
              <w:t xml:space="preserve"> 2001</w:t>
            </w:r>
          </w:p>
        </w:tc>
      </w:tr>
      <w:tr w:rsidR="0004051F" w:rsidRPr="0004051F" w:rsidTr="00DE2F35">
        <w:trPr>
          <w:trHeight w:val="300"/>
          <w:jc w:val="center"/>
        </w:trPr>
        <w:tc>
          <w:tcPr>
            <w:tcW w:w="2149" w:type="dxa"/>
            <w:tcBorders>
              <w:top w:val="nil"/>
              <w:left w:val="single" w:sz="4" w:space="0" w:color="auto"/>
              <w:bottom w:val="single" w:sz="4" w:space="0" w:color="auto"/>
              <w:right w:val="nil"/>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Π.Κρήτης</w:t>
            </w:r>
          </w:p>
        </w:tc>
        <w:tc>
          <w:tcPr>
            <w:tcW w:w="2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-5.50</w:t>
            </w:r>
          </w:p>
        </w:tc>
        <w:tc>
          <w:tcPr>
            <w:tcW w:w="2180" w:type="dxa"/>
            <w:tcBorders>
              <w:top w:val="single" w:sz="4" w:space="0" w:color="auto"/>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9.9</w:t>
            </w:r>
            <w:r w:rsidR="0006584C">
              <w:rPr>
                <w:rFonts w:ascii="Calibri" w:eastAsia="Times New Roman" w:hAnsi="Calibri" w:cs="Times New Roman"/>
                <w:color w:val="000000"/>
                <w:lang w:val="el-GR"/>
              </w:rPr>
              <w:t>7</w:t>
            </w:r>
          </w:p>
        </w:tc>
        <w:tc>
          <w:tcPr>
            <w:tcW w:w="2180" w:type="dxa"/>
            <w:tcBorders>
              <w:top w:val="single" w:sz="4" w:space="0" w:color="auto"/>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7.54</w:t>
            </w:r>
          </w:p>
        </w:tc>
        <w:tc>
          <w:tcPr>
            <w:tcW w:w="2180" w:type="dxa"/>
            <w:tcBorders>
              <w:top w:val="single" w:sz="4" w:space="0" w:color="auto"/>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11.3</w:t>
            </w:r>
            <w:r w:rsidR="0006584C">
              <w:rPr>
                <w:rFonts w:ascii="Calibri" w:eastAsia="Times New Roman" w:hAnsi="Calibri" w:cs="Times New Roman"/>
                <w:color w:val="000000"/>
                <w:lang w:val="el-GR"/>
              </w:rPr>
              <w:t>1</w:t>
            </w:r>
          </w:p>
        </w:tc>
      </w:tr>
      <w:tr w:rsidR="0004051F" w:rsidRPr="0004051F" w:rsidTr="00DE2F35">
        <w:trPr>
          <w:trHeight w:val="300"/>
          <w:jc w:val="center"/>
        </w:trPr>
        <w:tc>
          <w:tcPr>
            <w:tcW w:w="2149"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Π.Ε.Χανίων</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-8.59</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5.0</w:t>
            </w:r>
            <w:r w:rsidR="0006584C">
              <w:rPr>
                <w:rFonts w:ascii="Calibri" w:eastAsia="Times New Roman" w:hAnsi="Calibri" w:cs="Times New Roman"/>
                <w:color w:val="000000"/>
                <w:lang w:val="el-GR"/>
              </w:rPr>
              <w:t>6</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6.29</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12.4</w:t>
            </w:r>
            <w:r w:rsidR="0006584C">
              <w:rPr>
                <w:rFonts w:ascii="Calibri" w:eastAsia="Times New Roman" w:hAnsi="Calibri" w:cs="Times New Roman"/>
                <w:color w:val="000000"/>
                <w:lang w:val="el-GR"/>
              </w:rPr>
              <w:t>2</w:t>
            </w:r>
          </w:p>
        </w:tc>
      </w:tr>
      <w:tr w:rsidR="0004051F" w:rsidRPr="0004051F" w:rsidTr="00DE2F35">
        <w:trPr>
          <w:trHeight w:val="300"/>
          <w:jc w:val="center"/>
        </w:trPr>
        <w:tc>
          <w:tcPr>
            <w:tcW w:w="2149"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Δ.Χανίων</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1.3</w:t>
            </w:r>
            <w:r w:rsidR="0006584C">
              <w:rPr>
                <w:rFonts w:ascii="Calibri" w:eastAsia="Times New Roman" w:hAnsi="Calibri" w:cs="Times New Roman"/>
                <w:color w:val="000000"/>
                <w:lang w:val="el-GR"/>
              </w:rPr>
              <w:t>8</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16.1</w:t>
            </w:r>
            <w:r w:rsidR="0006584C">
              <w:rPr>
                <w:rFonts w:ascii="Calibri" w:eastAsia="Times New Roman" w:hAnsi="Calibri" w:cs="Times New Roman"/>
                <w:color w:val="000000"/>
                <w:lang w:val="el-GR"/>
              </w:rPr>
              <w:t>1</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12.8</w:t>
            </w:r>
            <w:r w:rsidR="0006584C">
              <w:rPr>
                <w:rFonts w:ascii="Calibri" w:eastAsia="Times New Roman" w:hAnsi="Calibri" w:cs="Times New Roman"/>
                <w:color w:val="000000"/>
                <w:lang w:val="el-GR"/>
              </w:rPr>
              <w:t>4</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16.8</w:t>
            </w:r>
            <w:r w:rsidR="0006584C">
              <w:rPr>
                <w:rFonts w:ascii="Calibri" w:eastAsia="Times New Roman" w:hAnsi="Calibri" w:cs="Times New Roman"/>
                <w:color w:val="000000"/>
                <w:lang w:val="el-GR"/>
              </w:rPr>
              <w:t>9</w:t>
            </w:r>
          </w:p>
        </w:tc>
      </w:tr>
      <w:tr w:rsidR="0004051F" w:rsidRPr="0004051F" w:rsidTr="00DE2F35">
        <w:trPr>
          <w:trHeight w:val="300"/>
          <w:jc w:val="center"/>
        </w:trPr>
        <w:tc>
          <w:tcPr>
            <w:tcW w:w="2149"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Δ.Ε.Ακρωτηρίου</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6.05</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16.06</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36.3</w:t>
            </w:r>
            <w:r w:rsidR="0006584C">
              <w:rPr>
                <w:rFonts w:ascii="Calibri" w:eastAsia="Times New Roman" w:hAnsi="Calibri" w:cs="Times New Roman"/>
                <w:color w:val="000000"/>
                <w:lang w:val="el-GR"/>
              </w:rPr>
              <w:t>6</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6584C" w:rsidP="0006584C">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65.4</w:t>
            </w:r>
            <w:r w:rsidR="0004051F" w:rsidRPr="0004051F">
              <w:rPr>
                <w:rFonts w:ascii="Calibri" w:eastAsia="Times New Roman" w:hAnsi="Calibri" w:cs="Times New Roman"/>
                <w:color w:val="000000"/>
              </w:rPr>
              <w:t>1</w:t>
            </w:r>
          </w:p>
        </w:tc>
      </w:tr>
      <w:tr w:rsidR="0004051F" w:rsidRPr="0004051F" w:rsidTr="00DE2F35">
        <w:trPr>
          <w:trHeight w:val="300"/>
          <w:jc w:val="center"/>
        </w:trPr>
        <w:tc>
          <w:tcPr>
            <w:tcW w:w="2149"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Δ.Κ.Αρωνίου</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64.1</w:t>
            </w:r>
            <w:r w:rsidR="0006584C">
              <w:rPr>
                <w:rFonts w:ascii="Calibri" w:eastAsia="Times New Roman" w:hAnsi="Calibri" w:cs="Times New Roman"/>
                <w:color w:val="000000"/>
                <w:lang w:val="el-GR"/>
              </w:rPr>
              <w:t>7</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81.8</w:t>
            </w:r>
            <w:r w:rsidR="0006584C">
              <w:rPr>
                <w:rFonts w:ascii="Calibri" w:eastAsia="Times New Roman" w:hAnsi="Calibri" w:cs="Times New Roman"/>
                <w:color w:val="000000"/>
                <w:lang w:val="el-GR"/>
              </w:rPr>
              <w:t>5</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-10.3</w:t>
            </w:r>
            <w:r w:rsidR="0006584C">
              <w:rPr>
                <w:rFonts w:ascii="Calibri" w:eastAsia="Times New Roman" w:hAnsi="Calibri" w:cs="Times New Roman"/>
                <w:color w:val="000000"/>
                <w:lang w:val="el-GR"/>
              </w:rPr>
              <w:t>7</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22.15</w:t>
            </w:r>
          </w:p>
        </w:tc>
      </w:tr>
      <w:tr w:rsidR="0004051F" w:rsidRPr="0004051F" w:rsidTr="00DE2F35">
        <w:trPr>
          <w:trHeight w:val="300"/>
          <w:jc w:val="center"/>
        </w:trPr>
        <w:tc>
          <w:tcPr>
            <w:tcW w:w="2149"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Δ.Κ.Κουνουπιδιανών</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-15.19</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62.46</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123.9</w:t>
            </w:r>
            <w:r w:rsidR="0006584C">
              <w:rPr>
                <w:rFonts w:ascii="Calibri" w:eastAsia="Times New Roman" w:hAnsi="Calibri" w:cs="Times New Roman"/>
                <w:color w:val="000000"/>
                <w:lang w:val="el-GR"/>
              </w:rPr>
              <w:t>7</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121.4</w:t>
            </w:r>
            <w:r w:rsidR="0006584C">
              <w:rPr>
                <w:rFonts w:ascii="Calibri" w:eastAsia="Times New Roman" w:hAnsi="Calibri" w:cs="Times New Roman"/>
                <w:color w:val="000000"/>
                <w:lang w:val="el-GR"/>
              </w:rPr>
              <w:t>5</w:t>
            </w:r>
          </w:p>
        </w:tc>
      </w:tr>
      <w:tr w:rsidR="0004051F" w:rsidRPr="0004051F" w:rsidTr="00DE2F35">
        <w:trPr>
          <w:trHeight w:val="300"/>
          <w:jc w:val="center"/>
        </w:trPr>
        <w:tc>
          <w:tcPr>
            <w:tcW w:w="2149"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Τ.Κ.Μουζουρά</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-30.0</w:t>
            </w:r>
            <w:r w:rsidR="0006584C">
              <w:rPr>
                <w:rFonts w:ascii="Calibri" w:eastAsia="Times New Roman" w:hAnsi="Calibri" w:cs="Times New Roman"/>
                <w:color w:val="000000"/>
                <w:lang w:val="el-GR"/>
              </w:rPr>
              <w:t>4</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-47.64</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4051F">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173.5</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149.54</w:t>
            </w:r>
          </w:p>
        </w:tc>
      </w:tr>
      <w:tr w:rsidR="0004051F" w:rsidRPr="0004051F" w:rsidTr="00DE2F35">
        <w:trPr>
          <w:trHeight w:val="300"/>
          <w:jc w:val="center"/>
        </w:trPr>
        <w:tc>
          <w:tcPr>
            <w:tcW w:w="2149"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Τ.Κ.Στερνών</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9.9</w:t>
            </w:r>
            <w:r w:rsidR="0006584C">
              <w:rPr>
                <w:rFonts w:ascii="Calibri" w:eastAsia="Times New Roman" w:hAnsi="Calibri" w:cs="Times New Roman"/>
                <w:color w:val="000000"/>
                <w:lang w:val="el-GR"/>
              </w:rPr>
              <w:t>5</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-26.426</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24.0</w:t>
            </w:r>
            <w:r w:rsidR="0006584C">
              <w:rPr>
                <w:rFonts w:ascii="Calibri" w:eastAsia="Times New Roman" w:hAnsi="Calibri" w:cs="Times New Roman"/>
                <w:color w:val="000000"/>
                <w:lang w:val="el-GR"/>
              </w:rPr>
              <w:t>6</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1.37</w:t>
            </w:r>
          </w:p>
        </w:tc>
      </w:tr>
      <w:tr w:rsidR="0004051F" w:rsidRPr="0004051F" w:rsidTr="00DE2F35">
        <w:trPr>
          <w:trHeight w:val="300"/>
          <w:jc w:val="center"/>
        </w:trPr>
        <w:tc>
          <w:tcPr>
            <w:tcW w:w="2149"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Τ.Κ.Χορδακίου</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-2.9</w:t>
            </w:r>
            <w:r w:rsidR="0006584C">
              <w:rPr>
                <w:rFonts w:ascii="Calibri" w:eastAsia="Times New Roman" w:hAnsi="Calibri" w:cs="Times New Roman"/>
                <w:color w:val="000000"/>
                <w:lang w:val="el-GR"/>
              </w:rPr>
              <w:t>5</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-2.78</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-14.32</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13.98</w:t>
            </w:r>
          </w:p>
        </w:tc>
      </w:tr>
    </w:tbl>
    <w:p w:rsidR="00DE2F35" w:rsidRDefault="00DE2F35" w:rsidP="00DE2F35">
      <w:pPr>
        <w:jc w:val="center"/>
        <w:rPr>
          <w:sz w:val="18"/>
          <w:szCs w:val="18"/>
          <w:lang w:val="el-GR"/>
        </w:rPr>
      </w:pPr>
      <w:r>
        <w:rPr>
          <w:sz w:val="18"/>
          <w:szCs w:val="18"/>
        </w:rPr>
        <w:t>Table</w:t>
      </w:r>
      <w:r w:rsidRPr="00DE2F35">
        <w:rPr>
          <w:sz w:val="18"/>
          <w:szCs w:val="18"/>
          <w:lang w:val="el-GR"/>
        </w:rPr>
        <w:t xml:space="preserve"> </w:t>
      </w:r>
      <w:r>
        <w:rPr>
          <w:sz w:val="18"/>
          <w:szCs w:val="18"/>
          <w:lang w:val="el-GR"/>
        </w:rPr>
        <w:t>10</w:t>
      </w:r>
      <w:r w:rsidRPr="00DE2F35">
        <w:rPr>
          <w:sz w:val="18"/>
          <w:szCs w:val="18"/>
          <w:lang w:val="el-GR"/>
        </w:rPr>
        <w:t xml:space="preserve"> :</w:t>
      </w:r>
      <w:r>
        <w:rPr>
          <w:sz w:val="18"/>
          <w:szCs w:val="18"/>
          <w:lang w:val="el-GR"/>
        </w:rPr>
        <w:t xml:space="preserve"> </w:t>
      </w:r>
      <w:r w:rsidR="00896772">
        <w:rPr>
          <w:sz w:val="18"/>
          <w:szCs w:val="18"/>
          <w:lang w:val="el-GR"/>
        </w:rPr>
        <w:t xml:space="preserve">ποσοστό μεταβολής </w:t>
      </w:r>
      <w:r w:rsidRPr="00DE2F35">
        <w:rPr>
          <w:sz w:val="18"/>
          <w:szCs w:val="18"/>
          <w:lang w:val="el-GR"/>
        </w:rPr>
        <w:t xml:space="preserve"> </w:t>
      </w:r>
      <w:r>
        <w:rPr>
          <w:sz w:val="18"/>
          <w:szCs w:val="18"/>
          <w:lang w:val="el-GR"/>
        </w:rPr>
        <w:t>πραγματικού πληθυσμού στην</w:t>
      </w:r>
      <w:r w:rsidRPr="00DE2F35">
        <w:rPr>
          <w:sz w:val="18"/>
          <w:szCs w:val="18"/>
          <w:lang w:val="el-GR"/>
        </w:rPr>
        <w:t xml:space="preserve"> Δ.Ε. Ακρωτηρίου</w:t>
      </w:r>
    </w:p>
    <w:p w:rsidR="00DE2F35" w:rsidRDefault="00DE2F35" w:rsidP="00494965">
      <w:pPr>
        <w:rPr>
          <w:lang w:val="el-GR"/>
        </w:rPr>
      </w:pPr>
    </w:p>
    <w:tbl>
      <w:tblPr>
        <w:tblW w:w="4360" w:type="dxa"/>
        <w:jc w:val="center"/>
        <w:tblInd w:w="91" w:type="dxa"/>
        <w:tblLook w:val="04A0"/>
      </w:tblPr>
      <w:tblGrid>
        <w:gridCol w:w="2180"/>
        <w:gridCol w:w="2180"/>
      </w:tblGrid>
      <w:tr w:rsidR="0004051F" w:rsidRPr="0004051F" w:rsidTr="00A03787">
        <w:trPr>
          <w:trHeight w:val="300"/>
          <w:jc w:val="center"/>
        </w:trPr>
        <w:tc>
          <w:tcPr>
            <w:tcW w:w="2180" w:type="dxa"/>
            <w:tcBorders>
              <w:top w:val="single" w:sz="8" w:space="0" w:color="auto"/>
              <w:left w:val="single" w:sz="8" w:space="0" w:color="auto"/>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Ποσοστο Μεταβολ(%)</w:t>
            </w:r>
          </w:p>
        </w:tc>
        <w:tc>
          <w:tcPr>
            <w:tcW w:w="2180" w:type="dxa"/>
            <w:tcBorders>
              <w:top w:val="single" w:sz="8" w:space="0" w:color="auto"/>
              <w:left w:val="nil"/>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Ποσοστο Μεταβολ(%)</w:t>
            </w:r>
          </w:p>
        </w:tc>
      </w:tr>
      <w:tr w:rsidR="0004051F" w:rsidRPr="0004051F" w:rsidTr="00A03787">
        <w:trPr>
          <w:trHeight w:val="300"/>
          <w:jc w:val="center"/>
        </w:trPr>
        <w:tc>
          <w:tcPr>
            <w:tcW w:w="2180" w:type="dxa"/>
            <w:tcBorders>
              <w:top w:val="nil"/>
              <w:left w:val="single" w:sz="8" w:space="0" w:color="auto"/>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 xml:space="preserve">2001 </w:t>
            </w:r>
            <w:r w:rsidR="00075747">
              <w:rPr>
                <w:rFonts w:ascii="Calibri" w:eastAsia="Times New Roman" w:hAnsi="Calibri" w:cs="Times New Roman"/>
                <w:b/>
                <w:bCs/>
                <w:color w:val="000000"/>
              </w:rPr>
              <w:t>–</w:t>
            </w:r>
            <w:r w:rsidRPr="0004051F">
              <w:rPr>
                <w:rFonts w:ascii="Calibri" w:eastAsia="Times New Roman" w:hAnsi="Calibri" w:cs="Times New Roman"/>
                <w:b/>
                <w:bCs/>
                <w:color w:val="000000"/>
              </w:rPr>
              <w:t xml:space="preserve"> 2011</w:t>
            </w:r>
          </w:p>
        </w:tc>
        <w:tc>
          <w:tcPr>
            <w:tcW w:w="2180" w:type="dxa"/>
            <w:tcBorders>
              <w:top w:val="nil"/>
              <w:left w:val="nil"/>
              <w:bottom w:val="nil"/>
              <w:right w:val="single" w:sz="8" w:space="0" w:color="auto"/>
            </w:tcBorders>
            <w:shd w:val="clear" w:color="auto" w:fill="auto"/>
            <w:noWrap/>
            <w:vAlign w:val="bottom"/>
            <w:hideMark/>
          </w:tcPr>
          <w:p w:rsidR="0004051F" w:rsidRPr="0004051F" w:rsidRDefault="0004051F" w:rsidP="0004051F">
            <w:pPr>
              <w:spacing w:after="0" w:line="240" w:lineRule="auto"/>
              <w:rPr>
                <w:rFonts w:ascii="Calibri" w:eastAsia="Times New Roman" w:hAnsi="Calibri" w:cs="Times New Roman"/>
                <w:b/>
                <w:bCs/>
                <w:color w:val="000000"/>
              </w:rPr>
            </w:pPr>
            <w:r w:rsidRPr="0004051F">
              <w:rPr>
                <w:rFonts w:ascii="Calibri" w:eastAsia="Times New Roman" w:hAnsi="Calibri" w:cs="Times New Roman"/>
                <w:b/>
                <w:bCs/>
                <w:color w:val="000000"/>
              </w:rPr>
              <w:t xml:space="preserve">1961 </w:t>
            </w:r>
            <w:r w:rsidR="00DB5592">
              <w:rPr>
                <w:rFonts w:ascii="Calibri" w:eastAsia="Times New Roman" w:hAnsi="Calibri" w:cs="Times New Roman"/>
                <w:b/>
                <w:bCs/>
                <w:color w:val="000000"/>
              </w:rPr>
              <w:t>–</w:t>
            </w:r>
            <w:r w:rsidRPr="0004051F">
              <w:rPr>
                <w:rFonts w:ascii="Calibri" w:eastAsia="Times New Roman" w:hAnsi="Calibri" w:cs="Times New Roman"/>
                <w:b/>
                <w:bCs/>
                <w:color w:val="000000"/>
              </w:rPr>
              <w:t xml:space="preserve"> 2011</w:t>
            </w:r>
          </w:p>
        </w:tc>
      </w:tr>
      <w:tr w:rsidR="0004051F" w:rsidRPr="0004051F" w:rsidTr="00A03787">
        <w:trPr>
          <w:trHeight w:val="300"/>
          <w:jc w:val="center"/>
        </w:trPr>
        <w:tc>
          <w:tcPr>
            <w:tcW w:w="2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3.62</w:t>
            </w:r>
          </w:p>
        </w:tc>
        <w:tc>
          <w:tcPr>
            <w:tcW w:w="2180" w:type="dxa"/>
            <w:tcBorders>
              <w:top w:val="single" w:sz="4" w:space="0" w:color="auto"/>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28.</w:t>
            </w:r>
            <w:r w:rsidR="0006584C">
              <w:rPr>
                <w:rFonts w:ascii="Calibri" w:eastAsia="Times New Roman" w:hAnsi="Calibri" w:cs="Times New Roman"/>
                <w:color w:val="000000"/>
                <w:lang w:val="el-GR"/>
              </w:rPr>
              <w:t>90</w:t>
            </w:r>
          </w:p>
        </w:tc>
      </w:tr>
      <w:tr w:rsidR="0004051F" w:rsidRPr="0004051F" w:rsidTr="00A03787">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4.12</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19.47</w:t>
            </w:r>
          </w:p>
        </w:tc>
      </w:tr>
      <w:tr w:rsidR="0004051F" w:rsidRPr="0004051F" w:rsidTr="00A03787">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19.</w:t>
            </w:r>
            <w:r w:rsidR="0006584C">
              <w:rPr>
                <w:rFonts w:ascii="Calibri" w:eastAsia="Times New Roman" w:hAnsi="Calibri" w:cs="Times New Roman"/>
                <w:color w:val="000000"/>
                <w:lang w:val="el-GR"/>
              </w:rPr>
              <w:t>30</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85.2</w:t>
            </w:r>
            <w:r w:rsidR="0006584C">
              <w:rPr>
                <w:rFonts w:ascii="Calibri" w:eastAsia="Times New Roman" w:hAnsi="Calibri" w:cs="Times New Roman"/>
                <w:color w:val="000000"/>
                <w:lang w:val="el-GR"/>
              </w:rPr>
              <w:t>1</w:t>
            </w:r>
          </w:p>
        </w:tc>
      </w:tr>
      <w:tr w:rsidR="0004051F" w:rsidRPr="0004051F" w:rsidTr="00A03787">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34.0</w:t>
            </w:r>
            <w:r w:rsidR="0006584C">
              <w:rPr>
                <w:rFonts w:ascii="Calibri" w:eastAsia="Times New Roman" w:hAnsi="Calibri" w:cs="Times New Roman"/>
                <w:color w:val="000000"/>
                <w:lang w:val="el-GR"/>
              </w:rPr>
              <w:t>1</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272.20</w:t>
            </w:r>
          </w:p>
        </w:tc>
      </w:tr>
      <w:tr w:rsidR="0004051F" w:rsidRPr="0004051F" w:rsidTr="00A03787">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76.08</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475.57</w:t>
            </w:r>
          </w:p>
        </w:tc>
      </w:tr>
      <w:tr w:rsidR="0004051F" w:rsidRPr="0004051F" w:rsidTr="00A03787">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71.00</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1068.56</w:t>
            </w:r>
          </w:p>
        </w:tc>
      </w:tr>
      <w:tr w:rsidR="0004051F" w:rsidRPr="0004051F" w:rsidTr="00A03787">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-80.3</w:t>
            </w:r>
            <w:r w:rsidR="0006584C">
              <w:rPr>
                <w:rFonts w:ascii="Calibri" w:eastAsia="Times New Roman" w:hAnsi="Calibri" w:cs="Times New Roman"/>
                <w:color w:val="000000"/>
                <w:lang w:val="el-GR"/>
              </w:rPr>
              <w:t>7</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-50.9</w:t>
            </w:r>
            <w:r w:rsidR="0006584C">
              <w:rPr>
                <w:rFonts w:ascii="Calibri" w:eastAsia="Times New Roman" w:hAnsi="Calibri" w:cs="Times New Roman"/>
                <w:color w:val="000000"/>
                <w:lang w:val="el-GR"/>
              </w:rPr>
              <w:t>2</w:t>
            </w:r>
          </w:p>
        </w:tc>
      </w:tr>
      <w:tr w:rsidR="0004051F" w:rsidRPr="0004051F" w:rsidTr="00A03787">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-34.76</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4051F" w:rsidRDefault="0004051F" w:rsidP="0006584C">
            <w:pPr>
              <w:spacing w:after="0" w:line="240" w:lineRule="auto"/>
              <w:jc w:val="right"/>
              <w:rPr>
                <w:rFonts w:ascii="Calibri" w:eastAsia="Times New Roman" w:hAnsi="Calibri" w:cs="Times New Roman"/>
                <w:color w:val="000000"/>
              </w:rPr>
            </w:pPr>
            <w:r w:rsidRPr="0004051F">
              <w:rPr>
                <w:rFonts w:ascii="Calibri" w:eastAsia="Times New Roman" w:hAnsi="Calibri" w:cs="Times New Roman"/>
                <w:color w:val="000000"/>
              </w:rPr>
              <w:t>-33.62</w:t>
            </w:r>
          </w:p>
        </w:tc>
      </w:tr>
      <w:tr w:rsidR="0004051F" w:rsidRPr="0004051F" w:rsidTr="00A03787">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-28.2</w:t>
            </w:r>
            <w:r w:rsidR="0006584C">
              <w:rPr>
                <w:rFonts w:ascii="Calibri" w:eastAsia="Times New Roman" w:hAnsi="Calibri" w:cs="Times New Roman"/>
                <w:color w:val="000000"/>
                <w:lang w:val="el-GR"/>
              </w:rPr>
              <w:t>7</w:t>
            </w:r>
          </w:p>
        </w:tc>
        <w:tc>
          <w:tcPr>
            <w:tcW w:w="2180" w:type="dxa"/>
            <w:tcBorders>
              <w:top w:val="nil"/>
              <w:left w:val="nil"/>
              <w:bottom w:val="single" w:sz="4" w:space="0" w:color="auto"/>
              <w:right w:val="single" w:sz="4" w:space="0" w:color="auto"/>
            </w:tcBorders>
            <w:shd w:val="clear" w:color="auto" w:fill="auto"/>
            <w:noWrap/>
            <w:vAlign w:val="bottom"/>
            <w:hideMark/>
          </w:tcPr>
          <w:p w:rsidR="0004051F" w:rsidRPr="0006584C" w:rsidRDefault="0004051F" w:rsidP="0006584C">
            <w:pPr>
              <w:spacing w:after="0" w:line="240" w:lineRule="auto"/>
              <w:jc w:val="right"/>
              <w:rPr>
                <w:rFonts w:ascii="Calibri" w:eastAsia="Times New Roman" w:hAnsi="Calibri" w:cs="Times New Roman"/>
                <w:color w:val="000000"/>
                <w:lang w:val="el-GR"/>
              </w:rPr>
            </w:pPr>
            <w:r w:rsidRPr="0004051F">
              <w:rPr>
                <w:rFonts w:ascii="Calibri" w:eastAsia="Times New Roman" w:hAnsi="Calibri" w:cs="Times New Roman"/>
                <w:color w:val="000000"/>
              </w:rPr>
              <w:t>-33.9</w:t>
            </w:r>
            <w:r w:rsidR="0006584C">
              <w:rPr>
                <w:rFonts w:ascii="Calibri" w:eastAsia="Times New Roman" w:hAnsi="Calibri" w:cs="Times New Roman"/>
                <w:color w:val="000000"/>
                <w:lang w:val="el-GR"/>
              </w:rPr>
              <w:t>1</w:t>
            </w:r>
          </w:p>
        </w:tc>
      </w:tr>
    </w:tbl>
    <w:p w:rsidR="0004051F" w:rsidRDefault="0004051F" w:rsidP="00494965"/>
    <w:p w:rsidR="00E803C2" w:rsidRPr="00D55452" w:rsidRDefault="00D464F1" w:rsidP="00F2561C">
      <w:pPr>
        <w:jc w:val="both"/>
        <w:rPr>
          <w:sz w:val="24"/>
          <w:szCs w:val="24"/>
          <w:lang w:val="el-GR"/>
        </w:rPr>
      </w:pPr>
      <w:r w:rsidRPr="00D55452">
        <w:rPr>
          <w:sz w:val="24"/>
          <w:szCs w:val="24"/>
          <w:lang w:val="el-GR"/>
        </w:rPr>
        <w:t xml:space="preserve">Βλέποντας κανείς τα παραπάνω στοιχειά που αφορούν την πληθυσμιακή εξέλιξη της περιοχής μελέτης Δ.Ε. Ακρωτηρίου , καταλήγει κανείς σε συγκεκριμένα συμπεράσματα . Κατά αρχάς , η όλη περιοχή του Δήμου Χανίων είχε μία πολύ μεγάλη πληθυσμιακή αύξηση μεταξύ του 1961 </w:t>
      </w:r>
      <w:r w:rsidR="00E803C2" w:rsidRPr="00D55452">
        <w:rPr>
          <w:sz w:val="24"/>
          <w:szCs w:val="24"/>
          <w:lang w:val="el-GR"/>
        </w:rPr>
        <w:t>–</w:t>
      </w:r>
      <w:r w:rsidRPr="00D55452">
        <w:rPr>
          <w:sz w:val="24"/>
          <w:szCs w:val="24"/>
          <w:lang w:val="el-GR"/>
        </w:rPr>
        <w:t xml:space="preserve"> 2011</w:t>
      </w:r>
      <w:r w:rsidR="00E803C2" w:rsidRPr="00D55452">
        <w:rPr>
          <w:sz w:val="24"/>
          <w:szCs w:val="24"/>
          <w:lang w:val="el-GR"/>
        </w:rPr>
        <w:t>(συγκεκριμένα 85,2%)  γεγονός που οφείλεται στην συνένωση των προϋπαρχόντων δήμων</w:t>
      </w:r>
      <w:r w:rsidR="00E803C2" w:rsidRPr="00D55452">
        <w:rPr>
          <w:sz w:val="24"/>
          <w:szCs w:val="24"/>
        </w:rPr>
        <w:t> </w:t>
      </w:r>
      <w:hyperlink r:id="rId20" w:history="1">
        <w:r w:rsidR="00E803C2" w:rsidRPr="00D55452">
          <w:rPr>
            <w:sz w:val="24"/>
            <w:szCs w:val="24"/>
            <w:lang w:val="el-GR"/>
          </w:rPr>
          <w:t>Χανίων</w:t>
        </w:r>
      </w:hyperlink>
      <w:r w:rsidR="00E803C2" w:rsidRPr="00D55452">
        <w:rPr>
          <w:sz w:val="24"/>
          <w:szCs w:val="24"/>
          <w:lang w:val="el-GR"/>
        </w:rPr>
        <w:t xml:space="preserve"> ,</w:t>
      </w:r>
      <w:r w:rsidR="00E803C2" w:rsidRPr="00D55452">
        <w:rPr>
          <w:sz w:val="24"/>
          <w:szCs w:val="24"/>
        </w:rPr>
        <w:t> </w:t>
      </w:r>
      <w:hyperlink r:id="rId21" w:tooltip="Δήμος Ακρωτηρίου" w:history="1">
        <w:r w:rsidR="00E803C2" w:rsidRPr="00D55452">
          <w:rPr>
            <w:sz w:val="24"/>
            <w:szCs w:val="24"/>
            <w:lang w:val="el-GR"/>
          </w:rPr>
          <w:t>Ακρωτηρίου</w:t>
        </w:r>
      </w:hyperlink>
      <w:r w:rsidR="00E803C2" w:rsidRPr="00D55452">
        <w:rPr>
          <w:sz w:val="24"/>
          <w:szCs w:val="24"/>
          <w:lang w:val="el-GR"/>
        </w:rPr>
        <w:t>,</w:t>
      </w:r>
      <w:r w:rsidR="00E803C2" w:rsidRPr="00D55452">
        <w:rPr>
          <w:sz w:val="24"/>
          <w:szCs w:val="24"/>
        </w:rPr>
        <w:t> </w:t>
      </w:r>
      <w:hyperlink r:id="rId22" w:tooltip="Δήμος Ελευθερίου Βενιζέλου" w:history="1">
        <w:r w:rsidR="00E803C2" w:rsidRPr="00D55452">
          <w:rPr>
            <w:sz w:val="24"/>
            <w:szCs w:val="24"/>
            <w:lang w:val="el-GR"/>
          </w:rPr>
          <w:t>Ελευθερίου Βενιζέλου</w:t>
        </w:r>
      </w:hyperlink>
      <w:r w:rsidR="00E803C2" w:rsidRPr="00D55452">
        <w:rPr>
          <w:sz w:val="24"/>
          <w:szCs w:val="24"/>
          <w:lang w:val="el-GR"/>
        </w:rPr>
        <w:t>,</w:t>
      </w:r>
      <w:r w:rsidR="00E803C2" w:rsidRPr="00D55452">
        <w:rPr>
          <w:sz w:val="24"/>
          <w:szCs w:val="24"/>
        </w:rPr>
        <w:t> </w:t>
      </w:r>
      <w:hyperlink r:id="rId23" w:tooltip="Δήμος Κεραμιών" w:history="1">
        <w:r w:rsidR="00E803C2" w:rsidRPr="00D55452">
          <w:rPr>
            <w:sz w:val="24"/>
            <w:szCs w:val="24"/>
            <w:lang w:val="el-GR"/>
          </w:rPr>
          <w:t>Κεραμιών</w:t>
        </w:r>
      </w:hyperlink>
      <w:r w:rsidR="00E803C2" w:rsidRPr="00D55452">
        <w:rPr>
          <w:sz w:val="24"/>
          <w:szCs w:val="24"/>
          <w:lang w:val="el-GR"/>
        </w:rPr>
        <w:t>,</w:t>
      </w:r>
      <w:r w:rsidR="00E803C2" w:rsidRPr="00D55452">
        <w:rPr>
          <w:sz w:val="24"/>
          <w:szCs w:val="24"/>
        </w:rPr>
        <w:t> </w:t>
      </w:r>
      <w:hyperlink r:id="rId24" w:tooltip="Δήμος Σούδας" w:history="1">
        <w:r w:rsidR="00E803C2" w:rsidRPr="00D55452">
          <w:rPr>
            <w:sz w:val="24"/>
            <w:szCs w:val="24"/>
            <w:lang w:val="el-GR"/>
          </w:rPr>
          <w:t>Σούδας</w:t>
        </w:r>
      </w:hyperlink>
      <w:r w:rsidR="00E803C2" w:rsidRPr="00D55452">
        <w:rPr>
          <w:sz w:val="24"/>
          <w:szCs w:val="24"/>
          <w:lang w:val="el-GR"/>
        </w:rPr>
        <w:t>,</w:t>
      </w:r>
      <w:r w:rsidR="00E803C2" w:rsidRPr="00D55452">
        <w:rPr>
          <w:sz w:val="24"/>
          <w:szCs w:val="24"/>
        </w:rPr>
        <w:t> </w:t>
      </w:r>
      <w:hyperlink r:id="rId25" w:tooltip="Δήμος Νέας Κυδωνίας" w:history="1">
        <w:r w:rsidR="00E803C2" w:rsidRPr="00D55452">
          <w:rPr>
            <w:sz w:val="24"/>
            <w:szCs w:val="24"/>
            <w:lang w:val="el-GR"/>
          </w:rPr>
          <w:t>Νέας Κυδωνίας</w:t>
        </w:r>
      </w:hyperlink>
      <w:r w:rsidR="00E803C2" w:rsidRPr="00D55452">
        <w:rPr>
          <w:sz w:val="24"/>
          <w:szCs w:val="24"/>
        </w:rPr>
        <w:t> </w:t>
      </w:r>
      <w:r w:rsidR="00E803C2" w:rsidRPr="00D55452">
        <w:rPr>
          <w:sz w:val="24"/>
          <w:szCs w:val="24"/>
          <w:lang w:val="el-GR"/>
        </w:rPr>
        <w:t>και</w:t>
      </w:r>
      <w:r w:rsidR="00E803C2" w:rsidRPr="00D55452">
        <w:rPr>
          <w:sz w:val="24"/>
          <w:szCs w:val="24"/>
        </w:rPr>
        <w:t> </w:t>
      </w:r>
      <w:hyperlink r:id="rId26" w:tooltip="Δήμος Θερίσου" w:history="1">
        <w:r w:rsidR="00E803C2" w:rsidRPr="00D55452">
          <w:rPr>
            <w:sz w:val="24"/>
            <w:szCs w:val="24"/>
            <w:lang w:val="el-GR"/>
          </w:rPr>
          <w:t>Θερίσου</w:t>
        </w:r>
      </w:hyperlink>
      <w:r w:rsidR="00E803C2" w:rsidRPr="00D55452">
        <w:rPr>
          <w:sz w:val="24"/>
          <w:szCs w:val="24"/>
          <w:lang w:val="el-GR"/>
        </w:rPr>
        <w:t xml:space="preserve"> σε έναν ενιαίο δήμο με το Πρόγραμμα Καλλικράτη το 2001 , </w:t>
      </w:r>
      <w:r w:rsidR="006413E9" w:rsidRPr="00D55452">
        <w:rPr>
          <w:sz w:val="24"/>
          <w:szCs w:val="24"/>
          <w:lang w:val="el-GR"/>
        </w:rPr>
        <w:t xml:space="preserve"> επίσης οφείλεται στην προσέγγιση μεγάλου αριθμού ατόμων από την υπόλοιπη Κρήτη και την Ελλάδα στην </w:t>
      </w:r>
      <w:r w:rsidR="00083B5B" w:rsidRPr="00D55452">
        <w:rPr>
          <w:sz w:val="24"/>
          <w:szCs w:val="24"/>
          <w:lang w:val="el-GR"/>
        </w:rPr>
        <w:t>ευρύτερη</w:t>
      </w:r>
      <w:r w:rsidR="006413E9" w:rsidRPr="00D55452">
        <w:rPr>
          <w:sz w:val="24"/>
          <w:szCs w:val="24"/>
          <w:lang w:val="el-GR"/>
        </w:rPr>
        <w:t xml:space="preserve"> περιοχή των Χανίων , αλλά και στην φυσική αύξηση του πληθυσμού της </w:t>
      </w:r>
      <w:r w:rsidR="009C68F3" w:rsidRPr="00D55452">
        <w:rPr>
          <w:sz w:val="24"/>
          <w:szCs w:val="24"/>
          <w:lang w:val="el-GR"/>
        </w:rPr>
        <w:t xml:space="preserve">περιοχής , καθώς σε έρευνα που έκανε η ΕΛ.ΣΤΑΤ. για την φυσική μεταβολή σε διάφορες περιοχές στης Ελλάδα το έτος 2013 , οι μόνες περιοχές που οι γεννήσεις υπερκέρασαν τους θανάτους ήταν </w:t>
      </w:r>
      <w:r w:rsidR="006413E9" w:rsidRPr="00D55452">
        <w:rPr>
          <w:sz w:val="24"/>
          <w:szCs w:val="24"/>
          <w:lang w:val="el-GR"/>
        </w:rPr>
        <w:t>η</w:t>
      </w:r>
      <w:r w:rsidR="009C68F3" w:rsidRPr="00D55452">
        <w:rPr>
          <w:sz w:val="24"/>
          <w:szCs w:val="24"/>
          <w:lang w:val="el-GR"/>
        </w:rPr>
        <w:t xml:space="preserve"> περιφέρεια  Κρήτης και η περιφέρεια του νοτίου Αιγαίου . </w:t>
      </w:r>
    </w:p>
    <w:p w:rsidR="002229DB" w:rsidRPr="00D55452" w:rsidRDefault="002229DB" w:rsidP="00F2561C">
      <w:pPr>
        <w:jc w:val="both"/>
        <w:rPr>
          <w:sz w:val="24"/>
          <w:szCs w:val="24"/>
          <w:lang w:val="el-GR"/>
        </w:rPr>
      </w:pPr>
      <w:r w:rsidRPr="00D55452">
        <w:rPr>
          <w:sz w:val="24"/>
          <w:szCs w:val="24"/>
          <w:lang w:val="el-GR"/>
        </w:rPr>
        <w:t>Επίσης , πολύ μεγάλη αύξηση στον πραγματικό πληθυσμό μεταξύ του 1961 και του 2011 (συγκεκριμένα 272,2%)  είχε και η Δ.Ε Ακρωτηρίου , καθώς από 3716 κατοίκους έφτασε τους 13831 .</w:t>
      </w:r>
      <w:r w:rsidR="00B2017F" w:rsidRPr="00D55452">
        <w:rPr>
          <w:sz w:val="24"/>
          <w:szCs w:val="24"/>
          <w:lang w:val="el-GR"/>
        </w:rPr>
        <w:t xml:space="preserve"> Βασικός λόγος για αυτή την μεγάλη αύξηση είναι η οικονομική και δημογραφική ανάπτυξη της ευρύτερης περιοχής των Χανίων , πράγμα που οδήγησε πολλούς ανθρώπους να θελήσουν να μεταφερθούν κοντά στην πόλη . Έτσι , το Ακρωτήρι , λόγω και της θέσης του , αλλά και της σχετικά φθηνότερης γης και ενοικίων που προσέφερε σαν περιοχή , υπήρξε μία πολύ καλή εναλλακτική για όλου όσους </w:t>
      </w:r>
      <w:r w:rsidR="00F5160E" w:rsidRPr="00D55452">
        <w:rPr>
          <w:sz w:val="24"/>
          <w:szCs w:val="24"/>
          <w:lang w:val="el-GR"/>
        </w:rPr>
        <w:t>ήθελαν</w:t>
      </w:r>
      <w:r w:rsidR="00B2017F" w:rsidRPr="00D55452">
        <w:rPr>
          <w:sz w:val="24"/>
          <w:szCs w:val="24"/>
          <w:lang w:val="el-GR"/>
        </w:rPr>
        <w:t xml:space="preserve"> να βρίσκονται κοντά στην πόλη των Χανίων</w:t>
      </w:r>
      <w:r w:rsidR="00DB28F3" w:rsidRPr="00D55452">
        <w:rPr>
          <w:sz w:val="24"/>
          <w:szCs w:val="24"/>
          <w:lang w:val="el-GR"/>
        </w:rPr>
        <w:t xml:space="preserve"> για εργασιακούς και άλλους λόγους </w:t>
      </w:r>
      <w:r w:rsidR="00B2017F" w:rsidRPr="00D55452">
        <w:rPr>
          <w:sz w:val="24"/>
          <w:szCs w:val="24"/>
          <w:lang w:val="el-GR"/>
        </w:rPr>
        <w:t xml:space="preserve"> . </w:t>
      </w:r>
    </w:p>
    <w:p w:rsidR="00752077" w:rsidRPr="00D55452" w:rsidRDefault="00752077" w:rsidP="00F2561C">
      <w:pPr>
        <w:jc w:val="both"/>
        <w:rPr>
          <w:sz w:val="24"/>
          <w:szCs w:val="24"/>
          <w:lang w:val="el-GR"/>
        </w:rPr>
      </w:pPr>
      <w:r w:rsidRPr="00D55452">
        <w:rPr>
          <w:sz w:val="24"/>
          <w:szCs w:val="24"/>
          <w:lang w:val="el-GR"/>
        </w:rPr>
        <w:t xml:space="preserve">Τέλος , </w:t>
      </w:r>
      <w:r w:rsidR="00B5076E" w:rsidRPr="00D55452">
        <w:rPr>
          <w:sz w:val="24"/>
          <w:szCs w:val="24"/>
          <w:lang w:val="el-GR"/>
        </w:rPr>
        <w:t>όπως</w:t>
      </w:r>
      <w:r w:rsidRPr="00D55452">
        <w:rPr>
          <w:sz w:val="24"/>
          <w:szCs w:val="24"/>
          <w:lang w:val="el-GR"/>
        </w:rPr>
        <w:t xml:space="preserve"> φαίνεται και στον πίνακα , η περιοχή με την μεγαλύτερη πληθυσμιακή αύξηση το χρονικό διάστημα του 1961 – 2011</w:t>
      </w:r>
      <w:r w:rsidR="005B18C1" w:rsidRPr="00D55452">
        <w:rPr>
          <w:sz w:val="24"/>
          <w:szCs w:val="24"/>
          <w:lang w:val="el-GR"/>
        </w:rPr>
        <w:t xml:space="preserve"> ( από 757 στους 8846 κατοίκους )</w:t>
      </w:r>
      <w:r w:rsidRPr="00D55452">
        <w:rPr>
          <w:sz w:val="24"/>
          <w:szCs w:val="24"/>
          <w:lang w:val="el-GR"/>
        </w:rPr>
        <w:t xml:space="preserve"> ήταν η</w:t>
      </w:r>
      <w:r w:rsidR="005B18C1" w:rsidRPr="00D55452">
        <w:rPr>
          <w:sz w:val="24"/>
          <w:szCs w:val="24"/>
          <w:lang w:val="el-GR"/>
        </w:rPr>
        <w:t xml:space="preserve"> Δ.Κ. Κουνουπιδιανών με αύξηση 1068,56 % .</w:t>
      </w:r>
      <w:r w:rsidR="00B5076E" w:rsidRPr="00D55452">
        <w:rPr>
          <w:sz w:val="24"/>
          <w:szCs w:val="24"/>
          <w:lang w:val="el-GR"/>
        </w:rPr>
        <w:t xml:space="preserve"> Μεγάλο ρόλο σε αυτήν την πολύ μεγάλη αύξηση έπαιξε το γεγονός πως η Δ.Κ Κουννουπιδιανών αποτελεί την κεντρική περιοχή του Ακρωτηρίου  ,έχει εύκολη πρόσβαση , βρίσκεται μόλις 8 χλμ από το κέντρο της πόλης των Χανίων , και άρα αποτέλεσε ιδανική περιοχή για τον μεγάλο αριθμό ανθρώπων που προσέγγισε</w:t>
      </w:r>
      <w:r w:rsidR="00883592">
        <w:rPr>
          <w:sz w:val="24"/>
          <w:szCs w:val="24"/>
          <w:lang w:val="el-GR"/>
        </w:rPr>
        <w:t xml:space="preserve"> γενικότερα</w:t>
      </w:r>
      <w:r w:rsidR="00B5076E" w:rsidRPr="00D55452">
        <w:rPr>
          <w:sz w:val="24"/>
          <w:szCs w:val="24"/>
          <w:lang w:val="el-GR"/>
        </w:rPr>
        <w:t xml:space="preserve"> η ευρύτερη περιοχή των Χανίων λόγω της οικονομικής ανάπτυξης . Επιπλέον , </w:t>
      </w:r>
      <w:r w:rsidR="00E922CA" w:rsidRPr="00D55452">
        <w:rPr>
          <w:sz w:val="24"/>
          <w:szCs w:val="24"/>
          <w:lang w:val="el-GR"/>
        </w:rPr>
        <w:t xml:space="preserve">στην Δ.Κ.  Κουνουπιδιανών βρίσκεται το </w:t>
      </w:r>
      <w:r w:rsidR="008A128B" w:rsidRPr="00D55452">
        <w:rPr>
          <w:sz w:val="24"/>
          <w:szCs w:val="24"/>
          <w:lang w:val="el-GR"/>
        </w:rPr>
        <w:t xml:space="preserve"> Πολυτεχνείου Κρήτης , στο οποίο σήμερα </w:t>
      </w:r>
      <w:r w:rsidR="008A128B" w:rsidRPr="00D55452">
        <w:rPr>
          <w:rFonts w:ascii="Arial" w:hAnsi="Arial" w:cs="Arial"/>
          <w:color w:val="252525"/>
          <w:sz w:val="24"/>
          <w:szCs w:val="24"/>
          <w:shd w:val="clear" w:color="auto" w:fill="FFFFFF"/>
          <w:lang w:val="el-GR"/>
        </w:rPr>
        <w:t xml:space="preserve"> </w:t>
      </w:r>
      <w:r w:rsidR="008A128B" w:rsidRPr="00D55452">
        <w:rPr>
          <w:sz w:val="24"/>
          <w:szCs w:val="24"/>
          <w:lang w:val="el-GR"/>
        </w:rPr>
        <w:t>φοιτούν περίπου 2600 προπτυχιακοί και 700 μεταπτυχιακοί φοιτητές και το προσωπικό του ιδρύματος ανέρχεται σε 120 μόνιμους καθηγητές, περίπου 50</w:t>
      </w:r>
      <w:r w:rsidR="00E922CA" w:rsidRPr="00D55452">
        <w:rPr>
          <w:sz w:val="24"/>
          <w:szCs w:val="24"/>
          <w:lang w:val="el-GR"/>
        </w:rPr>
        <w:t xml:space="preserve"> </w:t>
      </w:r>
      <w:hyperlink r:id="rId27" w:tooltip="Συμβασιούχος (δεν έχει γραφτεί ακόμα)" w:history="1">
        <w:r w:rsidR="008A128B" w:rsidRPr="00D55452">
          <w:rPr>
            <w:sz w:val="24"/>
            <w:szCs w:val="24"/>
            <w:lang w:val="el-GR"/>
          </w:rPr>
          <w:t>συμβασιούχους</w:t>
        </w:r>
      </w:hyperlink>
      <w:r w:rsidR="008A128B" w:rsidRPr="00D55452">
        <w:rPr>
          <w:sz w:val="24"/>
          <w:szCs w:val="24"/>
        </w:rPr>
        <w:t> </w:t>
      </w:r>
      <w:r w:rsidR="008A128B" w:rsidRPr="00D55452">
        <w:rPr>
          <w:sz w:val="24"/>
          <w:szCs w:val="24"/>
          <w:lang w:val="el-GR"/>
        </w:rPr>
        <w:t>καθηγητές, 250 συμβασιούχους ερευνητές, 85 εργαστηριακούς υπαλλήλους, 40 τεχνικούς και 110</w:t>
      </w:r>
      <w:r w:rsidR="008A128B" w:rsidRPr="00D55452">
        <w:rPr>
          <w:sz w:val="24"/>
          <w:szCs w:val="24"/>
        </w:rPr>
        <w:t> </w:t>
      </w:r>
      <w:hyperlink r:id="rId28" w:tooltip="Διοικητικός υπάλληλος (δεν έχει γραφτεί ακόμα)" w:history="1">
        <w:r w:rsidR="008A128B" w:rsidRPr="00D55452">
          <w:rPr>
            <w:sz w:val="24"/>
            <w:szCs w:val="24"/>
            <w:lang w:val="el-GR"/>
          </w:rPr>
          <w:t>διοικητικούς υπαλλήλους</w:t>
        </w:r>
      </w:hyperlink>
      <w:r w:rsidR="00A852F1" w:rsidRPr="00D55452">
        <w:rPr>
          <w:sz w:val="24"/>
          <w:szCs w:val="24"/>
          <w:lang w:val="el-GR"/>
        </w:rPr>
        <w:t xml:space="preserve"> .</w:t>
      </w:r>
      <w:r w:rsidR="00351236" w:rsidRPr="00D55452">
        <w:rPr>
          <w:sz w:val="24"/>
          <w:szCs w:val="24"/>
          <w:lang w:val="el-GR"/>
        </w:rPr>
        <w:t xml:space="preserve"> Φυσικά αυτό είχε σαν αποτέλεσμα πολύ από τους φοιτητές , καθηγητές και άλλους εργαζόμενους </w:t>
      </w:r>
      <w:r w:rsidR="008A128B" w:rsidRPr="00D55452">
        <w:rPr>
          <w:sz w:val="24"/>
          <w:szCs w:val="24"/>
          <w:lang w:val="el-GR"/>
        </w:rPr>
        <w:t xml:space="preserve"> </w:t>
      </w:r>
      <w:r w:rsidR="00351236" w:rsidRPr="00D55452">
        <w:rPr>
          <w:sz w:val="24"/>
          <w:szCs w:val="24"/>
          <w:lang w:val="el-GR"/>
        </w:rPr>
        <w:t xml:space="preserve">του ιδρύματος , να επιλέξουν να μείνουν κοντά στα Κουνουπιδιανά , </w:t>
      </w:r>
      <w:r w:rsidR="007E104C" w:rsidRPr="00D55452">
        <w:rPr>
          <w:sz w:val="24"/>
          <w:szCs w:val="24"/>
          <w:lang w:val="el-GR"/>
        </w:rPr>
        <w:t>(</w:t>
      </w:r>
      <w:r w:rsidR="00351236" w:rsidRPr="00D55452">
        <w:rPr>
          <w:sz w:val="24"/>
          <w:szCs w:val="24"/>
          <w:lang w:val="el-GR"/>
        </w:rPr>
        <w:t>εί</w:t>
      </w:r>
      <w:r w:rsidR="007E104C" w:rsidRPr="00D55452">
        <w:rPr>
          <w:sz w:val="24"/>
          <w:szCs w:val="24"/>
          <w:lang w:val="el-GR"/>
        </w:rPr>
        <w:t xml:space="preserve">τε σε μία περιοχή κοντά σε αυτά) </w:t>
      </w:r>
      <w:r w:rsidR="00351236" w:rsidRPr="00D55452">
        <w:rPr>
          <w:sz w:val="24"/>
          <w:szCs w:val="24"/>
          <w:lang w:val="el-GR"/>
        </w:rPr>
        <w:t>, αυξάνοντας</w:t>
      </w:r>
      <w:r w:rsidR="007E104C" w:rsidRPr="00D55452">
        <w:rPr>
          <w:sz w:val="24"/>
          <w:szCs w:val="24"/>
          <w:lang w:val="el-GR"/>
        </w:rPr>
        <w:t xml:space="preserve"> έτσι </w:t>
      </w:r>
      <w:r w:rsidR="00351236" w:rsidRPr="00D55452">
        <w:rPr>
          <w:sz w:val="24"/>
          <w:szCs w:val="24"/>
          <w:lang w:val="el-GR"/>
        </w:rPr>
        <w:t xml:space="preserve"> και άλλο τον αριθμό των κατοίκων της περιοχής  </w:t>
      </w:r>
      <w:r w:rsidR="00072C83" w:rsidRPr="00D55452">
        <w:rPr>
          <w:sz w:val="24"/>
          <w:szCs w:val="24"/>
          <w:lang w:val="el-GR"/>
        </w:rPr>
        <w:t xml:space="preserve">των Κουνουπιδιανών  . </w:t>
      </w:r>
    </w:p>
    <w:p w:rsidR="00072C83" w:rsidRPr="00D55452" w:rsidRDefault="00072C83" w:rsidP="00F2561C">
      <w:pPr>
        <w:jc w:val="both"/>
        <w:rPr>
          <w:sz w:val="24"/>
          <w:szCs w:val="24"/>
          <w:lang w:val="el-GR"/>
        </w:rPr>
      </w:pPr>
      <w:r w:rsidRPr="00D55452">
        <w:rPr>
          <w:sz w:val="24"/>
          <w:szCs w:val="24"/>
          <w:lang w:val="el-GR"/>
        </w:rPr>
        <w:lastRenderedPageBreak/>
        <w:t>Τέλος , παρατηρήθηκε μία πληθυσμιακή μείωση στις περιοχές  των Τ.Κ Μ</w:t>
      </w:r>
      <w:r w:rsidR="00083B5B">
        <w:rPr>
          <w:sz w:val="24"/>
          <w:szCs w:val="24"/>
          <w:lang w:val="el-GR"/>
        </w:rPr>
        <w:t>ουζούρα</w:t>
      </w:r>
      <w:r w:rsidRPr="00D55452">
        <w:rPr>
          <w:sz w:val="24"/>
          <w:szCs w:val="24"/>
          <w:lang w:val="el-GR"/>
        </w:rPr>
        <w:t xml:space="preserve"> , Τ</w:t>
      </w:r>
      <w:r w:rsidR="006E4907" w:rsidRPr="00D55452">
        <w:rPr>
          <w:sz w:val="24"/>
          <w:szCs w:val="24"/>
          <w:lang w:val="el-GR"/>
        </w:rPr>
        <w:t>.Κ. Στερνών και Τ.Κ. Χορδακίου  της τάξης -51 %   , -33,6 %   , -33,9 %</w:t>
      </w:r>
      <w:r w:rsidR="003148DA" w:rsidRPr="00D55452">
        <w:rPr>
          <w:sz w:val="24"/>
          <w:szCs w:val="24"/>
          <w:lang w:val="el-GR"/>
        </w:rPr>
        <w:t xml:space="preserve">  αντίστοιχα . Αυτές οι μειώσεις οφείλονται κυρίως στην μεταφορά πολλών από των κατοίκων αυτών των περιοχών είτε σε μεγάλα αστικά κέντρα ( κυρίως </w:t>
      </w:r>
      <w:r w:rsidR="00083B5B" w:rsidRPr="00D55452">
        <w:rPr>
          <w:sz w:val="24"/>
          <w:szCs w:val="24"/>
          <w:lang w:val="el-GR"/>
        </w:rPr>
        <w:t>Χανιά</w:t>
      </w:r>
      <w:r w:rsidR="003148DA" w:rsidRPr="00D55452">
        <w:rPr>
          <w:sz w:val="24"/>
          <w:szCs w:val="24"/>
          <w:lang w:val="el-GR"/>
        </w:rPr>
        <w:t xml:space="preserve"> και Ηράκλειο ) προς αναζήτηση εργασίας , είτε σε άλλες περιοχές του Ακρωτηρίου , και κυρίως στην Δ.Κ. Κουνουπιδιανών . </w:t>
      </w:r>
    </w:p>
    <w:p w:rsidR="006C1568" w:rsidRPr="00D55452" w:rsidRDefault="006C1568" w:rsidP="00E803C2">
      <w:pPr>
        <w:rPr>
          <w:sz w:val="24"/>
          <w:szCs w:val="24"/>
          <w:lang w:val="el-GR"/>
        </w:rPr>
      </w:pPr>
    </w:p>
    <w:p w:rsidR="00F81F43" w:rsidRDefault="006C1568" w:rsidP="00F2561C">
      <w:pPr>
        <w:jc w:val="both"/>
        <w:rPr>
          <w:sz w:val="24"/>
          <w:szCs w:val="24"/>
          <w:lang w:val="el-GR"/>
        </w:rPr>
      </w:pPr>
      <w:r w:rsidRPr="00D55452">
        <w:rPr>
          <w:sz w:val="24"/>
          <w:szCs w:val="24"/>
          <w:lang w:val="el-GR"/>
        </w:rPr>
        <w:t>Επίσης , σημαντικό δημογραφικό χαρακτηριστικό , στο οποίο πρέπει να γίνει αναφορά , αποτελεί  η πληθυσμιακή πυκνότητα , η οποία</w:t>
      </w:r>
      <w:r w:rsidR="005E40BB" w:rsidRPr="00D55452">
        <w:rPr>
          <w:sz w:val="24"/>
          <w:szCs w:val="24"/>
          <w:lang w:val="el-GR"/>
        </w:rPr>
        <w:t xml:space="preserve"> ουσιαστικά </w:t>
      </w:r>
      <w:r w:rsidRPr="00D55452">
        <w:rPr>
          <w:sz w:val="24"/>
          <w:szCs w:val="24"/>
          <w:lang w:val="el-GR"/>
        </w:rPr>
        <w:t xml:space="preserve"> </w:t>
      </w:r>
      <w:r w:rsidR="005E40BB" w:rsidRPr="00D55452">
        <w:rPr>
          <w:sz w:val="24"/>
          <w:szCs w:val="24"/>
          <w:lang w:val="el-GR"/>
        </w:rPr>
        <w:t xml:space="preserve">είναι </w:t>
      </w:r>
      <w:r w:rsidR="007C26D1" w:rsidRPr="00D55452">
        <w:rPr>
          <w:sz w:val="24"/>
          <w:szCs w:val="24"/>
          <w:lang w:val="el-GR"/>
        </w:rPr>
        <w:t xml:space="preserve">ο αριθμός των κατοίκων μίας περιοχής </w:t>
      </w:r>
      <w:r w:rsidR="005E40BB" w:rsidRPr="00D55452">
        <w:rPr>
          <w:sz w:val="24"/>
          <w:szCs w:val="24"/>
          <w:lang w:val="el-GR"/>
        </w:rPr>
        <w:t xml:space="preserve"> ανά </w:t>
      </w:r>
      <w:r w:rsidR="007C26D1" w:rsidRPr="00D55452">
        <w:rPr>
          <w:sz w:val="24"/>
          <w:szCs w:val="24"/>
          <w:lang w:val="el-GR"/>
        </w:rPr>
        <w:t xml:space="preserve">τετραγωνικό χιλιόμετρο </w:t>
      </w:r>
      <w:r w:rsidR="005E40BB" w:rsidRPr="00D55452">
        <w:rPr>
          <w:sz w:val="24"/>
          <w:szCs w:val="24"/>
          <w:lang w:val="el-GR"/>
        </w:rPr>
        <w:t xml:space="preserve"> . </w:t>
      </w:r>
      <w:r w:rsidR="007C26D1" w:rsidRPr="00D55452">
        <w:rPr>
          <w:sz w:val="24"/>
          <w:szCs w:val="24"/>
          <w:lang w:val="el-GR"/>
        </w:rPr>
        <w:t xml:space="preserve">Έτσι , χρησιμοποιώντας τον πίνακα πληθυσμιακής εξέλιξης των διάφορων περιοχών του Ακρωτηρίου και την έκταση τους καταλήγουμε στα εξής αποτελέσματα : </w:t>
      </w:r>
    </w:p>
    <w:p w:rsidR="00DD5AA2" w:rsidRPr="00FB3EE1" w:rsidRDefault="00DD5AA2" w:rsidP="00F2561C">
      <w:pPr>
        <w:jc w:val="both"/>
        <w:rPr>
          <w:sz w:val="24"/>
          <w:szCs w:val="24"/>
          <w:lang w:val="el-GR"/>
        </w:rPr>
      </w:pPr>
    </w:p>
    <w:tbl>
      <w:tblPr>
        <w:tblW w:w="8869" w:type="dxa"/>
        <w:jc w:val="center"/>
        <w:tblInd w:w="98" w:type="dxa"/>
        <w:tblLook w:val="04A0"/>
      </w:tblPr>
      <w:tblGrid>
        <w:gridCol w:w="2149"/>
        <w:gridCol w:w="960"/>
        <w:gridCol w:w="960"/>
        <w:gridCol w:w="960"/>
        <w:gridCol w:w="960"/>
        <w:gridCol w:w="960"/>
        <w:gridCol w:w="960"/>
        <w:gridCol w:w="960"/>
      </w:tblGrid>
      <w:tr w:rsidR="00F81F43" w:rsidRPr="00F81F43" w:rsidTr="00FB3EE1">
        <w:trPr>
          <w:trHeight w:val="300"/>
          <w:jc w:val="center"/>
        </w:trPr>
        <w:tc>
          <w:tcPr>
            <w:tcW w:w="214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Περιοχή</w:t>
            </w:r>
          </w:p>
        </w:tc>
        <w:tc>
          <w:tcPr>
            <w:tcW w:w="5760" w:type="dxa"/>
            <w:gridSpan w:val="6"/>
            <w:tcBorders>
              <w:top w:val="single" w:sz="8" w:space="0" w:color="auto"/>
              <w:left w:val="single" w:sz="8" w:space="0" w:color="auto"/>
              <w:bottom w:val="single" w:sz="4" w:space="0" w:color="auto"/>
              <w:right w:val="single" w:sz="8" w:space="0" w:color="000000"/>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Πληθυσμιακή πυκνότητα</w:t>
            </w:r>
          </w:p>
        </w:tc>
        <w:tc>
          <w:tcPr>
            <w:tcW w:w="960" w:type="dxa"/>
            <w:tcBorders>
              <w:top w:val="single" w:sz="8" w:space="0" w:color="auto"/>
              <w:left w:val="single" w:sz="4" w:space="0" w:color="auto"/>
              <w:bottom w:val="single" w:sz="4" w:space="0" w:color="auto"/>
              <w:right w:val="single" w:sz="8"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Έκταση</w:t>
            </w:r>
          </w:p>
        </w:tc>
      </w:tr>
      <w:tr w:rsidR="00F81F43" w:rsidRPr="00F81F43" w:rsidTr="00FB3EE1">
        <w:trPr>
          <w:trHeight w:val="315"/>
          <w:jc w:val="center"/>
        </w:trPr>
        <w:tc>
          <w:tcPr>
            <w:tcW w:w="2149" w:type="dxa"/>
            <w:tcBorders>
              <w:top w:val="nil"/>
              <w:left w:val="single" w:sz="8" w:space="0" w:color="auto"/>
              <w:bottom w:val="single" w:sz="8"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p>
        </w:tc>
        <w:tc>
          <w:tcPr>
            <w:tcW w:w="960" w:type="dxa"/>
            <w:tcBorders>
              <w:top w:val="nil"/>
              <w:left w:val="single" w:sz="8" w:space="0" w:color="auto"/>
              <w:bottom w:val="nil"/>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1961</w:t>
            </w:r>
          </w:p>
        </w:tc>
        <w:tc>
          <w:tcPr>
            <w:tcW w:w="960" w:type="dxa"/>
            <w:tcBorders>
              <w:top w:val="nil"/>
              <w:left w:val="nil"/>
              <w:bottom w:val="nil"/>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1971</w:t>
            </w:r>
          </w:p>
        </w:tc>
        <w:tc>
          <w:tcPr>
            <w:tcW w:w="960" w:type="dxa"/>
            <w:tcBorders>
              <w:top w:val="nil"/>
              <w:left w:val="nil"/>
              <w:bottom w:val="nil"/>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1981</w:t>
            </w:r>
          </w:p>
        </w:tc>
        <w:tc>
          <w:tcPr>
            <w:tcW w:w="960" w:type="dxa"/>
            <w:tcBorders>
              <w:top w:val="nil"/>
              <w:left w:val="nil"/>
              <w:bottom w:val="nil"/>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1991</w:t>
            </w:r>
          </w:p>
        </w:tc>
        <w:tc>
          <w:tcPr>
            <w:tcW w:w="960" w:type="dxa"/>
            <w:tcBorders>
              <w:top w:val="nil"/>
              <w:left w:val="nil"/>
              <w:bottom w:val="nil"/>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2001</w:t>
            </w:r>
          </w:p>
        </w:tc>
        <w:tc>
          <w:tcPr>
            <w:tcW w:w="960" w:type="dxa"/>
            <w:tcBorders>
              <w:top w:val="nil"/>
              <w:left w:val="nil"/>
              <w:bottom w:val="nil"/>
              <w:right w:val="single" w:sz="8"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2011</w:t>
            </w:r>
          </w:p>
        </w:tc>
        <w:tc>
          <w:tcPr>
            <w:tcW w:w="960" w:type="dxa"/>
            <w:tcBorders>
              <w:top w:val="nil"/>
              <w:left w:val="single" w:sz="4" w:space="0" w:color="auto"/>
              <w:bottom w:val="nil"/>
              <w:right w:val="single" w:sz="8"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(km2)</w:t>
            </w:r>
          </w:p>
        </w:tc>
      </w:tr>
      <w:tr w:rsidR="00F81F43" w:rsidRPr="00F81F43" w:rsidTr="00FB3EE1">
        <w:trPr>
          <w:trHeight w:val="300"/>
          <w:jc w:val="center"/>
        </w:trPr>
        <w:tc>
          <w:tcPr>
            <w:tcW w:w="2149" w:type="dxa"/>
            <w:tcBorders>
              <w:top w:val="nil"/>
              <w:left w:val="single" w:sz="8" w:space="0" w:color="auto"/>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Δ.Ε.Ακρωτηρίου</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33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35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40.6</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55.4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91.7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122.8</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112.6</w:t>
            </w:r>
          </w:p>
        </w:tc>
      </w:tr>
      <w:tr w:rsidR="00F81F43" w:rsidRPr="00F81F43" w:rsidTr="00FB3EE1">
        <w:trPr>
          <w:trHeight w:val="300"/>
          <w:jc w:val="center"/>
        </w:trPr>
        <w:tc>
          <w:tcPr>
            <w:tcW w:w="2149" w:type="dxa"/>
            <w:tcBorders>
              <w:top w:val="nil"/>
              <w:left w:val="single" w:sz="8" w:space="0" w:color="auto"/>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Δ.Κ.Αρωνίου</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35.7</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58.6</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106.6</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95.5</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116.7</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205.5</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17.2</w:t>
            </w:r>
          </w:p>
        </w:tc>
      </w:tr>
      <w:tr w:rsidR="00F81F43" w:rsidRPr="00F81F43" w:rsidTr="00FB3EE1">
        <w:trPr>
          <w:trHeight w:val="300"/>
          <w:jc w:val="center"/>
        </w:trPr>
        <w:tc>
          <w:tcPr>
            <w:tcW w:w="2149" w:type="dxa"/>
            <w:tcBorders>
              <w:top w:val="nil"/>
              <w:left w:val="single" w:sz="8" w:space="0" w:color="auto"/>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Δ.Κ.Κουνουπιδιανών</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25.8</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21.9</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35.6</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79.7</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176.6</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301.9</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29.3</w:t>
            </w:r>
          </w:p>
        </w:tc>
      </w:tr>
      <w:tr w:rsidR="00F81F43" w:rsidRPr="00F81F43" w:rsidTr="00FB3EE1">
        <w:trPr>
          <w:trHeight w:val="300"/>
          <w:jc w:val="center"/>
        </w:trPr>
        <w:tc>
          <w:tcPr>
            <w:tcW w:w="2149" w:type="dxa"/>
            <w:tcBorders>
              <w:top w:val="nil"/>
              <w:left w:val="single" w:sz="8" w:space="0" w:color="auto"/>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Τ.Κ.Μουζουρά</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28.4</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19.9</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10.4</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28.5</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71.1</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14</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19.2</w:t>
            </w:r>
          </w:p>
        </w:tc>
      </w:tr>
      <w:tr w:rsidR="00F81F43" w:rsidRPr="00F81F43" w:rsidTr="00FB3EE1">
        <w:trPr>
          <w:trHeight w:val="300"/>
          <w:jc w:val="center"/>
        </w:trPr>
        <w:tc>
          <w:tcPr>
            <w:tcW w:w="2149" w:type="dxa"/>
            <w:tcBorders>
              <w:top w:val="nil"/>
              <w:left w:val="single" w:sz="8" w:space="0" w:color="auto"/>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Τ.Κ.Στερνών</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106.7</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117.4</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86.4</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107.1</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108.6</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70.9</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12.9</w:t>
            </w:r>
          </w:p>
        </w:tc>
      </w:tr>
      <w:tr w:rsidR="00F81F43" w:rsidRPr="00F81F43" w:rsidTr="00FB3EE1">
        <w:trPr>
          <w:trHeight w:val="315"/>
          <w:jc w:val="center"/>
        </w:trPr>
        <w:tc>
          <w:tcPr>
            <w:tcW w:w="2149" w:type="dxa"/>
            <w:tcBorders>
              <w:top w:val="nil"/>
              <w:left w:val="single" w:sz="8" w:space="0" w:color="auto"/>
              <w:bottom w:val="single" w:sz="8"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b/>
                <w:bCs/>
                <w:color w:val="000000"/>
              </w:rPr>
            </w:pPr>
            <w:r w:rsidRPr="00F81F43">
              <w:rPr>
                <w:rFonts w:ascii="Calibri" w:eastAsia="Times New Roman" w:hAnsi="Calibri" w:cs="Times New Roman"/>
                <w:b/>
                <w:bCs/>
                <w:color w:val="000000"/>
              </w:rPr>
              <w:t>Τ.Κ.Χορδακίου</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12</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11.6</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11.3</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9.7</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11</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7.9</w:t>
            </w:r>
          </w:p>
        </w:tc>
        <w:tc>
          <w:tcPr>
            <w:tcW w:w="960" w:type="dxa"/>
            <w:tcBorders>
              <w:top w:val="nil"/>
              <w:left w:val="nil"/>
              <w:bottom w:val="single" w:sz="4" w:space="0" w:color="auto"/>
              <w:right w:val="single" w:sz="4" w:space="0" w:color="auto"/>
            </w:tcBorders>
            <w:shd w:val="clear" w:color="auto" w:fill="auto"/>
            <w:noWrap/>
            <w:vAlign w:val="bottom"/>
            <w:hideMark/>
          </w:tcPr>
          <w:p w:rsidR="00F81F43" w:rsidRPr="00F81F43" w:rsidRDefault="00F81F43" w:rsidP="00F81F43">
            <w:pPr>
              <w:spacing w:after="0" w:line="240" w:lineRule="auto"/>
              <w:jc w:val="center"/>
              <w:rPr>
                <w:rFonts w:ascii="Calibri" w:eastAsia="Times New Roman" w:hAnsi="Calibri" w:cs="Times New Roman"/>
                <w:color w:val="000000"/>
              </w:rPr>
            </w:pPr>
            <w:r w:rsidRPr="00F81F43">
              <w:rPr>
                <w:rFonts w:ascii="Calibri" w:eastAsia="Times New Roman" w:hAnsi="Calibri" w:cs="Times New Roman"/>
                <w:color w:val="000000"/>
              </w:rPr>
              <w:t>34</w:t>
            </w:r>
          </w:p>
        </w:tc>
      </w:tr>
    </w:tbl>
    <w:p w:rsidR="00F81F43" w:rsidRDefault="00FB3EE1" w:rsidP="00FB3EE1">
      <w:pPr>
        <w:jc w:val="center"/>
        <w:rPr>
          <w:sz w:val="18"/>
          <w:szCs w:val="18"/>
          <w:lang w:val="el-GR"/>
        </w:rPr>
      </w:pPr>
      <w:r>
        <w:rPr>
          <w:sz w:val="18"/>
          <w:szCs w:val="18"/>
        </w:rPr>
        <w:t>Table</w:t>
      </w:r>
      <w:r w:rsidRPr="00DE2F35">
        <w:rPr>
          <w:sz w:val="18"/>
          <w:szCs w:val="18"/>
          <w:lang w:val="el-GR"/>
        </w:rPr>
        <w:t xml:space="preserve"> </w:t>
      </w:r>
      <w:r>
        <w:rPr>
          <w:sz w:val="18"/>
          <w:szCs w:val="18"/>
          <w:lang w:val="el-GR"/>
        </w:rPr>
        <w:t>11</w:t>
      </w:r>
      <w:r w:rsidRPr="00DE2F35">
        <w:rPr>
          <w:sz w:val="18"/>
          <w:szCs w:val="18"/>
          <w:lang w:val="el-GR"/>
        </w:rPr>
        <w:t xml:space="preserve"> :</w:t>
      </w:r>
      <w:r>
        <w:rPr>
          <w:sz w:val="18"/>
          <w:szCs w:val="18"/>
          <w:lang w:val="el-GR"/>
        </w:rPr>
        <w:t xml:space="preserve"> εξέλιξη πληθυσμιακής πυκνότητας  στην</w:t>
      </w:r>
      <w:r w:rsidRPr="00DE2F35">
        <w:rPr>
          <w:sz w:val="18"/>
          <w:szCs w:val="18"/>
          <w:lang w:val="el-GR"/>
        </w:rPr>
        <w:t xml:space="preserve"> Δ.Ε. Ακρωτηρίου</w:t>
      </w:r>
    </w:p>
    <w:p w:rsidR="00FB3EE1" w:rsidRDefault="00FB3EE1" w:rsidP="00FB3EE1">
      <w:pPr>
        <w:jc w:val="center"/>
        <w:rPr>
          <w:sz w:val="18"/>
          <w:szCs w:val="18"/>
          <w:lang w:val="el-GR"/>
        </w:rPr>
      </w:pPr>
      <w:r>
        <w:rPr>
          <w:sz w:val="18"/>
          <w:szCs w:val="18"/>
          <w:lang w:val="el-GR"/>
        </w:rPr>
        <w:t xml:space="preserve">ΠΗΓΗ </w:t>
      </w:r>
      <w:r w:rsidRPr="00FB3EE1">
        <w:rPr>
          <w:sz w:val="18"/>
          <w:szCs w:val="18"/>
          <w:lang w:val="el-GR"/>
        </w:rPr>
        <w:t>:</w:t>
      </w:r>
      <w:r>
        <w:rPr>
          <w:sz w:val="18"/>
          <w:szCs w:val="18"/>
          <w:lang w:val="el-GR"/>
        </w:rPr>
        <w:t xml:space="preserve"> ΕΛΣΤΑΤ</w:t>
      </w:r>
    </w:p>
    <w:p w:rsidR="00DD5AA2" w:rsidRPr="00FB3EE1" w:rsidRDefault="00DD5AA2" w:rsidP="00FB3EE1">
      <w:pPr>
        <w:jc w:val="center"/>
        <w:rPr>
          <w:sz w:val="18"/>
          <w:szCs w:val="18"/>
          <w:lang w:val="el-GR"/>
        </w:rPr>
      </w:pPr>
    </w:p>
    <w:p w:rsidR="00072C83" w:rsidRDefault="000038A4" w:rsidP="00F2561C">
      <w:pPr>
        <w:jc w:val="both"/>
        <w:rPr>
          <w:sz w:val="24"/>
          <w:szCs w:val="24"/>
          <w:lang w:val="el-GR"/>
        </w:rPr>
      </w:pPr>
      <w:r w:rsidRPr="00D55452">
        <w:rPr>
          <w:sz w:val="24"/>
          <w:szCs w:val="24"/>
          <w:lang w:val="el-GR"/>
        </w:rPr>
        <w:t xml:space="preserve">Αντίστοιχα </w:t>
      </w:r>
      <w:r w:rsidR="003618DF" w:rsidRPr="00D55452">
        <w:rPr>
          <w:sz w:val="24"/>
          <w:szCs w:val="24"/>
          <w:lang w:val="el-GR"/>
        </w:rPr>
        <w:t xml:space="preserve"> , </w:t>
      </w:r>
      <w:r w:rsidRPr="00D55452">
        <w:rPr>
          <w:sz w:val="24"/>
          <w:szCs w:val="24"/>
          <w:lang w:val="el-GR"/>
        </w:rPr>
        <w:t xml:space="preserve"> για τ</w:t>
      </w:r>
      <w:r w:rsidR="00480D2A" w:rsidRPr="00D55452">
        <w:rPr>
          <w:sz w:val="24"/>
          <w:szCs w:val="24"/>
          <w:lang w:val="el-GR"/>
        </w:rPr>
        <w:t>η</w:t>
      </w:r>
      <w:r w:rsidRPr="00D55452">
        <w:rPr>
          <w:sz w:val="24"/>
          <w:szCs w:val="24"/>
          <w:lang w:val="el-GR"/>
        </w:rPr>
        <w:t xml:space="preserve">ν </w:t>
      </w:r>
      <w:r w:rsidR="00480D2A" w:rsidRPr="00D55452">
        <w:rPr>
          <w:sz w:val="24"/>
          <w:szCs w:val="24"/>
          <w:lang w:val="el-GR"/>
        </w:rPr>
        <w:t xml:space="preserve"> πόλη των Χανίων  </w:t>
      </w:r>
      <w:r w:rsidRPr="00D55452">
        <w:rPr>
          <w:sz w:val="24"/>
          <w:szCs w:val="24"/>
          <w:lang w:val="el-GR"/>
        </w:rPr>
        <w:t>ισχύει</w:t>
      </w:r>
      <w:r w:rsidR="00480D2A" w:rsidRPr="00D55452">
        <w:rPr>
          <w:sz w:val="24"/>
          <w:szCs w:val="24"/>
          <w:lang w:val="el-GR"/>
        </w:rPr>
        <w:t xml:space="preserve"> σύμφωνα με την τελευταία απογραφή του 2011 ,</w:t>
      </w:r>
      <w:r w:rsidRPr="00D55452">
        <w:rPr>
          <w:sz w:val="24"/>
          <w:szCs w:val="24"/>
          <w:lang w:val="el-GR"/>
        </w:rPr>
        <w:t xml:space="preserve"> ότι ο</w:t>
      </w:r>
      <w:r w:rsidR="00480D2A" w:rsidRPr="00D55452">
        <w:rPr>
          <w:sz w:val="24"/>
          <w:szCs w:val="24"/>
          <w:lang w:val="el-GR"/>
        </w:rPr>
        <w:t xml:space="preserve"> πληθυσμό</w:t>
      </w:r>
      <w:r w:rsidRPr="00D55452">
        <w:rPr>
          <w:sz w:val="24"/>
          <w:szCs w:val="24"/>
          <w:lang w:val="el-GR"/>
        </w:rPr>
        <w:t xml:space="preserve">ς είναι </w:t>
      </w:r>
      <w:r w:rsidR="00480D2A" w:rsidRPr="00D55452">
        <w:rPr>
          <w:sz w:val="24"/>
          <w:szCs w:val="24"/>
          <w:lang w:val="el-GR"/>
        </w:rPr>
        <w:t xml:space="preserve"> 55838 και </w:t>
      </w:r>
      <w:r w:rsidRPr="00D55452">
        <w:rPr>
          <w:sz w:val="24"/>
          <w:szCs w:val="24"/>
          <w:lang w:val="el-GR"/>
        </w:rPr>
        <w:t xml:space="preserve">η </w:t>
      </w:r>
      <w:r w:rsidR="00480D2A" w:rsidRPr="00D55452">
        <w:rPr>
          <w:sz w:val="24"/>
          <w:szCs w:val="24"/>
          <w:lang w:val="el-GR"/>
        </w:rPr>
        <w:t>έκταση 13 km</w:t>
      </w:r>
      <w:r w:rsidR="00480D2A" w:rsidRPr="00D55452">
        <w:rPr>
          <w:sz w:val="24"/>
          <w:szCs w:val="24"/>
          <w:vertAlign w:val="superscript"/>
          <w:lang w:val="el-GR"/>
        </w:rPr>
        <w:t xml:space="preserve">2 </w:t>
      </w:r>
      <w:r w:rsidRPr="00D55452">
        <w:rPr>
          <w:sz w:val="24"/>
          <w:szCs w:val="24"/>
          <w:lang w:val="el-GR"/>
        </w:rPr>
        <w:t xml:space="preserve"> </w:t>
      </w:r>
      <w:r w:rsidR="003618DF" w:rsidRPr="00D55452">
        <w:rPr>
          <w:sz w:val="24"/>
          <w:szCs w:val="24"/>
          <w:lang w:val="el-GR"/>
        </w:rPr>
        <w:t xml:space="preserve"> . Ά</w:t>
      </w:r>
      <w:r w:rsidRPr="00D55452">
        <w:rPr>
          <w:sz w:val="24"/>
          <w:szCs w:val="24"/>
          <w:lang w:val="el-GR"/>
        </w:rPr>
        <w:t xml:space="preserve">ρα </w:t>
      </w:r>
      <w:r w:rsidR="003618DF" w:rsidRPr="00D55452">
        <w:rPr>
          <w:sz w:val="24"/>
          <w:szCs w:val="24"/>
          <w:lang w:val="el-GR"/>
        </w:rPr>
        <w:t>,</w:t>
      </w:r>
      <w:r w:rsidRPr="00D55452">
        <w:rPr>
          <w:sz w:val="24"/>
          <w:szCs w:val="24"/>
          <w:lang w:val="el-GR"/>
        </w:rPr>
        <w:t xml:space="preserve">  πληθυσμιακή πυκνότητα  της πόλης είναι 4295,2 κάτοικοι / km</w:t>
      </w:r>
      <w:r w:rsidRPr="00D55452">
        <w:rPr>
          <w:sz w:val="24"/>
          <w:szCs w:val="24"/>
          <w:vertAlign w:val="superscript"/>
          <w:lang w:val="el-GR"/>
        </w:rPr>
        <w:t>2</w:t>
      </w:r>
      <w:r w:rsidRPr="00D55452">
        <w:rPr>
          <w:sz w:val="24"/>
          <w:szCs w:val="24"/>
          <w:lang w:val="el-GR"/>
        </w:rPr>
        <w:t xml:space="preserve">   </w:t>
      </w:r>
      <w:r w:rsidR="003618DF" w:rsidRPr="00D55452">
        <w:rPr>
          <w:sz w:val="24"/>
          <w:szCs w:val="24"/>
          <w:lang w:val="el-GR"/>
        </w:rPr>
        <w:t xml:space="preserve">. </w:t>
      </w:r>
      <w:r w:rsidR="00C3734A" w:rsidRPr="00D55452">
        <w:rPr>
          <w:sz w:val="24"/>
          <w:szCs w:val="24"/>
          <w:lang w:val="el-GR"/>
        </w:rPr>
        <w:t>Συνεπώς , η πόλη των Χανίων είναι πολύ πιο πυκνοκατοικημένη  από την Δ.Ε. Ακρωτηρίου , η οποία γενικά σαν περιοχή  μπορεί να</w:t>
      </w:r>
      <w:r w:rsidR="00C228CD" w:rsidRPr="00D55452">
        <w:rPr>
          <w:sz w:val="24"/>
          <w:szCs w:val="24"/>
          <w:lang w:val="el-GR"/>
        </w:rPr>
        <w:t xml:space="preserve"> χαρακτηριστεί αραιοκατοικημένη</w:t>
      </w:r>
      <w:r w:rsidR="00C3734A" w:rsidRPr="00D55452">
        <w:rPr>
          <w:sz w:val="24"/>
          <w:szCs w:val="24"/>
          <w:lang w:val="el-GR"/>
        </w:rPr>
        <w:t xml:space="preserve"> </w:t>
      </w:r>
      <w:r w:rsidR="0042329B" w:rsidRPr="00D55452">
        <w:rPr>
          <w:sz w:val="24"/>
          <w:szCs w:val="24"/>
          <w:lang w:val="el-GR"/>
        </w:rPr>
        <w:t>.</w:t>
      </w:r>
    </w:p>
    <w:p w:rsidR="00DD5AA2" w:rsidRPr="00D55452" w:rsidRDefault="00DD5AA2" w:rsidP="00F2561C">
      <w:pPr>
        <w:jc w:val="both"/>
        <w:rPr>
          <w:sz w:val="24"/>
          <w:szCs w:val="24"/>
          <w:lang w:val="el-GR"/>
        </w:rPr>
      </w:pPr>
    </w:p>
    <w:p w:rsidR="00C16FC0" w:rsidRPr="00D55452" w:rsidRDefault="0053723C" w:rsidP="00F2561C">
      <w:pPr>
        <w:jc w:val="both"/>
        <w:rPr>
          <w:sz w:val="24"/>
          <w:szCs w:val="24"/>
          <w:lang w:val="el-GR"/>
        </w:rPr>
      </w:pPr>
      <w:r w:rsidRPr="00D55452">
        <w:rPr>
          <w:sz w:val="24"/>
          <w:szCs w:val="24"/>
          <w:lang w:val="el-GR"/>
        </w:rPr>
        <w:t xml:space="preserve"> Επίσης , στον παρακάτω πίνακα , παρατίθεται η κατανομή του πληθυσμού ανά οικισμό για κάθε τοπική και δημοτική κοινότητα της Δ.Ε. Ακρωτηρίου , καθώς και η διαχρονική εξέλιξη μέσα στις δεκαετίες ( από την απογραφή του 1961 , έως την τελευταία απογραφή του 2011) . </w:t>
      </w:r>
    </w:p>
    <w:p w:rsidR="00C16FC0" w:rsidRPr="0042329B" w:rsidRDefault="0053723C" w:rsidP="00E803C2">
      <w:pPr>
        <w:rPr>
          <w:lang w:val="el-GR"/>
        </w:rPr>
      </w:pPr>
      <w:r>
        <w:rPr>
          <w:lang w:val="el-GR"/>
        </w:rPr>
        <w:t xml:space="preserve"> </w:t>
      </w:r>
    </w:p>
    <w:tbl>
      <w:tblPr>
        <w:tblW w:w="10701" w:type="dxa"/>
        <w:jc w:val="center"/>
        <w:tblInd w:w="103" w:type="dxa"/>
        <w:tblLook w:val="04A0"/>
      </w:tblPr>
      <w:tblGrid>
        <w:gridCol w:w="3261"/>
        <w:gridCol w:w="1680"/>
        <w:gridCol w:w="960"/>
        <w:gridCol w:w="960"/>
        <w:gridCol w:w="960"/>
        <w:gridCol w:w="960"/>
        <w:gridCol w:w="960"/>
        <w:gridCol w:w="960"/>
      </w:tblGrid>
      <w:tr w:rsidR="00C16FC0" w:rsidRPr="00C16FC0" w:rsidTr="00C16FC0">
        <w:trPr>
          <w:trHeight w:val="315"/>
          <w:jc w:val="center"/>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b/>
                <w:bCs/>
                <w:i/>
                <w:iCs/>
                <w:color w:val="000000"/>
                <w:sz w:val="18"/>
                <w:szCs w:val="18"/>
              </w:rPr>
            </w:pPr>
            <w:r w:rsidRPr="00C16FC0">
              <w:rPr>
                <w:rFonts w:ascii="Arial" w:eastAsia="Times New Roman" w:hAnsi="Arial" w:cs="Arial"/>
                <w:b/>
                <w:bCs/>
                <w:i/>
                <w:iCs/>
                <w:color w:val="000000"/>
                <w:sz w:val="18"/>
                <w:szCs w:val="18"/>
              </w:rPr>
              <w:lastRenderedPageBreak/>
              <w:t>ΔΗΜΟΤΙΚΗ ΕΝΟΤΗΤΑ ΑΚΡΩΤΗΡΙΟΥ</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b/>
                <w:bCs/>
                <w:i/>
                <w:iCs/>
                <w:color w:val="000000"/>
              </w:rPr>
            </w:pPr>
            <w:r w:rsidRPr="00C16FC0">
              <w:rPr>
                <w:rFonts w:ascii="Calibri" w:eastAsia="Times New Roman" w:hAnsi="Calibri" w:cs="Times New Roman"/>
                <w:b/>
                <w:bCs/>
                <w:i/>
                <w:iCs/>
                <w:color w:val="000000"/>
              </w:rPr>
              <w:t>ΟΙΚΙΣΜΟΣ</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b/>
                <w:bCs/>
                <w:i/>
                <w:iCs/>
                <w:color w:val="000000"/>
              </w:rPr>
            </w:pPr>
            <w:r w:rsidRPr="00C16FC0">
              <w:rPr>
                <w:rFonts w:ascii="Calibri" w:eastAsia="Times New Roman" w:hAnsi="Calibri" w:cs="Times New Roman"/>
                <w:b/>
                <w:bCs/>
                <w:i/>
                <w:iCs/>
                <w:color w:val="000000"/>
              </w:rPr>
              <w:t>1961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b/>
                <w:bCs/>
                <w:i/>
                <w:iCs/>
                <w:color w:val="000000"/>
              </w:rPr>
            </w:pPr>
            <w:r w:rsidRPr="00C16FC0">
              <w:rPr>
                <w:rFonts w:ascii="Calibri" w:eastAsia="Times New Roman" w:hAnsi="Calibri" w:cs="Times New Roman"/>
                <w:b/>
                <w:bCs/>
                <w:i/>
                <w:iCs/>
                <w:color w:val="000000"/>
              </w:rPr>
              <w:t>1971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b/>
                <w:bCs/>
                <w:i/>
                <w:iCs/>
                <w:color w:val="000000"/>
              </w:rPr>
            </w:pPr>
            <w:r w:rsidRPr="00C16FC0">
              <w:rPr>
                <w:rFonts w:ascii="Calibri" w:eastAsia="Times New Roman" w:hAnsi="Calibri" w:cs="Times New Roman"/>
                <w:b/>
                <w:bCs/>
                <w:i/>
                <w:iCs/>
                <w:color w:val="000000"/>
              </w:rPr>
              <w:t>1981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b/>
                <w:bCs/>
                <w:i/>
                <w:iCs/>
                <w:color w:val="000000"/>
              </w:rPr>
            </w:pPr>
            <w:r w:rsidRPr="00C16FC0">
              <w:rPr>
                <w:rFonts w:ascii="Calibri" w:eastAsia="Times New Roman" w:hAnsi="Calibri" w:cs="Times New Roman"/>
                <w:b/>
                <w:bCs/>
                <w:i/>
                <w:iCs/>
                <w:color w:val="000000"/>
              </w:rPr>
              <w:t>1991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b/>
                <w:bCs/>
                <w:i/>
                <w:iCs/>
                <w:color w:val="000000"/>
              </w:rPr>
            </w:pPr>
            <w:r w:rsidRPr="00C16FC0">
              <w:rPr>
                <w:rFonts w:ascii="Calibri" w:eastAsia="Times New Roman" w:hAnsi="Calibri" w:cs="Times New Roman"/>
                <w:b/>
                <w:bCs/>
                <w:i/>
                <w:iCs/>
                <w:color w:val="000000"/>
              </w:rPr>
              <w:t>2001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b/>
                <w:bCs/>
                <w:i/>
                <w:iCs/>
                <w:color w:val="000000"/>
              </w:rPr>
            </w:pPr>
            <w:r w:rsidRPr="00C16FC0">
              <w:rPr>
                <w:rFonts w:ascii="Calibri" w:eastAsia="Times New Roman" w:hAnsi="Calibri" w:cs="Times New Roman"/>
                <w:b/>
                <w:bCs/>
                <w:i/>
                <w:iCs/>
                <w:color w:val="000000"/>
              </w:rPr>
              <w:t>2011</w:t>
            </w:r>
          </w:p>
        </w:tc>
      </w:tr>
      <w:tr w:rsidR="00C16FC0" w:rsidRPr="00C16FC0" w:rsidTr="00C16FC0">
        <w:trPr>
          <w:trHeight w:val="315"/>
          <w:jc w:val="center"/>
        </w:trPr>
        <w:tc>
          <w:tcPr>
            <w:tcW w:w="32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b/>
                <w:bCs/>
                <w:color w:val="000000"/>
                <w:sz w:val="18"/>
                <w:szCs w:val="18"/>
              </w:rPr>
            </w:pPr>
            <w:r w:rsidRPr="00C16FC0">
              <w:rPr>
                <w:rFonts w:ascii="Arial" w:eastAsia="Times New Roman" w:hAnsi="Arial" w:cs="Arial"/>
                <w:b/>
                <w:bCs/>
                <w:color w:val="000000"/>
                <w:sz w:val="18"/>
                <w:szCs w:val="18"/>
              </w:rPr>
              <w:t>Δημοτική Κοινότητα Αρωνίου</w:t>
            </w: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Αρώνι</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266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285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252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337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Αργουλιδές</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48</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30</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31</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41</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Πιθάρι</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51</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204</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1046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1779</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Παζινός</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142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142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155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213</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339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1097</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Καθιανά</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93</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79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85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178</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328</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419</w:t>
            </w:r>
          </w:p>
        </w:tc>
      </w:tr>
      <w:tr w:rsidR="00C16FC0" w:rsidRPr="00C16FC0" w:rsidTr="00C16FC0">
        <w:trPr>
          <w:trHeight w:val="315"/>
          <w:jc w:val="center"/>
        </w:trPr>
        <w:tc>
          <w:tcPr>
            <w:tcW w:w="32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b/>
                <w:bCs/>
                <w:color w:val="000000"/>
                <w:sz w:val="18"/>
                <w:szCs w:val="18"/>
              </w:rPr>
            </w:pPr>
            <w:r w:rsidRPr="00C16FC0">
              <w:rPr>
                <w:rFonts w:ascii="Arial" w:eastAsia="Times New Roman" w:hAnsi="Arial" w:cs="Arial"/>
                <w:b/>
                <w:bCs/>
                <w:color w:val="000000"/>
                <w:sz w:val="18"/>
                <w:szCs w:val="18"/>
              </w:rPr>
              <w:t>Δημοτική Κοινότητα Κουνουπιδιανών</w:t>
            </w: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Καλαθάς,ο</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121</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329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667</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Καμπάνιον,το</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99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61</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40</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92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185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478</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Κουνουπιδιανά,τα</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246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220</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445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1365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3757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6296</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Σταυρός,ο</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20</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95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323</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454</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Χωραφάκια,τα</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286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252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295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362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579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951</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Αγ.Ονούφριος</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31</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Κορακιές</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126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89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140</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197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Ταρσανάς</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11</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Καντέρης</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104</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r>
      <w:tr w:rsidR="00C16FC0" w:rsidRPr="00C16FC0" w:rsidTr="00C16FC0">
        <w:trPr>
          <w:trHeight w:val="315"/>
          <w:jc w:val="center"/>
        </w:trPr>
        <w:tc>
          <w:tcPr>
            <w:tcW w:w="32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b/>
                <w:bCs/>
                <w:color w:val="000000"/>
                <w:sz w:val="18"/>
                <w:szCs w:val="18"/>
              </w:rPr>
            </w:pPr>
            <w:r w:rsidRPr="00C16FC0">
              <w:rPr>
                <w:rFonts w:ascii="Arial" w:eastAsia="Times New Roman" w:hAnsi="Arial" w:cs="Arial"/>
                <w:b/>
                <w:bCs/>
                <w:color w:val="000000"/>
                <w:sz w:val="18"/>
                <w:szCs w:val="18"/>
              </w:rPr>
              <w:t>Τοπική Κοινότητα Μουζουρά</w:t>
            </w: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Μουζούρας</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246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179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132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449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1173</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134</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 xml:space="preserve">Καλορούμα </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68</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56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74</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53</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Γαλήνη</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72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48</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Μονή Τσαγκαρόλων</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205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133</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Λοιποί Οικισμοί</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8</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34</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27</w:t>
            </w:r>
          </w:p>
        </w:tc>
      </w:tr>
      <w:tr w:rsidR="00C16FC0" w:rsidRPr="00C16FC0" w:rsidTr="00C16FC0">
        <w:trPr>
          <w:trHeight w:val="315"/>
          <w:jc w:val="center"/>
        </w:trPr>
        <w:tc>
          <w:tcPr>
            <w:tcW w:w="32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b/>
                <w:bCs/>
                <w:color w:val="000000"/>
                <w:sz w:val="18"/>
                <w:szCs w:val="18"/>
              </w:rPr>
            </w:pPr>
            <w:r w:rsidRPr="00C16FC0">
              <w:rPr>
                <w:rFonts w:ascii="Arial" w:eastAsia="Times New Roman" w:hAnsi="Arial" w:cs="Arial"/>
                <w:b/>
                <w:bCs/>
                <w:color w:val="000000"/>
                <w:sz w:val="18"/>
                <w:szCs w:val="18"/>
              </w:rPr>
              <w:t>Τοπική Κοινότητα Στερνών</w:t>
            </w: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Στέρνες</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1337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479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462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622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773</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800</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Μαράθι</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42</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253</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304</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7</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Λοιποί Οικισμοί</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993</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625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507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324</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107</w:t>
            </w:r>
          </w:p>
        </w:tc>
      </w:tr>
      <w:tr w:rsidR="00C16FC0" w:rsidRPr="00C16FC0" w:rsidTr="00C16FC0">
        <w:trPr>
          <w:trHeight w:val="315"/>
          <w:jc w:val="center"/>
        </w:trPr>
        <w:tc>
          <w:tcPr>
            <w:tcW w:w="32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b/>
                <w:bCs/>
                <w:color w:val="000000"/>
                <w:sz w:val="18"/>
                <w:szCs w:val="18"/>
              </w:rPr>
            </w:pPr>
            <w:r w:rsidRPr="00C16FC0">
              <w:rPr>
                <w:rFonts w:ascii="Arial" w:eastAsia="Times New Roman" w:hAnsi="Arial" w:cs="Arial"/>
                <w:b/>
                <w:bCs/>
                <w:color w:val="000000"/>
                <w:sz w:val="18"/>
                <w:szCs w:val="18"/>
              </w:rPr>
              <w:t>Τοπική Κοινότητα Χωρδακίου</w:t>
            </w: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Χορδάκι</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327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317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318</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289</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357</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263</w:t>
            </w:r>
          </w:p>
        </w:tc>
      </w:tr>
      <w:tr w:rsidR="00C16FC0" w:rsidRPr="00C16FC0" w:rsidTr="00C16FC0">
        <w:trPr>
          <w:trHeight w:val="315"/>
          <w:jc w:val="center"/>
        </w:trPr>
        <w:tc>
          <w:tcPr>
            <w:tcW w:w="3261" w:type="dxa"/>
            <w:vMerge/>
            <w:tcBorders>
              <w:top w:val="nil"/>
              <w:left w:val="single" w:sz="4" w:space="0" w:color="auto"/>
              <w:bottom w:val="single" w:sz="4" w:space="0" w:color="auto"/>
              <w:right w:val="single" w:sz="4" w:space="0" w:color="auto"/>
            </w:tcBorders>
            <w:vAlign w:val="center"/>
            <w:hideMark/>
          </w:tcPr>
          <w:p w:rsidR="00C16FC0" w:rsidRPr="00C16FC0" w:rsidRDefault="00C16FC0" w:rsidP="00C16FC0">
            <w:pPr>
              <w:spacing w:after="0" w:line="240" w:lineRule="auto"/>
              <w:rPr>
                <w:rFonts w:ascii="Arial" w:eastAsia="Times New Roman" w:hAnsi="Arial" w:cs="Arial"/>
                <w:b/>
                <w:bCs/>
                <w:color w:val="000000"/>
                <w:sz w:val="18"/>
                <w:szCs w:val="18"/>
              </w:rPr>
            </w:pPr>
          </w:p>
        </w:tc>
        <w:tc>
          <w:tcPr>
            <w:tcW w:w="168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Arial" w:eastAsia="Times New Roman" w:hAnsi="Arial" w:cs="Arial"/>
                <w:color w:val="000000"/>
                <w:sz w:val="18"/>
                <w:szCs w:val="18"/>
              </w:rPr>
            </w:pPr>
            <w:r w:rsidRPr="00C16FC0">
              <w:rPr>
                <w:rFonts w:ascii="Arial" w:eastAsia="Times New Roman" w:hAnsi="Arial" w:cs="Arial"/>
                <w:color w:val="000000"/>
                <w:sz w:val="18"/>
                <w:szCs w:val="18"/>
              </w:rPr>
              <w:t>Ριζόσκλοκο</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71</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75</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60</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36</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18</w:t>
            </w:r>
          </w:p>
        </w:tc>
        <w:tc>
          <w:tcPr>
            <w:tcW w:w="960" w:type="dxa"/>
            <w:tcBorders>
              <w:top w:val="nil"/>
              <w:left w:val="nil"/>
              <w:bottom w:val="single" w:sz="4" w:space="0" w:color="auto"/>
              <w:right w:val="single" w:sz="4" w:space="0" w:color="auto"/>
            </w:tcBorders>
            <w:shd w:val="clear" w:color="auto" w:fill="auto"/>
            <w:noWrap/>
            <w:vAlign w:val="center"/>
            <w:hideMark/>
          </w:tcPr>
          <w:p w:rsidR="00C16FC0" w:rsidRPr="00C16FC0" w:rsidRDefault="00C16FC0" w:rsidP="00C16FC0">
            <w:pPr>
              <w:spacing w:after="0" w:line="240" w:lineRule="auto"/>
              <w:jc w:val="center"/>
              <w:rPr>
                <w:rFonts w:ascii="Calibri" w:eastAsia="Times New Roman" w:hAnsi="Calibri" w:cs="Times New Roman"/>
                <w:color w:val="000000"/>
              </w:rPr>
            </w:pPr>
            <w:r w:rsidRPr="00C16FC0">
              <w:rPr>
                <w:rFonts w:ascii="Calibri" w:eastAsia="Times New Roman" w:hAnsi="Calibri" w:cs="Times New Roman"/>
                <w:color w:val="000000"/>
              </w:rPr>
              <w:t>6</w:t>
            </w:r>
          </w:p>
        </w:tc>
      </w:tr>
    </w:tbl>
    <w:p w:rsidR="00FB3EE1" w:rsidRDefault="00FB3EE1" w:rsidP="00FB3EE1">
      <w:pPr>
        <w:jc w:val="center"/>
        <w:rPr>
          <w:sz w:val="18"/>
          <w:szCs w:val="18"/>
          <w:lang w:val="el-GR"/>
        </w:rPr>
      </w:pPr>
      <w:r>
        <w:rPr>
          <w:sz w:val="18"/>
          <w:szCs w:val="18"/>
        </w:rPr>
        <w:t>Table</w:t>
      </w:r>
      <w:r w:rsidRPr="00DE2F35">
        <w:rPr>
          <w:sz w:val="18"/>
          <w:szCs w:val="18"/>
          <w:lang w:val="el-GR"/>
        </w:rPr>
        <w:t xml:space="preserve"> </w:t>
      </w:r>
      <w:r>
        <w:rPr>
          <w:sz w:val="18"/>
          <w:szCs w:val="18"/>
          <w:lang w:val="el-GR"/>
        </w:rPr>
        <w:t>12</w:t>
      </w:r>
      <w:r w:rsidRPr="00DE2F35">
        <w:rPr>
          <w:sz w:val="18"/>
          <w:szCs w:val="18"/>
          <w:lang w:val="el-GR"/>
        </w:rPr>
        <w:t>:</w:t>
      </w:r>
      <w:r>
        <w:rPr>
          <w:sz w:val="18"/>
          <w:szCs w:val="18"/>
          <w:lang w:val="el-GR"/>
        </w:rPr>
        <w:t xml:space="preserve"> ποσοστό μεταβολής </w:t>
      </w:r>
      <w:r w:rsidRPr="00DE2F35">
        <w:rPr>
          <w:sz w:val="18"/>
          <w:szCs w:val="18"/>
          <w:lang w:val="el-GR"/>
        </w:rPr>
        <w:t xml:space="preserve"> </w:t>
      </w:r>
      <w:r>
        <w:rPr>
          <w:sz w:val="18"/>
          <w:szCs w:val="18"/>
          <w:lang w:val="el-GR"/>
        </w:rPr>
        <w:t>πραγματικού πληθυσμού στις δημοτικές και τοπικές κοινότητες στην</w:t>
      </w:r>
      <w:r w:rsidRPr="00DE2F35">
        <w:rPr>
          <w:sz w:val="18"/>
          <w:szCs w:val="18"/>
          <w:lang w:val="el-GR"/>
        </w:rPr>
        <w:t xml:space="preserve"> Δ.Ε. Ακρωτηρίου</w:t>
      </w:r>
    </w:p>
    <w:p w:rsidR="00FB3EE1" w:rsidRPr="00FB3EE1" w:rsidRDefault="00FB3EE1" w:rsidP="00FB3EE1">
      <w:pPr>
        <w:jc w:val="center"/>
        <w:rPr>
          <w:sz w:val="18"/>
          <w:szCs w:val="18"/>
          <w:lang w:val="el-GR"/>
        </w:rPr>
      </w:pPr>
    </w:p>
    <w:p w:rsidR="00347EEC" w:rsidRPr="00D55452" w:rsidRDefault="00E803C2" w:rsidP="00F2561C">
      <w:pPr>
        <w:jc w:val="both"/>
        <w:rPr>
          <w:sz w:val="24"/>
          <w:szCs w:val="24"/>
          <w:lang w:val="el-GR"/>
        </w:rPr>
      </w:pPr>
      <w:r w:rsidRPr="00D55452">
        <w:rPr>
          <w:sz w:val="24"/>
          <w:szCs w:val="24"/>
          <w:lang w:val="el-GR"/>
        </w:rPr>
        <w:t xml:space="preserve"> </w:t>
      </w:r>
      <w:r w:rsidR="00347EEC" w:rsidRPr="00D55452">
        <w:rPr>
          <w:sz w:val="24"/>
          <w:szCs w:val="24"/>
          <w:lang w:val="el-GR"/>
        </w:rPr>
        <w:t xml:space="preserve">Παρατηρώντας  τον παραπάνω πίνακα , γίνεται κατανοητό ότι ο οικισμός με την μεγαλύτερη πληθυσμιακή αύξηση είναι ο οικισμός των  Κουνουπιδιανών , καθώς ο πληθυσμός του σχεδόν διπλασιάστηκε στην δεκαετία  2001 – 2011 . </w:t>
      </w:r>
      <w:r w:rsidR="00EE5CCC" w:rsidRPr="00D55452">
        <w:rPr>
          <w:sz w:val="24"/>
          <w:szCs w:val="24"/>
          <w:lang w:val="el-GR"/>
        </w:rPr>
        <w:t xml:space="preserve">Επίσης , ραγδαία ανάπτυξη υπήρξε και στους υπόλοιπους οικισμούς της Δ.Κ. Κουνουπιδιανών ( Καλαθάς , Καμπάνι , Χωραφάκια )  , πράγμα που οφείλεται </w:t>
      </w:r>
      <w:r w:rsidR="00C330D8">
        <w:rPr>
          <w:sz w:val="24"/>
          <w:szCs w:val="24"/>
          <w:lang w:val="el-GR"/>
        </w:rPr>
        <w:t>σ</w:t>
      </w:r>
      <w:r w:rsidR="00EE5CCC" w:rsidRPr="00D55452">
        <w:rPr>
          <w:sz w:val="24"/>
          <w:szCs w:val="24"/>
          <w:lang w:val="el-GR"/>
        </w:rPr>
        <w:t>τη</w:t>
      </w:r>
      <w:r w:rsidR="00C330D8">
        <w:rPr>
          <w:sz w:val="24"/>
          <w:szCs w:val="24"/>
          <w:lang w:val="el-GR"/>
        </w:rPr>
        <w:t>ν</w:t>
      </w:r>
      <w:r w:rsidR="00EE5CCC" w:rsidRPr="00D55452">
        <w:rPr>
          <w:sz w:val="24"/>
          <w:szCs w:val="24"/>
          <w:lang w:val="el-GR"/>
        </w:rPr>
        <w:t xml:space="preserve"> ύπαρξη </w:t>
      </w:r>
      <w:r w:rsidR="00C330D8">
        <w:rPr>
          <w:sz w:val="24"/>
          <w:szCs w:val="24"/>
          <w:lang w:val="el-GR"/>
        </w:rPr>
        <w:t xml:space="preserve">του Πολυτεχνείου στην περιοχή καθώς </w:t>
      </w:r>
      <w:r w:rsidR="00EE5CCC" w:rsidRPr="00D55452">
        <w:rPr>
          <w:sz w:val="24"/>
          <w:szCs w:val="24"/>
          <w:lang w:val="el-GR"/>
        </w:rPr>
        <w:t xml:space="preserve">αποτελεί πόλο πολιτιστικής και οικονομικής ανάπτυξης για την ευρύτερη περιοχή , </w:t>
      </w:r>
      <w:r w:rsidR="00D5685F">
        <w:rPr>
          <w:sz w:val="24"/>
          <w:szCs w:val="24"/>
          <w:lang w:val="el-GR"/>
        </w:rPr>
        <w:t>με την</w:t>
      </w:r>
      <w:r w:rsidR="00EE5CCC" w:rsidRPr="00D55452">
        <w:rPr>
          <w:sz w:val="24"/>
          <w:szCs w:val="24"/>
          <w:lang w:val="el-GR"/>
        </w:rPr>
        <w:t xml:space="preserve"> ενοικίαση σπιτιών αλλά και </w:t>
      </w:r>
      <w:r w:rsidR="00D5685F">
        <w:rPr>
          <w:sz w:val="24"/>
          <w:szCs w:val="24"/>
          <w:lang w:val="el-GR"/>
        </w:rPr>
        <w:t>με την</w:t>
      </w:r>
      <w:r w:rsidR="00EE5CCC" w:rsidRPr="00D55452">
        <w:rPr>
          <w:sz w:val="24"/>
          <w:szCs w:val="24"/>
          <w:lang w:val="el-GR"/>
        </w:rPr>
        <w:t xml:space="preserve"> δημιουργία υποδομών/καταστημάτων που εξυπηρετούνται οι φοιτητές και οι εργαζόμενοι του ιδρύματος . </w:t>
      </w:r>
      <w:r w:rsidR="00483D70" w:rsidRPr="00D55452">
        <w:rPr>
          <w:sz w:val="24"/>
          <w:szCs w:val="24"/>
          <w:lang w:val="el-GR"/>
        </w:rPr>
        <w:t>Επίσης , μεγάλο ρόλο παίζει</w:t>
      </w:r>
      <w:r w:rsidR="008D034C" w:rsidRPr="00D55452">
        <w:rPr>
          <w:sz w:val="24"/>
          <w:szCs w:val="24"/>
          <w:lang w:val="el-GR"/>
        </w:rPr>
        <w:t xml:space="preserve"> και η γεωγραφική θέση της  Δ.Κ. Κουνουπιδιανών ,  καθώς </w:t>
      </w:r>
      <w:r w:rsidR="00483D70" w:rsidRPr="00D55452">
        <w:rPr>
          <w:sz w:val="24"/>
          <w:szCs w:val="24"/>
          <w:lang w:val="el-GR"/>
        </w:rPr>
        <w:t xml:space="preserve"> η απόσταση των οικισμών από την πόλη των Χανίων </w:t>
      </w:r>
      <w:r w:rsidR="00104D55" w:rsidRPr="00104D55">
        <w:rPr>
          <w:sz w:val="24"/>
          <w:szCs w:val="24"/>
          <w:lang w:val="el-GR"/>
        </w:rPr>
        <w:t>,</w:t>
      </w:r>
      <w:r w:rsidR="00483D70" w:rsidRPr="00D55452">
        <w:rPr>
          <w:sz w:val="24"/>
          <w:szCs w:val="24"/>
          <w:lang w:val="el-GR"/>
        </w:rPr>
        <w:t xml:space="preserve"> από το αεροδρόμιο &lt;&lt;Δασκαλογιάννης&gt;&gt; και </w:t>
      </w:r>
      <w:r w:rsidR="00104D55">
        <w:rPr>
          <w:sz w:val="24"/>
          <w:szCs w:val="24"/>
          <w:lang w:val="el-GR"/>
        </w:rPr>
        <w:t xml:space="preserve">από </w:t>
      </w:r>
      <w:r w:rsidR="00483D70" w:rsidRPr="00D55452">
        <w:rPr>
          <w:sz w:val="24"/>
          <w:szCs w:val="24"/>
          <w:lang w:val="el-GR"/>
        </w:rPr>
        <w:t xml:space="preserve">το  λιμάνι της Σούδας </w:t>
      </w:r>
      <w:r w:rsidR="00104D55">
        <w:rPr>
          <w:sz w:val="24"/>
          <w:szCs w:val="24"/>
          <w:lang w:val="el-GR"/>
        </w:rPr>
        <w:t xml:space="preserve">είναι </w:t>
      </w:r>
      <w:r w:rsidR="008D034C" w:rsidRPr="00D55452">
        <w:rPr>
          <w:sz w:val="24"/>
          <w:szCs w:val="24"/>
          <w:lang w:val="el-GR"/>
        </w:rPr>
        <w:t xml:space="preserve">σχετικά μικρή </w:t>
      </w:r>
      <w:r w:rsidR="00483D70" w:rsidRPr="00D55452">
        <w:rPr>
          <w:sz w:val="24"/>
          <w:szCs w:val="24"/>
          <w:lang w:val="el-GR"/>
        </w:rPr>
        <w:t xml:space="preserve">. </w:t>
      </w:r>
      <w:r w:rsidR="00790A56" w:rsidRPr="00D55452">
        <w:rPr>
          <w:sz w:val="24"/>
          <w:szCs w:val="24"/>
          <w:lang w:val="el-GR"/>
        </w:rPr>
        <w:t>Όσον αφορά τους υπόλοιπους οικισμούς της Δ.Ε. Ακρωτηρίου , πλην του οικισμού των Στερνών ,Πιθ</w:t>
      </w:r>
      <w:r w:rsidR="00D167B6">
        <w:rPr>
          <w:sz w:val="24"/>
          <w:szCs w:val="24"/>
          <w:lang w:val="el-GR"/>
        </w:rPr>
        <w:t>α</w:t>
      </w:r>
      <w:r w:rsidR="00790A56" w:rsidRPr="00D55452">
        <w:rPr>
          <w:sz w:val="24"/>
          <w:szCs w:val="24"/>
          <w:lang w:val="el-GR"/>
        </w:rPr>
        <w:t>ρ</w:t>
      </w:r>
      <w:r w:rsidR="00D167B6">
        <w:rPr>
          <w:sz w:val="24"/>
          <w:szCs w:val="24"/>
          <w:lang w:val="el-GR"/>
        </w:rPr>
        <w:t>ίου</w:t>
      </w:r>
      <w:r w:rsidR="00790A56" w:rsidRPr="00D55452">
        <w:rPr>
          <w:sz w:val="24"/>
          <w:szCs w:val="24"/>
          <w:lang w:val="el-GR"/>
        </w:rPr>
        <w:t xml:space="preserve"> και </w:t>
      </w:r>
      <w:r w:rsidR="00790A56" w:rsidRPr="00D55452">
        <w:rPr>
          <w:sz w:val="24"/>
          <w:szCs w:val="24"/>
          <w:lang w:val="el-GR"/>
        </w:rPr>
        <w:lastRenderedPageBreak/>
        <w:t xml:space="preserve">Παζινών , παρατηρείται μία μείωση στους αριθμό των κατοίκων , καθώς η πλειονότητα αυτών μεταφέρθηκε στην πόλη των Χανίων , και στους οικισμούς της Δ.Κ. Κουνουπιδιανών . </w:t>
      </w:r>
    </w:p>
    <w:p w:rsidR="00D65A82" w:rsidRPr="00A52BD6" w:rsidRDefault="0039523C" w:rsidP="00A52BD6">
      <w:pPr>
        <w:jc w:val="both"/>
        <w:rPr>
          <w:sz w:val="24"/>
          <w:szCs w:val="24"/>
          <w:lang w:val="el-GR"/>
        </w:rPr>
      </w:pPr>
      <w:r w:rsidRPr="00D55452">
        <w:rPr>
          <w:sz w:val="24"/>
          <w:szCs w:val="24"/>
          <w:lang w:val="el-GR"/>
        </w:rPr>
        <w:t>Επίσης , με βάση την απογραφή του 2001 , ο πληθυσμός των αλλοδαπών κατοίκων στην Δ.Ε. Ακρωτηρίου , σε σχέση με τ</w:t>
      </w:r>
      <w:r w:rsidR="009649FF" w:rsidRPr="00D55452">
        <w:rPr>
          <w:sz w:val="24"/>
          <w:szCs w:val="24"/>
          <w:lang w:val="el-GR"/>
        </w:rPr>
        <w:t xml:space="preserve">ον ντόπιο πληθυσμό είναι : </w:t>
      </w:r>
    </w:p>
    <w:tbl>
      <w:tblPr>
        <w:tblW w:w="9545" w:type="dxa"/>
        <w:jc w:val="center"/>
        <w:tblInd w:w="103" w:type="dxa"/>
        <w:tblLook w:val="04A0"/>
      </w:tblPr>
      <w:tblGrid>
        <w:gridCol w:w="2208"/>
        <w:gridCol w:w="940"/>
        <w:gridCol w:w="2830"/>
        <w:gridCol w:w="2296"/>
        <w:gridCol w:w="1271"/>
      </w:tblGrid>
      <w:tr w:rsidR="00966F55" w:rsidRPr="00966F55" w:rsidTr="00966F55">
        <w:trPr>
          <w:trHeight w:val="300"/>
          <w:jc w:val="center"/>
        </w:trPr>
        <w:tc>
          <w:tcPr>
            <w:tcW w:w="954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b/>
                <w:bCs/>
                <w:color w:val="000000"/>
                <w:sz w:val="24"/>
                <w:szCs w:val="24"/>
              </w:rPr>
            </w:pPr>
            <w:r w:rsidRPr="00966F55">
              <w:rPr>
                <w:rFonts w:ascii="Calibri" w:eastAsia="Times New Roman" w:hAnsi="Calibri" w:cs="Times New Roman"/>
                <w:b/>
                <w:bCs/>
                <w:color w:val="000000"/>
                <w:sz w:val="24"/>
                <w:szCs w:val="24"/>
              </w:rPr>
              <w:t>Πραγματικός Πληθυσμός</w:t>
            </w:r>
          </w:p>
        </w:tc>
      </w:tr>
      <w:tr w:rsidR="00966F55" w:rsidRPr="00966F55" w:rsidTr="00966F55">
        <w:trPr>
          <w:trHeight w:val="300"/>
          <w:jc w:val="center"/>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Σύνολο</w:t>
            </w:r>
          </w:p>
        </w:tc>
        <w:tc>
          <w:tcPr>
            <w:tcW w:w="283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lang w:val="el-GR"/>
              </w:rPr>
            </w:pPr>
            <w:r w:rsidRPr="00966F55">
              <w:rPr>
                <w:rFonts w:ascii="Calibri" w:eastAsia="Times New Roman" w:hAnsi="Calibri" w:cs="Times New Roman"/>
                <w:color w:val="000000"/>
                <w:lang w:val="el-GR"/>
              </w:rPr>
              <w:t>Απογραφέντες στο δήμο ή την κοινότητα που είναι δημότες</w:t>
            </w:r>
          </w:p>
        </w:tc>
        <w:tc>
          <w:tcPr>
            <w:tcW w:w="2296"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lang w:val="el-GR"/>
              </w:rPr>
            </w:pPr>
            <w:r w:rsidRPr="00966F55">
              <w:rPr>
                <w:rFonts w:ascii="Calibri" w:eastAsia="Times New Roman" w:hAnsi="Calibri" w:cs="Times New Roman"/>
                <w:color w:val="000000"/>
                <w:lang w:val="el-GR"/>
              </w:rPr>
              <w:t>Απογραφέντες σε άλλους δήμους ή κοινότητες</w:t>
            </w:r>
          </w:p>
        </w:tc>
        <w:tc>
          <w:tcPr>
            <w:tcW w:w="1271"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Αλλοδαποί</w:t>
            </w:r>
          </w:p>
        </w:tc>
      </w:tr>
      <w:tr w:rsidR="00966F55" w:rsidRPr="00966F55" w:rsidTr="00966F55">
        <w:trPr>
          <w:trHeight w:val="300"/>
          <w:jc w:val="center"/>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b/>
                <w:bCs/>
                <w:color w:val="000000"/>
              </w:rPr>
            </w:pPr>
            <w:r w:rsidRPr="00966F55">
              <w:rPr>
                <w:rFonts w:ascii="Calibri" w:eastAsia="Times New Roman" w:hAnsi="Calibri" w:cs="Times New Roman"/>
                <w:b/>
                <w:bCs/>
                <w:color w:val="000000"/>
              </w:rPr>
              <w:t>Δήμος Ακρωτηρίου</w:t>
            </w:r>
          </w:p>
        </w:tc>
        <w:tc>
          <w:tcPr>
            <w:tcW w:w="94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10321</w:t>
            </w:r>
          </w:p>
        </w:tc>
        <w:tc>
          <w:tcPr>
            <w:tcW w:w="283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4782</w:t>
            </w:r>
          </w:p>
        </w:tc>
        <w:tc>
          <w:tcPr>
            <w:tcW w:w="2296"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4424</w:t>
            </w:r>
          </w:p>
        </w:tc>
        <w:tc>
          <w:tcPr>
            <w:tcW w:w="1271"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1115</w:t>
            </w:r>
          </w:p>
        </w:tc>
      </w:tr>
      <w:tr w:rsidR="00966F55" w:rsidRPr="00966F55" w:rsidTr="00966F55">
        <w:trPr>
          <w:trHeight w:val="300"/>
          <w:jc w:val="center"/>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b/>
                <w:bCs/>
                <w:color w:val="000000"/>
              </w:rPr>
            </w:pPr>
            <w:r w:rsidRPr="00966F55">
              <w:rPr>
                <w:rFonts w:ascii="Calibri" w:eastAsia="Times New Roman" w:hAnsi="Calibri" w:cs="Times New Roman"/>
                <w:b/>
                <w:bCs/>
                <w:color w:val="000000"/>
              </w:rPr>
              <w:t>Δ.Δ.Αρωνίου</w:t>
            </w:r>
          </w:p>
        </w:tc>
        <w:tc>
          <w:tcPr>
            <w:tcW w:w="94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2007</w:t>
            </w:r>
          </w:p>
        </w:tc>
        <w:tc>
          <w:tcPr>
            <w:tcW w:w="283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1081</w:t>
            </w:r>
          </w:p>
        </w:tc>
        <w:tc>
          <w:tcPr>
            <w:tcW w:w="2296"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817</w:t>
            </w:r>
          </w:p>
        </w:tc>
        <w:tc>
          <w:tcPr>
            <w:tcW w:w="1271"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109</w:t>
            </w:r>
          </w:p>
        </w:tc>
      </w:tr>
      <w:tr w:rsidR="00966F55" w:rsidRPr="00966F55" w:rsidTr="00966F55">
        <w:trPr>
          <w:trHeight w:val="300"/>
          <w:jc w:val="center"/>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b/>
                <w:bCs/>
                <w:color w:val="000000"/>
              </w:rPr>
            </w:pPr>
            <w:r w:rsidRPr="00966F55">
              <w:rPr>
                <w:rFonts w:ascii="Calibri" w:eastAsia="Times New Roman" w:hAnsi="Calibri" w:cs="Times New Roman"/>
                <w:b/>
                <w:bCs/>
                <w:color w:val="000000"/>
              </w:rPr>
              <w:t>Δ.Δ.Κουνουπιδιανών</w:t>
            </w:r>
          </w:p>
        </w:tc>
        <w:tc>
          <w:tcPr>
            <w:tcW w:w="94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5173</w:t>
            </w:r>
          </w:p>
        </w:tc>
        <w:tc>
          <w:tcPr>
            <w:tcW w:w="283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2272</w:t>
            </w:r>
          </w:p>
        </w:tc>
        <w:tc>
          <w:tcPr>
            <w:tcW w:w="2296"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2631</w:t>
            </w:r>
          </w:p>
        </w:tc>
        <w:tc>
          <w:tcPr>
            <w:tcW w:w="1271"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270</w:t>
            </w:r>
          </w:p>
        </w:tc>
      </w:tr>
      <w:tr w:rsidR="00966F55" w:rsidRPr="00966F55" w:rsidTr="00966F55">
        <w:trPr>
          <w:trHeight w:val="300"/>
          <w:jc w:val="center"/>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b/>
                <w:bCs/>
                <w:color w:val="000000"/>
              </w:rPr>
            </w:pPr>
            <w:r w:rsidRPr="00966F55">
              <w:rPr>
                <w:rFonts w:ascii="Calibri" w:eastAsia="Times New Roman" w:hAnsi="Calibri" w:cs="Times New Roman"/>
                <w:b/>
                <w:bCs/>
                <w:color w:val="000000"/>
              </w:rPr>
              <w:t>Δ.Δ.Μουζουρά</w:t>
            </w:r>
          </w:p>
        </w:tc>
        <w:tc>
          <w:tcPr>
            <w:tcW w:w="94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1365</w:t>
            </w:r>
          </w:p>
        </w:tc>
        <w:tc>
          <w:tcPr>
            <w:tcW w:w="283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395</w:t>
            </w:r>
          </w:p>
        </w:tc>
        <w:tc>
          <w:tcPr>
            <w:tcW w:w="2296"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274</w:t>
            </w:r>
          </w:p>
        </w:tc>
        <w:tc>
          <w:tcPr>
            <w:tcW w:w="1271"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696</w:t>
            </w:r>
          </w:p>
        </w:tc>
      </w:tr>
      <w:tr w:rsidR="00966F55" w:rsidRPr="00966F55" w:rsidTr="00966F55">
        <w:trPr>
          <w:trHeight w:val="300"/>
          <w:jc w:val="center"/>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b/>
                <w:bCs/>
                <w:color w:val="000000"/>
              </w:rPr>
            </w:pPr>
            <w:r w:rsidRPr="00966F55">
              <w:rPr>
                <w:rFonts w:ascii="Calibri" w:eastAsia="Times New Roman" w:hAnsi="Calibri" w:cs="Times New Roman"/>
                <w:b/>
                <w:bCs/>
                <w:color w:val="000000"/>
              </w:rPr>
              <w:t>Δ.Δ.Στερνών</w:t>
            </w:r>
          </w:p>
        </w:tc>
        <w:tc>
          <w:tcPr>
            <w:tcW w:w="94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1401</w:t>
            </w:r>
          </w:p>
        </w:tc>
        <w:tc>
          <w:tcPr>
            <w:tcW w:w="283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686</w:t>
            </w:r>
          </w:p>
        </w:tc>
        <w:tc>
          <w:tcPr>
            <w:tcW w:w="2296"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675</w:t>
            </w:r>
          </w:p>
        </w:tc>
        <w:tc>
          <w:tcPr>
            <w:tcW w:w="1271"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40</w:t>
            </w:r>
          </w:p>
        </w:tc>
      </w:tr>
      <w:tr w:rsidR="00966F55" w:rsidRPr="00966F55" w:rsidTr="00966F55">
        <w:trPr>
          <w:trHeight w:val="300"/>
          <w:jc w:val="center"/>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b/>
                <w:bCs/>
                <w:color w:val="000000"/>
              </w:rPr>
            </w:pPr>
            <w:r w:rsidRPr="00966F55">
              <w:rPr>
                <w:rFonts w:ascii="Calibri" w:eastAsia="Times New Roman" w:hAnsi="Calibri" w:cs="Times New Roman"/>
                <w:b/>
                <w:bCs/>
                <w:color w:val="000000"/>
              </w:rPr>
              <w:t>Δ.Δ.Χορδακίου</w:t>
            </w:r>
          </w:p>
        </w:tc>
        <w:tc>
          <w:tcPr>
            <w:tcW w:w="94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375</w:t>
            </w:r>
          </w:p>
        </w:tc>
        <w:tc>
          <w:tcPr>
            <w:tcW w:w="2830"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348</w:t>
            </w:r>
          </w:p>
        </w:tc>
        <w:tc>
          <w:tcPr>
            <w:tcW w:w="2296"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27</w:t>
            </w:r>
          </w:p>
        </w:tc>
        <w:tc>
          <w:tcPr>
            <w:tcW w:w="1271" w:type="dxa"/>
            <w:tcBorders>
              <w:top w:val="nil"/>
              <w:left w:val="nil"/>
              <w:bottom w:val="single" w:sz="4" w:space="0" w:color="auto"/>
              <w:right w:val="single" w:sz="4" w:space="0" w:color="auto"/>
            </w:tcBorders>
            <w:shd w:val="clear" w:color="auto" w:fill="auto"/>
            <w:noWrap/>
            <w:vAlign w:val="center"/>
            <w:hideMark/>
          </w:tcPr>
          <w:p w:rsidR="00966F55" w:rsidRPr="00966F55" w:rsidRDefault="00966F55" w:rsidP="00966F55">
            <w:pPr>
              <w:spacing w:after="0" w:line="240" w:lineRule="auto"/>
              <w:jc w:val="center"/>
              <w:rPr>
                <w:rFonts w:ascii="Calibri" w:eastAsia="Times New Roman" w:hAnsi="Calibri" w:cs="Times New Roman"/>
                <w:color w:val="000000"/>
              </w:rPr>
            </w:pPr>
            <w:r w:rsidRPr="00966F55">
              <w:rPr>
                <w:rFonts w:ascii="Calibri" w:eastAsia="Times New Roman" w:hAnsi="Calibri" w:cs="Times New Roman"/>
                <w:color w:val="000000"/>
              </w:rPr>
              <w:t>0</w:t>
            </w:r>
          </w:p>
        </w:tc>
      </w:tr>
    </w:tbl>
    <w:p w:rsidR="00CA0002" w:rsidRDefault="00CA0002" w:rsidP="00CA0002">
      <w:pPr>
        <w:jc w:val="center"/>
        <w:rPr>
          <w:sz w:val="18"/>
          <w:szCs w:val="18"/>
          <w:lang w:val="el-GR"/>
        </w:rPr>
      </w:pPr>
      <w:r>
        <w:rPr>
          <w:sz w:val="18"/>
          <w:szCs w:val="18"/>
        </w:rPr>
        <w:t>Table</w:t>
      </w:r>
      <w:r w:rsidRPr="00DE2F35">
        <w:rPr>
          <w:sz w:val="18"/>
          <w:szCs w:val="18"/>
          <w:lang w:val="el-GR"/>
        </w:rPr>
        <w:t xml:space="preserve"> </w:t>
      </w:r>
      <w:r>
        <w:rPr>
          <w:sz w:val="18"/>
          <w:szCs w:val="18"/>
          <w:lang w:val="el-GR"/>
        </w:rPr>
        <w:t>13</w:t>
      </w:r>
      <w:r w:rsidRPr="00DE2F35">
        <w:rPr>
          <w:sz w:val="18"/>
          <w:szCs w:val="18"/>
          <w:lang w:val="el-GR"/>
        </w:rPr>
        <w:t>:</w:t>
      </w:r>
      <w:r>
        <w:rPr>
          <w:sz w:val="18"/>
          <w:szCs w:val="18"/>
          <w:lang w:val="el-GR"/>
        </w:rPr>
        <w:t xml:space="preserve"> ποσοστό μεταβολής </w:t>
      </w:r>
      <w:r w:rsidRPr="00DE2F35">
        <w:rPr>
          <w:sz w:val="18"/>
          <w:szCs w:val="18"/>
          <w:lang w:val="el-GR"/>
        </w:rPr>
        <w:t xml:space="preserve"> </w:t>
      </w:r>
      <w:r>
        <w:rPr>
          <w:sz w:val="18"/>
          <w:szCs w:val="18"/>
          <w:lang w:val="el-GR"/>
        </w:rPr>
        <w:t>πραγματικού πληθυσμού στις δημοτικές και τοπικές κοινότητες στην</w:t>
      </w:r>
      <w:r w:rsidRPr="00DE2F35">
        <w:rPr>
          <w:sz w:val="18"/>
          <w:szCs w:val="18"/>
          <w:lang w:val="el-GR"/>
        </w:rPr>
        <w:t xml:space="preserve"> Δ.Ε. Ακρωτηρίου</w:t>
      </w:r>
    </w:p>
    <w:p w:rsidR="00966F55" w:rsidRDefault="00966F55" w:rsidP="00966F55">
      <w:pPr>
        <w:jc w:val="center"/>
        <w:rPr>
          <w:lang w:val="el-GR"/>
        </w:rPr>
      </w:pPr>
    </w:p>
    <w:p w:rsidR="00966F55" w:rsidRDefault="00966F55" w:rsidP="00966F55">
      <w:pPr>
        <w:jc w:val="center"/>
        <w:rPr>
          <w:lang w:val="el-GR"/>
        </w:rPr>
      </w:pPr>
      <w:r w:rsidRPr="00966F55">
        <w:rPr>
          <w:noProof/>
          <w:lang w:val="el-GR" w:eastAsia="el-GR"/>
        </w:rPr>
        <w:drawing>
          <wp:inline distT="0" distB="0" distL="0" distR="0">
            <wp:extent cx="5814191" cy="3783724"/>
            <wp:effectExtent l="19050" t="0" r="15109" b="7226"/>
            <wp:docPr id="4"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C05A81" w:rsidRPr="002C2BBC" w:rsidRDefault="00CA0002" w:rsidP="008D5FB4">
      <w:pPr>
        <w:tabs>
          <w:tab w:val="left" w:pos="3253"/>
        </w:tabs>
        <w:jc w:val="center"/>
        <w:outlineLvl w:val="0"/>
        <w:rPr>
          <w:sz w:val="18"/>
          <w:szCs w:val="18"/>
          <w:lang w:val="el-GR"/>
        </w:rPr>
      </w:pPr>
      <w:r>
        <w:rPr>
          <w:sz w:val="18"/>
          <w:szCs w:val="18"/>
          <w:lang w:val="el-GR"/>
        </w:rPr>
        <w:t xml:space="preserve">Διάγραμμα 8 </w:t>
      </w:r>
      <w:r w:rsidRPr="002C2BBC">
        <w:rPr>
          <w:sz w:val="18"/>
          <w:szCs w:val="18"/>
          <w:lang w:val="el-GR"/>
        </w:rPr>
        <w:t>:</w:t>
      </w:r>
      <w:r w:rsidR="002C2BBC">
        <w:rPr>
          <w:sz w:val="18"/>
          <w:szCs w:val="18"/>
          <w:lang w:val="el-GR"/>
        </w:rPr>
        <w:t xml:space="preserve"> Διάγραμμα κατανομής γηγενή πληθυσμού-αλλοδαπών</w:t>
      </w:r>
    </w:p>
    <w:p w:rsidR="00C05A81" w:rsidRPr="00D55452" w:rsidRDefault="00C05A81" w:rsidP="00F2561C">
      <w:pPr>
        <w:jc w:val="both"/>
        <w:rPr>
          <w:sz w:val="24"/>
          <w:szCs w:val="24"/>
          <w:lang w:val="el-GR"/>
        </w:rPr>
      </w:pPr>
      <w:r w:rsidRPr="00D55452">
        <w:rPr>
          <w:sz w:val="24"/>
          <w:szCs w:val="24"/>
          <w:lang w:val="el-GR"/>
        </w:rPr>
        <w:lastRenderedPageBreak/>
        <w:t xml:space="preserve">Όσον αφορά την </w:t>
      </w:r>
      <w:r w:rsidR="00E07BB9" w:rsidRPr="00D55452">
        <w:rPr>
          <w:sz w:val="24"/>
          <w:szCs w:val="24"/>
          <w:lang w:val="el-GR"/>
        </w:rPr>
        <w:t xml:space="preserve">πληθυσμιακή κατανομή ανά ηλικιακή μονάδα στην Δ.Ε. Ακρωτηρίου ισχύει , </w:t>
      </w:r>
      <w:r w:rsidR="00153B13" w:rsidRPr="00D55452">
        <w:rPr>
          <w:sz w:val="24"/>
          <w:szCs w:val="24"/>
          <w:lang w:val="el-GR"/>
        </w:rPr>
        <w:t>σύμφωνα</w:t>
      </w:r>
      <w:r w:rsidR="00E07BB9" w:rsidRPr="00D55452">
        <w:rPr>
          <w:sz w:val="24"/>
          <w:szCs w:val="24"/>
          <w:lang w:val="el-GR"/>
        </w:rPr>
        <w:t xml:space="preserve"> με την απογραφή του 2001 : </w:t>
      </w:r>
    </w:p>
    <w:tbl>
      <w:tblPr>
        <w:tblW w:w="4604" w:type="dxa"/>
        <w:jc w:val="center"/>
        <w:tblInd w:w="98" w:type="dxa"/>
        <w:tblLook w:val="04A0"/>
      </w:tblPr>
      <w:tblGrid>
        <w:gridCol w:w="984"/>
        <w:gridCol w:w="3620"/>
      </w:tblGrid>
      <w:tr w:rsidR="00153B13" w:rsidRPr="00ED6200" w:rsidTr="002C2BBC">
        <w:trPr>
          <w:trHeight w:val="315"/>
          <w:jc w:val="center"/>
        </w:trPr>
        <w:tc>
          <w:tcPr>
            <w:tcW w:w="984"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53B13" w:rsidRPr="002301C3" w:rsidRDefault="00153B13" w:rsidP="00153B13">
            <w:pPr>
              <w:spacing w:after="0" w:line="240" w:lineRule="auto"/>
              <w:rPr>
                <w:rFonts w:ascii="Calibri" w:eastAsia="Times New Roman" w:hAnsi="Calibri" w:cs="Times New Roman"/>
                <w:color w:val="000000"/>
                <w:lang w:val="el-GR"/>
              </w:rPr>
            </w:pPr>
            <w:r w:rsidRPr="00153B13">
              <w:rPr>
                <w:rFonts w:ascii="Calibri" w:eastAsia="Times New Roman" w:hAnsi="Calibri" w:cs="Times New Roman"/>
                <w:color w:val="000000"/>
              </w:rPr>
              <w:t> </w:t>
            </w:r>
          </w:p>
        </w:tc>
        <w:tc>
          <w:tcPr>
            <w:tcW w:w="3620" w:type="dxa"/>
            <w:tcBorders>
              <w:top w:val="single" w:sz="8" w:space="0" w:color="auto"/>
              <w:left w:val="nil"/>
              <w:bottom w:val="single" w:sz="8" w:space="0" w:color="auto"/>
              <w:right w:val="single" w:sz="8"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lang w:val="el-GR"/>
              </w:rPr>
            </w:pPr>
            <w:r w:rsidRPr="00153B13">
              <w:rPr>
                <w:rFonts w:ascii="Calibri" w:eastAsia="Times New Roman" w:hAnsi="Calibri" w:cs="Times New Roman"/>
                <w:color w:val="000000"/>
                <w:lang w:val="el-GR"/>
              </w:rPr>
              <w:t>Δ.Ε. ΑΚΡΩΤΗΡΙΟΥ(αριθμός κατοίκων)</w:t>
            </w:r>
          </w:p>
        </w:tc>
      </w:tr>
      <w:tr w:rsidR="00153B13" w:rsidRPr="00153B13" w:rsidTr="002C2BBC">
        <w:trPr>
          <w:trHeight w:val="300"/>
          <w:jc w:val="center"/>
        </w:trPr>
        <w:tc>
          <w:tcPr>
            <w:tcW w:w="984" w:type="dxa"/>
            <w:tcBorders>
              <w:top w:val="nil"/>
              <w:left w:val="single" w:sz="4" w:space="0" w:color="auto"/>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rPr>
            </w:pPr>
            <w:r w:rsidRPr="00153B13">
              <w:rPr>
                <w:rFonts w:ascii="Calibri" w:eastAsia="Times New Roman" w:hAnsi="Calibri" w:cs="Times New Roman"/>
                <w:color w:val="000000"/>
              </w:rPr>
              <w:t>0 έως 4</w:t>
            </w:r>
          </w:p>
        </w:tc>
        <w:tc>
          <w:tcPr>
            <w:tcW w:w="3620" w:type="dxa"/>
            <w:tcBorders>
              <w:top w:val="nil"/>
              <w:left w:val="nil"/>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jc w:val="right"/>
              <w:rPr>
                <w:rFonts w:ascii="Calibri" w:eastAsia="Times New Roman" w:hAnsi="Calibri" w:cs="Times New Roman"/>
                <w:color w:val="000000"/>
              </w:rPr>
            </w:pPr>
            <w:r w:rsidRPr="00153B13">
              <w:rPr>
                <w:rFonts w:ascii="Calibri" w:eastAsia="Times New Roman" w:hAnsi="Calibri" w:cs="Times New Roman"/>
                <w:color w:val="000000"/>
              </w:rPr>
              <w:t>582</w:t>
            </w:r>
          </w:p>
        </w:tc>
      </w:tr>
      <w:tr w:rsidR="00153B13" w:rsidRPr="00153B13" w:rsidTr="002C2BBC">
        <w:trPr>
          <w:trHeight w:val="300"/>
          <w:jc w:val="center"/>
        </w:trPr>
        <w:tc>
          <w:tcPr>
            <w:tcW w:w="984" w:type="dxa"/>
            <w:tcBorders>
              <w:top w:val="nil"/>
              <w:left w:val="single" w:sz="4" w:space="0" w:color="auto"/>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rPr>
            </w:pPr>
            <w:r w:rsidRPr="00153B13">
              <w:rPr>
                <w:rFonts w:ascii="Calibri" w:eastAsia="Times New Roman" w:hAnsi="Calibri" w:cs="Times New Roman"/>
                <w:color w:val="000000"/>
              </w:rPr>
              <w:t>5 έως 14</w:t>
            </w:r>
          </w:p>
        </w:tc>
        <w:tc>
          <w:tcPr>
            <w:tcW w:w="3620" w:type="dxa"/>
            <w:tcBorders>
              <w:top w:val="nil"/>
              <w:left w:val="nil"/>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jc w:val="right"/>
              <w:rPr>
                <w:rFonts w:ascii="Calibri" w:eastAsia="Times New Roman" w:hAnsi="Calibri" w:cs="Times New Roman"/>
                <w:color w:val="000000"/>
              </w:rPr>
            </w:pPr>
            <w:r w:rsidRPr="00153B13">
              <w:rPr>
                <w:rFonts w:ascii="Calibri" w:eastAsia="Times New Roman" w:hAnsi="Calibri" w:cs="Times New Roman"/>
                <w:color w:val="000000"/>
              </w:rPr>
              <w:t>1131</w:t>
            </w:r>
          </w:p>
        </w:tc>
      </w:tr>
      <w:tr w:rsidR="00153B13" w:rsidRPr="00153B13" w:rsidTr="002C2BBC">
        <w:trPr>
          <w:trHeight w:val="300"/>
          <w:jc w:val="center"/>
        </w:trPr>
        <w:tc>
          <w:tcPr>
            <w:tcW w:w="984" w:type="dxa"/>
            <w:tcBorders>
              <w:top w:val="nil"/>
              <w:left w:val="single" w:sz="4" w:space="0" w:color="auto"/>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rPr>
            </w:pPr>
            <w:r w:rsidRPr="00153B13">
              <w:rPr>
                <w:rFonts w:ascii="Calibri" w:eastAsia="Times New Roman" w:hAnsi="Calibri" w:cs="Times New Roman"/>
                <w:color w:val="000000"/>
              </w:rPr>
              <w:t>15 έως 24</w:t>
            </w:r>
          </w:p>
        </w:tc>
        <w:tc>
          <w:tcPr>
            <w:tcW w:w="3620" w:type="dxa"/>
            <w:tcBorders>
              <w:top w:val="nil"/>
              <w:left w:val="nil"/>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jc w:val="right"/>
              <w:rPr>
                <w:rFonts w:ascii="Calibri" w:eastAsia="Times New Roman" w:hAnsi="Calibri" w:cs="Times New Roman"/>
                <w:color w:val="000000"/>
              </w:rPr>
            </w:pPr>
            <w:r w:rsidRPr="00153B13">
              <w:rPr>
                <w:rFonts w:ascii="Calibri" w:eastAsia="Times New Roman" w:hAnsi="Calibri" w:cs="Times New Roman"/>
                <w:color w:val="000000"/>
              </w:rPr>
              <w:t>2042</w:t>
            </w:r>
          </w:p>
        </w:tc>
      </w:tr>
      <w:tr w:rsidR="00153B13" w:rsidRPr="00153B13" w:rsidTr="002C2BBC">
        <w:trPr>
          <w:trHeight w:val="300"/>
          <w:jc w:val="center"/>
        </w:trPr>
        <w:tc>
          <w:tcPr>
            <w:tcW w:w="984" w:type="dxa"/>
            <w:tcBorders>
              <w:top w:val="nil"/>
              <w:left w:val="single" w:sz="4" w:space="0" w:color="auto"/>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rPr>
            </w:pPr>
            <w:r w:rsidRPr="00153B13">
              <w:rPr>
                <w:rFonts w:ascii="Calibri" w:eastAsia="Times New Roman" w:hAnsi="Calibri" w:cs="Times New Roman"/>
                <w:color w:val="000000"/>
              </w:rPr>
              <w:t>25 έως 39</w:t>
            </w:r>
          </w:p>
        </w:tc>
        <w:tc>
          <w:tcPr>
            <w:tcW w:w="3620" w:type="dxa"/>
            <w:tcBorders>
              <w:top w:val="nil"/>
              <w:left w:val="nil"/>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jc w:val="right"/>
              <w:rPr>
                <w:rFonts w:ascii="Calibri" w:eastAsia="Times New Roman" w:hAnsi="Calibri" w:cs="Times New Roman"/>
                <w:color w:val="000000"/>
              </w:rPr>
            </w:pPr>
            <w:r w:rsidRPr="00153B13">
              <w:rPr>
                <w:rFonts w:ascii="Calibri" w:eastAsia="Times New Roman" w:hAnsi="Calibri" w:cs="Times New Roman"/>
                <w:color w:val="000000"/>
              </w:rPr>
              <w:t>2855</w:t>
            </w:r>
          </w:p>
        </w:tc>
      </w:tr>
      <w:tr w:rsidR="00153B13" w:rsidRPr="00153B13" w:rsidTr="002C2BBC">
        <w:trPr>
          <w:trHeight w:val="300"/>
          <w:jc w:val="center"/>
        </w:trPr>
        <w:tc>
          <w:tcPr>
            <w:tcW w:w="984" w:type="dxa"/>
            <w:tcBorders>
              <w:top w:val="nil"/>
              <w:left w:val="single" w:sz="4" w:space="0" w:color="auto"/>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rPr>
            </w:pPr>
            <w:r w:rsidRPr="00153B13">
              <w:rPr>
                <w:rFonts w:ascii="Calibri" w:eastAsia="Times New Roman" w:hAnsi="Calibri" w:cs="Times New Roman"/>
                <w:color w:val="000000"/>
              </w:rPr>
              <w:t>40 έως 54</w:t>
            </w:r>
          </w:p>
        </w:tc>
        <w:tc>
          <w:tcPr>
            <w:tcW w:w="3620" w:type="dxa"/>
            <w:tcBorders>
              <w:top w:val="nil"/>
              <w:left w:val="nil"/>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jc w:val="right"/>
              <w:rPr>
                <w:rFonts w:ascii="Calibri" w:eastAsia="Times New Roman" w:hAnsi="Calibri" w:cs="Times New Roman"/>
                <w:color w:val="000000"/>
              </w:rPr>
            </w:pPr>
            <w:r w:rsidRPr="00153B13">
              <w:rPr>
                <w:rFonts w:ascii="Calibri" w:eastAsia="Times New Roman" w:hAnsi="Calibri" w:cs="Times New Roman"/>
                <w:color w:val="000000"/>
              </w:rPr>
              <w:t>1992</w:t>
            </w:r>
          </w:p>
        </w:tc>
      </w:tr>
      <w:tr w:rsidR="00153B13" w:rsidRPr="00153B13" w:rsidTr="002C2BBC">
        <w:trPr>
          <w:trHeight w:val="300"/>
          <w:jc w:val="center"/>
        </w:trPr>
        <w:tc>
          <w:tcPr>
            <w:tcW w:w="984" w:type="dxa"/>
            <w:tcBorders>
              <w:top w:val="nil"/>
              <w:left w:val="single" w:sz="4" w:space="0" w:color="auto"/>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rPr>
            </w:pPr>
            <w:r w:rsidRPr="00153B13">
              <w:rPr>
                <w:rFonts w:ascii="Calibri" w:eastAsia="Times New Roman" w:hAnsi="Calibri" w:cs="Times New Roman"/>
                <w:color w:val="000000"/>
              </w:rPr>
              <w:t>55 έως 64</w:t>
            </w:r>
          </w:p>
        </w:tc>
        <w:tc>
          <w:tcPr>
            <w:tcW w:w="3620" w:type="dxa"/>
            <w:tcBorders>
              <w:top w:val="nil"/>
              <w:left w:val="nil"/>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jc w:val="right"/>
              <w:rPr>
                <w:rFonts w:ascii="Calibri" w:eastAsia="Times New Roman" w:hAnsi="Calibri" w:cs="Times New Roman"/>
                <w:color w:val="000000"/>
              </w:rPr>
            </w:pPr>
            <w:r w:rsidRPr="00153B13">
              <w:rPr>
                <w:rFonts w:ascii="Calibri" w:eastAsia="Times New Roman" w:hAnsi="Calibri" w:cs="Times New Roman"/>
                <w:color w:val="000000"/>
              </w:rPr>
              <w:t>923</w:t>
            </w:r>
          </w:p>
        </w:tc>
      </w:tr>
      <w:tr w:rsidR="00153B13" w:rsidRPr="00153B13" w:rsidTr="002C2BBC">
        <w:trPr>
          <w:trHeight w:val="300"/>
          <w:jc w:val="center"/>
        </w:trPr>
        <w:tc>
          <w:tcPr>
            <w:tcW w:w="984" w:type="dxa"/>
            <w:tcBorders>
              <w:top w:val="nil"/>
              <w:left w:val="single" w:sz="4" w:space="0" w:color="auto"/>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rPr>
            </w:pPr>
            <w:r w:rsidRPr="00153B13">
              <w:rPr>
                <w:rFonts w:ascii="Calibri" w:eastAsia="Times New Roman" w:hAnsi="Calibri" w:cs="Times New Roman"/>
                <w:color w:val="000000"/>
              </w:rPr>
              <w:t>65 έως 79</w:t>
            </w:r>
          </w:p>
        </w:tc>
        <w:tc>
          <w:tcPr>
            <w:tcW w:w="3620" w:type="dxa"/>
            <w:tcBorders>
              <w:top w:val="nil"/>
              <w:left w:val="nil"/>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jc w:val="right"/>
              <w:rPr>
                <w:rFonts w:ascii="Calibri" w:eastAsia="Times New Roman" w:hAnsi="Calibri" w:cs="Times New Roman"/>
                <w:color w:val="000000"/>
              </w:rPr>
            </w:pPr>
            <w:r w:rsidRPr="00153B13">
              <w:rPr>
                <w:rFonts w:ascii="Calibri" w:eastAsia="Times New Roman" w:hAnsi="Calibri" w:cs="Times New Roman"/>
                <w:color w:val="000000"/>
              </w:rPr>
              <w:t>632</w:t>
            </w:r>
          </w:p>
        </w:tc>
      </w:tr>
      <w:tr w:rsidR="00153B13" w:rsidRPr="00153B13" w:rsidTr="002C2BBC">
        <w:trPr>
          <w:trHeight w:val="300"/>
          <w:jc w:val="center"/>
        </w:trPr>
        <w:tc>
          <w:tcPr>
            <w:tcW w:w="984" w:type="dxa"/>
            <w:tcBorders>
              <w:top w:val="nil"/>
              <w:left w:val="single" w:sz="4" w:space="0" w:color="auto"/>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rPr>
            </w:pPr>
            <w:r w:rsidRPr="00153B13">
              <w:rPr>
                <w:rFonts w:ascii="Calibri" w:eastAsia="Times New Roman" w:hAnsi="Calibri" w:cs="Times New Roman"/>
                <w:color w:val="000000"/>
              </w:rPr>
              <w:t>80 +</w:t>
            </w:r>
          </w:p>
        </w:tc>
        <w:tc>
          <w:tcPr>
            <w:tcW w:w="3620" w:type="dxa"/>
            <w:tcBorders>
              <w:top w:val="nil"/>
              <w:left w:val="nil"/>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jc w:val="right"/>
              <w:rPr>
                <w:rFonts w:ascii="Calibri" w:eastAsia="Times New Roman" w:hAnsi="Calibri" w:cs="Times New Roman"/>
                <w:color w:val="000000"/>
              </w:rPr>
            </w:pPr>
            <w:r w:rsidRPr="00153B13">
              <w:rPr>
                <w:rFonts w:ascii="Calibri" w:eastAsia="Times New Roman" w:hAnsi="Calibri" w:cs="Times New Roman"/>
                <w:color w:val="000000"/>
              </w:rPr>
              <w:t>164</w:t>
            </w:r>
          </w:p>
        </w:tc>
      </w:tr>
      <w:tr w:rsidR="00153B13" w:rsidRPr="00153B13" w:rsidTr="002C2BBC">
        <w:trPr>
          <w:trHeight w:val="300"/>
          <w:jc w:val="center"/>
        </w:trPr>
        <w:tc>
          <w:tcPr>
            <w:tcW w:w="984" w:type="dxa"/>
            <w:tcBorders>
              <w:top w:val="nil"/>
              <w:left w:val="single" w:sz="4" w:space="0" w:color="auto"/>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rPr>
                <w:rFonts w:ascii="Calibri" w:eastAsia="Times New Roman" w:hAnsi="Calibri" w:cs="Times New Roman"/>
                <w:color w:val="000000"/>
              </w:rPr>
            </w:pPr>
            <w:r w:rsidRPr="00153B13">
              <w:rPr>
                <w:rFonts w:ascii="Calibri" w:eastAsia="Times New Roman" w:hAnsi="Calibri" w:cs="Times New Roman"/>
                <w:color w:val="000000"/>
              </w:rPr>
              <w:t>ΣΥΝΟΛΟ</w:t>
            </w:r>
          </w:p>
        </w:tc>
        <w:tc>
          <w:tcPr>
            <w:tcW w:w="3620" w:type="dxa"/>
            <w:tcBorders>
              <w:top w:val="nil"/>
              <w:left w:val="nil"/>
              <w:bottom w:val="single" w:sz="4" w:space="0" w:color="auto"/>
              <w:right w:val="single" w:sz="4" w:space="0" w:color="auto"/>
            </w:tcBorders>
            <w:shd w:val="clear" w:color="auto" w:fill="auto"/>
            <w:noWrap/>
            <w:vAlign w:val="bottom"/>
            <w:hideMark/>
          </w:tcPr>
          <w:p w:rsidR="00153B13" w:rsidRPr="00153B13" w:rsidRDefault="00153B13" w:rsidP="00153B13">
            <w:pPr>
              <w:spacing w:after="0" w:line="240" w:lineRule="auto"/>
              <w:jc w:val="right"/>
              <w:rPr>
                <w:rFonts w:ascii="Calibri" w:eastAsia="Times New Roman" w:hAnsi="Calibri" w:cs="Times New Roman"/>
                <w:color w:val="000000"/>
              </w:rPr>
            </w:pPr>
            <w:r w:rsidRPr="00153B13">
              <w:rPr>
                <w:rFonts w:ascii="Calibri" w:eastAsia="Times New Roman" w:hAnsi="Calibri" w:cs="Times New Roman"/>
                <w:color w:val="000000"/>
              </w:rPr>
              <w:t>10321</w:t>
            </w:r>
          </w:p>
        </w:tc>
      </w:tr>
    </w:tbl>
    <w:p w:rsidR="00153B13" w:rsidRPr="002C2BBC" w:rsidRDefault="002C2BBC" w:rsidP="002C2BBC">
      <w:pPr>
        <w:jc w:val="center"/>
        <w:rPr>
          <w:lang w:val="el-GR"/>
        </w:rPr>
      </w:pPr>
      <w:r>
        <w:rPr>
          <w:sz w:val="18"/>
          <w:szCs w:val="18"/>
        </w:rPr>
        <w:t>Table</w:t>
      </w:r>
      <w:r w:rsidRPr="00DE2F35">
        <w:rPr>
          <w:sz w:val="18"/>
          <w:szCs w:val="18"/>
          <w:lang w:val="el-GR"/>
        </w:rPr>
        <w:t xml:space="preserve"> </w:t>
      </w:r>
      <w:r w:rsidR="007E62B3">
        <w:rPr>
          <w:sz w:val="18"/>
          <w:szCs w:val="18"/>
          <w:lang w:val="el-GR"/>
        </w:rPr>
        <w:t>1</w:t>
      </w:r>
      <w:r w:rsidR="007E62B3" w:rsidRPr="007E62B3">
        <w:rPr>
          <w:sz w:val="18"/>
          <w:szCs w:val="18"/>
          <w:lang w:val="el-GR"/>
        </w:rPr>
        <w:t>4</w:t>
      </w:r>
      <w:r w:rsidRPr="00DE2F35">
        <w:rPr>
          <w:sz w:val="18"/>
          <w:szCs w:val="18"/>
          <w:lang w:val="el-GR"/>
        </w:rPr>
        <w:t>:</w:t>
      </w:r>
      <w:r>
        <w:rPr>
          <w:sz w:val="18"/>
          <w:szCs w:val="18"/>
          <w:lang w:val="el-GR"/>
        </w:rPr>
        <w:t xml:space="preserve"> ηλικιακή διαστρωμάτωση κατοίκων στην Δ.Ε. Ακρωτηρίου</w:t>
      </w:r>
    </w:p>
    <w:p w:rsidR="00E07BB9" w:rsidRDefault="0098653C" w:rsidP="00C05A81">
      <w:pPr>
        <w:rPr>
          <w:lang w:val="el-GR"/>
        </w:rPr>
      </w:pPr>
      <w:r w:rsidRPr="0098653C">
        <w:rPr>
          <w:noProof/>
          <w:lang w:val="el-GR" w:eastAsia="el-GR"/>
        </w:rPr>
        <w:drawing>
          <wp:inline distT="0" distB="0" distL="0" distR="0">
            <wp:extent cx="5591175" cy="3781425"/>
            <wp:effectExtent l="19050" t="0" r="9525" b="0"/>
            <wp:docPr id="5"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2C2BBC" w:rsidRPr="002C2BBC" w:rsidRDefault="002C2BBC" w:rsidP="008D5FB4">
      <w:pPr>
        <w:jc w:val="center"/>
        <w:outlineLvl w:val="0"/>
        <w:rPr>
          <w:lang w:val="el-GR"/>
        </w:rPr>
      </w:pPr>
      <w:r>
        <w:rPr>
          <w:sz w:val="18"/>
          <w:szCs w:val="18"/>
          <w:lang w:val="el-GR"/>
        </w:rPr>
        <w:t>Διάγραμμα 9</w:t>
      </w:r>
      <w:r w:rsidRPr="00DE2F35">
        <w:rPr>
          <w:sz w:val="18"/>
          <w:szCs w:val="18"/>
          <w:lang w:val="el-GR"/>
        </w:rPr>
        <w:t>:</w:t>
      </w:r>
      <w:r>
        <w:rPr>
          <w:sz w:val="18"/>
          <w:szCs w:val="18"/>
          <w:lang w:val="el-GR"/>
        </w:rPr>
        <w:t xml:space="preserve"> ηλικιακή διαστρωμάτωση κατοίκων στην Δ.Ε. Ακρωτηρίου</w:t>
      </w:r>
    </w:p>
    <w:p w:rsidR="000D2149" w:rsidRDefault="000D2149" w:rsidP="00A52BD6">
      <w:pPr>
        <w:jc w:val="both"/>
        <w:rPr>
          <w:sz w:val="24"/>
          <w:szCs w:val="24"/>
          <w:lang w:val="el-GR"/>
        </w:rPr>
      </w:pPr>
      <w:r w:rsidRPr="000D2149">
        <w:rPr>
          <w:sz w:val="24"/>
          <w:szCs w:val="24"/>
          <w:lang w:val="el-GR"/>
        </w:rPr>
        <w:lastRenderedPageBreak/>
        <w:t xml:space="preserve">Ακόμα , ακολουθεί πίνακας με την κατανομή των ηλικιακών ομάδων υπό τη μορφή ποσοστού ανά Δ/Τ. Κοινότητα . Έτσι , με βάση την απογραφή του 2001 , ισχύουν τα εξής : </w:t>
      </w:r>
    </w:p>
    <w:p w:rsidR="00A52BD6" w:rsidRPr="003800F3" w:rsidRDefault="00A52BD6" w:rsidP="00A52BD6">
      <w:pPr>
        <w:jc w:val="both"/>
        <w:rPr>
          <w:sz w:val="24"/>
          <w:szCs w:val="24"/>
          <w:lang w:val="el-GR"/>
        </w:rPr>
      </w:pPr>
    </w:p>
    <w:tbl>
      <w:tblPr>
        <w:tblW w:w="7740" w:type="dxa"/>
        <w:tblInd w:w="83" w:type="dxa"/>
        <w:tblLook w:val="04A0"/>
      </w:tblPr>
      <w:tblGrid>
        <w:gridCol w:w="1620"/>
        <w:gridCol w:w="1000"/>
        <w:gridCol w:w="1747"/>
        <w:gridCol w:w="1360"/>
        <w:gridCol w:w="1020"/>
        <w:gridCol w:w="1040"/>
      </w:tblGrid>
      <w:tr w:rsidR="000D2149" w:rsidRPr="000D2149" w:rsidTr="000D2149">
        <w:trPr>
          <w:trHeight w:val="300"/>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Ηλικιακή ομάδα</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jc w:val="center"/>
              <w:rPr>
                <w:rFonts w:ascii="Calibri" w:eastAsia="Times New Roman" w:hAnsi="Calibri" w:cs="Times New Roman"/>
                <w:color w:val="000000"/>
              </w:rPr>
            </w:pPr>
            <w:r w:rsidRPr="000D2149">
              <w:rPr>
                <w:rFonts w:ascii="Calibri" w:eastAsia="Times New Roman" w:hAnsi="Calibri" w:cs="Times New Roman"/>
                <w:color w:val="000000"/>
              </w:rPr>
              <w:t>ΑΡΩΝΙ</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jc w:val="center"/>
              <w:rPr>
                <w:rFonts w:ascii="Calibri" w:eastAsia="Times New Roman" w:hAnsi="Calibri" w:cs="Times New Roman"/>
                <w:color w:val="000000"/>
              </w:rPr>
            </w:pPr>
            <w:r w:rsidRPr="000D2149">
              <w:rPr>
                <w:rFonts w:ascii="Calibri" w:eastAsia="Times New Roman" w:hAnsi="Calibri" w:cs="Times New Roman"/>
                <w:color w:val="000000"/>
              </w:rPr>
              <w:t>ΚΟΥΝΟΥΠΙΔΙΑΝΑ</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jc w:val="center"/>
              <w:rPr>
                <w:rFonts w:ascii="Calibri" w:eastAsia="Times New Roman" w:hAnsi="Calibri" w:cs="Times New Roman"/>
                <w:color w:val="000000"/>
              </w:rPr>
            </w:pPr>
            <w:r w:rsidRPr="000D2149">
              <w:rPr>
                <w:rFonts w:ascii="Calibri" w:eastAsia="Times New Roman" w:hAnsi="Calibri" w:cs="Times New Roman"/>
                <w:color w:val="000000"/>
              </w:rPr>
              <w:t>ΜΟΥΖΟΥΡΑΣ</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jc w:val="center"/>
              <w:rPr>
                <w:rFonts w:ascii="Calibri" w:eastAsia="Times New Roman" w:hAnsi="Calibri" w:cs="Times New Roman"/>
                <w:color w:val="000000"/>
              </w:rPr>
            </w:pPr>
            <w:r w:rsidRPr="000D2149">
              <w:rPr>
                <w:rFonts w:ascii="Calibri" w:eastAsia="Times New Roman" w:hAnsi="Calibri" w:cs="Times New Roman"/>
                <w:color w:val="000000"/>
              </w:rPr>
              <w:t>ΣΤΕΡΝΕΣ</w:t>
            </w: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jc w:val="center"/>
              <w:rPr>
                <w:rFonts w:ascii="Calibri" w:eastAsia="Times New Roman" w:hAnsi="Calibri" w:cs="Times New Roman"/>
                <w:color w:val="000000"/>
              </w:rPr>
            </w:pPr>
            <w:r w:rsidRPr="000D2149">
              <w:rPr>
                <w:rFonts w:ascii="Calibri" w:eastAsia="Times New Roman" w:hAnsi="Calibri" w:cs="Times New Roman"/>
                <w:color w:val="000000"/>
              </w:rPr>
              <w:t>ΧΟΡΔΑΚΙ</w:t>
            </w:r>
          </w:p>
        </w:tc>
      </w:tr>
      <w:tr w:rsidR="000D2149" w:rsidRPr="000D2149" w:rsidTr="000D2149">
        <w:trPr>
          <w:trHeight w:val="300"/>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0-14</w:t>
            </w:r>
          </w:p>
        </w:tc>
        <w:tc>
          <w:tcPr>
            <w:tcW w:w="10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20,68%</w:t>
            </w:r>
          </w:p>
        </w:tc>
        <w:tc>
          <w:tcPr>
            <w:tcW w:w="17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19,58%</w:t>
            </w:r>
          </w:p>
        </w:tc>
        <w:tc>
          <w:tcPr>
            <w:tcW w:w="136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6,74%</w:t>
            </w:r>
          </w:p>
        </w:tc>
        <w:tc>
          <w:tcPr>
            <w:tcW w:w="102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9,64%</w:t>
            </w:r>
          </w:p>
        </w:tc>
        <w:tc>
          <w:tcPr>
            <w:tcW w:w="104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15,47%</w:t>
            </w:r>
          </w:p>
        </w:tc>
      </w:tr>
      <w:tr w:rsidR="000D2149" w:rsidRPr="000D2149" w:rsidTr="000D2149">
        <w:trPr>
          <w:trHeight w:val="300"/>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15-24</w:t>
            </w:r>
          </w:p>
        </w:tc>
        <w:tc>
          <w:tcPr>
            <w:tcW w:w="10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15,84%</w:t>
            </w:r>
          </w:p>
        </w:tc>
        <w:tc>
          <w:tcPr>
            <w:tcW w:w="17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17,01%</w:t>
            </w:r>
          </w:p>
        </w:tc>
        <w:tc>
          <w:tcPr>
            <w:tcW w:w="136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20,95%</w:t>
            </w:r>
          </w:p>
        </w:tc>
        <w:tc>
          <w:tcPr>
            <w:tcW w:w="102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35,62%</w:t>
            </w:r>
          </w:p>
        </w:tc>
        <w:tc>
          <w:tcPr>
            <w:tcW w:w="104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15,73%</w:t>
            </w:r>
          </w:p>
        </w:tc>
      </w:tr>
      <w:tr w:rsidR="000D2149" w:rsidRPr="000D2149" w:rsidTr="000D2149">
        <w:trPr>
          <w:trHeight w:val="300"/>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25-39</w:t>
            </w:r>
          </w:p>
        </w:tc>
        <w:tc>
          <w:tcPr>
            <w:tcW w:w="10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26,61%</w:t>
            </w:r>
          </w:p>
        </w:tc>
        <w:tc>
          <w:tcPr>
            <w:tcW w:w="17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26,23%</w:t>
            </w:r>
          </w:p>
        </w:tc>
        <w:tc>
          <w:tcPr>
            <w:tcW w:w="136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37,95%</w:t>
            </w:r>
          </w:p>
        </w:tc>
        <w:tc>
          <w:tcPr>
            <w:tcW w:w="102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25,41%</w:t>
            </w:r>
          </w:p>
        </w:tc>
        <w:tc>
          <w:tcPr>
            <w:tcW w:w="104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22,93%</w:t>
            </w:r>
          </w:p>
        </w:tc>
      </w:tr>
      <w:tr w:rsidR="000D2149" w:rsidRPr="000D2149" w:rsidTr="000D2149">
        <w:trPr>
          <w:trHeight w:val="300"/>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40-64</w:t>
            </w:r>
          </w:p>
        </w:tc>
        <w:tc>
          <w:tcPr>
            <w:tcW w:w="10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29,2%</w:t>
            </w:r>
          </w:p>
        </w:tc>
        <w:tc>
          <w:tcPr>
            <w:tcW w:w="17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30,08%</w:t>
            </w:r>
          </w:p>
        </w:tc>
        <w:tc>
          <w:tcPr>
            <w:tcW w:w="136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27,55%</w:t>
            </w:r>
          </w:p>
        </w:tc>
        <w:tc>
          <w:tcPr>
            <w:tcW w:w="102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20,56%</w:t>
            </w:r>
          </w:p>
        </w:tc>
        <w:tc>
          <w:tcPr>
            <w:tcW w:w="104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29,07%</w:t>
            </w:r>
          </w:p>
        </w:tc>
      </w:tr>
      <w:tr w:rsidR="000D2149" w:rsidRPr="000D2149" w:rsidTr="000D2149">
        <w:trPr>
          <w:trHeight w:val="300"/>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65+</w:t>
            </w:r>
          </w:p>
        </w:tc>
        <w:tc>
          <w:tcPr>
            <w:tcW w:w="10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7,47%</w:t>
            </w:r>
          </w:p>
        </w:tc>
        <w:tc>
          <w:tcPr>
            <w:tcW w:w="170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7,09%</w:t>
            </w:r>
          </w:p>
        </w:tc>
        <w:tc>
          <w:tcPr>
            <w:tcW w:w="136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6,81%</w:t>
            </w:r>
          </w:p>
        </w:tc>
        <w:tc>
          <w:tcPr>
            <w:tcW w:w="102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8,78%</w:t>
            </w:r>
          </w:p>
        </w:tc>
        <w:tc>
          <w:tcPr>
            <w:tcW w:w="1040" w:type="dxa"/>
            <w:tcBorders>
              <w:top w:val="nil"/>
              <w:left w:val="nil"/>
              <w:bottom w:val="single" w:sz="4" w:space="0" w:color="auto"/>
              <w:right w:val="single" w:sz="4" w:space="0" w:color="auto"/>
            </w:tcBorders>
            <w:shd w:val="clear" w:color="auto" w:fill="auto"/>
            <w:noWrap/>
            <w:vAlign w:val="bottom"/>
            <w:hideMark/>
          </w:tcPr>
          <w:p w:rsidR="000D2149" w:rsidRPr="000D2149" w:rsidRDefault="000D2149" w:rsidP="000D2149">
            <w:pPr>
              <w:spacing w:after="0" w:line="240" w:lineRule="auto"/>
              <w:rPr>
                <w:rFonts w:ascii="Calibri" w:eastAsia="Times New Roman" w:hAnsi="Calibri" w:cs="Times New Roman"/>
                <w:color w:val="000000"/>
              </w:rPr>
            </w:pPr>
            <w:r w:rsidRPr="000D2149">
              <w:rPr>
                <w:rFonts w:ascii="Calibri" w:eastAsia="Times New Roman" w:hAnsi="Calibri" w:cs="Times New Roman"/>
                <w:color w:val="000000"/>
              </w:rPr>
              <w:t>16,8%</w:t>
            </w:r>
          </w:p>
        </w:tc>
      </w:tr>
    </w:tbl>
    <w:p w:rsidR="000D2149" w:rsidRPr="0035074E" w:rsidRDefault="000D2149" w:rsidP="00C05A81">
      <w:pPr>
        <w:rPr>
          <w:sz w:val="24"/>
          <w:szCs w:val="24"/>
        </w:rPr>
      </w:pPr>
    </w:p>
    <w:p w:rsidR="000B7D98" w:rsidRDefault="0035074E" w:rsidP="00A52BD6">
      <w:pPr>
        <w:jc w:val="both"/>
        <w:rPr>
          <w:sz w:val="24"/>
          <w:szCs w:val="24"/>
          <w:lang w:val="el-GR"/>
        </w:rPr>
      </w:pPr>
      <w:r w:rsidRPr="0035074E">
        <w:rPr>
          <w:sz w:val="24"/>
          <w:szCs w:val="24"/>
          <w:lang w:val="el-GR"/>
        </w:rPr>
        <w:t>Παρατηρείται στη Δ.Ε Ακρωτηρίου ότι επικρατούν οι νεότερες ηλικίες, με τις παιδικές ηλικίες οι οποίες αποτελούν μία καλή ένδειξη δυνατοτήτων προοπτικής και εξέλιξης για τ</w:t>
      </w:r>
      <w:r w:rsidR="00304856">
        <w:rPr>
          <w:sz w:val="24"/>
          <w:szCs w:val="24"/>
          <w:lang w:val="el-GR"/>
        </w:rPr>
        <w:t xml:space="preserve">ην περιοχή, καθώς και με τα </w:t>
      </w:r>
      <w:r w:rsidRPr="0035074E">
        <w:rPr>
          <w:sz w:val="24"/>
          <w:szCs w:val="24"/>
          <w:lang w:val="el-GR"/>
        </w:rPr>
        <w:t xml:space="preserve"> ποσοστά ‟νέων” ενηλίκων οι οποίοι αντικατοπτρίζουν την παρούσα κατάσταση στο Ακρωτήρι.</w:t>
      </w:r>
    </w:p>
    <w:p w:rsidR="00A52BD6" w:rsidRDefault="00A52BD6" w:rsidP="00A52BD6">
      <w:pPr>
        <w:jc w:val="both"/>
        <w:rPr>
          <w:sz w:val="24"/>
          <w:szCs w:val="24"/>
          <w:lang w:val="el-GR"/>
        </w:rPr>
      </w:pPr>
    </w:p>
    <w:p w:rsidR="000B7D98" w:rsidRDefault="000B7D98" w:rsidP="00324848">
      <w:pPr>
        <w:jc w:val="both"/>
        <w:rPr>
          <w:sz w:val="24"/>
          <w:szCs w:val="24"/>
          <w:lang w:val="el-GR"/>
        </w:rPr>
      </w:pPr>
      <w:r w:rsidRPr="000B7D98">
        <w:rPr>
          <w:sz w:val="24"/>
          <w:szCs w:val="24"/>
          <w:lang w:val="el-GR"/>
        </w:rPr>
        <w:t>Ο δείκτης γήρανσης εκφράζει το κατά πόσο η αναλογία του πληθυσμού μετατοπίζεται από τη βάση της πληθυσμιακής πυραμίδας προς την κορυφή, πόσο δηλαδή γερασμένο</w:t>
      </w:r>
      <w:r w:rsidR="00350340">
        <w:rPr>
          <w:sz w:val="24"/>
          <w:szCs w:val="24"/>
          <w:lang w:val="el-GR"/>
        </w:rPr>
        <w:t>ς</w:t>
      </w:r>
      <w:r w:rsidRPr="000B7D98">
        <w:rPr>
          <w:sz w:val="24"/>
          <w:szCs w:val="24"/>
          <w:lang w:val="el-GR"/>
        </w:rPr>
        <w:t xml:space="preserve"> είναι ο πληθυσμός και κατά πόσο μία περιοχή αντιμετωπίζει πρόβλημα ανανέωσης του πληθυσμού της. Ενδεικτικά παρατίθεται ο παρακάτω πίνακας με το δείκτη γήρανσης σύμφωνα με τις απογραφές του 1991 και του 2001.</w:t>
      </w:r>
    </w:p>
    <w:p w:rsidR="00893EDF" w:rsidRDefault="00893EDF" w:rsidP="00C05A81">
      <w:pPr>
        <w:rPr>
          <w:sz w:val="24"/>
          <w:szCs w:val="24"/>
          <w:lang w:val="el-GR"/>
        </w:rPr>
      </w:pPr>
    </w:p>
    <w:tbl>
      <w:tblPr>
        <w:tblW w:w="5900" w:type="dxa"/>
        <w:jc w:val="center"/>
        <w:tblInd w:w="83" w:type="dxa"/>
        <w:tblLook w:val="04A0"/>
      </w:tblPr>
      <w:tblGrid>
        <w:gridCol w:w="1940"/>
        <w:gridCol w:w="1980"/>
        <w:gridCol w:w="1980"/>
      </w:tblGrid>
      <w:tr w:rsidR="00893EDF" w:rsidRPr="000B7D98" w:rsidTr="00542AF2">
        <w:trPr>
          <w:trHeight w:val="300"/>
          <w:jc w:val="center"/>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lang w:val="el-GR"/>
              </w:rPr>
            </w:pP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Απογραφή του 1991</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Απογραφή του 2001</w:t>
            </w:r>
          </w:p>
        </w:tc>
      </w:tr>
      <w:tr w:rsidR="00893EDF" w:rsidRPr="000B7D98" w:rsidTr="00542AF2">
        <w:trPr>
          <w:trHeight w:val="300"/>
          <w:jc w:val="center"/>
        </w:trPr>
        <w:tc>
          <w:tcPr>
            <w:tcW w:w="1940" w:type="dxa"/>
            <w:tcBorders>
              <w:top w:val="nil"/>
              <w:left w:val="single" w:sz="4" w:space="0" w:color="auto"/>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Δ.Ε.Ακρωτηρίου</w:t>
            </w:r>
          </w:p>
        </w:tc>
        <w:tc>
          <w:tcPr>
            <w:tcW w:w="1980" w:type="dxa"/>
            <w:tcBorders>
              <w:top w:val="nil"/>
              <w:left w:val="nil"/>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45,09%</w:t>
            </w:r>
          </w:p>
        </w:tc>
        <w:tc>
          <w:tcPr>
            <w:tcW w:w="1980" w:type="dxa"/>
            <w:tcBorders>
              <w:top w:val="nil"/>
              <w:left w:val="nil"/>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46,47%</w:t>
            </w:r>
          </w:p>
        </w:tc>
      </w:tr>
      <w:tr w:rsidR="00893EDF" w:rsidRPr="000B7D98" w:rsidTr="00542AF2">
        <w:trPr>
          <w:trHeight w:val="300"/>
          <w:jc w:val="center"/>
        </w:trPr>
        <w:tc>
          <w:tcPr>
            <w:tcW w:w="1940" w:type="dxa"/>
            <w:tcBorders>
              <w:top w:val="nil"/>
              <w:left w:val="single" w:sz="4" w:space="0" w:color="auto"/>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Π.Ε.Χανίων</w:t>
            </w:r>
          </w:p>
        </w:tc>
        <w:tc>
          <w:tcPr>
            <w:tcW w:w="1980" w:type="dxa"/>
            <w:tcBorders>
              <w:top w:val="nil"/>
              <w:left w:val="nil"/>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77,44%</w:t>
            </w:r>
          </w:p>
        </w:tc>
        <w:tc>
          <w:tcPr>
            <w:tcW w:w="1980" w:type="dxa"/>
            <w:tcBorders>
              <w:top w:val="nil"/>
              <w:left w:val="nil"/>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97,69%</w:t>
            </w:r>
          </w:p>
        </w:tc>
      </w:tr>
      <w:tr w:rsidR="00893EDF" w:rsidRPr="000B7D98" w:rsidTr="00542AF2">
        <w:trPr>
          <w:trHeight w:val="300"/>
          <w:jc w:val="center"/>
        </w:trPr>
        <w:tc>
          <w:tcPr>
            <w:tcW w:w="1940" w:type="dxa"/>
            <w:tcBorders>
              <w:top w:val="nil"/>
              <w:left w:val="single" w:sz="4" w:space="0" w:color="auto"/>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Περιφέρεια Κρήτης</w:t>
            </w:r>
          </w:p>
        </w:tc>
        <w:tc>
          <w:tcPr>
            <w:tcW w:w="1980" w:type="dxa"/>
            <w:tcBorders>
              <w:top w:val="nil"/>
              <w:left w:val="nil"/>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70,71%</w:t>
            </w:r>
          </w:p>
        </w:tc>
        <w:tc>
          <w:tcPr>
            <w:tcW w:w="1980" w:type="dxa"/>
            <w:tcBorders>
              <w:top w:val="nil"/>
              <w:left w:val="nil"/>
              <w:bottom w:val="single" w:sz="4" w:space="0" w:color="auto"/>
              <w:right w:val="single" w:sz="4" w:space="0" w:color="auto"/>
            </w:tcBorders>
            <w:shd w:val="clear" w:color="auto" w:fill="auto"/>
            <w:noWrap/>
            <w:vAlign w:val="bottom"/>
            <w:hideMark/>
          </w:tcPr>
          <w:p w:rsidR="00893EDF" w:rsidRPr="000B7D98" w:rsidRDefault="00893EDF" w:rsidP="00542AF2">
            <w:pPr>
              <w:spacing w:after="0" w:line="240" w:lineRule="auto"/>
              <w:jc w:val="center"/>
              <w:rPr>
                <w:rFonts w:ascii="Calibri" w:eastAsia="Times New Roman" w:hAnsi="Calibri" w:cs="Times New Roman"/>
                <w:color w:val="000000"/>
              </w:rPr>
            </w:pPr>
            <w:r w:rsidRPr="000B7D98">
              <w:rPr>
                <w:rFonts w:ascii="Calibri" w:eastAsia="Times New Roman" w:hAnsi="Calibri" w:cs="Times New Roman"/>
                <w:color w:val="000000"/>
              </w:rPr>
              <w:t>95,87%</w:t>
            </w:r>
          </w:p>
        </w:tc>
      </w:tr>
    </w:tbl>
    <w:p w:rsidR="00893EDF" w:rsidRPr="00A52BD6" w:rsidRDefault="00893EDF" w:rsidP="00C05A81">
      <w:pPr>
        <w:rPr>
          <w:sz w:val="24"/>
          <w:szCs w:val="24"/>
          <w:lang w:val="el-GR"/>
        </w:rPr>
      </w:pPr>
    </w:p>
    <w:p w:rsidR="000B7D98" w:rsidRDefault="000B7D98" w:rsidP="00324848">
      <w:pPr>
        <w:jc w:val="both"/>
        <w:rPr>
          <w:sz w:val="24"/>
          <w:szCs w:val="24"/>
          <w:lang w:val="el-GR"/>
        </w:rPr>
      </w:pPr>
      <w:r w:rsidRPr="000B7D98">
        <w:rPr>
          <w:sz w:val="24"/>
          <w:szCs w:val="24"/>
          <w:lang w:val="el-GR"/>
        </w:rPr>
        <w:t>Παρατηρούμε ότι η Δ.Ε Ακρωτηρίου εμφανίζει πολύ καλύτερη εικόνα όσον αφορά τη γήρανση του πληθυσμού της σε σχέση με το σύνολο της Π.Ε Χανίων και της Περιφέρειας Κρήτης. Βέβαια, δεν θα πρέπει να παραβλέπεται το γεγονός ότι το ποσοστό γήρανσης μέσα στη δεκαετία αυξήθηκε κατά 1,5% περίπου, γεγονός που απομένει να διερευνηθεί με βάση τα δεδομένα των επόμενων απογραφών που θα εξασφαλίσουν μία καλύτερη εικόνα για την εξέλιξη του φαινομένου, σύμφωνα με τις τελευταίες κοινωνικές συγκυρίες.</w:t>
      </w:r>
    </w:p>
    <w:p w:rsidR="000157DB" w:rsidRPr="00D55452" w:rsidRDefault="000157DB" w:rsidP="00324848">
      <w:pPr>
        <w:jc w:val="both"/>
        <w:rPr>
          <w:sz w:val="24"/>
          <w:szCs w:val="24"/>
          <w:lang w:val="el-GR"/>
        </w:rPr>
      </w:pPr>
      <w:r w:rsidRPr="00D55452">
        <w:rPr>
          <w:sz w:val="24"/>
          <w:szCs w:val="24"/>
          <w:lang w:val="el-GR"/>
        </w:rPr>
        <w:lastRenderedPageBreak/>
        <w:t xml:space="preserve">Τέλος , η πληθυσμιακή αναλογία μεταξύ των ανδρών και γυναικών , </w:t>
      </w:r>
      <w:r w:rsidR="002D63B9" w:rsidRPr="00D55452">
        <w:rPr>
          <w:sz w:val="24"/>
          <w:szCs w:val="24"/>
          <w:lang w:val="el-GR"/>
        </w:rPr>
        <w:t xml:space="preserve">για τον δήμο Χανίων (μετά τον Καλλικράτη ) , με βάση την απογραφή του 2011  </w:t>
      </w:r>
      <w:r w:rsidR="005002BA" w:rsidRPr="00D55452">
        <w:rPr>
          <w:sz w:val="24"/>
          <w:szCs w:val="24"/>
          <w:lang w:val="el-GR"/>
        </w:rPr>
        <w:t>,</w:t>
      </w:r>
      <w:r w:rsidRPr="00D55452">
        <w:rPr>
          <w:sz w:val="24"/>
          <w:szCs w:val="24"/>
          <w:lang w:val="el-GR"/>
        </w:rPr>
        <w:t xml:space="preserve"> παρουσιάζεται παρακάτω : </w:t>
      </w:r>
    </w:p>
    <w:p w:rsidR="005002BA" w:rsidRPr="005002BA" w:rsidRDefault="005002BA" w:rsidP="00C05A81">
      <w:pPr>
        <w:rPr>
          <w:lang w:val="el-GR"/>
        </w:rPr>
      </w:pPr>
    </w:p>
    <w:tbl>
      <w:tblPr>
        <w:tblW w:w="9473" w:type="dxa"/>
        <w:tblInd w:w="103" w:type="dxa"/>
        <w:tblLook w:val="04A0"/>
      </w:tblPr>
      <w:tblGrid>
        <w:gridCol w:w="1144"/>
        <w:gridCol w:w="883"/>
        <w:gridCol w:w="1019"/>
        <w:gridCol w:w="604"/>
        <w:gridCol w:w="1040"/>
        <w:gridCol w:w="604"/>
        <w:gridCol w:w="4179"/>
      </w:tblGrid>
      <w:tr w:rsidR="005002BA" w:rsidRPr="00ED6200" w:rsidTr="005002BA">
        <w:trPr>
          <w:trHeight w:val="480"/>
        </w:trPr>
        <w:tc>
          <w:tcPr>
            <w:tcW w:w="9473"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02BA" w:rsidRPr="005002BA" w:rsidRDefault="005002BA" w:rsidP="005002BA">
            <w:pPr>
              <w:spacing w:after="0" w:line="240" w:lineRule="auto"/>
              <w:jc w:val="center"/>
              <w:rPr>
                <w:rFonts w:ascii="Calibri" w:eastAsia="Times New Roman" w:hAnsi="Calibri" w:cs="Times New Roman"/>
                <w:b/>
                <w:bCs/>
                <w:color w:val="000000"/>
                <w:lang w:val="el-GR"/>
              </w:rPr>
            </w:pPr>
            <w:r w:rsidRPr="005002BA">
              <w:rPr>
                <w:rFonts w:ascii="Calibri" w:eastAsia="Times New Roman" w:hAnsi="Calibri" w:cs="Times New Roman"/>
                <w:b/>
                <w:bCs/>
                <w:color w:val="000000"/>
                <w:lang w:val="el-GR"/>
              </w:rPr>
              <w:t xml:space="preserve">Μόνιμος </w:t>
            </w:r>
            <w:r w:rsidR="000A0481" w:rsidRPr="005002BA">
              <w:rPr>
                <w:rFonts w:ascii="Calibri" w:eastAsia="Times New Roman" w:hAnsi="Calibri" w:cs="Times New Roman"/>
                <w:b/>
                <w:bCs/>
                <w:color w:val="000000"/>
                <w:lang w:val="el-GR"/>
              </w:rPr>
              <w:t>Πληθυσμός</w:t>
            </w:r>
            <w:r w:rsidRPr="005002BA">
              <w:rPr>
                <w:rFonts w:ascii="Calibri" w:eastAsia="Times New Roman" w:hAnsi="Calibri" w:cs="Times New Roman"/>
                <w:b/>
                <w:bCs/>
                <w:color w:val="000000"/>
                <w:lang w:val="el-GR"/>
              </w:rPr>
              <w:t xml:space="preserve"> Δήμου Χανίων , κατανομή ανά φύλο (2011)</w:t>
            </w:r>
          </w:p>
        </w:tc>
      </w:tr>
      <w:tr w:rsidR="005002BA" w:rsidRPr="00ED6200" w:rsidTr="003800F3">
        <w:trPr>
          <w:trHeight w:val="495"/>
        </w:trPr>
        <w:tc>
          <w:tcPr>
            <w:tcW w:w="1147" w:type="dxa"/>
            <w:tcBorders>
              <w:top w:val="nil"/>
              <w:left w:val="single" w:sz="4" w:space="0" w:color="auto"/>
              <w:bottom w:val="single" w:sz="4" w:space="0" w:color="auto"/>
              <w:right w:val="single" w:sz="4" w:space="0" w:color="auto"/>
            </w:tcBorders>
            <w:shd w:val="clear" w:color="auto" w:fill="auto"/>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lang w:val="el-GR"/>
              </w:rPr>
            </w:pPr>
            <w:r w:rsidRPr="005002BA">
              <w:rPr>
                <w:rFonts w:ascii="Calibri" w:eastAsia="Times New Roman" w:hAnsi="Calibri" w:cs="Times New Roman"/>
                <w:color w:val="000000"/>
              </w:rPr>
              <w:t> </w:t>
            </w:r>
          </w:p>
        </w:tc>
        <w:tc>
          <w:tcPr>
            <w:tcW w:w="870" w:type="dxa"/>
            <w:tcBorders>
              <w:top w:val="nil"/>
              <w:left w:val="nil"/>
              <w:bottom w:val="single" w:sz="4" w:space="0" w:color="auto"/>
              <w:right w:val="single" w:sz="4" w:space="0" w:color="auto"/>
            </w:tcBorders>
            <w:shd w:val="clear" w:color="000000" w:fill="B6DDE8"/>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Σύνολο</w:t>
            </w:r>
          </w:p>
        </w:tc>
        <w:tc>
          <w:tcPr>
            <w:tcW w:w="1022" w:type="dxa"/>
            <w:tcBorders>
              <w:top w:val="nil"/>
              <w:left w:val="nil"/>
              <w:bottom w:val="single" w:sz="4" w:space="0" w:color="auto"/>
              <w:right w:val="single" w:sz="4" w:space="0" w:color="auto"/>
            </w:tcBorders>
            <w:shd w:val="clear" w:color="000000" w:fill="B6DDE8"/>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Άρρενες</w:t>
            </w:r>
          </w:p>
        </w:tc>
        <w:tc>
          <w:tcPr>
            <w:tcW w:w="597" w:type="dxa"/>
            <w:tcBorders>
              <w:top w:val="nil"/>
              <w:left w:val="nil"/>
              <w:bottom w:val="single" w:sz="4" w:space="0" w:color="auto"/>
              <w:right w:val="single" w:sz="4" w:space="0" w:color="auto"/>
            </w:tcBorders>
            <w:shd w:val="clear" w:color="000000" w:fill="B6DDE8"/>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w:t>
            </w:r>
          </w:p>
        </w:tc>
        <w:tc>
          <w:tcPr>
            <w:tcW w:w="1044" w:type="dxa"/>
            <w:tcBorders>
              <w:top w:val="nil"/>
              <w:left w:val="nil"/>
              <w:bottom w:val="single" w:sz="4" w:space="0" w:color="auto"/>
              <w:right w:val="single" w:sz="4" w:space="0" w:color="auto"/>
            </w:tcBorders>
            <w:shd w:val="clear" w:color="000000" w:fill="B6DDE8"/>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Θήλεις</w:t>
            </w:r>
          </w:p>
        </w:tc>
        <w:tc>
          <w:tcPr>
            <w:tcW w:w="597" w:type="dxa"/>
            <w:tcBorders>
              <w:top w:val="nil"/>
              <w:left w:val="nil"/>
              <w:bottom w:val="single" w:sz="4" w:space="0" w:color="auto"/>
              <w:right w:val="single" w:sz="4" w:space="0" w:color="auto"/>
            </w:tcBorders>
            <w:shd w:val="clear" w:color="000000" w:fill="B6DDE8"/>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w:t>
            </w:r>
          </w:p>
        </w:tc>
        <w:tc>
          <w:tcPr>
            <w:tcW w:w="4196" w:type="dxa"/>
            <w:tcBorders>
              <w:top w:val="nil"/>
              <w:left w:val="nil"/>
              <w:bottom w:val="single" w:sz="4" w:space="0" w:color="auto"/>
              <w:right w:val="single" w:sz="4" w:space="0" w:color="auto"/>
            </w:tcBorders>
            <w:shd w:val="clear" w:color="000000" w:fill="B6DDE8"/>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lang w:val="el-GR"/>
              </w:rPr>
            </w:pPr>
            <w:r w:rsidRPr="005002BA">
              <w:rPr>
                <w:rFonts w:ascii="Calibri" w:eastAsia="Times New Roman" w:hAnsi="Calibri" w:cs="Times New Roman"/>
                <w:color w:val="000000"/>
                <w:lang w:val="el-GR"/>
              </w:rPr>
              <w:t xml:space="preserve">Πυκνότητα μόνιμου </w:t>
            </w:r>
            <w:r w:rsidR="00452C6B" w:rsidRPr="005002BA">
              <w:rPr>
                <w:rFonts w:ascii="Calibri" w:eastAsia="Times New Roman" w:hAnsi="Calibri" w:cs="Times New Roman"/>
                <w:color w:val="000000"/>
                <w:lang w:val="el-GR"/>
              </w:rPr>
              <w:t>πληθυσμού</w:t>
            </w:r>
            <w:r w:rsidRPr="005002BA">
              <w:rPr>
                <w:rFonts w:ascii="Calibri" w:eastAsia="Times New Roman" w:hAnsi="Calibri" w:cs="Times New Roman"/>
                <w:color w:val="000000"/>
                <w:lang w:val="el-GR"/>
              </w:rPr>
              <w:t xml:space="preserve"> ανά τετρ.χιλιόμετρα</w:t>
            </w:r>
          </w:p>
        </w:tc>
      </w:tr>
      <w:tr w:rsidR="0092712B" w:rsidRPr="005002BA" w:rsidTr="003800F3">
        <w:trPr>
          <w:trHeight w:val="540"/>
        </w:trPr>
        <w:tc>
          <w:tcPr>
            <w:tcW w:w="1147" w:type="dxa"/>
            <w:tcBorders>
              <w:top w:val="nil"/>
              <w:left w:val="single" w:sz="4" w:space="0" w:color="auto"/>
              <w:bottom w:val="single" w:sz="4" w:space="0" w:color="auto"/>
              <w:right w:val="single" w:sz="4" w:space="0" w:color="auto"/>
            </w:tcBorders>
            <w:shd w:val="clear" w:color="000000" w:fill="B6DDE8"/>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Δήμος Χανίων</w:t>
            </w:r>
          </w:p>
        </w:tc>
        <w:tc>
          <w:tcPr>
            <w:tcW w:w="870" w:type="dxa"/>
            <w:tcBorders>
              <w:top w:val="nil"/>
              <w:left w:val="nil"/>
              <w:bottom w:val="single" w:sz="4" w:space="0" w:color="auto"/>
              <w:right w:val="single" w:sz="4" w:space="0" w:color="auto"/>
            </w:tcBorders>
            <w:shd w:val="clear" w:color="auto" w:fill="auto"/>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108310</w:t>
            </w:r>
          </w:p>
        </w:tc>
        <w:tc>
          <w:tcPr>
            <w:tcW w:w="1022" w:type="dxa"/>
            <w:tcBorders>
              <w:top w:val="nil"/>
              <w:left w:val="nil"/>
              <w:bottom w:val="single" w:sz="4" w:space="0" w:color="auto"/>
              <w:right w:val="single" w:sz="4" w:space="0" w:color="auto"/>
            </w:tcBorders>
            <w:shd w:val="clear" w:color="auto" w:fill="auto"/>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54100</w:t>
            </w:r>
          </w:p>
        </w:tc>
        <w:tc>
          <w:tcPr>
            <w:tcW w:w="597" w:type="dxa"/>
            <w:tcBorders>
              <w:top w:val="nil"/>
              <w:left w:val="nil"/>
              <w:bottom w:val="single" w:sz="4" w:space="0" w:color="auto"/>
              <w:right w:val="single" w:sz="4" w:space="0" w:color="auto"/>
            </w:tcBorders>
            <w:shd w:val="clear" w:color="auto" w:fill="auto"/>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49,9</w:t>
            </w:r>
          </w:p>
        </w:tc>
        <w:tc>
          <w:tcPr>
            <w:tcW w:w="1044" w:type="dxa"/>
            <w:tcBorders>
              <w:top w:val="nil"/>
              <w:left w:val="nil"/>
              <w:bottom w:val="single" w:sz="4" w:space="0" w:color="auto"/>
              <w:right w:val="single" w:sz="4" w:space="0" w:color="auto"/>
            </w:tcBorders>
            <w:shd w:val="clear" w:color="auto" w:fill="auto"/>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54210</w:t>
            </w:r>
          </w:p>
        </w:tc>
        <w:tc>
          <w:tcPr>
            <w:tcW w:w="597" w:type="dxa"/>
            <w:tcBorders>
              <w:top w:val="nil"/>
              <w:left w:val="nil"/>
              <w:bottom w:val="single" w:sz="4" w:space="0" w:color="auto"/>
              <w:right w:val="single" w:sz="4" w:space="0" w:color="auto"/>
            </w:tcBorders>
            <w:shd w:val="clear" w:color="auto" w:fill="auto"/>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50,1</w:t>
            </w:r>
          </w:p>
        </w:tc>
        <w:tc>
          <w:tcPr>
            <w:tcW w:w="4196" w:type="dxa"/>
            <w:tcBorders>
              <w:top w:val="nil"/>
              <w:left w:val="nil"/>
              <w:bottom w:val="single" w:sz="4" w:space="0" w:color="auto"/>
              <w:right w:val="single" w:sz="4" w:space="0" w:color="auto"/>
            </w:tcBorders>
            <w:shd w:val="clear" w:color="auto" w:fill="auto"/>
            <w:noWrap/>
            <w:vAlign w:val="center"/>
            <w:hideMark/>
          </w:tcPr>
          <w:p w:rsidR="005002BA" w:rsidRPr="005002BA" w:rsidRDefault="005002BA" w:rsidP="005002BA">
            <w:pPr>
              <w:spacing w:after="0" w:line="240" w:lineRule="auto"/>
              <w:jc w:val="center"/>
              <w:rPr>
                <w:rFonts w:ascii="Calibri" w:eastAsia="Times New Roman" w:hAnsi="Calibri" w:cs="Times New Roman"/>
                <w:color w:val="000000"/>
              </w:rPr>
            </w:pPr>
            <w:r w:rsidRPr="005002BA">
              <w:rPr>
                <w:rFonts w:ascii="Calibri" w:eastAsia="Times New Roman" w:hAnsi="Calibri" w:cs="Times New Roman"/>
                <w:color w:val="000000"/>
              </w:rPr>
              <w:t>308,31</w:t>
            </w:r>
          </w:p>
        </w:tc>
      </w:tr>
    </w:tbl>
    <w:p w:rsidR="005002BA" w:rsidRDefault="003800F3" w:rsidP="003800F3">
      <w:pPr>
        <w:jc w:val="center"/>
        <w:rPr>
          <w:lang w:val="el-GR"/>
        </w:rPr>
      </w:pPr>
      <w:r>
        <w:rPr>
          <w:sz w:val="18"/>
          <w:szCs w:val="18"/>
        </w:rPr>
        <w:t>Table</w:t>
      </w:r>
      <w:r w:rsidRPr="00DE2F35">
        <w:rPr>
          <w:sz w:val="18"/>
          <w:szCs w:val="18"/>
          <w:lang w:val="el-GR"/>
        </w:rPr>
        <w:t xml:space="preserve"> </w:t>
      </w:r>
      <w:r w:rsidR="007E62B3">
        <w:rPr>
          <w:sz w:val="18"/>
          <w:szCs w:val="18"/>
          <w:lang w:val="el-GR"/>
        </w:rPr>
        <w:t>1</w:t>
      </w:r>
      <w:r w:rsidR="007E62B3" w:rsidRPr="007E62B3">
        <w:rPr>
          <w:sz w:val="18"/>
          <w:szCs w:val="18"/>
          <w:lang w:val="el-GR"/>
        </w:rPr>
        <w:t>5</w:t>
      </w:r>
      <w:r>
        <w:rPr>
          <w:sz w:val="18"/>
          <w:szCs w:val="18"/>
          <w:lang w:val="el-GR"/>
        </w:rPr>
        <w:t xml:space="preserve"> </w:t>
      </w:r>
      <w:r w:rsidRPr="003800F3">
        <w:rPr>
          <w:sz w:val="18"/>
          <w:szCs w:val="18"/>
          <w:lang w:val="el-GR"/>
        </w:rPr>
        <w:t>:</w:t>
      </w:r>
      <w:r>
        <w:rPr>
          <w:sz w:val="18"/>
          <w:szCs w:val="18"/>
          <w:lang w:val="el-GR"/>
        </w:rPr>
        <w:t xml:space="preserve"> ποσοστά αντρών – γυναικών στον δήμο Χανίων</w:t>
      </w:r>
    </w:p>
    <w:p w:rsidR="005002BA" w:rsidRPr="005F6828" w:rsidRDefault="005F6828" w:rsidP="003800F3">
      <w:pPr>
        <w:jc w:val="center"/>
        <w:rPr>
          <w:lang w:val="el-GR"/>
        </w:rPr>
      </w:pPr>
      <w:r>
        <w:rPr>
          <w:lang w:val="el-GR"/>
        </w:rPr>
        <w:t xml:space="preserve">ΠΗΓΗ </w:t>
      </w:r>
      <w:r w:rsidRPr="0085693D">
        <w:rPr>
          <w:lang w:val="el-GR"/>
        </w:rPr>
        <w:t xml:space="preserve">: </w:t>
      </w:r>
      <w:r>
        <w:rPr>
          <w:lang w:val="el-GR"/>
        </w:rPr>
        <w:t>ΕΛΣΤΑΤ</w:t>
      </w:r>
    </w:p>
    <w:p w:rsidR="005002BA" w:rsidRPr="00D55452" w:rsidRDefault="005002BA" w:rsidP="00C05A81">
      <w:pPr>
        <w:rPr>
          <w:sz w:val="24"/>
          <w:szCs w:val="24"/>
          <w:lang w:val="el-GR"/>
        </w:rPr>
      </w:pPr>
    </w:p>
    <w:p w:rsidR="005002BA" w:rsidRPr="00D55452" w:rsidRDefault="005002BA" w:rsidP="00324848">
      <w:pPr>
        <w:jc w:val="both"/>
        <w:rPr>
          <w:sz w:val="24"/>
          <w:szCs w:val="24"/>
          <w:lang w:val="el-GR"/>
        </w:rPr>
      </w:pPr>
      <w:r w:rsidRPr="00D55452">
        <w:rPr>
          <w:sz w:val="24"/>
          <w:szCs w:val="24"/>
          <w:lang w:val="el-GR"/>
        </w:rPr>
        <w:t>Η  πληθυσμιακή αναλογία μετ</w:t>
      </w:r>
      <w:r w:rsidR="00E54223">
        <w:rPr>
          <w:sz w:val="24"/>
          <w:szCs w:val="24"/>
          <w:lang w:val="el-GR"/>
        </w:rPr>
        <w:t xml:space="preserve">αξύ των ανδρών και γυναικών ,  </w:t>
      </w:r>
      <w:r w:rsidRPr="00D55452">
        <w:rPr>
          <w:sz w:val="24"/>
          <w:szCs w:val="24"/>
          <w:lang w:val="el-GR"/>
        </w:rPr>
        <w:t xml:space="preserve"> για κάθε μία από τις διοικητικές και τοπικές κοινότητες της Δ.Ε. Ακρωτηρίου , με βάση την απογραφή του 2001 , παρατίθεται παρακάτω : </w:t>
      </w:r>
    </w:p>
    <w:p w:rsidR="005002BA" w:rsidRPr="002D63B9" w:rsidRDefault="005002BA" w:rsidP="00C05A81">
      <w:pPr>
        <w:rPr>
          <w:lang w:val="el-GR"/>
        </w:rPr>
      </w:pPr>
    </w:p>
    <w:p w:rsidR="000157DB" w:rsidRPr="000157DB" w:rsidRDefault="000157DB" w:rsidP="000157DB">
      <w:pPr>
        <w:jc w:val="center"/>
      </w:pPr>
      <w:r w:rsidRPr="000157DB">
        <w:rPr>
          <w:noProof/>
          <w:lang w:val="el-GR" w:eastAsia="el-GR"/>
        </w:rPr>
        <w:drawing>
          <wp:inline distT="0" distB="0" distL="0" distR="0">
            <wp:extent cx="5046936" cy="3510455"/>
            <wp:effectExtent l="19050" t="0" r="20364" b="0"/>
            <wp:docPr id="6"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05A81" w:rsidRPr="005C3E89" w:rsidRDefault="005C3E89" w:rsidP="008D5FB4">
      <w:pPr>
        <w:jc w:val="center"/>
        <w:outlineLvl w:val="0"/>
        <w:rPr>
          <w:sz w:val="18"/>
          <w:szCs w:val="18"/>
          <w:lang w:val="el-GR"/>
        </w:rPr>
      </w:pPr>
      <w:r w:rsidRPr="005C3E89">
        <w:rPr>
          <w:sz w:val="18"/>
          <w:szCs w:val="18"/>
          <w:lang w:val="el-GR"/>
        </w:rPr>
        <w:t xml:space="preserve">Διάγραμμα 10 </w:t>
      </w:r>
      <w:r w:rsidRPr="005F6828">
        <w:rPr>
          <w:sz w:val="18"/>
          <w:szCs w:val="18"/>
          <w:lang w:val="el-GR"/>
        </w:rPr>
        <w:t>:</w:t>
      </w:r>
      <w:r w:rsidRPr="005C3E89">
        <w:rPr>
          <w:sz w:val="18"/>
          <w:szCs w:val="18"/>
          <w:lang w:val="el-GR"/>
        </w:rPr>
        <w:t xml:space="preserve"> αναλογία</w:t>
      </w:r>
      <w:r>
        <w:rPr>
          <w:sz w:val="18"/>
          <w:szCs w:val="18"/>
          <w:lang w:val="el-GR"/>
        </w:rPr>
        <w:t xml:space="preserve"> πληθυσμού ανδρών-γυναικών</w:t>
      </w:r>
    </w:p>
    <w:p w:rsidR="003B1BC1" w:rsidRPr="001D70AE" w:rsidRDefault="00E94887" w:rsidP="00E94887">
      <w:pPr>
        <w:rPr>
          <w:b/>
          <w:sz w:val="28"/>
          <w:szCs w:val="28"/>
          <w:lang w:val="el-GR"/>
        </w:rPr>
      </w:pPr>
      <w:r>
        <w:rPr>
          <w:b/>
          <w:sz w:val="28"/>
          <w:szCs w:val="28"/>
          <w:lang w:val="el-GR"/>
        </w:rPr>
        <w:t xml:space="preserve">  </w:t>
      </w:r>
    </w:p>
    <w:p w:rsidR="00C05A81" w:rsidRDefault="00E94887" w:rsidP="00E94887">
      <w:pPr>
        <w:rPr>
          <w:b/>
          <w:sz w:val="28"/>
          <w:szCs w:val="28"/>
          <w:lang w:val="el-GR"/>
        </w:rPr>
      </w:pPr>
      <w:r>
        <w:rPr>
          <w:b/>
          <w:sz w:val="28"/>
          <w:szCs w:val="28"/>
          <w:lang w:val="el-GR"/>
        </w:rPr>
        <w:lastRenderedPageBreak/>
        <w:t xml:space="preserve">  </w:t>
      </w:r>
      <w:r w:rsidR="00145B4E" w:rsidRPr="00924CE9">
        <w:rPr>
          <w:b/>
          <w:sz w:val="28"/>
          <w:szCs w:val="28"/>
          <w:lang w:val="el-GR"/>
        </w:rPr>
        <w:t>6</w:t>
      </w:r>
      <w:r>
        <w:rPr>
          <w:b/>
          <w:sz w:val="28"/>
          <w:szCs w:val="28"/>
          <w:lang w:val="el-GR"/>
        </w:rPr>
        <w:t xml:space="preserve">.2  </w:t>
      </w:r>
      <w:r w:rsidR="00232680">
        <w:rPr>
          <w:b/>
          <w:sz w:val="28"/>
          <w:szCs w:val="28"/>
          <w:lang w:val="el-GR"/>
        </w:rPr>
        <w:t xml:space="preserve"> </w:t>
      </w:r>
      <w:r>
        <w:rPr>
          <w:b/>
          <w:sz w:val="28"/>
          <w:szCs w:val="28"/>
          <w:lang w:val="el-GR"/>
        </w:rPr>
        <w:t xml:space="preserve">Μορφωτικό επίπεδο </w:t>
      </w:r>
      <w:r w:rsidR="001B6DD0">
        <w:rPr>
          <w:b/>
          <w:sz w:val="28"/>
          <w:szCs w:val="28"/>
          <w:lang w:val="el-GR"/>
        </w:rPr>
        <w:t>– Εκπαίδευση</w:t>
      </w:r>
    </w:p>
    <w:p w:rsidR="001B6DD0" w:rsidRDefault="001B6DD0" w:rsidP="00E94887">
      <w:pPr>
        <w:rPr>
          <w:b/>
          <w:sz w:val="28"/>
          <w:szCs w:val="28"/>
          <w:lang w:val="el-GR"/>
        </w:rPr>
      </w:pPr>
    </w:p>
    <w:p w:rsidR="001B6DD0" w:rsidRDefault="008521C1" w:rsidP="00324848">
      <w:pPr>
        <w:jc w:val="both"/>
        <w:rPr>
          <w:sz w:val="24"/>
          <w:szCs w:val="24"/>
          <w:shd w:val="clear" w:color="auto" w:fill="FFFFFF"/>
          <w:lang w:val="el-GR"/>
        </w:rPr>
      </w:pPr>
      <w:r>
        <w:rPr>
          <w:sz w:val="24"/>
          <w:szCs w:val="24"/>
          <w:shd w:val="clear" w:color="auto" w:fill="FFFFFF"/>
          <w:lang w:val="el-GR"/>
        </w:rPr>
        <w:t xml:space="preserve">Ο </w:t>
      </w:r>
      <w:r w:rsidR="000A0481">
        <w:rPr>
          <w:sz w:val="24"/>
          <w:szCs w:val="24"/>
          <w:shd w:val="clear" w:color="auto" w:fill="FFFFFF"/>
          <w:lang w:val="el-GR"/>
        </w:rPr>
        <w:t>όρος</w:t>
      </w:r>
      <w:r>
        <w:rPr>
          <w:sz w:val="24"/>
          <w:szCs w:val="24"/>
          <w:shd w:val="clear" w:color="auto" w:fill="FFFFFF"/>
          <w:lang w:val="el-GR"/>
        </w:rPr>
        <w:t xml:space="preserve"> </w:t>
      </w:r>
      <w:r w:rsidR="001B6DD0" w:rsidRPr="007E2F46">
        <w:rPr>
          <w:rStyle w:val="apple-converted-space"/>
          <w:rFonts w:cs="Arial"/>
          <w:sz w:val="24"/>
          <w:szCs w:val="24"/>
          <w:shd w:val="clear" w:color="auto" w:fill="FFFFFF"/>
        </w:rPr>
        <w:t> </w:t>
      </w:r>
      <w:r w:rsidR="001B6DD0" w:rsidRPr="007E2F46">
        <w:rPr>
          <w:bCs/>
          <w:sz w:val="24"/>
          <w:szCs w:val="24"/>
          <w:shd w:val="clear" w:color="auto" w:fill="FFFFFF"/>
          <w:lang w:val="el-GR"/>
        </w:rPr>
        <w:t>εκπαίδευση</w:t>
      </w:r>
      <w:r w:rsidR="001B6DD0" w:rsidRPr="007E2F46">
        <w:rPr>
          <w:rStyle w:val="apple-converted-space"/>
          <w:rFonts w:cs="Arial"/>
          <w:sz w:val="24"/>
          <w:szCs w:val="24"/>
          <w:shd w:val="clear" w:color="auto" w:fill="FFFFFF"/>
        </w:rPr>
        <w:t> </w:t>
      </w:r>
      <w:r w:rsidR="001B6DD0" w:rsidRPr="007E2F46">
        <w:rPr>
          <w:sz w:val="24"/>
          <w:szCs w:val="24"/>
          <w:shd w:val="clear" w:color="auto" w:fill="FFFFFF"/>
          <w:lang w:val="el-GR"/>
        </w:rPr>
        <w:t xml:space="preserve">με την ευρεία έννοια περιλαμβάνει όλες τις δραστηριότητες που έχουν </w:t>
      </w:r>
      <w:r w:rsidR="00C5022F">
        <w:rPr>
          <w:sz w:val="24"/>
          <w:szCs w:val="24"/>
          <w:shd w:val="clear" w:color="auto" w:fill="FFFFFF"/>
          <w:lang w:val="el-GR"/>
        </w:rPr>
        <w:t xml:space="preserve">ως </w:t>
      </w:r>
      <w:r w:rsidR="001B6DD0" w:rsidRPr="007E2F46">
        <w:rPr>
          <w:sz w:val="24"/>
          <w:szCs w:val="24"/>
          <w:shd w:val="clear" w:color="auto" w:fill="FFFFFF"/>
          <w:lang w:val="el-GR"/>
        </w:rPr>
        <w:t xml:space="preserve">σκοπό </w:t>
      </w:r>
      <w:r w:rsidR="00C5022F">
        <w:rPr>
          <w:sz w:val="24"/>
          <w:szCs w:val="24"/>
          <w:shd w:val="clear" w:color="auto" w:fill="FFFFFF"/>
          <w:lang w:val="el-GR"/>
        </w:rPr>
        <w:t xml:space="preserve">μία θετική επίδραση </w:t>
      </w:r>
      <w:r w:rsidR="001B6DD0" w:rsidRPr="007E2F46">
        <w:rPr>
          <w:sz w:val="24"/>
          <w:szCs w:val="24"/>
          <w:shd w:val="clear" w:color="auto" w:fill="FFFFFF"/>
          <w:lang w:val="el-GR"/>
        </w:rPr>
        <w:t>στη σκέψη, στο χαρακτήρα και στη σωματική αγωγή του ατόμου. Από τεχνικής πλευράς, με τη διαδικασία της εκπαίδευσης αποκτώνται συγκεκριμένες</w:t>
      </w:r>
      <w:r w:rsidR="001B6DD0" w:rsidRPr="007E2F46">
        <w:rPr>
          <w:rStyle w:val="apple-converted-space"/>
          <w:rFonts w:cs="Arial"/>
          <w:sz w:val="24"/>
          <w:szCs w:val="24"/>
          <w:shd w:val="clear" w:color="auto" w:fill="FFFFFF"/>
        </w:rPr>
        <w:t> </w:t>
      </w:r>
      <w:hyperlink r:id="rId32" w:tooltip="Γνώση" w:history="1">
        <w:r w:rsidR="001B6DD0" w:rsidRPr="007E2F46">
          <w:rPr>
            <w:rStyle w:val="-"/>
            <w:rFonts w:cs="Arial"/>
            <w:color w:val="auto"/>
            <w:sz w:val="24"/>
            <w:szCs w:val="24"/>
            <w:u w:val="none"/>
            <w:shd w:val="clear" w:color="auto" w:fill="FFFFFF"/>
            <w:lang w:val="el-GR"/>
          </w:rPr>
          <w:t>γνώσεις</w:t>
        </w:r>
      </w:hyperlink>
      <w:r w:rsidR="001B6DD0" w:rsidRPr="007E2F46">
        <w:rPr>
          <w:sz w:val="24"/>
          <w:szCs w:val="24"/>
          <w:shd w:val="clear" w:color="auto" w:fill="FFFFFF"/>
          <w:lang w:val="el-GR"/>
        </w:rPr>
        <w:t>, αναπτύσσονται</w:t>
      </w:r>
      <w:r w:rsidR="001B6DD0" w:rsidRPr="007E2F46">
        <w:rPr>
          <w:rStyle w:val="apple-converted-space"/>
          <w:rFonts w:cs="Arial"/>
          <w:sz w:val="24"/>
          <w:szCs w:val="24"/>
          <w:shd w:val="clear" w:color="auto" w:fill="FFFFFF"/>
        </w:rPr>
        <w:t> </w:t>
      </w:r>
      <w:hyperlink r:id="rId33" w:tooltip="Δεξιότητα" w:history="1">
        <w:r w:rsidR="001B6DD0" w:rsidRPr="007E2F46">
          <w:rPr>
            <w:rStyle w:val="-"/>
            <w:rFonts w:cs="Arial"/>
            <w:color w:val="auto"/>
            <w:sz w:val="24"/>
            <w:szCs w:val="24"/>
            <w:u w:val="none"/>
            <w:shd w:val="clear" w:color="auto" w:fill="FFFFFF"/>
            <w:lang w:val="el-GR"/>
          </w:rPr>
          <w:t>δεξιότητες</w:t>
        </w:r>
      </w:hyperlink>
      <w:r w:rsidR="001B6DD0" w:rsidRPr="007E2F46">
        <w:rPr>
          <w:rStyle w:val="apple-converted-space"/>
          <w:rFonts w:cs="Arial"/>
          <w:sz w:val="24"/>
          <w:szCs w:val="24"/>
          <w:shd w:val="clear" w:color="auto" w:fill="FFFFFF"/>
        </w:rPr>
        <w:t> </w:t>
      </w:r>
      <w:r w:rsidR="001B6DD0" w:rsidRPr="007E2F46">
        <w:rPr>
          <w:sz w:val="24"/>
          <w:szCs w:val="24"/>
          <w:shd w:val="clear" w:color="auto" w:fill="FFFFFF"/>
          <w:lang w:val="el-GR"/>
        </w:rPr>
        <w:t>και</w:t>
      </w:r>
      <w:r w:rsidR="001B6DD0" w:rsidRPr="007E2F46">
        <w:rPr>
          <w:rStyle w:val="apple-converted-space"/>
          <w:rFonts w:cs="Arial"/>
          <w:sz w:val="24"/>
          <w:szCs w:val="24"/>
          <w:shd w:val="clear" w:color="auto" w:fill="FFFFFF"/>
        </w:rPr>
        <w:t> </w:t>
      </w:r>
      <w:hyperlink r:id="rId34" w:tooltip="Ικανότητα" w:history="1">
        <w:r w:rsidR="001B6DD0" w:rsidRPr="007E2F46">
          <w:rPr>
            <w:rStyle w:val="-"/>
            <w:rFonts w:cs="Arial"/>
            <w:color w:val="auto"/>
            <w:sz w:val="24"/>
            <w:szCs w:val="24"/>
            <w:u w:val="none"/>
            <w:shd w:val="clear" w:color="auto" w:fill="FFFFFF"/>
            <w:lang w:val="el-GR"/>
          </w:rPr>
          <w:t>ικανότητες</w:t>
        </w:r>
      </w:hyperlink>
      <w:r w:rsidR="001B6DD0" w:rsidRPr="007E2F46">
        <w:rPr>
          <w:rStyle w:val="apple-converted-space"/>
          <w:rFonts w:cs="Arial"/>
          <w:sz w:val="24"/>
          <w:szCs w:val="24"/>
          <w:shd w:val="clear" w:color="auto" w:fill="FFFFFF"/>
        </w:rPr>
        <w:t> </w:t>
      </w:r>
      <w:r w:rsidR="001B6DD0" w:rsidRPr="007E2F46">
        <w:rPr>
          <w:sz w:val="24"/>
          <w:szCs w:val="24"/>
          <w:shd w:val="clear" w:color="auto" w:fill="FFFFFF"/>
          <w:lang w:val="el-GR"/>
        </w:rPr>
        <w:t>και διαμορφώνονται</w:t>
      </w:r>
      <w:r w:rsidR="007E2F46">
        <w:rPr>
          <w:sz w:val="24"/>
          <w:szCs w:val="24"/>
          <w:shd w:val="clear" w:color="auto" w:fill="FFFFFF"/>
          <w:lang w:val="el-GR"/>
        </w:rPr>
        <w:t xml:space="preserve"> </w:t>
      </w:r>
      <w:hyperlink r:id="rId35" w:tooltip="Αξία" w:history="1">
        <w:r w:rsidR="001B6DD0" w:rsidRPr="007E2F46">
          <w:rPr>
            <w:rStyle w:val="-"/>
            <w:rFonts w:cs="Arial"/>
            <w:color w:val="auto"/>
            <w:sz w:val="24"/>
            <w:szCs w:val="24"/>
            <w:u w:val="none"/>
            <w:shd w:val="clear" w:color="auto" w:fill="FFFFFF"/>
            <w:lang w:val="el-GR"/>
          </w:rPr>
          <w:t>αξίες</w:t>
        </w:r>
      </w:hyperlink>
      <w:r w:rsidR="001B6DD0" w:rsidRPr="007E2F46">
        <w:rPr>
          <w:rStyle w:val="apple-converted-space"/>
          <w:rFonts w:cs="Arial"/>
          <w:sz w:val="24"/>
          <w:szCs w:val="24"/>
          <w:shd w:val="clear" w:color="auto" w:fill="FFFFFF"/>
        </w:rPr>
        <w:t> </w:t>
      </w:r>
      <w:r w:rsidR="001B6DD0" w:rsidRPr="007E2F46">
        <w:rPr>
          <w:sz w:val="24"/>
          <w:szCs w:val="24"/>
          <w:shd w:val="clear" w:color="auto" w:fill="FFFFFF"/>
          <w:lang w:val="el-GR"/>
        </w:rPr>
        <w:t xml:space="preserve">(ηθική, ειλικρίνεια, ακεραιότητα χαρακτήρα, αίσθηση του δικαίου, αφοσίωση, επαγγελματισμός, υπευθυνότητα, κτλ). Η εκπαίδευση </w:t>
      </w:r>
      <w:r w:rsidR="00E4571D">
        <w:rPr>
          <w:sz w:val="24"/>
          <w:szCs w:val="24"/>
          <w:shd w:val="clear" w:color="auto" w:fill="FFFFFF"/>
          <w:lang w:val="el-GR"/>
        </w:rPr>
        <w:t>στηρίζεται σε</w:t>
      </w:r>
      <w:r w:rsidR="001B6DD0" w:rsidRPr="007E2F46">
        <w:rPr>
          <w:sz w:val="24"/>
          <w:szCs w:val="24"/>
          <w:shd w:val="clear" w:color="auto" w:fill="FFFFFF"/>
          <w:lang w:val="el-GR"/>
        </w:rPr>
        <w:t xml:space="preserve"> συγκεκριμένες μεθόδους (θεωρητική διδασκαλία, επίδειξη, ανάθεση εργασιών, πρακτική εξάσκηση, κτλ), σε ένα ειδικά σχεδιασμένο πρόγραμμα, με συγκεκριμένους μαθησιακούς στόχους και είναι οριοθετημένη χρονικά</w:t>
      </w:r>
      <w:r w:rsidR="007E2F46">
        <w:rPr>
          <w:sz w:val="24"/>
          <w:szCs w:val="24"/>
          <w:shd w:val="clear" w:color="auto" w:fill="FFFFFF"/>
          <w:lang w:val="el-GR"/>
        </w:rPr>
        <w:t xml:space="preserve"> .</w:t>
      </w:r>
    </w:p>
    <w:p w:rsidR="006D5274" w:rsidRDefault="007E2F46" w:rsidP="00324848">
      <w:pPr>
        <w:jc w:val="both"/>
        <w:rPr>
          <w:sz w:val="24"/>
          <w:szCs w:val="24"/>
          <w:shd w:val="clear" w:color="auto" w:fill="FFFFFF"/>
          <w:lang w:val="el-GR"/>
        </w:rPr>
      </w:pPr>
      <w:r>
        <w:rPr>
          <w:sz w:val="24"/>
          <w:szCs w:val="24"/>
          <w:shd w:val="clear" w:color="auto" w:fill="FFFFFF"/>
          <w:lang w:val="el-GR"/>
        </w:rPr>
        <w:t>Όσον αφορά την εκπαίδευση στην  Δ.Ε. Ακρωτηρίου , στην περιοχή υπάρχουν σχολικές  υποδομές για όλες τις βαθμίδες της σχολικής εκπαίδευσης  , αλλά και ιδρύματα</w:t>
      </w:r>
      <w:r w:rsidR="002650DA">
        <w:rPr>
          <w:sz w:val="24"/>
          <w:szCs w:val="24"/>
          <w:shd w:val="clear" w:color="auto" w:fill="FFFFFF"/>
          <w:lang w:val="el-GR"/>
        </w:rPr>
        <w:t xml:space="preserve"> </w:t>
      </w:r>
      <w:r>
        <w:rPr>
          <w:sz w:val="24"/>
          <w:szCs w:val="24"/>
          <w:shd w:val="clear" w:color="auto" w:fill="FFFFFF"/>
          <w:lang w:val="el-GR"/>
        </w:rPr>
        <w:t xml:space="preserve">ανώτατης εκπαίδευσης </w:t>
      </w:r>
      <w:r w:rsidR="002650DA">
        <w:rPr>
          <w:sz w:val="24"/>
          <w:szCs w:val="24"/>
          <w:shd w:val="clear" w:color="auto" w:fill="FFFFFF"/>
          <w:lang w:val="el-GR"/>
        </w:rPr>
        <w:t xml:space="preserve">. </w:t>
      </w:r>
    </w:p>
    <w:p w:rsidR="007E2F46" w:rsidRDefault="002650DA" w:rsidP="00324848">
      <w:pPr>
        <w:jc w:val="both"/>
        <w:rPr>
          <w:sz w:val="24"/>
          <w:szCs w:val="24"/>
          <w:shd w:val="clear" w:color="auto" w:fill="FFFFFF"/>
          <w:lang w:val="el-GR"/>
        </w:rPr>
      </w:pPr>
      <w:r>
        <w:rPr>
          <w:sz w:val="24"/>
          <w:szCs w:val="24"/>
          <w:shd w:val="clear" w:color="auto" w:fill="FFFFFF"/>
          <w:lang w:val="el-GR"/>
        </w:rPr>
        <w:t>Έτσι ,</w:t>
      </w:r>
      <w:r w:rsidR="006D5274">
        <w:rPr>
          <w:sz w:val="24"/>
          <w:szCs w:val="24"/>
          <w:shd w:val="clear" w:color="auto" w:fill="FFFFFF"/>
          <w:lang w:val="el-GR"/>
        </w:rPr>
        <w:t xml:space="preserve">σχετικά με την πρωτοβάθμια εκπαίδευση </w:t>
      </w:r>
      <w:r>
        <w:rPr>
          <w:sz w:val="24"/>
          <w:szCs w:val="24"/>
          <w:shd w:val="clear" w:color="auto" w:fill="FFFFFF"/>
          <w:lang w:val="el-GR"/>
        </w:rPr>
        <w:t xml:space="preserve"> στην Δ.Ε. Ακρωτηρίου , και πιο συγκεκριμένα στην Δ.Κ. Κουνουπιδιανών  , υπάρχουν 3  δημοτικά σχολεία και ένα νηπιαγωγείο στα Κουνουπιδιανά ,</w:t>
      </w:r>
      <w:r w:rsidRPr="002650DA">
        <w:rPr>
          <w:sz w:val="24"/>
          <w:szCs w:val="24"/>
          <w:shd w:val="clear" w:color="auto" w:fill="FFFFFF"/>
          <w:lang w:val="el-GR"/>
        </w:rPr>
        <w:t xml:space="preserve"> </w:t>
      </w:r>
      <w:r>
        <w:rPr>
          <w:sz w:val="24"/>
          <w:szCs w:val="24"/>
          <w:shd w:val="clear" w:color="auto" w:fill="FFFFFF"/>
          <w:lang w:val="el-GR"/>
        </w:rPr>
        <w:t xml:space="preserve">ένα νηπιαγωγείο στον Αγ.Ονούφριο , ένα νηπιαγωγείο στον Καλαθά , ένα νηπιαγωγείο στο Πιθάρι , ένα νηπιαγωγείο στο Καμπάνι , και ένα δημοτικό σχολείο και ένα νηπιαγωγείο στα Χωραφάκια . Επίσης , σχετικά με την Δ.Κ.Αρωνίου , βρίσκονται 2 νηπιαγωγεία στο Αρώνι , και ένα δημοτικό σχολείο στο Παζινό . Ακόμα , στην Τ.Κ. Στερνών , υπάρχει ένα νηπιαγωγείο και ένα δημοτικό σχολείο . </w:t>
      </w:r>
    </w:p>
    <w:p w:rsidR="00A46867" w:rsidRPr="00A82E5D" w:rsidRDefault="006D5274" w:rsidP="00A82E5D">
      <w:pPr>
        <w:rPr>
          <w:b/>
          <w:sz w:val="28"/>
          <w:szCs w:val="28"/>
          <w:lang w:val="el-GR"/>
        </w:rPr>
      </w:pPr>
      <w:r>
        <w:rPr>
          <w:sz w:val="24"/>
          <w:szCs w:val="24"/>
          <w:shd w:val="clear" w:color="auto" w:fill="FFFFFF"/>
          <w:lang w:val="el-GR"/>
        </w:rPr>
        <w:t xml:space="preserve">Επιπλέον , όσον αφορά την δευτεροβάθμια εκπαίδευση στην Δ.Ε. Ακρωτηρίου , υπάρχουν  , ένα γυμνάσιο στα Κουνουπιδιανά ,  ένα Γενικό Λύκειο , ένα ΕΠΑΛ και ένα ΕΕΕΚ στην περιοχή του Προφήτη Ηλία . </w:t>
      </w:r>
      <w:r w:rsidR="00A46867">
        <w:rPr>
          <w:sz w:val="24"/>
          <w:szCs w:val="24"/>
          <w:shd w:val="clear" w:color="auto" w:fill="FFFFFF"/>
          <w:lang w:val="el-GR"/>
        </w:rPr>
        <w:t xml:space="preserve">Σημαντικό είναι να αναφερθεί και η ύπαρξη ιδιωτικής εκπαίδευσης στην Δ.Ε. Ακρωτηρίου , και πιο συγκεκριμένα στις Κορακιές , καθώς  στην συγκεκριμένη περιοχή λειτουργεί </w:t>
      </w:r>
      <w:r w:rsidR="00104D55">
        <w:rPr>
          <w:sz w:val="24"/>
          <w:szCs w:val="24"/>
          <w:shd w:val="clear" w:color="auto" w:fill="FFFFFF"/>
          <w:lang w:val="el-GR"/>
        </w:rPr>
        <w:t xml:space="preserve"> </w:t>
      </w:r>
      <w:r w:rsidR="00A46867">
        <w:rPr>
          <w:sz w:val="24"/>
          <w:szCs w:val="24"/>
          <w:shd w:val="clear" w:color="auto" w:fill="FFFFFF"/>
          <w:lang w:val="el-GR"/>
        </w:rPr>
        <w:t xml:space="preserve">το &lt;&lt;Ιδιωτικό Εκπαιδευτήριο Θεωδοροπούλου &gt;&gt; , το οποίο διαθέτει νηπιαγωγείο , δημοτικό , γυμνάσιο , και λύκειο . </w:t>
      </w:r>
      <w:r w:rsidR="009237F6">
        <w:rPr>
          <w:sz w:val="24"/>
          <w:szCs w:val="24"/>
          <w:shd w:val="clear" w:color="auto" w:fill="FFFFFF"/>
          <w:lang w:val="el-GR"/>
        </w:rPr>
        <w:t>Επίσης , μία ακόμα μορφή της ιδιωτικής  εκπαίδευσης αποτελούν τα φροντιστήρια ξένων γλωσσών , με 5 να βρίσκονται στα Κουνουπιδιανά , 1 στο Αρώνι , και 1 στην περιοχή των Στερνών</w:t>
      </w:r>
      <w:r w:rsidR="00205AB2">
        <w:rPr>
          <w:sz w:val="24"/>
          <w:szCs w:val="24"/>
          <w:shd w:val="clear" w:color="auto" w:fill="FFFFFF"/>
          <w:lang w:val="el-GR"/>
        </w:rPr>
        <w:t xml:space="preserve"> </w:t>
      </w:r>
      <w:r w:rsidR="00205AB2">
        <w:rPr>
          <w:sz w:val="24"/>
          <w:szCs w:val="24"/>
          <w:lang w:val="el-GR"/>
        </w:rPr>
        <w:t>(</w:t>
      </w:r>
      <w:r w:rsidR="00205AB2" w:rsidRPr="007F7C44">
        <w:rPr>
          <w:i/>
          <w:sz w:val="24"/>
          <w:szCs w:val="24"/>
          <w:lang w:val="el-GR"/>
        </w:rPr>
        <w:t>Ζωή Φλογέρα,</w:t>
      </w:r>
      <w:r w:rsidR="00205AB2">
        <w:rPr>
          <w:i/>
          <w:sz w:val="24"/>
          <w:szCs w:val="24"/>
          <w:lang w:val="el-GR"/>
        </w:rPr>
        <w:t xml:space="preserve">Καταγραφή και αξιολόγηση του κοινωνικού εξοπλισμού με χρήση ΓΣΠ, </w:t>
      </w:r>
      <w:r w:rsidR="00205AB2" w:rsidRPr="007F7C44">
        <w:rPr>
          <w:i/>
          <w:sz w:val="24"/>
          <w:szCs w:val="24"/>
          <w:lang w:val="el-GR"/>
        </w:rPr>
        <w:t xml:space="preserve"> 2013</w:t>
      </w:r>
      <w:r w:rsidR="00205AB2">
        <w:rPr>
          <w:sz w:val="24"/>
          <w:szCs w:val="24"/>
          <w:lang w:val="el-GR"/>
        </w:rPr>
        <w:t>)</w:t>
      </w:r>
      <w:r w:rsidR="00205AB2">
        <w:rPr>
          <w:sz w:val="24"/>
          <w:szCs w:val="24"/>
          <w:shd w:val="clear" w:color="auto" w:fill="FFFFFF"/>
          <w:lang w:val="el-GR"/>
        </w:rPr>
        <w:t>.</w:t>
      </w:r>
      <w:r w:rsidR="009237F6">
        <w:rPr>
          <w:sz w:val="24"/>
          <w:szCs w:val="24"/>
          <w:shd w:val="clear" w:color="auto" w:fill="FFFFFF"/>
          <w:lang w:val="el-GR"/>
        </w:rPr>
        <w:t xml:space="preserve"> </w:t>
      </w:r>
    </w:p>
    <w:p w:rsidR="007A4511" w:rsidRDefault="00C35A44" w:rsidP="00324848">
      <w:pPr>
        <w:jc w:val="both"/>
        <w:rPr>
          <w:sz w:val="24"/>
          <w:szCs w:val="24"/>
          <w:lang w:val="el-GR"/>
        </w:rPr>
      </w:pPr>
      <w:r>
        <w:rPr>
          <w:sz w:val="24"/>
          <w:szCs w:val="24"/>
          <w:shd w:val="clear" w:color="auto" w:fill="FFFFFF"/>
          <w:lang w:val="el-GR"/>
        </w:rPr>
        <w:t xml:space="preserve">Τέλος , στην περιοχή των Κουνουπιδιανών βρίσκεται το Πολυτεχνείο Κρήτης , το οποίο ιδρύθηκε το 1977 . Ενώ η Πρυτανεία με τις διοικητικές-οικονομικές υπηρεσίες έχουν την έδρα τους </w:t>
      </w:r>
      <w:r w:rsidR="00104D55">
        <w:rPr>
          <w:sz w:val="24"/>
          <w:szCs w:val="24"/>
          <w:shd w:val="clear" w:color="auto" w:fill="FFFFFF"/>
          <w:lang w:val="el-GR"/>
        </w:rPr>
        <w:t xml:space="preserve">στην πόλη των Χανίων </w:t>
      </w:r>
      <w:r>
        <w:rPr>
          <w:sz w:val="24"/>
          <w:szCs w:val="24"/>
          <w:shd w:val="clear" w:color="auto" w:fill="FFFFFF"/>
          <w:lang w:val="el-GR"/>
        </w:rPr>
        <w:t xml:space="preserve">, συνολικά η Πολυτεχνειούπολη με όλες τις σχολές του ιδρύματος στεγάζονται στα Κουνουπιδιανά . Ο χώρος που καλύπτουν οι εγκαταστάσεις του  Πολυτεχνείου ανέρχεται στα 2900 στρέμματα , 7 χιλιόμετρα βορειοανατολικά της πόλης των </w:t>
      </w:r>
      <w:r>
        <w:rPr>
          <w:sz w:val="24"/>
          <w:szCs w:val="24"/>
          <w:shd w:val="clear" w:color="auto" w:fill="FFFFFF"/>
          <w:lang w:val="el-GR"/>
        </w:rPr>
        <w:lastRenderedPageBreak/>
        <w:t xml:space="preserve">Χανίων , και  αποτελείται από χώρους διδασκαλίας και έρευνας , αθλητικές εγκαταστάσεις όπως γήπεδο ποδοσφαίρου , </w:t>
      </w:r>
      <w:r w:rsidR="000A0481">
        <w:rPr>
          <w:sz w:val="24"/>
          <w:szCs w:val="24"/>
          <w:shd w:val="clear" w:color="auto" w:fill="FFFFFF"/>
          <w:lang w:val="el-GR"/>
        </w:rPr>
        <w:t>μπάσκετ</w:t>
      </w:r>
      <w:r>
        <w:rPr>
          <w:sz w:val="24"/>
          <w:szCs w:val="24"/>
          <w:shd w:val="clear" w:color="auto" w:fill="FFFFFF"/>
          <w:lang w:val="el-GR"/>
        </w:rPr>
        <w:t xml:space="preserve"> και </w:t>
      </w:r>
      <w:r w:rsidR="000A0481">
        <w:rPr>
          <w:sz w:val="24"/>
          <w:szCs w:val="24"/>
          <w:shd w:val="clear" w:color="auto" w:fill="FFFFFF"/>
          <w:lang w:val="el-GR"/>
        </w:rPr>
        <w:t>τένις</w:t>
      </w:r>
      <w:r>
        <w:rPr>
          <w:sz w:val="24"/>
          <w:szCs w:val="24"/>
          <w:shd w:val="clear" w:color="auto" w:fill="FFFFFF"/>
          <w:lang w:val="el-GR"/>
        </w:rPr>
        <w:t xml:space="preserve"> , βιβλιοθήκη , φοιτητικές εστίες , εστιατόριο , χώρους πρασίνου και αναψυχής</w:t>
      </w:r>
      <w:r w:rsidR="007D2EBB">
        <w:rPr>
          <w:sz w:val="24"/>
          <w:szCs w:val="24"/>
          <w:shd w:val="clear" w:color="auto" w:fill="FFFFFF"/>
          <w:lang w:val="el-GR"/>
        </w:rPr>
        <w:t xml:space="preserve"> κ.τ.λ.  </w:t>
      </w:r>
      <w:r>
        <w:rPr>
          <w:sz w:val="24"/>
          <w:szCs w:val="24"/>
          <w:shd w:val="clear" w:color="auto" w:fill="FFFFFF"/>
          <w:lang w:val="el-GR"/>
        </w:rPr>
        <w:t xml:space="preserve"> </w:t>
      </w:r>
    </w:p>
    <w:p w:rsidR="0092712B" w:rsidRPr="00D718CD" w:rsidRDefault="00EA1527" w:rsidP="00D718CD">
      <w:pPr>
        <w:jc w:val="both"/>
        <w:rPr>
          <w:sz w:val="24"/>
          <w:szCs w:val="24"/>
          <w:lang w:val="el-GR"/>
        </w:rPr>
      </w:pPr>
      <w:r w:rsidRPr="00D55452">
        <w:rPr>
          <w:sz w:val="24"/>
          <w:szCs w:val="24"/>
          <w:lang w:val="el-GR"/>
        </w:rPr>
        <w:t xml:space="preserve">Όσον αφορά το επίπεδο εκπαίδευσης  στην Περιφέρεια της Κρήτης </w:t>
      </w:r>
      <w:r w:rsidR="0092712B" w:rsidRPr="00D55452">
        <w:rPr>
          <w:sz w:val="24"/>
          <w:szCs w:val="24"/>
          <w:lang w:val="el-GR"/>
        </w:rPr>
        <w:t xml:space="preserve"> , με βάση την απογραφή του 2011 , ισχύουν τα παρακάτω</w:t>
      </w:r>
      <w:r w:rsidR="00324848" w:rsidRPr="00324848">
        <w:rPr>
          <w:sz w:val="24"/>
          <w:szCs w:val="24"/>
          <w:lang w:val="el-GR"/>
        </w:rPr>
        <w:t xml:space="preserve"> :</w:t>
      </w:r>
    </w:p>
    <w:tbl>
      <w:tblPr>
        <w:tblW w:w="10350" w:type="dxa"/>
        <w:tblInd w:w="-252" w:type="dxa"/>
        <w:tblLayout w:type="fixed"/>
        <w:tblLook w:val="04A0"/>
      </w:tblPr>
      <w:tblGrid>
        <w:gridCol w:w="1046"/>
        <w:gridCol w:w="934"/>
        <w:gridCol w:w="1080"/>
        <w:gridCol w:w="1260"/>
        <w:gridCol w:w="1170"/>
        <w:gridCol w:w="1260"/>
        <w:gridCol w:w="1170"/>
        <w:gridCol w:w="1260"/>
        <w:gridCol w:w="1170"/>
      </w:tblGrid>
      <w:tr w:rsidR="0092712B" w:rsidRPr="00ED6200" w:rsidTr="00AB26F5">
        <w:trPr>
          <w:trHeight w:val="300"/>
        </w:trPr>
        <w:tc>
          <w:tcPr>
            <w:tcW w:w="104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Calibri" w:eastAsia="Times New Roman" w:hAnsi="Calibri" w:cs="Times New Roman"/>
                <w:color w:val="000000"/>
                <w:lang w:val="el-GR"/>
              </w:rPr>
            </w:pPr>
          </w:p>
        </w:tc>
        <w:tc>
          <w:tcPr>
            <w:tcW w:w="9304" w:type="dxa"/>
            <w:gridSpan w:val="8"/>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Ε π ί π ε δ ο   ε κ π α ί δ ε υ σ η ς</w:t>
            </w:r>
          </w:p>
        </w:tc>
      </w:tr>
      <w:tr w:rsidR="003C192F" w:rsidRPr="00ED6200" w:rsidTr="003C192F">
        <w:trPr>
          <w:trHeight w:val="2160"/>
        </w:trPr>
        <w:tc>
          <w:tcPr>
            <w:tcW w:w="1046" w:type="dxa"/>
            <w:vMerge/>
            <w:tcBorders>
              <w:top w:val="single" w:sz="4" w:space="0" w:color="auto"/>
              <w:left w:val="single" w:sz="4" w:space="0" w:color="auto"/>
              <w:bottom w:val="single" w:sz="4" w:space="0" w:color="auto"/>
              <w:right w:val="single" w:sz="4" w:space="0" w:color="auto"/>
            </w:tcBorders>
            <w:vAlign w:val="center"/>
            <w:hideMark/>
          </w:tcPr>
          <w:p w:rsidR="0092712B" w:rsidRPr="0092712B" w:rsidRDefault="0092712B" w:rsidP="003C192F">
            <w:pPr>
              <w:spacing w:after="0" w:line="240" w:lineRule="auto"/>
              <w:jc w:val="center"/>
              <w:rPr>
                <w:rFonts w:ascii="Calibri" w:eastAsia="Times New Roman" w:hAnsi="Calibri" w:cs="Times New Roman"/>
                <w:color w:val="000000"/>
                <w:lang w:val="el-GR"/>
              </w:rPr>
            </w:pPr>
          </w:p>
        </w:tc>
        <w:tc>
          <w:tcPr>
            <w:tcW w:w="934" w:type="dxa"/>
            <w:tcBorders>
              <w:top w:val="nil"/>
              <w:left w:val="nil"/>
              <w:bottom w:val="nil"/>
              <w:right w:val="single" w:sz="4" w:space="0" w:color="auto"/>
            </w:tcBorders>
            <w:shd w:val="clear" w:color="auto" w:fill="auto"/>
            <w:vAlign w:val="center"/>
            <w:hideMark/>
          </w:tcPr>
          <w:p w:rsidR="0092712B" w:rsidRPr="0092712B" w:rsidRDefault="0092712B" w:rsidP="003C192F">
            <w:pPr>
              <w:spacing w:after="0" w:line="240" w:lineRule="auto"/>
              <w:jc w:val="center"/>
              <w:rPr>
                <w:rFonts w:ascii="Arial" w:eastAsia="Times New Roman" w:hAnsi="Arial" w:cs="Arial"/>
                <w:b/>
                <w:bCs/>
                <w:sz w:val="18"/>
                <w:szCs w:val="18"/>
              </w:rPr>
            </w:pPr>
            <w:r w:rsidRPr="0092712B">
              <w:rPr>
                <w:rFonts w:ascii="Arial" w:eastAsia="Times New Roman" w:hAnsi="Arial" w:cs="Arial"/>
                <w:b/>
                <w:bCs/>
                <w:sz w:val="18"/>
                <w:szCs w:val="18"/>
              </w:rPr>
              <w:t>Σύνολο</w:t>
            </w:r>
          </w:p>
        </w:tc>
        <w:tc>
          <w:tcPr>
            <w:tcW w:w="1080" w:type="dxa"/>
            <w:tcBorders>
              <w:top w:val="nil"/>
              <w:left w:val="nil"/>
              <w:bottom w:val="nil"/>
              <w:right w:val="single" w:sz="4" w:space="0" w:color="auto"/>
            </w:tcBorders>
            <w:shd w:val="clear" w:color="auto" w:fill="auto"/>
            <w:vAlign w:val="center"/>
            <w:hideMark/>
          </w:tcPr>
          <w:p w:rsidR="0092712B" w:rsidRPr="0092712B" w:rsidRDefault="0092712B" w:rsidP="003C192F">
            <w:pPr>
              <w:spacing w:after="0" w:line="240" w:lineRule="auto"/>
              <w:jc w:val="center"/>
              <w:rPr>
                <w:rFonts w:ascii="Arial" w:eastAsia="Times New Roman" w:hAnsi="Arial" w:cs="Arial"/>
                <w:b/>
                <w:bCs/>
                <w:sz w:val="18"/>
                <w:szCs w:val="18"/>
              </w:rPr>
            </w:pPr>
            <w:r w:rsidRPr="0092712B">
              <w:rPr>
                <w:rFonts w:ascii="Arial" w:eastAsia="Times New Roman" w:hAnsi="Arial" w:cs="Arial"/>
                <w:b/>
                <w:bCs/>
                <w:sz w:val="18"/>
                <w:szCs w:val="18"/>
              </w:rPr>
              <w:t>Κάτοχοι διδακτορι-κού τίτλου</w:t>
            </w:r>
          </w:p>
        </w:tc>
        <w:tc>
          <w:tcPr>
            <w:tcW w:w="1260" w:type="dxa"/>
            <w:tcBorders>
              <w:top w:val="nil"/>
              <w:left w:val="nil"/>
              <w:bottom w:val="nil"/>
              <w:right w:val="single" w:sz="4" w:space="0" w:color="auto"/>
            </w:tcBorders>
            <w:shd w:val="clear" w:color="auto" w:fill="auto"/>
            <w:vAlign w:val="center"/>
            <w:hideMark/>
          </w:tcPr>
          <w:p w:rsidR="0092712B" w:rsidRPr="0092712B" w:rsidRDefault="0092712B" w:rsidP="003C192F">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Κάτοχοι μεταπτυχια-κού τίτλου σπουδών</w:t>
            </w:r>
          </w:p>
        </w:tc>
        <w:tc>
          <w:tcPr>
            <w:tcW w:w="1170" w:type="dxa"/>
            <w:tcBorders>
              <w:top w:val="nil"/>
              <w:left w:val="nil"/>
              <w:bottom w:val="nil"/>
              <w:right w:val="single" w:sz="4" w:space="0" w:color="auto"/>
            </w:tcBorders>
            <w:shd w:val="clear" w:color="auto" w:fill="auto"/>
            <w:vAlign w:val="center"/>
            <w:hideMark/>
          </w:tcPr>
          <w:p w:rsidR="0092712B" w:rsidRPr="0092712B" w:rsidRDefault="0092712B" w:rsidP="003C192F">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Πτυχιούχοι Παν/μίου - Πολυτεχνεί-ου και ισότιμων σχολών</w:t>
            </w:r>
          </w:p>
        </w:tc>
        <w:tc>
          <w:tcPr>
            <w:tcW w:w="1260" w:type="dxa"/>
            <w:tcBorders>
              <w:top w:val="nil"/>
              <w:left w:val="nil"/>
              <w:bottom w:val="nil"/>
              <w:right w:val="single" w:sz="4" w:space="0" w:color="auto"/>
            </w:tcBorders>
            <w:shd w:val="clear" w:color="auto" w:fill="auto"/>
            <w:vAlign w:val="center"/>
            <w:hideMark/>
          </w:tcPr>
          <w:p w:rsidR="0092712B" w:rsidRPr="0092712B" w:rsidRDefault="0092712B" w:rsidP="003C192F">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Πτυχιούχοι ΑΤΕΙ, ΑΣΠΑΙΤΕ και ισότιμων σχολών</w:t>
            </w:r>
          </w:p>
        </w:tc>
        <w:tc>
          <w:tcPr>
            <w:tcW w:w="1170" w:type="dxa"/>
            <w:tcBorders>
              <w:top w:val="nil"/>
              <w:left w:val="nil"/>
              <w:bottom w:val="nil"/>
              <w:right w:val="single" w:sz="4" w:space="0" w:color="auto"/>
            </w:tcBorders>
            <w:shd w:val="clear" w:color="auto" w:fill="auto"/>
            <w:vAlign w:val="center"/>
            <w:hideMark/>
          </w:tcPr>
          <w:p w:rsidR="0092712B" w:rsidRPr="0092712B" w:rsidRDefault="0092712B" w:rsidP="003C192F">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Πτυχιούχοι ανώτερων επαγγελματι-κών σχολών</w:t>
            </w:r>
          </w:p>
        </w:tc>
        <w:tc>
          <w:tcPr>
            <w:tcW w:w="1260" w:type="dxa"/>
            <w:tcBorders>
              <w:top w:val="nil"/>
              <w:left w:val="nil"/>
              <w:bottom w:val="nil"/>
              <w:right w:val="single" w:sz="4" w:space="0" w:color="auto"/>
            </w:tcBorders>
            <w:shd w:val="clear" w:color="auto" w:fill="auto"/>
            <w:vAlign w:val="center"/>
            <w:hideMark/>
          </w:tcPr>
          <w:p w:rsidR="0092712B" w:rsidRPr="0092712B" w:rsidRDefault="0092712B" w:rsidP="003C192F">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Πτυχιούχοι μεταδευτε-ροβάθμιας εκπαίδευσης (ΙΕΚ, Κολλέγια κλπ.)</w:t>
            </w:r>
          </w:p>
        </w:tc>
        <w:tc>
          <w:tcPr>
            <w:tcW w:w="1170" w:type="dxa"/>
            <w:tcBorders>
              <w:top w:val="nil"/>
              <w:left w:val="nil"/>
              <w:bottom w:val="nil"/>
              <w:right w:val="single" w:sz="4" w:space="0" w:color="auto"/>
            </w:tcBorders>
            <w:shd w:val="clear" w:color="auto" w:fill="auto"/>
            <w:vAlign w:val="center"/>
            <w:hideMark/>
          </w:tcPr>
          <w:p w:rsidR="0092712B" w:rsidRPr="0092712B" w:rsidRDefault="0092712B" w:rsidP="003C192F">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Απόφοιτοι Λυκείου (Γενικού, Εκκλησια-στικού κλπ.)</w:t>
            </w:r>
          </w:p>
        </w:tc>
      </w:tr>
      <w:tr w:rsidR="003C192F" w:rsidRPr="0092712B" w:rsidTr="003C192F">
        <w:trPr>
          <w:trHeight w:val="540"/>
        </w:trPr>
        <w:tc>
          <w:tcPr>
            <w:tcW w:w="1046" w:type="dxa"/>
            <w:tcBorders>
              <w:top w:val="nil"/>
              <w:left w:val="single" w:sz="4" w:space="0" w:color="auto"/>
              <w:bottom w:val="single" w:sz="4" w:space="0" w:color="auto"/>
              <w:right w:val="single" w:sz="4" w:space="0" w:color="auto"/>
            </w:tcBorders>
            <w:shd w:val="clear" w:color="auto" w:fill="auto"/>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ΠΕΡΙΦΕΡΕΙΑ ΚΡΗΤΗΣ</w:t>
            </w:r>
          </w:p>
        </w:tc>
        <w:tc>
          <w:tcPr>
            <w:tcW w:w="934"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623,065</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1,948</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5,622</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51,116</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26,745</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5,509</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24,660</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117,832</w:t>
            </w:r>
          </w:p>
        </w:tc>
      </w:tr>
      <w:tr w:rsidR="003C192F" w:rsidRPr="0092712B" w:rsidTr="003C192F">
        <w:trPr>
          <w:trHeight w:val="300"/>
        </w:trPr>
        <w:tc>
          <w:tcPr>
            <w:tcW w:w="1046" w:type="dxa"/>
            <w:tcBorders>
              <w:top w:val="nil"/>
              <w:left w:val="single" w:sz="4" w:space="0" w:color="auto"/>
              <w:bottom w:val="single" w:sz="4" w:space="0" w:color="auto"/>
              <w:right w:val="single" w:sz="4" w:space="0" w:color="auto"/>
            </w:tcBorders>
            <w:shd w:val="clear" w:color="auto" w:fill="auto"/>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Άρρενες</w:t>
            </w:r>
          </w:p>
        </w:tc>
        <w:tc>
          <w:tcPr>
            <w:tcW w:w="934"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308,665</w:t>
            </w:r>
          </w:p>
        </w:tc>
        <w:tc>
          <w:tcPr>
            <w:tcW w:w="108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1,249</w:t>
            </w:r>
          </w:p>
        </w:tc>
        <w:tc>
          <w:tcPr>
            <w:tcW w:w="126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2,767</w:t>
            </w:r>
          </w:p>
        </w:tc>
        <w:tc>
          <w:tcPr>
            <w:tcW w:w="117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23,139</w:t>
            </w:r>
          </w:p>
        </w:tc>
        <w:tc>
          <w:tcPr>
            <w:tcW w:w="126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12,696</w:t>
            </w:r>
          </w:p>
        </w:tc>
        <w:tc>
          <w:tcPr>
            <w:tcW w:w="117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3,823</w:t>
            </w:r>
          </w:p>
        </w:tc>
        <w:tc>
          <w:tcPr>
            <w:tcW w:w="126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10,497</w:t>
            </w:r>
          </w:p>
        </w:tc>
        <w:tc>
          <w:tcPr>
            <w:tcW w:w="117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55,633</w:t>
            </w:r>
          </w:p>
        </w:tc>
      </w:tr>
      <w:tr w:rsidR="003C192F" w:rsidRPr="0092712B" w:rsidTr="003C192F">
        <w:trPr>
          <w:trHeight w:val="300"/>
        </w:trPr>
        <w:tc>
          <w:tcPr>
            <w:tcW w:w="1046" w:type="dxa"/>
            <w:tcBorders>
              <w:top w:val="nil"/>
              <w:left w:val="single" w:sz="4" w:space="0" w:color="auto"/>
              <w:bottom w:val="single" w:sz="4" w:space="0" w:color="auto"/>
              <w:right w:val="single" w:sz="4" w:space="0" w:color="auto"/>
            </w:tcBorders>
            <w:shd w:val="clear" w:color="auto" w:fill="auto"/>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Θήλεις</w:t>
            </w:r>
          </w:p>
        </w:tc>
        <w:tc>
          <w:tcPr>
            <w:tcW w:w="934"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314,400</w:t>
            </w:r>
          </w:p>
        </w:tc>
        <w:tc>
          <w:tcPr>
            <w:tcW w:w="108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699</w:t>
            </w:r>
          </w:p>
        </w:tc>
        <w:tc>
          <w:tcPr>
            <w:tcW w:w="126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2,855</w:t>
            </w:r>
          </w:p>
        </w:tc>
        <w:tc>
          <w:tcPr>
            <w:tcW w:w="117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27,977</w:t>
            </w:r>
          </w:p>
        </w:tc>
        <w:tc>
          <w:tcPr>
            <w:tcW w:w="126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14,049</w:t>
            </w:r>
          </w:p>
        </w:tc>
        <w:tc>
          <w:tcPr>
            <w:tcW w:w="117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1,686</w:t>
            </w:r>
          </w:p>
        </w:tc>
        <w:tc>
          <w:tcPr>
            <w:tcW w:w="126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14,163</w:t>
            </w:r>
          </w:p>
        </w:tc>
        <w:tc>
          <w:tcPr>
            <w:tcW w:w="1170"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3C192F">
            <w:pPr>
              <w:spacing w:after="0" w:line="240" w:lineRule="auto"/>
              <w:jc w:val="center"/>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62,199</w:t>
            </w:r>
          </w:p>
        </w:tc>
      </w:tr>
    </w:tbl>
    <w:p w:rsidR="0092712B" w:rsidRDefault="005F6828" w:rsidP="005F6828">
      <w:pPr>
        <w:jc w:val="center"/>
        <w:rPr>
          <w:sz w:val="18"/>
          <w:szCs w:val="18"/>
          <w:lang w:val="el-GR"/>
        </w:rPr>
      </w:pPr>
      <w:r>
        <w:rPr>
          <w:sz w:val="18"/>
          <w:szCs w:val="18"/>
        </w:rPr>
        <w:t>Table</w:t>
      </w:r>
      <w:r w:rsidR="007E62B3">
        <w:rPr>
          <w:sz w:val="18"/>
          <w:szCs w:val="18"/>
          <w:lang w:val="el-GR"/>
        </w:rPr>
        <w:t xml:space="preserve"> 1</w:t>
      </w:r>
      <w:r w:rsidR="007E62B3" w:rsidRPr="007E62B3">
        <w:rPr>
          <w:sz w:val="18"/>
          <w:szCs w:val="18"/>
          <w:lang w:val="el-GR"/>
        </w:rPr>
        <w:t>6</w:t>
      </w:r>
      <w:r w:rsidRPr="005D7179">
        <w:rPr>
          <w:sz w:val="18"/>
          <w:szCs w:val="18"/>
          <w:lang w:val="el-GR"/>
        </w:rPr>
        <w:t xml:space="preserve"> :</w:t>
      </w:r>
      <w:r>
        <w:rPr>
          <w:sz w:val="18"/>
          <w:szCs w:val="18"/>
          <w:lang w:val="el-GR"/>
        </w:rPr>
        <w:t xml:space="preserve"> επίπεδο εκπαίδευσης </w:t>
      </w:r>
      <w:r w:rsidR="005D7179">
        <w:rPr>
          <w:sz w:val="18"/>
          <w:szCs w:val="18"/>
          <w:lang w:val="el-GR"/>
        </w:rPr>
        <w:t>στην Περιφέρεια Κρήτης</w:t>
      </w:r>
    </w:p>
    <w:p w:rsidR="007A4511" w:rsidRPr="005D7179" w:rsidRDefault="005D7179" w:rsidP="005D7179">
      <w:pPr>
        <w:jc w:val="center"/>
        <w:rPr>
          <w:sz w:val="18"/>
          <w:szCs w:val="18"/>
          <w:lang w:val="el-GR"/>
        </w:rPr>
      </w:pPr>
      <w:r>
        <w:rPr>
          <w:sz w:val="18"/>
          <w:szCs w:val="18"/>
          <w:lang w:val="el-GR"/>
        </w:rPr>
        <w:t xml:space="preserve">ΠΗΓΗ </w:t>
      </w:r>
      <w:r>
        <w:rPr>
          <w:sz w:val="18"/>
          <w:szCs w:val="18"/>
        </w:rPr>
        <w:t>:</w:t>
      </w:r>
      <w:r>
        <w:rPr>
          <w:sz w:val="18"/>
          <w:szCs w:val="18"/>
          <w:lang w:val="el-GR"/>
        </w:rPr>
        <w:t xml:space="preserve"> ΕΛΣΤΑΤ</w:t>
      </w:r>
    </w:p>
    <w:tbl>
      <w:tblPr>
        <w:tblW w:w="10350" w:type="dxa"/>
        <w:jc w:val="center"/>
        <w:tblInd w:w="-252" w:type="dxa"/>
        <w:tblLook w:val="04A0"/>
      </w:tblPr>
      <w:tblGrid>
        <w:gridCol w:w="1125"/>
        <w:gridCol w:w="1251"/>
        <w:gridCol w:w="1251"/>
        <w:gridCol w:w="1138"/>
        <w:gridCol w:w="1123"/>
        <w:gridCol w:w="1128"/>
        <w:gridCol w:w="1474"/>
        <w:gridCol w:w="1128"/>
        <w:gridCol w:w="1907"/>
      </w:tblGrid>
      <w:tr w:rsidR="0092712B" w:rsidRPr="00ED6200" w:rsidTr="00AB26F5">
        <w:trPr>
          <w:trHeight w:val="300"/>
          <w:jc w:val="center"/>
        </w:trPr>
        <w:tc>
          <w:tcPr>
            <w:tcW w:w="1123"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92712B" w:rsidRPr="005D7179" w:rsidRDefault="0092712B" w:rsidP="0092712B">
            <w:pPr>
              <w:spacing w:after="0" w:line="240" w:lineRule="auto"/>
              <w:jc w:val="center"/>
              <w:rPr>
                <w:rFonts w:ascii="Calibri" w:eastAsia="Times New Roman" w:hAnsi="Calibri" w:cs="Times New Roman"/>
                <w:color w:val="000000"/>
                <w:lang w:val="el-GR"/>
              </w:rPr>
            </w:pPr>
            <w:r w:rsidRPr="0092712B">
              <w:rPr>
                <w:rFonts w:ascii="Calibri" w:eastAsia="Times New Roman" w:hAnsi="Calibri" w:cs="Times New Roman"/>
                <w:color w:val="000000"/>
              </w:rPr>
              <w:t> </w:t>
            </w:r>
          </w:p>
        </w:tc>
        <w:tc>
          <w:tcPr>
            <w:tcW w:w="9227" w:type="dxa"/>
            <w:gridSpan w:val="8"/>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Ε π ί π ε δ ο   ε κ π α ί δ ε υ σ η ς</w:t>
            </w:r>
          </w:p>
        </w:tc>
      </w:tr>
      <w:tr w:rsidR="0092712B" w:rsidRPr="00ED6200" w:rsidTr="00AB26F5">
        <w:trPr>
          <w:trHeight w:val="2160"/>
          <w:jc w:val="center"/>
        </w:trPr>
        <w:tc>
          <w:tcPr>
            <w:tcW w:w="1123" w:type="dxa"/>
            <w:vMerge/>
            <w:tcBorders>
              <w:top w:val="single" w:sz="4" w:space="0" w:color="auto"/>
              <w:left w:val="single" w:sz="4" w:space="0" w:color="auto"/>
              <w:bottom w:val="single" w:sz="4" w:space="0" w:color="000000"/>
              <w:right w:val="single" w:sz="4" w:space="0" w:color="auto"/>
            </w:tcBorders>
            <w:vAlign w:val="center"/>
            <w:hideMark/>
          </w:tcPr>
          <w:p w:rsidR="0092712B" w:rsidRPr="0092712B" w:rsidRDefault="0092712B" w:rsidP="0092712B">
            <w:pPr>
              <w:spacing w:after="0" w:line="240" w:lineRule="auto"/>
              <w:rPr>
                <w:rFonts w:ascii="Calibri" w:eastAsia="Times New Roman" w:hAnsi="Calibri" w:cs="Times New Roman"/>
                <w:color w:val="000000"/>
                <w:lang w:val="el-GR"/>
              </w:rPr>
            </w:pPr>
          </w:p>
        </w:tc>
        <w:tc>
          <w:tcPr>
            <w:tcW w:w="1076" w:type="dxa"/>
            <w:tcBorders>
              <w:top w:val="nil"/>
              <w:left w:val="nil"/>
              <w:bottom w:val="nil"/>
              <w:right w:val="single" w:sz="4" w:space="0" w:color="auto"/>
            </w:tcBorders>
            <w:shd w:val="clear" w:color="auto" w:fill="auto"/>
            <w:vAlign w:val="center"/>
            <w:hideMark/>
          </w:tcPr>
          <w:p w:rsidR="0092712B" w:rsidRPr="0092712B" w:rsidRDefault="0092712B" w:rsidP="0092712B">
            <w:pPr>
              <w:spacing w:after="0" w:line="240" w:lineRule="auto"/>
              <w:jc w:val="center"/>
              <w:rPr>
                <w:rFonts w:ascii="Arial" w:eastAsia="Times New Roman" w:hAnsi="Arial" w:cs="Arial"/>
                <w:b/>
                <w:bCs/>
                <w:sz w:val="18"/>
                <w:szCs w:val="18"/>
              </w:rPr>
            </w:pPr>
            <w:r w:rsidRPr="0092712B">
              <w:rPr>
                <w:rFonts w:ascii="Arial" w:eastAsia="Times New Roman" w:hAnsi="Arial" w:cs="Arial"/>
                <w:b/>
                <w:bCs/>
                <w:sz w:val="18"/>
                <w:szCs w:val="18"/>
              </w:rPr>
              <w:t>Πτυχιούχοι Επαγγελμα-τικού Λυκείου</w:t>
            </w:r>
          </w:p>
        </w:tc>
        <w:tc>
          <w:tcPr>
            <w:tcW w:w="1077" w:type="dxa"/>
            <w:tcBorders>
              <w:top w:val="nil"/>
              <w:left w:val="nil"/>
              <w:bottom w:val="nil"/>
              <w:right w:val="single" w:sz="4" w:space="0" w:color="auto"/>
            </w:tcBorders>
            <w:shd w:val="clear" w:color="auto" w:fill="auto"/>
            <w:vAlign w:val="center"/>
            <w:hideMark/>
          </w:tcPr>
          <w:p w:rsidR="0092712B" w:rsidRPr="0092712B" w:rsidRDefault="0092712B" w:rsidP="0092712B">
            <w:pPr>
              <w:spacing w:after="0" w:line="240" w:lineRule="auto"/>
              <w:jc w:val="center"/>
              <w:rPr>
                <w:rFonts w:ascii="Arial" w:eastAsia="Times New Roman" w:hAnsi="Arial" w:cs="Arial"/>
                <w:b/>
                <w:bCs/>
                <w:sz w:val="18"/>
                <w:szCs w:val="18"/>
              </w:rPr>
            </w:pPr>
            <w:r w:rsidRPr="0092712B">
              <w:rPr>
                <w:rFonts w:ascii="Arial" w:eastAsia="Times New Roman" w:hAnsi="Arial" w:cs="Arial"/>
                <w:b/>
                <w:bCs/>
                <w:sz w:val="18"/>
                <w:szCs w:val="18"/>
              </w:rPr>
              <w:t xml:space="preserve">Πτυχιούχοι Επαγγελμα-τικών Σχολών </w:t>
            </w:r>
          </w:p>
        </w:tc>
        <w:tc>
          <w:tcPr>
            <w:tcW w:w="983" w:type="dxa"/>
            <w:tcBorders>
              <w:top w:val="nil"/>
              <w:left w:val="nil"/>
              <w:bottom w:val="nil"/>
              <w:right w:val="single" w:sz="4" w:space="0" w:color="auto"/>
            </w:tcBorders>
            <w:shd w:val="clear" w:color="auto" w:fill="auto"/>
            <w:vAlign w:val="center"/>
            <w:hideMark/>
          </w:tcPr>
          <w:p w:rsidR="0092712B" w:rsidRPr="0092712B" w:rsidRDefault="0092712B" w:rsidP="0092712B">
            <w:pPr>
              <w:spacing w:after="0" w:line="240" w:lineRule="auto"/>
              <w:jc w:val="center"/>
              <w:rPr>
                <w:rFonts w:ascii="Arial" w:eastAsia="Times New Roman" w:hAnsi="Arial" w:cs="Arial"/>
                <w:b/>
                <w:bCs/>
                <w:sz w:val="18"/>
                <w:szCs w:val="18"/>
              </w:rPr>
            </w:pPr>
            <w:r w:rsidRPr="0092712B">
              <w:rPr>
                <w:rFonts w:ascii="Arial" w:eastAsia="Times New Roman" w:hAnsi="Arial" w:cs="Arial"/>
                <w:b/>
                <w:bCs/>
                <w:sz w:val="18"/>
                <w:szCs w:val="18"/>
              </w:rPr>
              <w:t>Απόφοιτοι τριτάξιου Γυμνασίου</w:t>
            </w:r>
          </w:p>
        </w:tc>
        <w:tc>
          <w:tcPr>
            <w:tcW w:w="971" w:type="dxa"/>
            <w:tcBorders>
              <w:top w:val="nil"/>
              <w:left w:val="nil"/>
              <w:bottom w:val="nil"/>
              <w:right w:val="single" w:sz="4" w:space="0" w:color="auto"/>
            </w:tcBorders>
            <w:shd w:val="clear" w:color="auto" w:fill="auto"/>
            <w:vAlign w:val="center"/>
            <w:hideMark/>
          </w:tcPr>
          <w:p w:rsidR="0092712B" w:rsidRPr="0092712B" w:rsidRDefault="0092712B" w:rsidP="0092712B">
            <w:pPr>
              <w:spacing w:after="0" w:line="240" w:lineRule="auto"/>
              <w:jc w:val="center"/>
              <w:rPr>
                <w:rFonts w:ascii="Arial" w:eastAsia="Times New Roman" w:hAnsi="Arial" w:cs="Arial"/>
                <w:b/>
                <w:bCs/>
                <w:sz w:val="18"/>
                <w:szCs w:val="18"/>
              </w:rPr>
            </w:pPr>
            <w:r w:rsidRPr="0092712B">
              <w:rPr>
                <w:rFonts w:ascii="Arial" w:eastAsia="Times New Roman" w:hAnsi="Arial" w:cs="Arial"/>
                <w:b/>
                <w:bCs/>
                <w:sz w:val="18"/>
                <w:szCs w:val="18"/>
              </w:rPr>
              <w:t>Απόφοιτοι Δημοτικού</w:t>
            </w:r>
          </w:p>
        </w:tc>
        <w:tc>
          <w:tcPr>
            <w:tcW w:w="975" w:type="dxa"/>
            <w:tcBorders>
              <w:top w:val="nil"/>
              <w:left w:val="nil"/>
              <w:bottom w:val="nil"/>
              <w:right w:val="single" w:sz="4" w:space="0" w:color="auto"/>
            </w:tcBorders>
            <w:shd w:val="clear" w:color="auto" w:fill="auto"/>
            <w:vAlign w:val="center"/>
            <w:hideMark/>
          </w:tcPr>
          <w:p w:rsidR="0092712B" w:rsidRPr="0092712B" w:rsidRDefault="0092712B" w:rsidP="0092712B">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Εγκατέλει-ψαν το Δημοτικό, αλλά γνωρίζουν γραφή και ανάγνωση</w:t>
            </w:r>
          </w:p>
        </w:tc>
        <w:tc>
          <w:tcPr>
            <w:tcW w:w="1263" w:type="dxa"/>
            <w:tcBorders>
              <w:top w:val="nil"/>
              <w:left w:val="nil"/>
              <w:bottom w:val="nil"/>
              <w:right w:val="single" w:sz="4" w:space="0" w:color="auto"/>
            </w:tcBorders>
            <w:shd w:val="clear" w:color="auto" w:fill="auto"/>
            <w:vAlign w:val="center"/>
            <w:hideMark/>
          </w:tcPr>
          <w:p w:rsidR="0092712B" w:rsidRPr="0092712B" w:rsidRDefault="0092712B" w:rsidP="0092712B">
            <w:pPr>
              <w:spacing w:after="0" w:line="240" w:lineRule="auto"/>
              <w:jc w:val="center"/>
              <w:rPr>
                <w:rFonts w:ascii="Arial" w:eastAsia="Times New Roman" w:hAnsi="Arial" w:cs="Arial"/>
                <w:b/>
                <w:bCs/>
                <w:sz w:val="18"/>
                <w:szCs w:val="18"/>
              </w:rPr>
            </w:pPr>
            <w:r w:rsidRPr="0092712B">
              <w:rPr>
                <w:rFonts w:ascii="Arial" w:eastAsia="Times New Roman" w:hAnsi="Arial" w:cs="Arial"/>
                <w:b/>
                <w:bCs/>
                <w:sz w:val="18"/>
                <w:szCs w:val="18"/>
              </w:rPr>
              <w:t>Ολοκλήρωσαν την προσχολική αγωγή</w:t>
            </w:r>
          </w:p>
        </w:tc>
        <w:tc>
          <w:tcPr>
            <w:tcW w:w="975" w:type="dxa"/>
            <w:tcBorders>
              <w:top w:val="nil"/>
              <w:left w:val="nil"/>
              <w:bottom w:val="nil"/>
              <w:right w:val="single" w:sz="4" w:space="0" w:color="auto"/>
            </w:tcBorders>
            <w:shd w:val="clear" w:color="auto" w:fill="auto"/>
            <w:vAlign w:val="center"/>
            <w:hideMark/>
          </w:tcPr>
          <w:p w:rsidR="0092712B" w:rsidRPr="0092712B" w:rsidRDefault="0092712B" w:rsidP="0092712B">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Δε γνωρίζουν γραφή και ανάγνωση</w:t>
            </w:r>
          </w:p>
        </w:tc>
        <w:tc>
          <w:tcPr>
            <w:tcW w:w="1907" w:type="dxa"/>
            <w:tcBorders>
              <w:top w:val="nil"/>
              <w:left w:val="nil"/>
              <w:bottom w:val="nil"/>
              <w:right w:val="single" w:sz="4" w:space="0" w:color="auto"/>
            </w:tcBorders>
            <w:shd w:val="clear" w:color="auto" w:fill="auto"/>
            <w:vAlign w:val="center"/>
            <w:hideMark/>
          </w:tcPr>
          <w:p w:rsidR="0092712B" w:rsidRPr="0092712B" w:rsidRDefault="0092712B" w:rsidP="0092712B">
            <w:pPr>
              <w:spacing w:after="0" w:line="240" w:lineRule="auto"/>
              <w:jc w:val="center"/>
              <w:rPr>
                <w:rFonts w:ascii="Arial" w:eastAsia="Times New Roman" w:hAnsi="Arial" w:cs="Arial"/>
                <w:b/>
                <w:bCs/>
                <w:sz w:val="18"/>
                <w:szCs w:val="18"/>
                <w:lang w:val="el-GR"/>
              </w:rPr>
            </w:pPr>
            <w:r w:rsidRPr="0092712B">
              <w:rPr>
                <w:rFonts w:ascii="Arial" w:eastAsia="Times New Roman" w:hAnsi="Arial" w:cs="Arial"/>
                <w:b/>
                <w:bCs/>
                <w:sz w:val="18"/>
                <w:szCs w:val="18"/>
                <w:lang w:val="el-GR"/>
              </w:rPr>
              <w:t>Μη κατατασσόμενοι (άτομα γεννηθέντα μετά την 1/1/2005)</w:t>
            </w:r>
          </w:p>
        </w:tc>
      </w:tr>
      <w:tr w:rsidR="0092712B" w:rsidRPr="0092712B" w:rsidTr="00AB26F5">
        <w:trPr>
          <w:trHeight w:val="540"/>
          <w:jc w:val="center"/>
        </w:trPr>
        <w:tc>
          <w:tcPr>
            <w:tcW w:w="1123" w:type="dxa"/>
            <w:tcBorders>
              <w:top w:val="nil"/>
              <w:left w:val="single" w:sz="4" w:space="0" w:color="auto"/>
              <w:bottom w:val="single" w:sz="4" w:space="0" w:color="auto"/>
              <w:right w:val="single" w:sz="4" w:space="0" w:color="auto"/>
            </w:tcBorders>
            <w:shd w:val="clear" w:color="auto" w:fill="auto"/>
            <w:vAlign w:val="bottom"/>
            <w:hideMark/>
          </w:tcPr>
          <w:p w:rsidR="0092712B" w:rsidRPr="0092712B" w:rsidRDefault="0092712B" w:rsidP="0092712B">
            <w:pPr>
              <w:spacing w:after="0" w:line="240" w:lineRule="auto"/>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 xml:space="preserve">ΠΕΡΙΦΕΡΕΙΑ ΚΡΗΤΗΣ </w:t>
            </w:r>
          </w:p>
        </w:tc>
        <w:tc>
          <w:tcPr>
            <w:tcW w:w="1076"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18,824</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12,692</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75,062</w:t>
            </w:r>
          </w:p>
        </w:tc>
        <w:tc>
          <w:tcPr>
            <w:tcW w:w="971"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160,104</w:t>
            </w:r>
          </w:p>
        </w:tc>
        <w:tc>
          <w:tcPr>
            <w:tcW w:w="975"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23,523</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42,670</w:t>
            </w:r>
          </w:p>
        </w:tc>
        <w:tc>
          <w:tcPr>
            <w:tcW w:w="975"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11,444</w:t>
            </w:r>
          </w:p>
        </w:tc>
        <w:tc>
          <w:tcPr>
            <w:tcW w:w="1907" w:type="dxa"/>
            <w:tcBorders>
              <w:top w:val="single" w:sz="4" w:space="0" w:color="auto"/>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45,314</w:t>
            </w:r>
          </w:p>
        </w:tc>
      </w:tr>
      <w:tr w:rsidR="0092712B" w:rsidRPr="0092712B" w:rsidTr="00AB26F5">
        <w:trPr>
          <w:trHeight w:val="300"/>
          <w:jc w:val="center"/>
        </w:trPr>
        <w:tc>
          <w:tcPr>
            <w:tcW w:w="1123" w:type="dxa"/>
            <w:tcBorders>
              <w:top w:val="nil"/>
              <w:left w:val="single" w:sz="4" w:space="0" w:color="auto"/>
              <w:bottom w:val="single" w:sz="4" w:space="0" w:color="auto"/>
              <w:right w:val="single" w:sz="4" w:space="0" w:color="auto"/>
            </w:tcBorders>
            <w:shd w:val="clear" w:color="auto" w:fill="auto"/>
            <w:vAlign w:val="bottom"/>
            <w:hideMark/>
          </w:tcPr>
          <w:p w:rsidR="0092712B" w:rsidRPr="0092712B" w:rsidRDefault="0092712B" w:rsidP="0092712B">
            <w:pPr>
              <w:spacing w:after="0" w:line="240" w:lineRule="auto"/>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Άρρενες</w:t>
            </w:r>
          </w:p>
        </w:tc>
        <w:tc>
          <w:tcPr>
            <w:tcW w:w="1076"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11,974</w:t>
            </w:r>
          </w:p>
        </w:tc>
        <w:tc>
          <w:tcPr>
            <w:tcW w:w="1077"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8,654</w:t>
            </w:r>
          </w:p>
        </w:tc>
        <w:tc>
          <w:tcPr>
            <w:tcW w:w="983"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40,561</w:t>
            </w:r>
          </w:p>
        </w:tc>
        <w:tc>
          <w:tcPr>
            <w:tcW w:w="971"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80,236</w:t>
            </w:r>
          </w:p>
        </w:tc>
        <w:tc>
          <w:tcPr>
            <w:tcW w:w="975"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8,487</w:t>
            </w:r>
          </w:p>
        </w:tc>
        <w:tc>
          <w:tcPr>
            <w:tcW w:w="1263"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21,920</w:t>
            </w:r>
          </w:p>
        </w:tc>
        <w:tc>
          <w:tcPr>
            <w:tcW w:w="975"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3,952</w:t>
            </w:r>
          </w:p>
        </w:tc>
        <w:tc>
          <w:tcPr>
            <w:tcW w:w="1907"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23,077</w:t>
            </w:r>
          </w:p>
        </w:tc>
      </w:tr>
      <w:tr w:rsidR="0092712B" w:rsidRPr="0092712B" w:rsidTr="00AB26F5">
        <w:trPr>
          <w:trHeight w:val="300"/>
          <w:jc w:val="center"/>
        </w:trPr>
        <w:tc>
          <w:tcPr>
            <w:tcW w:w="1123" w:type="dxa"/>
            <w:tcBorders>
              <w:top w:val="nil"/>
              <w:left w:val="single" w:sz="4" w:space="0" w:color="auto"/>
              <w:bottom w:val="single" w:sz="4" w:space="0" w:color="auto"/>
              <w:right w:val="single" w:sz="4" w:space="0" w:color="auto"/>
            </w:tcBorders>
            <w:shd w:val="clear" w:color="auto" w:fill="auto"/>
            <w:vAlign w:val="bottom"/>
            <w:hideMark/>
          </w:tcPr>
          <w:p w:rsidR="0092712B" w:rsidRPr="0092712B" w:rsidRDefault="0092712B" w:rsidP="0092712B">
            <w:pPr>
              <w:spacing w:after="0" w:line="240" w:lineRule="auto"/>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Θήλεις</w:t>
            </w:r>
          </w:p>
        </w:tc>
        <w:tc>
          <w:tcPr>
            <w:tcW w:w="1076"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6,850</w:t>
            </w:r>
          </w:p>
        </w:tc>
        <w:tc>
          <w:tcPr>
            <w:tcW w:w="1077"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4,038</w:t>
            </w:r>
          </w:p>
        </w:tc>
        <w:tc>
          <w:tcPr>
            <w:tcW w:w="983"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34,501</w:t>
            </w:r>
          </w:p>
        </w:tc>
        <w:tc>
          <w:tcPr>
            <w:tcW w:w="971"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79,868</w:t>
            </w:r>
          </w:p>
        </w:tc>
        <w:tc>
          <w:tcPr>
            <w:tcW w:w="975"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15,036</w:t>
            </w:r>
          </w:p>
        </w:tc>
        <w:tc>
          <w:tcPr>
            <w:tcW w:w="1263"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20,750</w:t>
            </w:r>
          </w:p>
        </w:tc>
        <w:tc>
          <w:tcPr>
            <w:tcW w:w="975"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7,492</w:t>
            </w:r>
          </w:p>
        </w:tc>
        <w:tc>
          <w:tcPr>
            <w:tcW w:w="1907" w:type="dxa"/>
            <w:tcBorders>
              <w:top w:val="nil"/>
              <w:left w:val="nil"/>
              <w:bottom w:val="single" w:sz="4" w:space="0" w:color="auto"/>
              <w:right w:val="single" w:sz="4" w:space="0" w:color="auto"/>
            </w:tcBorders>
            <w:shd w:val="clear" w:color="auto" w:fill="auto"/>
            <w:noWrap/>
            <w:vAlign w:val="bottom"/>
            <w:hideMark/>
          </w:tcPr>
          <w:p w:rsidR="0092712B" w:rsidRPr="0092712B" w:rsidRDefault="0092712B" w:rsidP="0092712B">
            <w:pPr>
              <w:spacing w:after="0" w:line="240" w:lineRule="auto"/>
              <w:jc w:val="right"/>
              <w:rPr>
                <w:rFonts w:ascii="Arial Narrow" w:eastAsia="Times New Roman" w:hAnsi="Arial Narrow" w:cs="Times New Roman"/>
                <w:b/>
                <w:bCs/>
                <w:color w:val="000000"/>
                <w:sz w:val="18"/>
                <w:szCs w:val="18"/>
              </w:rPr>
            </w:pPr>
            <w:r w:rsidRPr="0092712B">
              <w:rPr>
                <w:rFonts w:ascii="Arial Narrow" w:eastAsia="Times New Roman" w:hAnsi="Arial Narrow" w:cs="Times New Roman"/>
                <w:b/>
                <w:bCs/>
                <w:color w:val="000000"/>
                <w:sz w:val="18"/>
                <w:szCs w:val="18"/>
              </w:rPr>
              <w:t>22,237</w:t>
            </w:r>
          </w:p>
        </w:tc>
      </w:tr>
    </w:tbl>
    <w:p w:rsidR="005D7179" w:rsidRDefault="005D7179" w:rsidP="00A61ACF">
      <w:pPr>
        <w:jc w:val="both"/>
        <w:rPr>
          <w:b/>
          <w:sz w:val="24"/>
          <w:szCs w:val="24"/>
          <w:lang w:val="el-GR"/>
        </w:rPr>
      </w:pPr>
    </w:p>
    <w:p w:rsidR="00F74C5F" w:rsidRPr="0085693D" w:rsidRDefault="00F74C5F" w:rsidP="00A61ACF">
      <w:pPr>
        <w:jc w:val="both"/>
        <w:rPr>
          <w:sz w:val="24"/>
          <w:szCs w:val="24"/>
          <w:lang w:val="el-GR"/>
        </w:rPr>
      </w:pPr>
      <w:r w:rsidRPr="00D55452">
        <w:rPr>
          <w:sz w:val="24"/>
          <w:szCs w:val="24"/>
          <w:lang w:val="el-GR"/>
        </w:rPr>
        <w:t>Επίσης , το επίπεδο εκπαίδευσης και μόρφωσης  των κατοίκων της ευρύτερης περιοχής της Δ.Ε. Ακρωτηρίου</w:t>
      </w:r>
      <w:r w:rsidR="00417D39" w:rsidRPr="00D55452">
        <w:rPr>
          <w:sz w:val="24"/>
          <w:szCs w:val="24"/>
          <w:lang w:val="el-GR"/>
        </w:rPr>
        <w:t xml:space="preserve"> αλλά και των οικισμών της </w:t>
      </w:r>
      <w:r w:rsidRPr="00D55452">
        <w:rPr>
          <w:sz w:val="24"/>
          <w:szCs w:val="24"/>
          <w:lang w:val="el-GR"/>
        </w:rPr>
        <w:t xml:space="preserve"> , σύμφωνα με την απογραφή του 2001 , είναι το εξής : </w:t>
      </w:r>
    </w:p>
    <w:p w:rsidR="0092712B" w:rsidRDefault="003056B8" w:rsidP="00E94887">
      <w:pPr>
        <w:rPr>
          <w:b/>
          <w:sz w:val="28"/>
          <w:szCs w:val="28"/>
          <w:lang w:val="el-GR"/>
        </w:rPr>
      </w:pPr>
      <w:r w:rsidRPr="003056B8">
        <w:rPr>
          <w:b/>
          <w:noProof/>
          <w:sz w:val="28"/>
          <w:szCs w:val="28"/>
          <w:lang w:val="el-GR" w:eastAsia="el-GR"/>
        </w:rPr>
        <w:lastRenderedPageBreak/>
        <w:drawing>
          <wp:inline distT="0" distB="0" distL="0" distR="0">
            <wp:extent cx="5943600" cy="4568190"/>
            <wp:effectExtent l="19050" t="0" r="19050" b="3810"/>
            <wp:docPr id="7"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2712B" w:rsidRDefault="005D7179" w:rsidP="005D7179">
      <w:pPr>
        <w:jc w:val="center"/>
        <w:rPr>
          <w:sz w:val="18"/>
          <w:szCs w:val="18"/>
          <w:lang w:val="el-GR"/>
        </w:rPr>
      </w:pPr>
      <w:r w:rsidRPr="005C3E89">
        <w:rPr>
          <w:sz w:val="18"/>
          <w:szCs w:val="18"/>
          <w:lang w:val="el-GR"/>
        </w:rPr>
        <w:t>Διάγραμμα 1</w:t>
      </w:r>
      <w:r>
        <w:rPr>
          <w:sz w:val="18"/>
          <w:szCs w:val="18"/>
          <w:lang w:val="el-GR"/>
        </w:rPr>
        <w:t>1</w:t>
      </w:r>
      <w:r w:rsidRPr="005C3E89">
        <w:rPr>
          <w:sz w:val="18"/>
          <w:szCs w:val="18"/>
          <w:lang w:val="el-GR"/>
        </w:rPr>
        <w:t xml:space="preserve"> </w:t>
      </w:r>
      <w:r w:rsidRPr="005F6828">
        <w:rPr>
          <w:sz w:val="18"/>
          <w:szCs w:val="18"/>
          <w:lang w:val="el-GR"/>
        </w:rPr>
        <w:t>:</w:t>
      </w:r>
      <w:r>
        <w:rPr>
          <w:sz w:val="18"/>
          <w:szCs w:val="18"/>
          <w:lang w:val="el-GR"/>
        </w:rPr>
        <w:t xml:space="preserve"> Επίπεδο εκπαίδευσης μόνιμου πληθυσμού (απογραφή 2001)</w:t>
      </w:r>
    </w:p>
    <w:p w:rsidR="005D7179" w:rsidRPr="00FD5665" w:rsidRDefault="005D7179" w:rsidP="005D7179">
      <w:pPr>
        <w:jc w:val="center"/>
        <w:rPr>
          <w:sz w:val="18"/>
          <w:szCs w:val="18"/>
          <w:lang w:val="el-GR"/>
        </w:rPr>
      </w:pPr>
      <w:r w:rsidRPr="00FD5665">
        <w:rPr>
          <w:sz w:val="18"/>
          <w:szCs w:val="18"/>
          <w:lang w:val="el-GR"/>
        </w:rPr>
        <w:t>ΠΗΓΗ : ΚΥΡΙΤΣΟΠΟΥΛΟΥ ΑΔΑΜΑΝΤΙΑ «Δημιουργία Άτλαντα Πολιτισμού και Περιβάλλοντος για το Ακρωτήρι Χανίων. Χαρτογράφηση των Πολιτιστικών Χώρων με χρήση Γ.Σ.Π.-</w:t>
      </w:r>
      <w:r w:rsidRPr="00FD5665">
        <w:rPr>
          <w:sz w:val="18"/>
          <w:szCs w:val="18"/>
        </w:rPr>
        <w:t>G</w:t>
      </w:r>
      <w:r w:rsidRPr="00FD5665">
        <w:rPr>
          <w:sz w:val="18"/>
          <w:szCs w:val="18"/>
          <w:lang w:val="el-GR"/>
        </w:rPr>
        <w:t>.</w:t>
      </w:r>
      <w:r w:rsidRPr="00FD5665">
        <w:rPr>
          <w:sz w:val="18"/>
          <w:szCs w:val="18"/>
        </w:rPr>
        <w:t>I</w:t>
      </w:r>
      <w:r w:rsidRPr="00FD5665">
        <w:rPr>
          <w:sz w:val="18"/>
          <w:szCs w:val="18"/>
          <w:lang w:val="el-GR"/>
        </w:rPr>
        <w:t>.</w:t>
      </w:r>
      <w:r w:rsidRPr="00FD5665">
        <w:rPr>
          <w:sz w:val="18"/>
          <w:szCs w:val="18"/>
        </w:rPr>
        <w:t>S</w:t>
      </w:r>
      <w:r w:rsidRPr="00FD5665">
        <w:rPr>
          <w:sz w:val="18"/>
          <w:szCs w:val="18"/>
          <w:lang w:val="el-GR"/>
        </w:rPr>
        <w:t>, Νομοθεσία Προστασίας τους και Προτάσεις Ανάδειξής τους.» ΜΗ.ΠΕΡ. 2013-2014</w:t>
      </w:r>
    </w:p>
    <w:p w:rsidR="0092712B" w:rsidRPr="0085693D" w:rsidRDefault="0092712B" w:rsidP="00E94887">
      <w:pPr>
        <w:rPr>
          <w:b/>
          <w:sz w:val="24"/>
          <w:szCs w:val="24"/>
          <w:lang w:val="el-GR"/>
        </w:rPr>
      </w:pPr>
    </w:p>
    <w:p w:rsidR="0092712B" w:rsidRPr="00D55452" w:rsidRDefault="003D53E6" w:rsidP="00A61ACF">
      <w:pPr>
        <w:pStyle w:val="a5"/>
        <w:jc w:val="both"/>
        <w:rPr>
          <w:sz w:val="24"/>
          <w:szCs w:val="24"/>
          <w:lang w:val="el-GR"/>
        </w:rPr>
      </w:pPr>
      <w:r w:rsidRPr="00D55452">
        <w:rPr>
          <w:sz w:val="24"/>
          <w:szCs w:val="24"/>
          <w:lang w:val="el-GR"/>
        </w:rPr>
        <w:t>Παρατηρώντας κανείς το παραπάνω διάγραμμα , αλλά και τους πίνακες για την ευρύτερη περιφέρεια της Κρήτης , μπορεί να καταλήξει εύκολα σε κάποια συμπεράσματα . Κατ’ αρχάς , το ποσοστό των κατοίκων της Δ.Ε. Ακρωτηρίου , που έχει αποφοιτήσει από το Λύκειο , είναι μεγαλύτερο από το ποσοστό του μέσου όρου</w:t>
      </w:r>
      <w:r w:rsidR="00744A25" w:rsidRPr="00D55452">
        <w:rPr>
          <w:sz w:val="24"/>
          <w:szCs w:val="24"/>
          <w:lang w:val="el-GR"/>
        </w:rPr>
        <w:t xml:space="preserve">  (18,9 %) </w:t>
      </w:r>
      <w:r w:rsidRPr="00D55452">
        <w:rPr>
          <w:sz w:val="24"/>
          <w:szCs w:val="24"/>
          <w:lang w:val="el-GR"/>
        </w:rPr>
        <w:t xml:space="preserve"> που αφορά γενικότερα το νησί της Κρήτης</w:t>
      </w:r>
      <w:r w:rsidR="00744A25" w:rsidRPr="00D55452">
        <w:rPr>
          <w:sz w:val="24"/>
          <w:szCs w:val="24"/>
          <w:lang w:val="el-GR"/>
        </w:rPr>
        <w:t xml:space="preserve"> </w:t>
      </w:r>
      <w:r w:rsidRPr="00D55452">
        <w:rPr>
          <w:sz w:val="24"/>
          <w:szCs w:val="24"/>
          <w:lang w:val="el-GR"/>
        </w:rPr>
        <w:t xml:space="preserve"> . </w:t>
      </w:r>
      <w:r w:rsidR="000F6A10" w:rsidRPr="00D55452">
        <w:rPr>
          <w:sz w:val="24"/>
          <w:szCs w:val="24"/>
          <w:lang w:val="el-GR"/>
        </w:rPr>
        <w:t>Ό</w:t>
      </w:r>
      <w:r w:rsidR="00E35DCA" w:rsidRPr="00D55452">
        <w:rPr>
          <w:sz w:val="24"/>
          <w:szCs w:val="24"/>
          <w:lang w:val="el-GR"/>
        </w:rPr>
        <w:t xml:space="preserve">σον αφορά , το ποσοστό του πληθυσμού της Δ.Ε. Ακρωτηρίου που κατέχει πτυχίο από ΑΕΙ ή  ΤΕΙ , είναι και σε αυτή την περίπτωση υψηλότερο από τα αντίστοιχα ποσοστά για την ευρύτερη περιφέρεια Κρήτης ( ΑΕΙ : </w:t>
      </w:r>
      <w:r w:rsidR="00592849" w:rsidRPr="00D55452">
        <w:rPr>
          <w:sz w:val="24"/>
          <w:szCs w:val="24"/>
          <w:lang w:val="el-GR"/>
        </w:rPr>
        <w:t>8,2</w:t>
      </w:r>
      <w:r w:rsidR="00E35DCA" w:rsidRPr="00D55452">
        <w:rPr>
          <w:sz w:val="24"/>
          <w:szCs w:val="24"/>
          <w:lang w:val="el-GR"/>
        </w:rPr>
        <w:t xml:space="preserve"> % , </w:t>
      </w:r>
      <w:r w:rsidR="00E35DCA" w:rsidRPr="00D55452">
        <w:rPr>
          <w:sz w:val="24"/>
          <w:szCs w:val="24"/>
        </w:rPr>
        <w:t>TEI</w:t>
      </w:r>
      <w:r w:rsidR="00E35DCA" w:rsidRPr="00D55452">
        <w:rPr>
          <w:sz w:val="24"/>
          <w:szCs w:val="24"/>
          <w:lang w:val="el-GR"/>
        </w:rPr>
        <w:t xml:space="preserve"> : </w:t>
      </w:r>
      <w:r w:rsidR="00592849" w:rsidRPr="00D55452">
        <w:rPr>
          <w:sz w:val="24"/>
          <w:szCs w:val="24"/>
          <w:lang w:val="el-GR"/>
        </w:rPr>
        <w:t xml:space="preserve">4,3 % ) </w:t>
      </w:r>
      <w:r w:rsidR="000F6A10" w:rsidRPr="00D55452">
        <w:rPr>
          <w:sz w:val="24"/>
          <w:szCs w:val="24"/>
          <w:lang w:val="el-GR"/>
        </w:rPr>
        <w:t xml:space="preserve"> . Επίσης ,  το ποσοστό των κατοίκων που δεν γνωρίζουν γραφή-ανάγνωση στην περιφέρεια Κρήτης είναι 1,84 % , πάλι μεγαλύτερο για το αντίστοιχο της Δ.Ε. Ακρωτηρίου . </w:t>
      </w:r>
      <w:r w:rsidR="00DE6983" w:rsidRPr="00D55452">
        <w:rPr>
          <w:sz w:val="24"/>
          <w:szCs w:val="24"/>
          <w:lang w:val="el-GR"/>
        </w:rPr>
        <w:t>Γενικότερα , σε όλ</w:t>
      </w:r>
      <w:r w:rsidR="00104D55">
        <w:rPr>
          <w:sz w:val="24"/>
          <w:szCs w:val="24"/>
          <w:lang w:val="el-GR"/>
        </w:rPr>
        <w:t>ε</w:t>
      </w:r>
      <w:r w:rsidR="00DE6983" w:rsidRPr="00D55452">
        <w:rPr>
          <w:sz w:val="24"/>
          <w:szCs w:val="24"/>
          <w:lang w:val="el-GR"/>
        </w:rPr>
        <w:t xml:space="preserve">ς τις κατηγορίες που αφορούν την μόρφωση και την εκπαίδευση του πληθυσμού , η Δ.Ε. Ακρωτηρίου και </w:t>
      </w:r>
      <w:r w:rsidR="00104D55">
        <w:rPr>
          <w:sz w:val="24"/>
          <w:szCs w:val="24"/>
          <w:lang w:val="el-GR"/>
        </w:rPr>
        <w:t xml:space="preserve">οι </w:t>
      </w:r>
      <w:r w:rsidR="00DE6983" w:rsidRPr="00D55452">
        <w:rPr>
          <w:sz w:val="24"/>
          <w:szCs w:val="24"/>
          <w:lang w:val="el-GR"/>
        </w:rPr>
        <w:t>οικισμο</w:t>
      </w:r>
      <w:r w:rsidR="00104D55">
        <w:rPr>
          <w:sz w:val="24"/>
          <w:szCs w:val="24"/>
          <w:lang w:val="el-GR"/>
        </w:rPr>
        <w:t>ί</w:t>
      </w:r>
      <w:r w:rsidR="00DE6983" w:rsidRPr="00D55452">
        <w:rPr>
          <w:sz w:val="24"/>
          <w:szCs w:val="24"/>
          <w:lang w:val="el-GR"/>
        </w:rPr>
        <w:t xml:space="preserve"> που την αποτελούν , υπερτερούν </w:t>
      </w:r>
      <w:r w:rsidR="00104D55">
        <w:rPr>
          <w:sz w:val="24"/>
          <w:szCs w:val="24"/>
          <w:lang w:val="el-GR"/>
        </w:rPr>
        <w:t>σ</w:t>
      </w:r>
      <w:r w:rsidR="00DE6983" w:rsidRPr="00D55452">
        <w:rPr>
          <w:sz w:val="24"/>
          <w:szCs w:val="24"/>
          <w:lang w:val="el-GR"/>
        </w:rPr>
        <w:t xml:space="preserve">τα αντίστοιχα ποσοστά της Κρήτης , πράγμα λογικό , καθώς η περιοχή του Ακρωτηρίου , αποτελεί κέντρο μόρφωσης/εκπαίδευσης λόγω της ύπαρξης </w:t>
      </w:r>
      <w:r w:rsidR="00B64870" w:rsidRPr="00D55452">
        <w:rPr>
          <w:sz w:val="24"/>
          <w:szCs w:val="24"/>
          <w:lang w:val="el-GR"/>
        </w:rPr>
        <w:lastRenderedPageBreak/>
        <w:t xml:space="preserve">πολλών σχολικών υποδομών  , του Τεχνικού Λυκείου στα Κουνουπιδιανά , καθώς και </w:t>
      </w:r>
      <w:r w:rsidR="00DE6983" w:rsidRPr="00D55452">
        <w:rPr>
          <w:sz w:val="24"/>
          <w:szCs w:val="24"/>
          <w:lang w:val="el-GR"/>
        </w:rPr>
        <w:t xml:space="preserve">του διεθνώς αναγνωρισμένου </w:t>
      </w:r>
      <w:r w:rsidR="00104D55">
        <w:rPr>
          <w:sz w:val="24"/>
          <w:szCs w:val="24"/>
          <w:lang w:val="el-GR"/>
        </w:rPr>
        <w:t xml:space="preserve"> </w:t>
      </w:r>
      <w:r w:rsidR="00DE6983" w:rsidRPr="00D55452">
        <w:rPr>
          <w:sz w:val="24"/>
          <w:szCs w:val="24"/>
          <w:lang w:val="el-GR"/>
        </w:rPr>
        <w:t>Πολ</w:t>
      </w:r>
      <w:r w:rsidR="00474641" w:rsidRPr="00D55452">
        <w:rPr>
          <w:sz w:val="24"/>
          <w:szCs w:val="24"/>
          <w:lang w:val="el-GR"/>
        </w:rPr>
        <w:t xml:space="preserve">υτεχνείο Κρήτης </w:t>
      </w:r>
      <w:r w:rsidR="00B64870" w:rsidRPr="00D55452">
        <w:rPr>
          <w:sz w:val="24"/>
          <w:szCs w:val="24"/>
          <w:lang w:val="el-GR"/>
        </w:rPr>
        <w:t xml:space="preserve">. Επίσης  καίριο και σημαντικό ρόλο παίζει και η ύπαρξη </w:t>
      </w:r>
      <w:r w:rsidR="00474641" w:rsidRPr="00D55452">
        <w:rPr>
          <w:sz w:val="24"/>
          <w:szCs w:val="24"/>
          <w:lang w:val="el-GR"/>
        </w:rPr>
        <w:t xml:space="preserve"> του ΤΕΙ Κρήτης </w:t>
      </w:r>
      <w:r w:rsidR="00B64870" w:rsidRPr="00D55452">
        <w:rPr>
          <w:sz w:val="24"/>
          <w:szCs w:val="24"/>
          <w:lang w:val="el-GR"/>
        </w:rPr>
        <w:t>από το 1985</w:t>
      </w:r>
      <w:r w:rsidR="00DE6983" w:rsidRPr="00D55452">
        <w:rPr>
          <w:sz w:val="24"/>
          <w:szCs w:val="24"/>
          <w:lang w:val="el-GR"/>
        </w:rPr>
        <w:t xml:space="preserve"> , το οποίο βρίσκεται σε κοντινή απόσταση , καθώς </w:t>
      </w:r>
      <w:r w:rsidR="00B64870" w:rsidRPr="00D55452">
        <w:rPr>
          <w:sz w:val="24"/>
          <w:szCs w:val="24"/>
          <w:lang w:val="el-GR"/>
        </w:rPr>
        <w:t xml:space="preserve">η </w:t>
      </w:r>
      <w:r w:rsidR="00DE6983" w:rsidRPr="00D55452">
        <w:rPr>
          <w:sz w:val="24"/>
          <w:szCs w:val="24"/>
          <w:lang w:val="el-GR"/>
        </w:rPr>
        <w:t xml:space="preserve"> </w:t>
      </w:r>
      <w:r w:rsidR="00B64870" w:rsidRPr="00D55452">
        <w:rPr>
          <w:sz w:val="24"/>
          <w:szCs w:val="24"/>
          <w:lang w:val="el-GR"/>
        </w:rPr>
        <w:t>πόλη</w:t>
      </w:r>
      <w:r w:rsidR="00DE6983" w:rsidRPr="00D55452">
        <w:rPr>
          <w:sz w:val="24"/>
          <w:szCs w:val="24"/>
          <w:lang w:val="el-GR"/>
        </w:rPr>
        <w:t xml:space="preserve"> των Χανίων , που αποτελεί μία πόλη με ιδιαίτερη πολιτιστική και πολιτισμική βαρύτητα</w:t>
      </w:r>
      <w:r w:rsidR="00474641" w:rsidRPr="00D55452">
        <w:rPr>
          <w:sz w:val="24"/>
          <w:szCs w:val="24"/>
          <w:lang w:val="el-GR"/>
        </w:rPr>
        <w:t xml:space="preserve"> , χάρη στα πολλά επιμορφωτικά κέντρα και οργανισμούς που διαθέτει (Ακαδημία Εμπορικού Ναυτικού Κρήτης, Μεσογειακό Ινστιτούτο Χανίων – ΜΑΙΧ </w:t>
      </w:r>
      <w:r w:rsidR="00B64870" w:rsidRPr="00D55452">
        <w:rPr>
          <w:sz w:val="24"/>
          <w:szCs w:val="24"/>
          <w:lang w:val="el-GR"/>
        </w:rPr>
        <w:t xml:space="preserve"> ) </w:t>
      </w:r>
      <w:r w:rsidR="00DE6983" w:rsidRPr="00D55452">
        <w:rPr>
          <w:sz w:val="24"/>
          <w:szCs w:val="24"/>
          <w:lang w:val="el-GR"/>
        </w:rPr>
        <w:t xml:space="preserve">. </w:t>
      </w:r>
    </w:p>
    <w:p w:rsidR="0092712B" w:rsidRPr="0085693D" w:rsidRDefault="0092712B" w:rsidP="00E94887">
      <w:pPr>
        <w:rPr>
          <w:b/>
          <w:sz w:val="28"/>
          <w:szCs w:val="28"/>
          <w:lang w:val="el-GR"/>
        </w:rPr>
      </w:pPr>
    </w:p>
    <w:p w:rsidR="00E94887" w:rsidRPr="00E86B13" w:rsidRDefault="00E94887" w:rsidP="00E94887">
      <w:pPr>
        <w:rPr>
          <w:b/>
          <w:sz w:val="28"/>
          <w:szCs w:val="28"/>
        </w:rPr>
      </w:pPr>
      <w:r>
        <w:rPr>
          <w:b/>
          <w:sz w:val="28"/>
          <w:szCs w:val="28"/>
          <w:lang w:val="el-GR"/>
        </w:rPr>
        <w:t xml:space="preserve">    </w:t>
      </w:r>
      <w:r w:rsidR="00145B4E">
        <w:rPr>
          <w:b/>
          <w:sz w:val="28"/>
          <w:szCs w:val="28"/>
        </w:rPr>
        <w:t>6</w:t>
      </w:r>
      <w:r>
        <w:rPr>
          <w:b/>
          <w:sz w:val="28"/>
          <w:szCs w:val="28"/>
          <w:lang w:val="el-GR"/>
        </w:rPr>
        <w:t xml:space="preserve">.3 </w:t>
      </w:r>
      <w:r w:rsidR="002F5B95">
        <w:rPr>
          <w:b/>
          <w:sz w:val="28"/>
          <w:szCs w:val="28"/>
        </w:rPr>
        <w:t xml:space="preserve">   </w:t>
      </w:r>
      <w:r>
        <w:rPr>
          <w:b/>
          <w:sz w:val="28"/>
          <w:szCs w:val="28"/>
          <w:lang w:val="el-GR"/>
        </w:rPr>
        <w:t xml:space="preserve">Εισόδημα </w:t>
      </w:r>
    </w:p>
    <w:tbl>
      <w:tblPr>
        <w:tblW w:w="11927" w:type="dxa"/>
        <w:jc w:val="center"/>
        <w:tblInd w:w="103" w:type="dxa"/>
        <w:tblLook w:val="04A0"/>
      </w:tblPr>
      <w:tblGrid>
        <w:gridCol w:w="1676"/>
        <w:gridCol w:w="829"/>
        <w:gridCol w:w="640"/>
        <w:gridCol w:w="717"/>
        <w:gridCol w:w="717"/>
        <w:gridCol w:w="829"/>
        <w:gridCol w:w="829"/>
        <w:gridCol w:w="940"/>
        <w:gridCol w:w="829"/>
        <w:gridCol w:w="829"/>
        <w:gridCol w:w="829"/>
        <w:gridCol w:w="829"/>
        <w:gridCol w:w="717"/>
        <w:gridCol w:w="717"/>
      </w:tblGrid>
      <w:tr w:rsidR="008D5A5E" w:rsidRPr="00ED6200" w:rsidTr="005D7179">
        <w:trPr>
          <w:trHeight w:val="300"/>
          <w:jc w:val="center"/>
        </w:trPr>
        <w:tc>
          <w:tcPr>
            <w:tcW w:w="11927" w:type="dxa"/>
            <w:gridSpan w:val="1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D5A5E" w:rsidRPr="008D5A5E" w:rsidRDefault="008D5A5E" w:rsidP="008D5A5E">
            <w:pPr>
              <w:spacing w:after="0" w:line="240" w:lineRule="auto"/>
              <w:jc w:val="center"/>
              <w:rPr>
                <w:rFonts w:ascii="Calibri" w:eastAsia="Times New Roman" w:hAnsi="Calibri" w:cs="Times New Roman"/>
                <w:i/>
                <w:iCs/>
                <w:color w:val="000000"/>
                <w:u w:val="single"/>
                <w:lang w:val="el-GR"/>
              </w:rPr>
            </w:pPr>
            <w:r w:rsidRPr="008D5A5E">
              <w:rPr>
                <w:rFonts w:ascii="Calibri" w:eastAsia="Times New Roman" w:hAnsi="Calibri" w:cs="Times New Roman"/>
                <w:i/>
                <w:iCs/>
                <w:color w:val="000000"/>
                <w:u w:val="single"/>
                <w:lang w:val="el-GR"/>
              </w:rPr>
              <w:t xml:space="preserve">Ακαθάριστο Εγχώριο  </w:t>
            </w:r>
            <w:r w:rsidR="000A0481" w:rsidRPr="008D5A5E">
              <w:rPr>
                <w:rFonts w:ascii="Calibri" w:eastAsia="Times New Roman" w:hAnsi="Calibri" w:cs="Times New Roman"/>
                <w:i/>
                <w:iCs/>
                <w:color w:val="000000"/>
                <w:u w:val="single"/>
                <w:lang w:val="el-GR"/>
              </w:rPr>
              <w:t>Προϊόν</w:t>
            </w:r>
            <w:r w:rsidRPr="008D5A5E">
              <w:rPr>
                <w:rFonts w:ascii="Calibri" w:eastAsia="Times New Roman" w:hAnsi="Calibri" w:cs="Times New Roman"/>
                <w:i/>
                <w:iCs/>
                <w:color w:val="000000"/>
                <w:u w:val="single"/>
                <w:lang w:val="el-GR"/>
              </w:rPr>
              <w:t xml:space="preserve"> (εκατ.ευρώ)</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bottom"/>
            <w:hideMark/>
          </w:tcPr>
          <w:p w:rsidR="008D5A5E" w:rsidRPr="008D5A5E" w:rsidRDefault="008D5A5E" w:rsidP="008D5A5E">
            <w:pPr>
              <w:spacing w:after="0" w:line="240" w:lineRule="auto"/>
              <w:rPr>
                <w:rFonts w:ascii="Calibri" w:eastAsia="Times New Roman" w:hAnsi="Calibri" w:cs="Times New Roman"/>
                <w:color w:val="000000"/>
                <w:lang w:val="el-GR"/>
              </w:rPr>
            </w:pPr>
            <w:r w:rsidRPr="008D5A5E">
              <w:rPr>
                <w:rFonts w:ascii="Calibri" w:eastAsia="Times New Roman" w:hAnsi="Calibri" w:cs="Times New Roman"/>
                <w:color w:val="000000"/>
              </w:rPr>
              <w:t> </w:t>
            </w:r>
          </w:p>
        </w:tc>
        <w:tc>
          <w:tcPr>
            <w:tcW w:w="829"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2000</w:t>
            </w:r>
          </w:p>
        </w:tc>
        <w:tc>
          <w:tcPr>
            <w:tcW w:w="640"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2001</w:t>
            </w:r>
          </w:p>
        </w:tc>
        <w:tc>
          <w:tcPr>
            <w:tcW w:w="717"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2002</w:t>
            </w:r>
          </w:p>
        </w:tc>
        <w:tc>
          <w:tcPr>
            <w:tcW w:w="717"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2003</w:t>
            </w:r>
          </w:p>
        </w:tc>
        <w:tc>
          <w:tcPr>
            <w:tcW w:w="829"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2004</w:t>
            </w:r>
          </w:p>
        </w:tc>
        <w:tc>
          <w:tcPr>
            <w:tcW w:w="829"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2005</w:t>
            </w:r>
          </w:p>
        </w:tc>
        <w:tc>
          <w:tcPr>
            <w:tcW w:w="940"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2006</w:t>
            </w:r>
          </w:p>
        </w:tc>
        <w:tc>
          <w:tcPr>
            <w:tcW w:w="829"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2007</w:t>
            </w:r>
          </w:p>
        </w:tc>
        <w:tc>
          <w:tcPr>
            <w:tcW w:w="829"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2008</w:t>
            </w:r>
          </w:p>
        </w:tc>
        <w:tc>
          <w:tcPr>
            <w:tcW w:w="829"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2009</w:t>
            </w:r>
          </w:p>
        </w:tc>
        <w:tc>
          <w:tcPr>
            <w:tcW w:w="829"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2010</w:t>
            </w:r>
          </w:p>
        </w:tc>
        <w:tc>
          <w:tcPr>
            <w:tcW w:w="717"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2011*</w:t>
            </w:r>
          </w:p>
        </w:tc>
        <w:tc>
          <w:tcPr>
            <w:tcW w:w="717" w:type="dxa"/>
            <w:tcBorders>
              <w:top w:val="nil"/>
              <w:left w:val="nil"/>
              <w:bottom w:val="single" w:sz="4" w:space="0" w:color="auto"/>
              <w:right w:val="single" w:sz="4" w:space="0" w:color="auto"/>
            </w:tcBorders>
            <w:shd w:val="clear" w:color="auto" w:fill="auto"/>
            <w:vAlign w:val="center"/>
            <w:hideMark/>
          </w:tcPr>
          <w:p w:rsidR="008D5A5E" w:rsidRPr="008D5A5E" w:rsidRDefault="008D5A5E" w:rsidP="008D5A5E">
            <w:pPr>
              <w:spacing w:after="0" w:line="240" w:lineRule="auto"/>
              <w:jc w:val="center"/>
              <w:rPr>
                <w:rFonts w:ascii="Arial" w:eastAsia="Times New Roman" w:hAnsi="Arial" w:cs="Arial"/>
                <w:b/>
                <w:bCs/>
                <w:sz w:val="18"/>
                <w:szCs w:val="18"/>
              </w:rPr>
            </w:pPr>
            <w:r w:rsidRPr="008D5A5E">
              <w:rPr>
                <w:rFonts w:ascii="Arial" w:eastAsia="Times New Roman" w:hAnsi="Arial" w:cs="Arial"/>
                <w:b/>
                <w:bCs/>
                <w:sz w:val="18"/>
                <w:szCs w:val="18"/>
              </w:rPr>
              <w:t>2012*</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center"/>
            <w:hideMark/>
          </w:tcPr>
          <w:p w:rsidR="008D5A5E" w:rsidRPr="008D5A5E" w:rsidRDefault="008D5A5E" w:rsidP="008D5A5E">
            <w:pPr>
              <w:spacing w:after="0" w:line="240" w:lineRule="auto"/>
              <w:rPr>
                <w:rFonts w:ascii="Arial" w:eastAsia="Times New Roman" w:hAnsi="Arial" w:cs="Arial"/>
                <w:b/>
                <w:bCs/>
                <w:i/>
                <w:iCs/>
                <w:sz w:val="16"/>
                <w:szCs w:val="16"/>
              </w:rPr>
            </w:pPr>
            <w:r w:rsidRPr="008D5A5E">
              <w:rPr>
                <w:rFonts w:ascii="Arial" w:eastAsia="Times New Roman" w:hAnsi="Arial" w:cs="Arial"/>
                <w:b/>
                <w:bCs/>
                <w:i/>
                <w:iCs/>
                <w:sz w:val="16"/>
                <w:szCs w:val="16"/>
              </w:rPr>
              <w:t>Κρήτη</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6</w:t>
            </w:r>
            <w:r w:rsidR="008D5A5E" w:rsidRPr="008D5A5E">
              <w:rPr>
                <w:rFonts w:ascii="Arial" w:eastAsia="Times New Roman" w:hAnsi="Arial" w:cs="Arial"/>
                <w:b/>
                <w:bCs/>
                <w:sz w:val="18"/>
                <w:szCs w:val="18"/>
              </w:rPr>
              <w:t>902</w:t>
            </w:r>
          </w:p>
        </w:tc>
        <w:tc>
          <w:tcPr>
            <w:tcW w:w="6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7</w:t>
            </w:r>
            <w:r w:rsidR="008D5A5E" w:rsidRPr="008D5A5E">
              <w:rPr>
                <w:rFonts w:ascii="Arial" w:eastAsia="Times New Roman" w:hAnsi="Arial" w:cs="Arial"/>
                <w:b/>
                <w:bCs/>
                <w:sz w:val="18"/>
                <w:szCs w:val="18"/>
              </w:rPr>
              <w:t>616</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8</w:t>
            </w:r>
            <w:r w:rsidR="008D5A5E" w:rsidRPr="008D5A5E">
              <w:rPr>
                <w:rFonts w:ascii="Arial" w:eastAsia="Times New Roman" w:hAnsi="Arial" w:cs="Arial"/>
                <w:b/>
                <w:bCs/>
                <w:sz w:val="18"/>
                <w:szCs w:val="18"/>
              </w:rPr>
              <w:t>145</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8</w:t>
            </w:r>
            <w:r w:rsidR="008D5A5E" w:rsidRPr="008D5A5E">
              <w:rPr>
                <w:rFonts w:ascii="Arial" w:eastAsia="Times New Roman" w:hAnsi="Arial" w:cs="Arial"/>
                <w:b/>
                <w:bCs/>
                <w:sz w:val="18"/>
                <w:szCs w:val="18"/>
              </w:rPr>
              <w:t>802</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9</w:t>
            </w:r>
            <w:r w:rsidR="008D5A5E" w:rsidRPr="008D5A5E">
              <w:rPr>
                <w:rFonts w:ascii="Arial" w:eastAsia="Times New Roman" w:hAnsi="Arial" w:cs="Arial"/>
                <w:b/>
                <w:bCs/>
                <w:sz w:val="18"/>
                <w:szCs w:val="18"/>
              </w:rPr>
              <w:t>581</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9</w:t>
            </w:r>
            <w:r w:rsidR="008D5A5E" w:rsidRPr="008D5A5E">
              <w:rPr>
                <w:rFonts w:ascii="Arial" w:eastAsia="Times New Roman" w:hAnsi="Arial" w:cs="Arial"/>
                <w:b/>
                <w:bCs/>
                <w:sz w:val="18"/>
                <w:szCs w:val="18"/>
              </w:rPr>
              <w:t>779</w:t>
            </w:r>
          </w:p>
        </w:tc>
        <w:tc>
          <w:tcPr>
            <w:tcW w:w="9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10</w:t>
            </w:r>
            <w:r w:rsidR="008D5A5E" w:rsidRPr="008D5A5E">
              <w:rPr>
                <w:rFonts w:ascii="Arial" w:eastAsia="Times New Roman" w:hAnsi="Arial" w:cs="Arial"/>
                <w:b/>
                <w:bCs/>
                <w:sz w:val="18"/>
                <w:szCs w:val="18"/>
              </w:rPr>
              <w:t>706</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11</w:t>
            </w:r>
            <w:r w:rsidR="008D5A5E" w:rsidRPr="008D5A5E">
              <w:rPr>
                <w:rFonts w:ascii="Arial" w:eastAsia="Times New Roman" w:hAnsi="Arial" w:cs="Arial"/>
                <w:b/>
                <w:bCs/>
                <w:sz w:val="18"/>
                <w:szCs w:val="18"/>
              </w:rPr>
              <w:t>240</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11</w:t>
            </w:r>
            <w:r w:rsidR="008D5A5E" w:rsidRPr="008D5A5E">
              <w:rPr>
                <w:rFonts w:ascii="Arial" w:eastAsia="Times New Roman" w:hAnsi="Arial" w:cs="Arial"/>
                <w:b/>
                <w:bCs/>
                <w:sz w:val="18"/>
                <w:szCs w:val="18"/>
              </w:rPr>
              <w:t>770</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11</w:t>
            </w:r>
            <w:r w:rsidR="008D5A5E" w:rsidRPr="008D5A5E">
              <w:rPr>
                <w:rFonts w:ascii="Arial" w:eastAsia="Times New Roman" w:hAnsi="Arial" w:cs="Arial"/>
                <w:b/>
                <w:bCs/>
                <w:sz w:val="18"/>
                <w:szCs w:val="18"/>
              </w:rPr>
              <w:t>473</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10</w:t>
            </w:r>
            <w:r w:rsidR="008D5A5E" w:rsidRPr="008D5A5E">
              <w:rPr>
                <w:rFonts w:ascii="Arial" w:eastAsia="Times New Roman" w:hAnsi="Arial" w:cs="Arial"/>
                <w:b/>
                <w:bCs/>
                <w:sz w:val="18"/>
                <w:szCs w:val="18"/>
              </w:rPr>
              <w:t>796</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9</w:t>
            </w:r>
            <w:r w:rsidR="008D5A5E" w:rsidRPr="008D5A5E">
              <w:rPr>
                <w:rFonts w:ascii="Arial" w:eastAsia="Times New Roman" w:hAnsi="Arial" w:cs="Arial"/>
                <w:b/>
                <w:bCs/>
                <w:sz w:val="18"/>
                <w:szCs w:val="18"/>
              </w:rPr>
              <w:t>827</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b/>
                <w:bCs/>
                <w:sz w:val="18"/>
                <w:szCs w:val="18"/>
              </w:rPr>
            </w:pPr>
            <w:r>
              <w:rPr>
                <w:rFonts w:ascii="Arial" w:eastAsia="Times New Roman" w:hAnsi="Arial" w:cs="Arial"/>
                <w:b/>
                <w:bCs/>
                <w:sz w:val="18"/>
                <w:szCs w:val="18"/>
              </w:rPr>
              <w:t>9</w:t>
            </w:r>
            <w:r w:rsidR="008D5A5E" w:rsidRPr="008D5A5E">
              <w:rPr>
                <w:rFonts w:ascii="Arial" w:eastAsia="Times New Roman" w:hAnsi="Arial" w:cs="Arial"/>
                <w:b/>
                <w:bCs/>
                <w:sz w:val="18"/>
                <w:szCs w:val="18"/>
              </w:rPr>
              <w:t>067</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center"/>
            <w:hideMark/>
          </w:tcPr>
          <w:p w:rsidR="008D5A5E" w:rsidRPr="008D5A5E" w:rsidRDefault="008D5A5E" w:rsidP="008D5A5E">
            <w:pPr>
              <w:spacing w:after="0" w:line="240" w:lineRule="auto"/>
              <w:rPr>
                <w:rFonts w:ascii="Arial" w:eastAsia="Times New Roman" w:hAnsi="Arial" w:cs="Arial"/>
                <w:b/>
                <w:bCs/>
                <w:sz w:val="16"/>
                <w:szCs w:val="16"/>
              </w:rPr>
            </w:pPr>
            <w:r w:rsidRPr="008D5A5E">
              <w:rPr>
                <w:rFonts w:ascii="Arial" w:eastAsia="Times New Roman" w:hAnsi="Arial" w:cs="Arial"/>
                <w:b/>
                <w:bCs/>
                <w:sz w:val="16"/>
                <w:szCs w:val="16"/>
              </w:rPr>
              <w:t>Ηράκλειο</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3</w:t>
            </w:r>
            <w:r w:rsidR="008D5A5E" w:rsidRPr="008D5A5E">
              <w:rPr>
                <w:rFonts w:ascii="Arial" w:eastAsia="Times New Roman" w:hAnsi="Arial" w:cs="Arial"/>
                <w:sz w:val="18"/>
                <w:szCs w:val="18"/>
              </w:rPr>
              <w:t>291</w:t>
            </w:r>
          </w:p>
        </w:tc>
        <w:tc>
          <w:tcPr>
            <w:tcW w:w="6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3</w:t>
            </w:r>
            <w:r w:rsidR="008D5A5E" w:rsidRPr="008D5A5E">
              <w:rPr>
                <w:rFonts w:ascii="Arial" w:eastAsia="Times New Roman" w:hAnsi="Arial" w:cs="Arial"/>
                <w:sz w:val="18"/>
                <w:szCs w:val="18"/>
              </w:rPr>
              <w:t>709</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3</w:t>
            </w:r>
            <w:r w:rsidR="008D5A5E" w:rsidRPr="008D5A5E">
              <w:rPr>
                <w:rFonts w:ascii="Arial" w:eastAsia="Times New Roman" w:hAnsi="Arial" w:cs="Arial"/>
                <w:sz w:val="18"/>
                <w:szCs w:val="18"/>
              </w:rPr>
              <w:t>995</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4</w:t>
            </w:r>
            <w:r w:rsidR="008D5A5E" w:rsidRPr="008D5A5E">
              <w:rPr>
                <w:rFonts w:ascii="Arial" w:eastAsia="Times New Roman" w:hAnsi="Arial" w:cs="Arial"/>
                <w:sz w:val="18"/>
                <w:szCs w:val="18"/>
              </w:rPr>
              <w:t>305</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4</w:t>
            </w:r>
            <w:r w:rsidR="008D5A5E" w:rsidRPr="008D5A5E">
              <w:rPr>
                <w:rFonts w:ascii="Arial" w:eastAsia="Times New Roman" w:hAnsi="Arial" w:cs="Arial"/>
                <w:sz w:val="18"/>
                <w:szCs w:val="18"/>
              </w:rPr>
              <w:t>607</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4</w:t>
            </w:r>
            <w:r w:rsidR="008D5A5E" w:rsidRPr="008D5A5E">
              <w:rPr>
                <w:rFonts w:ascii="Arial" w:eastAsia="Times New Roman" w:hAnsi="Arial" w:cs="Arial"/>
                <w:sz w:val="18"/>
                <w:szCs w:val="18"/>
              </w:rPr>
              <w:t>693</w:t>
            </w:r>
          </w:p>
        </w:tc>
        <w:tc>
          <w:tcPr>
            <w:tcW w:w="9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5</w:t>
            </w:r>
            <w:r w:rsidR="008D5A5E" w:rsidRPr="008D5A5E">
              <w:rPr>
                <w:rFonts w:ascii="Arial" w:eastAsia="Times New Roman" w:hAnsi="Arial" w:cs="Arial"/>
                <w:sz w:val="18"/>
                <w:szCs w:val="18"/>
              </w:rPr>
              <w:t>281</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5</w:t>
            </w:r>
            <w:r w:rsidR="008D5A5E" w:rsidRPr="008D5A5E">
              <w:rPr>
                <w:rFonts w:ascii="Arial" w:eastAsia="Times New Roman" w:hAnsi="Arial" w:cs="Arial"/>
                <w:sz w:val="18"/>
                <w:szCs w:val="18"/>
              </w:rPr>
              <w:t>558</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5</w:t>
            </w:r>
            <w:r w:rsidR="008D5A5E" w:rsidRPr="008D5A5E">
              <w:rPr>
                <w:rFonts w:ascii="Arial" w:eastAsia="Times New Roman" w:hAnsi="Arial" w:cs="Arial"/>
                <w:sz w:val="18"/>
                <w:szCs w:val="18"/>
              </w:rPr>
              <w:t>849</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5</w:t>
            </w:r>
            <w:r w:rsidR="008D5A5E" w:rsidRPr="008D5A5E">
              <w:rPr>
                <w:rFonts w:ascii="Arial" w:eastAsia="Times New Roman" w:hAnsi="Arial" w:cs="Arial"/>
                <w:sz w:val="18"/>
                <w:szCs w:val="18"/>
              </w:rPr>
              <w:t>622</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5</w:t>
            </w:r>
            <w:r w:rsidR="008D5A5E" w:rsidRPr="008D5A5E">
              <w:rPr>
                <w:rFonts w:ascii="Arial" w:eastAsia="Times New Roman" w:hAnsi="Arial" w:cs="Arial"/>
                <w:sz w:val="18"/>
                <w:szCs w:val="18"/>
              </w:rPr>
              <w:t>335</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4</w:t>
            </w:r>
            <w:r w:rsidR="008D5A5E" w:rsidRPr="008D5A5E">
              <w:rPr>
                <w:rFonts w:ascii="Arial" w:eastAsia="Times New Roman" w:hAnsi="Arial" w:cs="Arial"/>
                <w:sz w:val="18"/>
                <w:szCs w:val="18"/>
              </w:rPr>
              <w:t>769</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4</w:t>
            </w:r>
            <w:r w:rsidR="008D5A5E" w:rsidRPr="008D5A5E">
              <w:rPr>
                <w:rFonts w:ascii="Arial" w:eastAsia="Times New Roman" w:hAnsi="Arial" w:cs="Arial"/>
                <w:sz w:val="18"/>
                <w:szCs w:val="18"/>
              </w:rPr>
              <w:t>370</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center"/>
            <w:hideMark/>
          </w:tcPr>
          <w:p w:rsidR="008D5A5E" w:rsidRPr="008D5A5E" w:rsidRDefault="008D5A5E" w:rsidP="008D5A5E">
            <w:pPr>
              <w:spacing w:after="0" w:line="240" w:lineRule="auto"/>
              <w:rPr>
                <w:rFonts w:ascii="Arial" w:eastAsia="Times New Roman" w:hAnsi="Arial" w:cs="Arial"/>
                <w:b/>
                <w:bCs/>
                <w:sz w:val="16"/>
                <w:szCs w:val="16"/>
              </w:rPr>
            </w:pPr>
            <w:r w:rsidRPr="008D5A5E">
              <w:rPr>
                <w:rFonts w:ascii="Arial" w:eastAsia="Times New Roman" w:hAnsi="Arial" w:cs="Arial"/>
                <w:b/>
                <w:bCs/>
                <w:sz w:val="16"/>
                <w:szCs w:val="16"/>
              </w:rPr>
              <w:t>Λασίθι</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D5A5E" w:rsidP="008D5A5E">
            <w:pPr>
              <w:spacing w:after="0" w:line="240" w:lineRule="auto"/>
              <w:jc w:val="right"/>
              <w:rPr>
                <w:rFonts w:ascii="Arial" w:eastAsia="Times New Roman" w:hAnsi="Arial" w:cs="Arial"/>
                <w:sz w:val="18"/>
                <w:szCs w:val="18"/>
              </w:rPr>
            </w:pPr>
            <w:r w:rsidRPr="008D5A5E">
              <w:rPr>
                <w:rFonts w:ascii="Arial" w:eastAsia="Times New Roman" w:hAnsi="Arial" w:cs="Arial"/>
                <w:sz w:val="18"/>
                <w:szCs w:val="18"/>
              </w:rPr>
              <w:t>830</w:t>
            </w:r>
          </w:p>
        </w:tc>
        <w:tc>
          <w:tcPr>
            <w:tcW w:w="640" w:type="dxa"/>
            <w:tcBorders>
              <w:top w:val="nil"/>
              <w:left w:val="nil"/>
              <w:bottom w:val="single" w:sz="4" w:space="0" w:color="auto"/>
              <w:right w:val="single" w:sz="4" w:space="0" w:color="auto"/>
            </w:tcBorders>
            <w:shd w:val="clear" w:color="auto" w:fill="auto"/>
            <w:noWrap/>
            <w:vAlign w:val="bottom"/>
            <w:hideMark/>
          </w:tcPr>
          <w:p w:rsidR="008D5A5E" w:rsidRPr="008D5A5E" w:rsidRDefault="008D5A5E" w:rsidP="008D5A5E">
            <w:pPr>
              <w:spacing w:after="0" w:line="240" w:lineRule="auto"/>
              <w:jc w:val="right"/>
              <w:rPr>
                <w:rFonts w:ascii="Arial" w:eastAsia="Times New Roman" w:hAnsi="Arial" w:cs="Arial"/>
                <w:sz w:val="18"/>
                <w:szCs w:val="18"/>
              </w:rPr>
            </w:pPr>
            <w:r w:rsidRPr="008D5A5E">
              <w:rPr>
                <w:rFonts w:ascii="Arial" w:eastAsia="Times New Roman" w:hAnsi="Arial" w:cs="Arial"/>
                <w:sz w:val="18"/>
                <w:szCs w:val="18"/>
              </w:rPr>
              <w:t>937</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D5A5E" w:rsidP="008D5A5E">
            <w:pPr>
              <w:spacing w:after="0" w:line="240" w:lineRule="auto"/>
              <w:jc w:val="right"/>
              <w:rPr>
                <w:rFonts w:ascii="Arial" w:eastAsia="Times New Roman" w:hAnsi="Arial" w:cs="Arial"/>
                <w:sz w:val="18"/>
                <w:szCs w:val="18"/>
              </w:rPr>
            </w:pPr>
            <w:r w:rsidRPr="008D5A5E">
              <w:rPr>
                <w:rFonts w:ascii="Arial" w:eastAsia="Times New Roman" w:hAnsi="Arial" w:cs="Arial"/>
                <w:sz w:val="18"/>
                <w:szCs w:val="18"/>
              </w:rPr>
              <w:t>974</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056</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144</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219</w:t>
            </w:r>
          </w:p>
        </w:tc>
        <w:tc>
          <w:tcPr>
            <w:tcW w:w="9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312</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382</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447</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426</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306</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168</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114</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center"/>
            <w:hideMark/>
          </w:tcPr>
          <w:p w:rsidR="008D5A5E" w:rsidRPr="008D5A5E" w:rsidRDefault="008D5A5E" w:rsidP="008D5A5E">
            <w:pPr>
              <w:spacing w:after="0" w:line="240" w:lineRule="auto"/>
              <w:rPr>
                <w:rFonts w:ascii="Arial" w:eastAsia="Times New Roman" w:hAnsi="Arial" w:cs="Arial"/>
                <w:b/>
                <w:bCs/>
                <w:sz w:val="16"/>
                <w:szCs w:val="16"/>
              </w:rPr>
            </w:pPr>
            <w:r w:rsidRPr="008D5A5E">
              <w:rPr>
                <w:rFonts w:ascii="Arial" w:eastAsia="Times New Roman" w:hAnsi="Arial" w:cs="Arial"/>
                <w:b/>
                <w:bCs/>
                <w:sz w:val="16"/>
                <w:szCs w:val="16"/>
              </w:rPr>
              <w:t>Ρέθυμνο</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044</w:t>
            </w:r>
          </w:p>
        </w:tc>
        <w:tc>
          <w:tcPr>
            <w:tcW w:w="6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089</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131</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219</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353</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395</w:t>
            </w:r>
          </w:p>
        </w:tc>
        <w:tc>
          <w:tcPr>
            <w:tcW w:w="9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369</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414</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464</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465</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408</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310</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203</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center"/>
            <w:hideMark/>
          </w:tcPr>
          <w:p w:rsidR="008D5A5E" w:rsidRPr="008D5A5E" w:rsidRDefault="008D5A5E" w:rsidP="008D5A5E">
            <w:pPr>
              <w:spacing w:after="0" w:line="240" w:lineRule="auto"/>
              <w:rPr>
                <w:rFonts w:ascii="Arial" w:eastAsia="Times New Roman" w:hAnsi="Arial" w:cs="Arial"/>
                <w:b/>
                <w:bCs/>
                <w:sz w:val="16"/>
                <w:szCs w:val="16"/>
              </w:rPr>
            </w:pPr>
            <w:r w:rsidRPr="008D5A5E">
              <w:rPr>
                <w:rFonts w:ascii="Arial" w:eastAsia="Times New Roman" w:hAnsi="Arial" w:cs="Arial"/>
                <w:b/>
                <w:bCs/>
                <w:sz w:val="16"/>
                <w:szCs w:val="16"/>
              </w:rPr>
              <w:t>Χανιά</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737</w:t>
            </w:r>
          </w:p>
        </w:tc>
        <w:tc>
          <w:tcPr>
            <w:tcW w:w="6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1</w:t>
            </w:r>
            <w:r w:rsidR="008D5A5E" w:rsidRPr="008D5A5E">
              <w:rPr>
                <w:rFonts w:ascii="Arial" w:eastAsia="Times New Roman" w:hAnsi="Arial" w:cs="Arial"/>
                <w:sz w:val="18"/>
                <w:szCs w:val="18"/>
              </w:rPr>
              <w:t>881</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045</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222</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477</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472</w:t>
            </w:r>
          </w:p>
        </w:tc>
        <w:tc>
          <w:tcPr>
            <w:tcW w:w="9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744</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886</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3</w:t>
            </w:r>
            <w:r w:rsidR="008D5A5E" w:rsidRPr="008D5A5E">
              <w:rPr>
                <w:rFonts w:ascii="Arial" w:eastAsia="Times New Roman" w:hAnsi="Arial" w:cs="Arial"/>
                <w:sz w:val="18"/>
                <w:szCs w:val="18"/>
              </w:rPr>
              <w:t>010</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960</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747</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581</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Arial" w:eastAsia="Times New Roman" w:hAnsi="Arial" w:cs="Arial"/>
                <w:sz w:val="18"/>
                <w:szCs w:val="18"/>
              </w:rPr>
            </w:pPr>
            <w:r>
              <w:rPr>
                <w:rFonts w:ascii="Arial" w:eastAsia="Times New Roman" w:hAnsi="Arial" w:cs="Arial"/>
                <w:sz w:val="18"/>
                <w:szCs w:val="18"/>
              </w:rPr>
              <w:t>2</w:t>
            </w:r>
            <w:r w:rsidR="008D5A5E" w:rsidRPr="008D5A5E">
              <w:rPr>
                <w:rFonts w:ascii="Arial" w:eastAsia="Times New Roman" w:hAnsi="Arial" w:cs="Arial"/>
                <w:sz w:val="18"/>
                <w:szCs w:val="18"/>
              </w:rPr>
              <w:t>380</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center"/>
            <w:hideMark/>
          </w:tcPr>
          <w:p w:rsidR="008D5A5E" w:rsidRPr="008D5A5E" w:rsidRDefault="008D5A5E" w:rsidP="008D5A5E">
            <w:pPr>
              <w:spacing w:after="0" w:line="240" w:lineRule="auto"/>
              <w:rPr>
                <w:rFonts w:ascii="Arial" w:eastAsia="Times New Roman" w:hAnsi="Arial" w:cs="Arial"/>
                <w:b/>
                <w:bCs/>
                <w:sz w:val="16"/>
                <w:szCs w:val="16"/>
              </w:rPr>
            </w:pPr>
            <w:r w:rsidRPr="008D5A5E">
              <w:rPr>
                <w:rFonts w:ascii="Arial" w:eastAsia="Times New Roman" w:hAnsi="Arial" w:cs="Arial"/>
                <w:b/>
                <w:bCs/>
                <w:sz w:val="16"/>
                <w:szCs w:val="16"/>
              </w:rPr>
              <w:t>Ηράκλειο / Κρήτη %</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47</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685</w:t>
            </w:r>
          </w:p>
        </w:tc>
        <w:tc>
          <w:tcPr>
            <w:tcW w:w="6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48</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7</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49</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05</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48</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91</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48</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089</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47</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989</w:t>
            </w:r>
          </w:p>
        </w:tc>
        <w:tc>
          <w:tcPr>
            <w:tcW w:w="9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49</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3315</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49</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451</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49</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695</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49</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002</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49</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419</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48</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53</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48</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center"/>
            <w:hideMark/>
          </w:tcPr>
          <w:p w:rsidR="008D5A5E" w:rsidRPr="008D5A5E" w:rsidRDefault="008D5A5E" w:rsidP="008D5A5E">
            <w:pPr>
              <w:spacing w:after="0" w:line="240" w:lineRule="auto"/>
              <w:rPr>
                <w:rFonts w:ascii="Arial" w:eastAsia="Times New Roman" w:hAnsi="Arial" w:cs="Arial"/>
                <w:b/>
                <w:bCs/>
                <w:sz w:val="16"/>
                <w:szCs w:val="16"/>
              </w:rPr>
            </w:pPr>
            <w:r w:rsidRPr="008D5A5E">
              <w:rPr>
                <w:rFonts w:ascii="Arial" w:eastAsia="Times New Roman" w:hAnsi="Arial" w:cs="Arial"/>
                <w:b/>
                <w:bCs/>
                <w:sz w:val="16"/>
                <w:szCs w:val="16"/>
              </w:rPr>
              <w:t>Λασίθι / Κρήτη %</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021</w:t>
            </w:r>
          </w:p>
        </w:tc>
        <w:tc>
          <w:tcPr>
            <w:tcW w:w="6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3</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11</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96</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D5A5E" w:rsidP="008D5A5E">
            <w:pPr>
              <w:spacing w:after="0" w:line="240" w:lineRule="auto"/>
              <w:jc w:val="right"/>
              <w:rPr>
                <w:rFonts w:ascii="Calibri" w:eastAsia="Times New Roman" w:hAnsi="Calibri" w:cs="Times New Roman"/>
                <w:color w:val="000000"/>
              </w:rPr>
            </w:pPr>
            <w:r w:rsidRPr="008D5A5E">
              <w:rPr>
                <w:rFonts w:ascii="Calibri" w:eastAsia="Times New Roman" w:hAnsi="Calibri" w:cs="Times New Roman"/>
                <w:color w:val="000000"/>
              </w:rPr>
              <w:t>12</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11</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936</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467</w:t>
            </w:r>
          </w:p>
        </w:tc>
        <w:tc>
          <w:tcPr>
            <w:tcW w:w="9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2543</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293</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297</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426</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096</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11</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88</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29</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center"/>
            <w:hideMark/>
          </w:tcPr>
          <w:p w:rsidR="008D5A5E" w:rsidRPr="008D5A5E" w:rsidRDefault="008D5A5E" w:rsidP="008D5A5E">
            <w:pPr>
              <w:spacing w:after="0" w:line="240" w:lineRule="auto"/>
              <w:rPr>
                <w:rFonts w:ascii="Arial" w:eastAsia="Times New Roman" w:hAnsi="Arial" w:cs="Arial"/>
                <w:b/>
                <w:bCs/>
                <w:sz w:val="16"/>
                <w:szCs w:val="16"/>
              </w:rPr>
            </w:pPr>
            <w:r w:rsidRPr="008D5A5E">
              <w:rPr>
                <w:rFonts w:ascii="Arial" w:eastAsia="Times New Roman" w:hAnsi="Arial" w:cs="Arial"/>
                <w:b/>
                <w:bCs/>
                <w:sz w:val="16"/>
                <w:szCs w:val="16"/>
              </w:rPr>
              <w:t>Ρέθυμνο / Κρήτη %</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126</w:t>
            </w:r>
          </w:p>
        </w:tc>
        <w:tc>
          <w:tcPr>
            <w:tcW w:w="6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14</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3</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13</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88</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13</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85</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14</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117</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14</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269</w:t>
            </w:r>
          </w:p>
        </w:tc>
        <w:tc>
          <w:tcPr>
            <w:tcW w:w="9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7865</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581</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438</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771</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13</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04</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13</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33</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13</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27</w:t>
            </w:r>
          </w:p>
        </w:tc>
      </w:tr>
      <w:tr w:rsidR="008D5A5E" w:rsidRPr="008D5A5E" w:rsidTr="005D7179">
        <w:trPr>
          <w:trHeight w:val="300"/>
          <w:jc w:val="center"/>
        </w:trPr>
        <w:tc>
          <w:tcPr>
            <w:tcW w:w="1676" w:type="dxa"/>
            <w:tcBorders>
              <w:top w:val="nil"/>
              <w:left w:val="single" w:sz="4" w:space="0" w:color="auto"/>
              <w:bottom w:val="single" w:sz="4" w:space="0" w:color="auto"/>
              <w:right w:val="single" w:sz="4" w:space="0" w:color="auto"/>
            </w:tcBorders>
            <w:shd w:val="clear" w:color="auto" w:fill="auto"/>
            <w:noWrap/>
            <w:vAlign w:val="center"/>
            <w:hideMark/>
          </w:tcPr>
          <w:p w:rsidR="008D5A5E" w:rsidRPr="008D5A5E" w:rsidRDefault="008D5A5E" w:rsidP="008D5A5E">
            <w:pPr>
              <w:spacing w:after="0" w:line="240" w:lineRule="auto"/>
              <w:rPr>
                <w:rFonts w:ascii="Arial" w:eastAsia="Times New Roman" w:hAnsi="Arial" w:cs="Arial"/>
                <w:b/>
                <w:bCs/>
                <w:sz w:val="16"/>
                <w:szCs w:val="16"/>
              </w:rPr>
            </w:pPr>
            <w:r w:rsidRPr="008D5A5E">
              <w:rPr>
                <w:rFonts w:ascii="Arial" w:eastAsia="Times New Roman" w:hAnsi="Arial" w:cs="Arial"/>
                <w:b/>
                <w:bCs/>
                <w:sz w:val="16"/>
                <w:szCs w:val="16"/>
              </w:rPr>
              <w:t>Χανιά / Κρήτη %</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169</w:t>
            </w:r>
          </w:p>
        </w:tc>
        <w:tc>
          <w:tcPr>
            <w:tcW w:w="6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24</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7</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11</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25</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857</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275</w:t>
            </w:r>
          </w:p>
        </w:tc>
        <w:tc>
          <w:tcPr>
            <w:tcW w:w="940"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6277</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675</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57</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801</w:t>
            </w:r>
          </w:p>
        </w:tc>
        <w:tc>
          <w:tcPr>
            <w:tcW w:w="829"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25</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445</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26</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26</w:t>
            </w:r>
          </w:p>
        </w:tc>
        <w:tc>
          <w:tcPr>
            <w:tcW w:w="717" w:type="dxa"/>
            <w:tcBorders>
              <w:top w:val="nil"/>
              <w:left w:val="nil"/>
              <w:bottom w:val="single" w:sz="4" w:space="0" w:color="auto"/>
              <w:right w:val="single" w:sz="4" w:space="0" w:color="auto"/>
            </w:tcBorders>
            <w:shd w:val="clear" w:color="auto" w:fill="auto"/>
            <w:noWrap/>
            <w:vAlign w:val="bottom"/>
            <w:hideMark/>
          </w:tcPr>
          <w:p w:rsidR="008D5A5E" w:rsidRPr="008D5A5E" w:rsidRDefault="0087293A" w:rsidP="008D5A5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26</w:t>
            </w:r>
            <w:r>
              <w:rPr>
                <w:rFonts w:ascii="Calibri" w:eastAsia="Times New Roman" w:hAnsi="Calibri" w:cs="Times New Roman"/>
                <w:color w:val="000000"/>
                <w:lang w:val="el-GR"/>
              </w:rPr>
              <w:t>,</w:t>
            </w:r>
            <w:r w:rsidR="008D5A5E" w:rsidRPr="008D5A5E">
              <w:rPr>
                <w:rFonts w:ascii="Calibri" w:eastAsia="Times New Roman" w:hAnsi="Calibri" w:cs="Times New Roman"/>
                <w:color w:val="000000"/>
              </w:rPr>
              <w:t>25</w:t>
            </w:r>
          </w:p>
        </w:tc>
      </w:tr>
    </w:tbl>
    <w:p w:rsidR="0067435A" w:rsidRDefault="005D7179" w:rsidP="005D7179">
      <w:pPr>
        <w:jc w:val="center"/>
        <w:rPr>
          <w:sz w:val="18"/>
          <w:szCs w:val="18"/>
          <w:lang w:val="el-GR"/>
        </w:rPr>
      </w:pPr>
      <w:r>
        <w:rPr>
          <w:sz w:val="18"/>
          <w:szCs w:val="18"/>
        </w:rPr>
        <w:t>Table</w:t>
      </w:r>
      <w:r w:rsidR="007E62B3">
        <w:rPr>
          <w:sz w:val="18"/>
          <w:szCs w:val="18"/>
          <w:lang w:val="el-GR"/>
        </w:rPr>
        <w:t xml:space="preserve"> 1</w:t>
      </w:r>
      <w:r w:rsidR="007E62B3" w:rsidRPr="007E62B3">
        <w:rPr>
          <w:sz w:val="18"/>
          <w:szCs w:val="18"/>
          <w:lang w:val="el-GR"/>
        </w:rPr>
        <w:t>7</w:t>
      </w:r>
      <w:r w:rsidRPr="005D7179">
        <w:rPr>
          <w:sz w:val="18"/>
          <w:szCs w:val="18"/>
          <w:lang w:val="el-GR"/>
        </w:rPr>
        <w:t xml:space="preserve"> :</w:t>
      </w:r>
      <w:r>
        <w:rPr>
          <w:sz w:val="18"/>
          <w:szCs w:val="18"/>
          <w:lang w:val="el-GR"/>
        </w:rPr>
        <w:t xml:space="preserve"> εξέλιξη ΑΕΠ στους νομούς της Κρήτης</w:t>
      </w:r>
    </w:p>
    <w:p w:rsidR="005D7179" w:rsidRPr="005D7179" w:rsidRDefault="005D7179" w:rsidP="005D7179">
      <w:pPr>
        <w:jc w:val="center"/>
        <w:rPr>
          <w:b/>
          <w:sz w:val="24"/>
          <w:szCs w:val="24"/>
          <w:lang w:val="el-GR"/>
        </w:rPr>
      </w:pPr>
      <w:r>
        <w:rPr>
          <w:sz w:val="18"/>
          <w:szCs w:val="18"/>
          <w:lang w:val="el-GR"/>
        </w:rPr>
        <w:t xml:space="preserve">ΠΗΓΗ </w:t>
      </w:r>
      <w:r w:rsidRPr="0085693D">
        <w:rPr>
          <w:sz w:val="18"/>
          <w:szCs w:val="18"/>
          <w:lang w:val="el-GR"/>
        </w:rPr>
        <w:t>:</w:t>
      </w:r>
      <w:r>
        <w:rPr>
          <w:sz w:val="18"/>
          <w:szCs w:val="18"/>
          <w:lang w:val="el-GR"/>
        </w:rPr>
        <w:t xml:space="preserve"> ΕΣΥΕ (2001)</w:t>
      </w:r>
    </w:p>
    <w:p w:rsidR="0063049F" w:rsidRPr="00D55452" w:rsidRDefault="0063049F" w:rsidP="00E94887">
      <w:pPr>
        <w:rPr>
          <w:sz w:val="24"/>
          <w:szCs w:val="24"/>
          <w:lang w:val="el-GR"/>
        </w:rPr>
      </w:pPr>
      <w:r w:rsidRPr="00D55452">
        <w:rPr>
          <w:b/>
          <w:sz w:val="24"/>
          <w:szCs w:val="24"/>
          <w:lang w:val="el-GR"/>
        </w:rPr>
        <w:t>*</w:t>
      </w:r>
      <w:r w:rsidRPr="00D55452">
        <w:rPr>
          <w:sz w:val="24"/>
          <w:szCs w:val="24"/>
          <w:lang w:val="el-GR"/>
        </w:rPr>
        <w:t>Προσωρινά στοιχεία. Σημείωση : Η</w:t>
      </w:r>
      <w:r w:rsidR="00C351F5" w:rsidRPr="00D55452">
        <w:rPr>
          <w:sz w:val="24"/>
          <w:szCs w:val="24"/>
          <w:lang w:val="el-GR"/>
        </w:rPr>
        <w:t xml:space="preserve"> </w:t>
      </w:r>
      <w:r w:rsidRPr="00D55452">
        <w:rPr>
          <w:sz w:val="24"/>
          <w:szCs w:val="24"/>
          <w:lang w:val="el-GR"/>
        </w:rPr>
        <w:t>κατανομή των φόρων και των επιδοτήσεων έγινε με βάση τη</w:t>
      </w:r>
      <w:r w:rsidR="004D6D66">
        <w:rPr>
          <w:sz w:val="24"/>
          <w:szCs w:val="24"/>
          <w:lang w:val="el-GR"/>
        </w:rPr>
        <w:t xml:space="preserve">ν </w:t>
      </w:r>
      <w:r w:rsidRPr="00D55452">
        <w:rPr>
          <w:sz w:val="24"/>
          <w:szCs w:val="24"/>
          <w:lang w:val="el-GR"/>
        </w:rPr>
        <w:t xml:space="preserve"> διάρθρωση της Ακαθάριστης Προστιθέμενης Αξίας ανά περιφέρεια . </w:t>
      </w:r>
    </w:p>
    <w:p w:rsidR="005D7179" w:rsidRDefault="005D7179" w:rsidP="00CF5C93">
      <w:pPr>
        <w:rPr>
          <w:b/>
          <w:sz w:val="24"/>
          <w:szCs w:val="24"/>
          <w:lang w:val="el-GR"/>
        </w:rPr>
      </w:pPr>
    </w:p>
    <w:p w:rsidR="00CF5C93" w:rsidRPr="00D55452" w:rsidRDefault="00CF5C93" w:rsidP="00A61ACF">
      <w:pPr>
        <w:jc w:val="both"/>
        <w:rPr>
          <w:sz w:val="24"/>
          <w:szCs w:val="24"/>
          <w:lang w:val="el-GR"/>
        </w:rPr>
      </w:pPr>
      <w:r w:rsidRPr="00D55452">
        <w:rPr>
          <w:sz w:val="24"/>
          <w:szCs w:val="24"/>
          <w:lang w:val="el-GR"/>
        </w:rPr>
        <w:t xml:space="preserve">Η περιοχή της Κρήτης αντιπροσωπεύει το 5 % του συνολικού  Α.Ε.Π.  (Ακαθάριστου Εθνικού </w:t>
      </w:r>
      <w:r w:rsidR="00FE1D1F" w:rsidRPr="00D55452">
        <w:rPr>
          <w:sz w:val="24"/>
          <w:szCs w:val="24"/>
          <w:lang w:val="el-GR"/>
        </w:rPr>
        <w:t>Προϊόν</w:t>
      </w:r>
      <w:r w:rsidRPr="00D55452">
        <w:rPr>
          <w:sz w:val="24"/>
          <w:szCs w:val="24"/>
          <w:lang w:val="el-GR"/>
        </w:rPr>
        <w:t xml:space="preserve"> ) της χώρας . Πιο συγκεκριμένα , για το έτος 2008 , σύμφωνα με την ΕΛ.ΣΤΑΤ., το Α.Ε.Π. της </w:t>
      </w:r>
      <w:r w:rsidR="0092388E" w:rsidRPr="00D55452">
        <w:rPr>
          <w:sz w:val="24"/>
          <w:szCs w:val="24"/>
          <w:lang w:val="el-GR"/>
        </w:rPr>
        <w:t>Κρήτης ανέρχεται στα 11770</w:t>
      </w:r>
      <w:r w:rsidR="00FE1D1F" w:rsidRPr="00D55452">
        <w:rPr>
          <w:sz w:val="24"/>
          <w:szCs w:val="24"/>
          <w:lang w:val="el-GR"/>
        </w:rPr>
        <w:t xml:space="preserve"> </w:t>
      </w:r>
      <w:r w:rsidRPr="00D55452">
        <w:rPr>
          <w:sz w:val="24"/>
          <w:szCs w:val="24"/>
          <w:lang w:val="el-GR"/>
        </w:rPr>
        <w:t xml:space="preserve"> εκατομ. </w:t>
      </w:r>
      <w:r w:rsidR="00B61145" w:rsidRPr="00D55452">
        <w:rPr>
          <w:sz w:val="24"/>
          <w:szCs w:val="24"/>
          <w:lang w:val="el-GR"/>
        </w:rPr>
        <w:t xml:space="preserve">ευρώ , δηλαδή στο 5,4 % του Α.Ε.Ο. της Ελλάδας . </w:t>
      </w:r>
      <w:r w:rsidR="00FE1D1F" w:rsidRPr="00D55452">
        <w:rPr>
          <w:sz w:val="24"/>
          <w:szCs w:val="24"/>
          <w:lang w:val="el-GR"/>
        </w:rPr>
        <w:t xml:space="preserve">Όσον αφορά τον πρώην νομό των Χανίων , αυτός στο επίπεδο της περιφέρειας Κρήτης , αποτελεί το </w:t>
      </w:r>
      <w:r w:rsidR="008D144B" w:rsidRPr="00D55452">
        <w:rPr>
          <w:sz w:val="24"/>
          <w:szCs w:val="24"/>
          <w:lang w:val="el-GR"/>
        </w:rPr>
        <w:t xml:space="preserve">25 – 26 </w:t>
      </w:r>
      <w:r w:rsidR="00FE1D1F" w:rsidRPr="00D55452">
        <w:rPr>
          <w:sz w:val="24"/>
          <w:szCs w:val="24"/>
          <w:lang w:val="el-GR"/>
        </w:rPr>
        <w:t>% του συνολικού Α.Ε.Π. του νησιού</w:t>
      </w:r>
      <w:r w:rsidR="0078246D" w:rsidRPr="00D55452">
        <w:rPr>
          <w:sz w:val="24"/>
          <w:szCs w:val="24"/>
          <w:lang w:val="el-GR"/>
        </w:rPr>
        <w:t xml:space="preserve"> , με μόνο τον νομό του Ηρακλείου να έχει μεγαλύτερο ποσοστό</w:t>
      </w:r>
      <w:r w:rsidR="00922EDC" w:rsidRPr="00D55452">
        <w:rPr>
          <w:sz w:val="24"/>
          <w:szCs w:val="24"/>
          <w:lang w:val="el-GR"/>
        </w:rPr>
        <w:t xml:space="preserve"> </w:t>
      </w:r>
      <w:r w:rsidR="00FE1D1F" w:rsidRPr="00D55452">
        <w:rPr>
          <w:sz w:val="24"/>
          <w:szCs w:val="24"/>
          <w:lang w:val="el-GR"/>
        </w:rPr>
        <w:t xml:space="preserve"> . </w:t>
      </w:r>
    </w:p>
    <w:p w:rsidR="004A4B92" w:rsidRPr="00D55452" w:rsidRDefault="004A4B92" w:rsidP="00A61ACF">
      <w:pPr>
        <w:jc w:val="both"/>
        <w:rPr>
          <w:sz w:val="24"/>
          <w:szCs w:val="24"/>
          <w:lang w:val="el-GR"/>
        </w:rPr>
      </w:pPr>
      <w:r w:rsidRPr="00D55452">
        <w:rPr>
          <w:sz w:val="24"/>
          <w:szCs w:val="24"/>
          <w:lang w:val="el-GR"/>
        </w:rPr>
        <w:t xml:space="preserve">Γενικότερα , το Α.Ε.Π. της Κρήτης αυξήθηκε </w:t>
      </w:r>
      <w:r w:rsidR="006568A3">
        <w:rPr>
          <w:sz w:val="24"/>
          <w:szCs w:val="24"/>
          <w:lang w:val="el-GR"/>
        </w:rPr>
        <w:t>πάρα πολύ</w:t>
      </w:r>
      <w:r w:rsidRPr="00D55452">
        <w:rPr>
          <w:sz w:val="24"/>
          <w:szCs w:val="24"/>
          <w:lang w:val="el-GR"/>
        </w:rPr>
        <w:t xml:space="preserve"> (75,35 %)  ανάμεσα στο χρονικό διάστημα 2000 – 2008 , ενώ η αντίστοιχη αύξηση του Α.Ε.Π.  σε εθνικό επίπεδο για το ίδιο διάστημα ήταν  73,85 % . </w:t>
      </w:r>
      <w:r w:rsidR="0018360A" w:rsidRPr="00D55452">
        <w:rPr>
          <w:sz w:val="24"/>
          <w:szCs w:val="24"/>
          <w:lang w:val="el-GR"/>
        </w:rPr>
        <w:t xml:space="preserve">Επίσης , η αύξηση του Α.Ε.Π , τα  έτη  2000 – 2008  , για τον νομό των Χανίων </w:t>
      </w:r>
      <w:r w:rsidR="006608C4" w:rsidRPr="00D55452">
        <w:rPr>
          <w:sz w:val="24"/>
          <w:szCs w:val="24"/>
          <w:lang w:val="el-GR"/>
        </w:rPr>
        <w:t xml:space="preserve">ήταν στο 73,29 </w:t>
      </w:r>
      <w:r w:rsidR="0018360A" w:rsidRPr="00D55452">
        <w:rPr>
          <w:sz w:val="24"/>
          <w:szCs w:val="24"/>
          <w:lang w:val="el-GR"/>
        </w:rPr>
        <w:t xml:space="preserve"> % .</w:t>
      </w:r>
    </w:p>
    <w:p w:rsidR="005D7179" w:rsidRPr="005D7179" w:rsidRDefault="005A5E2F" w:rsidP="00A61ACF">
      <w:pPr>
        <w:jc w:val="both"/>
        <w:rPr>
          <w:sz w:val="24"/>
          <w:szCs w:val="24"/>
          <w:lang w:val="el-GR"/>
        </w:rPr>
      </w:pPr>
      <w:r w:rsidRPr="00D55452">
        <w:rPr>
          <w:sz w:val="24"/>
          <w:szCs w:val="24"/>
          <w:lang w:val="el-GR"/>
        </w:rPr>
        <w:lastRenderedPageBreak/>
        <w:t>Το έτος 2008 , τ</w:t>
      </w:r>
      <w:r w:rsidR="00B84A69" w:rsidRPr="00D55452">
        <w:rPr>
          <w:sz w:val="24"/>
          <w:szCs w:val="24"/>
          <w:lang w:val="el-GR"/>
        </w:rPr>
        <w:t>ο κατά κεφαλήν  Εθνικό Εγχώριο Προϊόν της Κρήτης</w:t>
      </w:r>
      <w:r w:rsidR="00A8185D" w:rsidRPr="00D55452">
        <w:rPr>
          <w:sz w:val="24"/>
          <w:szCs w:val="24"/>
          <w:lang w:val="el-GR"/>
        </w:rPr>
        <w:t xml:space="preserve"> (δηλαδή 18908</w:t>
      </w:r>
      <w:r w:rsidR="00046080" w:rsidRPr="00D55452">
        <w:rPr>
          <w:sz w:val="24"/>
          <w:szCs w:val="24"/>
          <w:lang w:val="el-GR"/>
        </w:rPr>
        <w:t xml:space="preserve"> ευρώ )</w:t>
      </w:r>
      <w:r w:rsidR="00B84A69" w:rsidRPr="00D55452">
        <w:rPr>
          <w:sz w:val="24"/>
          <w:szCs w:val="24"/>
          <w:lang w:val="el-GR"/>
        </w:rPr>
        <w:t xml:space="preserve"> , είναι </w:t>
      </w:r>
      <w:r w:rsidR="008F75C2" w:rsidRPr="00D55452">
        <w:rPr>
          <w:sz w:val="24"/>
          <w:szCs w:val="24"/>
          <w:lang w:val="el-GR"/>
        </w:rPr>
        <w:t xml:space="preserve"> </w:t>
      </w:r>
      <w:r w:rsidR="006B6D57">
        <w:rPr>
          <w:sz w:val="24"/>
          <w:szCs w:val="24"/>
          <w:lang w:val="el-GR"/>
        </w:rPr>
        <w:t xml:space="preserve">λίγο χαμηλότερο από αυτό που αφορά συνολικά την </w:t>
      </w:r>
      <w:r w:rsidR="00046080" w:rsidRPr="00D55452">
        <w:rPr>
          <w:sz w:val="24"/>
          <w:szCs w:val="24"/>
          <w:lang w:val="el-GR"/>
        </w:rPr>
        <w:t xml:space="preserve"> </w:t>
      </w:r>
      <w:r w:rsidR="00A8185D" w:rsidRPr="00D55452">
        <w:rPr>
          <w:sz w:val="24"/>
          <w:szCs w:val="24"/>
          <w:lang w:val="el-GR"/>
        </w:rPr>
        <w:t xml:space="preserve">χώρα  ( δηλαδή στα </w:t>
      </w:r>
      <w:r w:rsidR="00B77CAA" w:rsidRPr="00D55452">
        <w:rPr>
          <w:sz w:val="24"/>
          <w:szCs w:val="24"/>
          <w:lang w:val="el-GR"/>
        </w:rPr>
        <w:t>21642</w:t>
      </w:r>
      <w:r w:rsidR="00B77CAA" w:rsidRPr="00D55452">
        <w:rPr>
          <w:rFonts w:ascii="Arial" w:eastAsia="Times New Roman" w:hAnsi="Arial" w:cs="Arial"/>
          <w:b/>
          <w:bCs/>
          <w:sz w:val="24"/>
          <w:szCs w:val="24"/>
          <w:lang w:val="el-GR"/>
        </w:rPr>
        <w:t xml:space="preserve"> </w:t>
      </w:r>
      <w:r w:rsidR="00046080" w:rsidRPr="00D55452">
        <w:rPr>
          <w:sz w:val="24"/>
          <w:szCs w:val="24"/>
          <w:lang w:val="el-GR"/>
        </w:rPr>
        <w:t xml:space="preserve"> ευρώ ) </w:t>
      </w:r>
      <w:r w:rsidR="00E54CB8" w:rsidRPr="00D55452">
        <w:rPr>
          <w:sz w:val="24"/>
          <w:szCs w:val="24"/>
          <w:lang w:val="el-GR"/>
        </w:rPr>
        <w:t>. Το κατά κεφαλήν Α.Ε.Π. της Κρήτης , το διάστημα 2000 – 2008 ,αυξήθηκε κατά 70,98 %</w:t>
      </w:r>
      <w:r w:rsidR="005E1472" w:rsidRPr="00D55452">
        <w:rPr>
          <w:sz w:val="24"/>
          <w:szCs w:val="24"/>
          <w:lang w:val="el-GR"/>
        </w:rPr>
        <w:t xml:space="preserve"> , ενώ για τον νομό Χανίων , η αύξηση ήταν 73,49 % .</w:t>
      </w:r>
    </w:p>
    <w:p w:rsidR="00E401B8" w:rsidRPr="00D55452" w:rsidRDefault="00E401B8" w:rsidP="001C5BDD">
      <w:pPr>
        <w:jc w:val="both"/>
        <w:rPr>
          <w:sz w:val="24"/>
          <w:szCs w:val="24"/>
          <w:lang w:val="el-GR"/>
        </w:rPr>
      </w:pPr>
      <w:r w:rsidRPr="00D55452">
        <w:rPr>
          <w:sz w:val="24"/>
          <w:szCs w:val="24"/>
          <w:lang w:val="el-GR"/>
        </w:rPr>
        <w:t xml:space="preserve">Επίσης , η εξέλιξη του κατά  κεφαλήν  ακαθάριστου  εγχώριου  προϊόντος (Α.Ε.Π.)  για την περιοχή της Κρήτης και τον νομό των Χανίων , εμφανίζεται στο παρακάτω διάγραμμα  : </w:t>
      </w:r>
    </w:p>
    <w:tbl>
      <w:tblPr>
        <w:tblW w:w="10840" w:type="dxa"/>
        <w:jc w:val="center"/>
        <w:tblInd w:w="103" w:type="dxa"/>
        <w:tblLook w:val="04A0"/>
      </w:tblPr>
      <w:tblGrid>
        <w:gridCol w:w="1420"/>
        <w:gridCol w:w="720"/>
        <w:gridCol w:w="717"/>
        <w:gridCol w:w="760"/>
        <w:gridCol w:w="820"/>
        <w:gridCol w:w="760"/>
        <w:gridCol w:w="717"/>
        <w:gridCol w:w="720"/>
        <w:gridCol w:w="740"/>
        <w:gridCol w:w="717"/>
        <w:gridCol w:w="717"/>
        <w:gridCol w:w="780"/>
        <w:gridCol w:w="717"/>
        <w:gridCol w:w="717"/>
      </w:tblGrid>
      <w:tr w:rsidR="00B77CAA" w:rsidRPr="00B77CAA" w:rsidTr="00B77CAA">
        <w:trPr>
          <w:trHeight w:val="300"/>
          <w:jc w:val="center"/>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CAA" w:rsidRPr="002301C3" w:rsidRDefault="00B77CAA" w:rsidP="00B77CAA">
            <w:pPr>
              <w:spacing w:after="0" w:line="240" w:lineRule="auto"/>
              <w:rPr>
                <w:rFonts w:ascii="Calibri" w:eastAsia="Times New Roman" w:hAnsi="Calibri" w:cs="Times New Roman"/>
                <w:color w:val="000000"/>
                <w:lang w:val="el-GR"/>
              </w:rPr>
            </w:pPr>
            <w:r w:rsidRPr="00B77CAA">
              <w:rPr>
                <w:rFonts w:ascii="Calibri" w:eastAsia="Times New Roman" w:hAnsi="Calibri" w:cs="Times New Roman"/>
                <w:color w:val="000000"/>
              </w:rPr>
              <w:t> </w:t>
            </w:r>
          </w:p>
        </w:tc>
        <w:tc>
          <w:tcPr>
            <w:tcW w:w="72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2000</w:t>
            </w:r>
          </w:p>
        </w:tc>
        <w:tc>
          <w:tcPr>
            <w:tcW w:w="68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2001</w:t>
            </w:r>
          </w:p>
        </w:tc>
        <w:tc>
          <w:tcPr>
            <w:tcW w:w="76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2002</w:t>
            </w:r>
          </w:p>
        </w:tc>
        <w:tc>
          <w:tcPr>
            <w:tcW w:w="82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2003</w:t>
            </w:r>
          </w:p>
        </w:tc>
        <w:tc>
          <w:tcPr>
            <w:tcW w:w="76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2004</w:t>
            </w:r>
          </w:p>
        </w:tc>
        <w:tc>
          <w:tcPr>
            <w:tcW w:w="70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2005</w:t>
            </w:r>
          </w:p>
        </w:tc>
        <w:tc>
          <w:tcPr>
            <w:tcW w:w="72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2006</w:t>
            </w:r>
          </w:p>
        </w:tc>
        <w:tc>
          <w:tcPr>
            <w:tcW w:w="74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2007</w:t>
            </w:r>
          </w:p>
        </w:tc>
        <w:tc>
          <w:tcPr>
            <w:tcW w:w="70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2008</w:t>
            </w:r>
          </w:p>
        </w:tc>
        <w:tc>
          <w:tcPr>
            <w:tcW w:w="68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2009</w:t>
            </w:r>
          </w:p>
        </w:tc>
        <w:tc>
          <w:tcPr>
            <w:tcW w:w="78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2010</w:t>
            </w:r>
          </w:p>
        </w:tc>
        <w:tc>
          <w:tcPr>
            <w:tcW w:w="68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2011*</w:t>
            </w:r>
          </w:p>
        </w:tc>
        <w:tc>
          <w:tcPr>
            <w:tcW w:w="680" w:type="dxa"/>
            <w:tcBorders>
              <w:top w:val="single" w:sz="4" w:space="0" w:color="auto"/>
              <w:left w:val="nil"/>
              <w:bottom w:val="single" w:sz="4" w:space="0" w:color="auto"/>
              <w:right w:val="single" w:sz="4" w:space="0" w:color="auto"/>
            </w:tcBorders>
            <w:shd w:val="clear" w:color="auto" w:fill="auto"/>
            <w:noWrap/>
            <w:hideMark/>
          </w:tcPr>
          <w:p w:rsidR="00B77CAA" w:rsidRPr="00B77CAA" w:rsidRDefault="00B77CAA" w:rsidP="00B77CAA">
            <w:pPr>
              <w:spacing w:after="0" w:line="240" w:lineRule="auto"/>
              <w:jc w:val="center"/>
              <w:rPr>
                <w:rFonts w:ascii="Arial" w:eastAsia="Times New Roman" w:hAnsi="Arial" w:cs="Arial"/>
                <w:b/>
                <w:bCs/>
                <w:sz w:val="16"/>
                <w:szCs w:val="16"/>
              </w:rPr>
            </w:pPr>
            <w:r w:rsidRPr="00B77CAA">
              <w:rPr>
                <w:rFonts w:ascii="Arial" w:eastAsia="Times New Roman" w:hAnsi="Arial" w:cs="Arial"/>
                <w:b/>
                <w:bCs/>
                <w:sz w:val="16"/>
                <w:szCs w:val="16"/>
              </w:rPr>
              <w:t>2012*</w:t>
            </w:r>
          </w:p>
        </w:tc>
      </w:tr>
      <w:tr w:rsidR="00B77CAA" w:rsidRPr="00B77CAA" w:rsidTr="00B77CAA">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7CAA" w:rsidRPr="00B77CAA" w:rsidRDefault="00B77CAA" w:rsidP="00B77CAA">
            <w:pPr>
              <w:spacing w:after="0" w:line="240" w:lineRule="auto"/>
              <w:rPr>
                <w:rFonts w:ascii="Arial" w:eastAsia="Times New Roman" w:hAnsi="Arial" w:cs="Arial"/>
                <w:sz w:val="16"/>
                <w:szCs w:val="16"/>
              </w:rPr>
            </w:pPr>
            <w:r w:rsidRPr="00B77CAA">
              <w:rPr>
                <w:rFonts w:ascii="Arial" w:eastAsia="Times New Roman" w:hAnsi="Arial" w:cs="Arial"/>
                <w:sz w:val="16"/>
                <w:szCs w:val="16"/>
              </w:rPr>
              <w:t>Χανιά</w:t>
            </w:r>
          </w:p>
        </w:tc>
        <w:tc>
          <w:tcPr>
            <w:tcW w:w="72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11</w:t>
            </w:r>
            <w:r w:rsidRPr="00B77CAA">
              <w:rPr>
                <w:rFonts w:ascii="Arial" w:eastAsia="Times New Roman" w:hAnsi="Arial" w:cs="Arial"/>
                <w:sz w:val="18"/>
                <w:szCs w:val="18"/>
              </w:rPr>
              <w:t>855</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12</w:t>
            </w:r>
            <w:r w:rsidRPr="00B77CAA">
              <w:rPr>
                <w:rFonts w:ascii="Arial" w:eastAsia="Times New Roman" w:hAnsi="Arial" w:cs="Arial"/>
                <w:sz w:val="18"/>
                <w:szCs w:val="18"/>
              </w:rPr>
              <w:t>804</w:t>
            </w:r>
          </w:p>
        </w:tc>
        <w:tc>
          <w:tcPr>
            <w:tcW w:w="76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13</w:t>
            </w:r>
            <w:r w:rsidRPr="00B77CAA">
              <w:rPr>
                <w:rFonts w:ascii="Arial" w:eastAsia="Times New Roman" w:hAnsi="Arial" w:cs="Arial"/>
                <w:sz w:val="18"/>
                <w:szCs w:val="18"/>
              </w:rPr>
              <w:t>823</w:t>
            </w:r>
          </w:p>
        </w:tc>
        <w:tc>
          <w:tcPr>
            <w:tcW w:w="82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14</w:t>
            </w:r>
            <w:r w:rsidRPr="00B77CAA">
              <w:rPr>
                <w:rFonts w:ascii="Arial" w:eastAsia="Times New Roman" w:hAnsi="Arial" w:cs="Arial"/>
                <w:sz w:val="18"/>
                <w:szCs w:val="18"/>
              </w:rPr>
              <w:t>921</w:t>
            </w:r>
          </w:p>
        </w:tc>
        <w:tc>
          <w:tcPr>
            <w:tcW w:w="76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16</w:t>
            </w:r>
            <w:r w:rsidRPr="00B77CAA">
              <w:rPr>
                <w:rFonts w:ascii="Arial" w:eastAsia="Times New Roman" w:hAnsi="Arial" w:cs="Arial"/>
                <w:sz w:val="18"/>
                <w:szCs w:val="18"/>
              </w:rPr>
              <w:t>500</w:t>
            </w:r>
          </w:p>
        </w:tc>
        <w:tc>
          <w:tcPr>
            <w:tcW w:w="70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16</w:t>
            </w:r>
            <w:r w:rsidRPr="00B77CAA">
              <w:rPr>
                <w:rFonts w:ascii="Arial" w:eastAsia="Times New Roman" w:hAnsi="Arial" w:cs="Arial"/>
                <w:sz w:val="18"/>
                <w:szCs w:val="18"/>
              </w:rPr>
              <w:t>294</w:t>
            </w:r>
          </w:p>
        </w:tc>
        <w:tc>
          <w:tcPr>
            <w:tcW w:w="72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17</w:t>
            </w:r>
            <w:r w:rsidRPr="00B77CAA">
              <w:rPr>
                <w:rFonts w:ascii="Arial" w:eastAsia="Times New Roman" w:hAnsi="Arial" w:cs="Arial"/>
                <w:sz w:val="18"/>
                <w:szCs w:val="18"/>
              </w:rPr>
              <w:t>905</w:t>
            </w:r>
          </w:p>
        </w:tc>
        <w:tc>
          <w:tcPr>
            <w:tcW w:w="74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18</w:t>
            </w:r>
            <w:r w:rsidRPr="00B77CAA">
              <w:rPr>
                <w:rFonts w:ascii="Arial" w:eastAsia="Times New Roman" w:hAnsi="Arial" w:cs="Arial"/>
                <w:sz w:val="18"/>
                <w:szCs w:val="18"/>
              </w:rPr>
              <w:t>654</w:t>
            </w:r>
          </w:p>
        </w:tc>
        <w:tc>
          <w:tcPr>
            <w:tcW w:w="70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19</w:t>
            </w:r>
            <w:r w:rsidRPr="00B77CAA">
              <w:rPr>
                <w:rFonts w:ascii="Arial" w:eastAsia="Times New Roman" w:hAnsi="Arial" w:cs="Arial"/>
                <w:sz w:val="18"/>
                <w:szCs w:val="18"/>
              </w:rPr>
              <w:t>292</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18</w:t>
            </w:r>
            <w:r w:rsidRPr="00B77CAA">
              <w:rPr>
                <w:rFonts w:ascii="Arial" w:eastAsia="Times New Roman" w:hAnsi="Arial" w:cs="Arial"/>
                <w:sz w:val="18"/>
                <w:szCs w:val="18"/>
              </w:rPr>
              <w:t>871</w:t>
            </w:r>
          </w:p>
        </w:tc>
        <w:tc>
          <w:tcPr>
            <w:tcW w:w="7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17</w:t>
            </w:r>
            <w:r w:rsidRPr="00B77CAA">
              <w:rPr>
                <w:rFonts w:ascii="Arial" w:eastAsia="Times New Roman" w:hAnsi="Arial" w:cs="Arial"/>
                <w:sz w:val="18"/>
                <w:szCs w:val="18"/>
              </w:rPr>
              <w:t>469</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16</w:t>
            </w:r>
            <w:r w:rsidRPr="00B77CAA">
              <w:rPr>
                <w:rFonts w:ascii="Arial" w:eastAsia="Times New Roman" w:hAnsi="Arial" w:cs="Arial"/>
                <w:sz w:val="18"/>
                <w:szCs w:val="18"/>
              </w:rPr>
              <w:t>327</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14</w:t>
            </w:r>
            <w:r w:rsidRPr="00B77CAA">
              <w:rPr>
                <w:rFonts w:ascii="Arial" w:eastAsia="Times New Roman" w:hAnsi="Arial" w:cs="Arial"/>
                <w:sz w:val="18"/>
                <w:szCs w:val="18"/>
              </w:rPr>
              <w:t>961</w:t>
            </w:r>
          </w:p>
        </w:tc>
      </w:tr>
      <w:tr w:rsidR="00B77CAA" w:rsidRPr="00B77CAA" w:rsidTr="00B77CAA">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7CAA" w:rsidRPr="00B77CAA" w:rsidRDefault="00B77CAA" w:rsidP="00B77CAA">
            <w:pPr>
              <w:spacing w:after="0" w:line="240" w:lineRule="auto"/>
              <w:rPr>
                <w:rFonts w:ascii="Arial" w:eastAsia="Times New Roman" w:hAnsi="Arial" w:cs="Arial"/>
                <w:b/>
                <w:bCs/>
                <w:i/>
                <w:iCs/>
                <w:sz w:val="16"/>
                <w:szCs w:val="16"/>
              </w:rPr>
            </w:pPr>
            <w:r w:rsidRPr="00B77CAA">
              <w:rPr>
                <w:rFonts w:ascii="Arial" w:eastAsia="Times New Roman" w:hAnsi="Arial" w:cs="Arial"/>
                <w:b/>
                <w:bCs/>
                <w:i/>
                <w:iCs/>
                <w:sz w:val="16"/>
                <w:szCs w:val="16"/>
              </w:rPr>
              <w:t>Κρήτη</w:t>
            </w:r>
          </w:p>
        </w:tc>
        <w:tc>
          <w:tcPr>
            <w:tcW w:w="72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11</w:t>
            </w:r>
            <w:r w:rsidRPr="00B77CAA">
              <w:rPr>
                <w:rFonts w:ascii="Arial" w:eastAsia="Times New Roman" w:hAnsi="Arial" w:cs="Arial"/>
                <w:sz w:val="18"/>
                <w:szCs w:val="18"/>
              </w:rPr>
              <w:t>702</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12</w:t>
            </w:r>
            <w:r w:rsidRPr="00B77CAA">
              <w:rPr>
                <w:rFonts w:ascii="Arial" w:eastAsia="Times New Roman" w:hAnsi="Arial" w:cs="Arial"/>
                <w:sz w:val="18"/>
                <w:szCs w:val="18"/>
              </w:rPr>
              <w:t>878</w:t>
            </w:r>
          </w:p>
        </w:tc>
        <w:tc>
          <w:tcPr>
            <w:tcW w:w="76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13</w:t>
            </w:r>
            <w:r w:rsidRPr="00B77CAA">
              <w:rPr>
                <w:rFonts w:ascii="Arial" w:eastAsia="Times New Roman" w:hAnsi="Arial" w:cs="Arial"/>
                <w:sz w:val="18"/>
                <w:szCs w:val="18"/>
              </w:rPr>
              <w:t>682</w:t>
            </w:r>
          </w:p>
        </w:tc>
        <w:tc>
          <w:tcPr>
            <w:tcW w:w="82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14</w:t>
            </w:r>
            <w:r w:rsidRPr="00B77CAA">
              <w:rPr>
                <w:rFonts w:ascii="Arial" w:eastAsia="Times New Roman" w:hAnsi="Arial" w:cs="Arial"/>
                <w:sz w:val="18"/>
                <w:szCs w:val="18"/>
              </w:rPr>
              <w:t>695</w:t>
            </w:r>
          </w:p>
        </w:tc>
        <w:tc>
          <w:tcPr>
            <w:tcW w:w="76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15</w:t>
            </w:r>
            <w:r w:rsidRPr="00B77CAA">
              <w:rPr>
                <w:rFonts w:ascii="Arial" w:eastAsia="Times New Roman" w:hAnsi="Arial" w:cs="Arial"/>
                <w:sz w:val="18"/>
                <w:szCs w:val="18"/>
              </w:rPr>
              <w:t>883</w:t>
            </w:r>
          </w:p>
        </w:tc>
        <w:tc>
          <w:tcPr>
            <w:tcW w:w="70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16</w:t>
            </w:r>
            <w:r w:rsidRPr="00B77CAA">
              <w:rPr>
                <w:rFonts w:ascii="Arial" w:eastAsia="Times New Roman" w:hAnsi="Arial" w:cs="Arial"/>
                <w:sz w:val="18"/>
                <w:szCs w:val="18"/>
              </w:rPr>
              <w:t>083</w:t>
            </w:r>
          </w:p>
        </w:tc>
        <w:tc>
          <w:tcPr>
            <w:tcW w:w="72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17</w:t>
            </w:r>
            <w:r w:rsidRPr="00B77CAA">
              <w:rPr>
                <w:rFonts w:ascii="Arial" w:eastAsia="Times New Roman" w:hAnsi="Arial" w:cs="Arial"/>
                <w:sz w:val="18"/>
                <w:szCs w:val="18"/>
              </w:rPr>
              <w:t>467</w:t>
            </w:r>
          </w:p>
        </w:tc>
        <w:tc>
          <w:tcPr>
            <w:tcW w:w="74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18</w:t>
            </w:r>
            <w:r w:rsidRPr="00B77CAA">
              <w:rPr>
                <w:rFonts w:ascii="Arial" w:eastAsia="Times New Roman" w:hAnsi="Arial" w:cs="Arial"/>
                <w:sz w:val="18"/>
                <w:szCs w:val="18"/>
              </w:rPr>
              <w:t>192</w:t>
            </w:r>
          </w:p>
        </w:tc>
        <w:tc>
          <w:tcPr>
            <w:tcW w:w="70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18</w:t>
            </w:r>
            <w:r w:rsidRPr="00B77CAA">
              <w:rPr>
                <w:rFonts w:ascii="Arial" w:eastAsia="Times New Roman" w:hAnsi="Arial" w:cs="Arial"/>
                <w:sz w:val="18"/>
                <w:szCs w:val="18"/>
              </w:rPr>
              <w:t>908</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18</w:t>
            </w:r>
            <w:r w:rsidRPr="00B77CAA">
              <w:rPr>
                <w:rFonts w:ascii="Arial" w:eastAsia="Times New Roman" w:hAnsi="Arial" w:cs="Arial"/>
                <w:sz w:val="18"/>
                <w:szCs w:val="18"/>
              </w:rPr>
              <w:t>328</w:t>
            </w:r>
          </w:p>
        </w:tc>
        <w:tc>
          <w:tcPr>
            <w:tcW w:w="7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17</w:t>
            </w:r>
            <w:r w:rsidRPr="00B77CAA">
              <w:rPr>
                <w:rFonts w:ascii="Arial" w:eastAsia="Times New Roman" w:hAnsi="Arial" w:cs="Arial"/>
                <w:sz w:val="18"/>
                <w:szCs w:val="18"/>
              </w:rPr>
              <w:t>210</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15</w:t>
            </w:r>
            <w:r w:rsidRPr="00B77CAA">
              <w:rPr>
                <w:rFonts w:ascii="Arial" w:eastAsia="Times New Roman" w:hAnsi="Arial" w:cs="Arial"/>
                <w:sz w:val="18"/>
                <w:szCs w:val="18"/>
              </w:rPr>
              <w:t>636</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14</w:t>
            </w:r>
            <w:r w:rsidRPr="00B77CAA">
              <w:rPr>
                <w:rFonts w:ascii="Arial" w:eastAsia="Times New Roman" w:hAnsi="Arial" w:cs="Arial"/>
                <w:sz w:val="18"/>
                <w:szCs w:val="18"/>
              </w:rPr>
              <w:t>398</w:t>
            </w:r>
          </w:p>
        </w:tc>
      </w:tr>
      <w:tr w:rsidR="00B77CAA" w:rsidRPr="00B77CAA" w:rsidTr="00B77CAA">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7CAA" w:rsidRPr="00B77CAA" w:rsidRDefault="00B77CAA" w:rsidP="00B77CAA">
            <w:pPr>
              <w:spacing w:after="0" w:line="240" w:lineRule="auto"/>
              <w:rPr>
                <w:rFonts w:ascii="Arial" w:eastAsia="Times New Roman" w:hAnsi="Arial" w:cs="Arial"/>
                <w:sz w:val="16"/>
                <w:szCs w:val="16"/>
              </w:rPr>
            </w:pPr>
            <w:r w:rsidRPr="00B77CAA">
              <w:rPr>
                <w:rFonts w:ascii="Arial" w:eastAsia="Times New Roman" w:hAnsi="Arial" w:cs="Arial"/>
                <w:sz w:val="16"/>
                <w:szCs w:val="16"/>
              </w:rPr>
              <w:t>Σύνολο  Ελλάδος</w:t>
            </w:r>
          </w:p>
        </w:tc>
        <w:tc>
          <w:tcPr>
            <w:tcW w:w="72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12</w:t>
            </w:r>
            <w:r w:rsidRPr="00B77CAA">
              <w:rPr>
                <w:rFonts w:ascii="Arial" w:eastAsia="Times New Roman" w:hAnsi="Arial" w:cs="Arial"/>
                <w:sz w:val="18"/>
                <w:szCs w:val="18"/>
              </w:rPr>
              <w:t>983</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13</w:t>
            </w:r>
            <w:r w:rsidRPr="00B77CAA">
              <w:rPr>
                <w:rFonts w:ascii="Arial" w:eastAsia="Times New Roman" w:hAnsi="Arial" w:cs="Arial"/>
                <w:sz w:val="18"/>
                <w:szCs w:val="18"/>
              </w:rPr>
              <w:t>878</w:t>
            </w:r>
          </w:p>
        </w:tc>
        <w:tc>
          <w:tcPr>
            <w:tcW w:w="76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14</w:t>
            </w:r>
            <w:r w:rsidRPr="00B77CAA">
              <w:rPr>
                <w:rFonts w:ascii="Arial" w:eastAsia="Times New Roman" w:hAnsi="Arial" w:cs="Arial"/>
                <w:sz w:val="18"/>
                <w:szCs w:val="18"/>
              </w:rPr>
              <w:t>774</w:t>
            </w:r>
          </w:p>
        </w:tc>
        <w:tc>
          <w:tcPr>
            <w:tcW w:w="82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16</w:t>
            </w:r>
            <w:r w:rsidRPr="00B77CAA">
              <w:rPr>
                <w:rFonts w:ascii="Arial" w:eastAsia="Times New Roman" w:hAnsi="Arial" w:cs="Arial"/>
                <w:sz w:val="18"/>
                <w:szCs w:val="18"/>
              </w:rPr>
              <w:t>207</w:t>
            </w:r>
          </w:p>
        </w:tc>
        <w:tc>
          <w:tcPr>
            <w:tcW w:w="76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17</w:t>
            </w:r>
            <w:r w:rsidRPr="00B77CAA">
              <w:rPr>
                <w:rFonts w:ascii="Arial" w:eastAsia="Times New Roman" w:hAnsi="Arial" w:cs="Arial"/>
                <w:sz w:val="18"/>
                <w:szCs w:val="18"/>
              </w:rPr>
              <w:t>458</w:t>
            </w:r>
          </w:p>
        </w:tc>
        <w:tc>
          <w:tcPr>
            <w:tcW w:w="70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17</w:t>
            </w:r>
            <w:r w:rsidRPr="00B77CAA">
              <w:rPr>
                <w:rFonts w:ascii="Arial" w:eastAsia="Times New Roman" w:hAnsi="Arial" w:cs="Arial"/>
                <w:sz w:val="18"/>
                <w:szCs w:val="18"/>
              </w:rPr>
              <w:t>953</w:t>
            </w:r>
          </w:p>
        </w:tc>
        <w:tc>
          <w:tcPr>
            <w:tcW w:w="72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19</w:t>
            </w:r>
            <w:r w:rsidRPr="00B77CAA">
              <w:rPr>
                <w:rFonts w:ascii="Arial" w:eastAsia="Times New Roman" w:hAnsi="Arial" w:cs="Arial"/>
                <w:sz w:val="18"/>
                <w:szCs w:val="18"/>
              </w:rPr>
              <w:t>575</w:t>
            </w:r>
          </w:p>
        </w:tc>
        <w:tc>
          <w:tcPr>
            <w:tcW w:w="74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20</w:t>
            </w:r>
            <w:r w:rsidRPr="00B77CAA">
              <w:rPr>
                <w:rFonts w:ascii="Arial" w:eastAsia="Times New Roman" w:hAnsi="Arial" w:cs="Arial"/>
                <w:sz w:val="18"/>
                <w:szCs w:val="18"/>
              </w:rPr>
              <w:t>857</w:t>
            </w:r>
          </w:p>
        </w:tc>
        <w:tc>
          <w:tcPr>
            <w:tcW w:w="70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21</w:t>
            </w:r>
            <w:r w:rsidRPr="00B77CAA">
              <w:rPr>
                <w:rFonts w:ascii="Arial" w:eastAsia="Times New Roman" w:hAnsi="Arial" w:cs="Arial"/>
                <w:sz w:val="18"/>
                <w:szCs w:val="18"/>
              </w:rPr>
              <w:t>642</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21</w:t>
            </w:r>
            <w:r w:rsidRPr="00B77CAA">
              <w:rPr>
                <w:rFonts w:ascii="Arial" w:eastAsia="Times New Roman" w:hAnsi="Arial" w:cs="Arial"/>
                <w:sz w:val="18"/>
                <w:szCs w:val="18"/>
              </w:rPr>
              <w:t>224</w:t>
            </w:r>
          </w:p>
        </w:tc>
        <w:tc>
          <w:tcPr>
            <w:tcW w:w="7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20</w:t>
            </w:r>
            <w:r w:rsidRPr="00B77CAA">
              <w:rPr>
                <w:rFonts w:ascii="Arial" w:eastAsia="Times New Roman" w:hAnsi="Arial" w:cs="Arial"/>
                <w:sz w:val="18"/>
                <w:szCs w:val="18"/>
              </w:rPr>
              <w:t>282</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18</w:t>
            </w:r>
            <w:r w:rsidRPr="00B77CAA">
              <w:rPr>
                <w:rFonts w:ascii="Arial" w:eastAsia="Times New Roman" w:hAnsi="Arial" w:cs="Arial"/>
                <w:sz w:val="18"/>
                <w:szCs w:val="18"/>
              </w:rPr>
              <w:t>677</w:t>
            </w:r>
          </w:p>
        </w:tc>
        <w:tc>
          <w:tcPr>
            <w:tcW w:w="680" w:type="dxa"/>
            <w:tcBorders>
              <w:top w:val="nil"/>
              <w:left w:val="nil"/>
              <w:bottom w:val="single" w:sz="4" w:space="0" w:color="auto"/>
              <w:right w:val="single" w:sz="4" w:space="0" w:color="auto"/>
            </w:tcBorders>
            <w:shd w:val="clear" w:color="auto" w:fill="auto"/>
            <w:noWrap/>
            <w:vAlign w:val="bottom"/>
            <w:hideMark/>
          </w:tcPr>
          <w:p w:rsidR="00B77CAA" w:rsidRPr="00B77CAA" w:rsidRDefault="00B77CAA" w:rsidP="00B77CAA">
            <w:pPr>
              <w:spacing w:after="0" w:line="240" w:lineRule="auto"/>
              <w:jc w:val="center"/>
              <w:rPr>
                <w:rFonts w:ascii="Arial" w:eastAsia="Times New Roman" w:hAnsi="Arial" w:cs="Arial"/>
                <w:sz w:val="18"/>
                <w:szCs w:val="18"/>
              </w:rPr>
            </w:pPr>
            <w:r>
              <w:rPr>
                <w:rFonts w:ascii="Arial" w:eastAsia="Times New Roman" w:hAnsi="Arial" w:cs="Arial"/>
                <w:sz w:val="18"/>
                <w:szCs w:val="18"/>
              </w:rPr>
              <w:t>1</w:t>
            </w:r>
            <w:r w:rsidRPr="00B77CAA">
              <w:rPr>
                <w:rFonts w:ascii="Arial" w:eastAsia="Times New Roman" w:hAnsi="Arial" w:cs="Arial"/>
                <w:sz w:val="18"/>
                <w:szCs w:val="18"/>
              </w:rPr>
              <w:t>,507</w:t>
            </w:r>
          </w:p>
        </w:tc>
      </w:tr>
    </w:tbl>
    <w:p w:rsidR="00A8185D" w:rsidRDefault="00A8185D" w:rsidP="00BE06D2"/>
    <w:p w:rsidR="00BE06D2" w:rsidRPr="00BE06D2" w:rsidRDefault="00BE06D2" w:rsidP="00BE06D2">
      <w:pPr>
        <w:rPr>
          <w:sz w:val="18"/>
          <w:szCs w:val="18"/>
          <w:lang w:val="el-GR"/>
        </w:rPr>
      </w:pPr>
      <w:r w:rsidRPr="00BE06D2">
        <w:rPr>
          <w:sz w:val="18"/>
          <w:szCs w:val="18"/>
          <w:lang w:val="el-GR"/>
        </w:rPr>
        <w:t>* Προσωρινά στοιχεία. Ο υπολογιζόμενος πληθυσμός έχει εκτιμηθεί στη βάση της απογραφής πληθυσμού του 2011 .</w:t>
      </w:r>
    </w:p>
    <w:p w:rsidR="00BE06D2" w:rsidRPr="00BE06D2" w:rsidRDefault="00BE06D2" w:rsidP="00BE06D2">
      <w:pPr>
        <w:rPr>
          <w:lang w:val="el-GR"/>
        </w:rPr>
      </w:pPr>
    </w:p>
    <w:p w:rsidR="006D3159" w:rsidRPr="00974DFB" w:rsidRDefault="00B77CAA" w:rsidP="00B84A69">
      <w:pPr>
        <w:rPr>
          <w:lang w:val="el-GR"/>
        </w:rPr>
      </w:pPr>
      <w:r w:rsidRPr="00B77CAA">
        <w:rPr>
          <w:noProof/>
          <w:lang w:val="el-GR" w:eastAsia="el-GR"/>
        </w:rPr>
        <w:drawing>
          <wp:inline distT="0" distB="0" distL="0" distR="0">
            <wp:extent cx="5943600" cy="3853180"/>
            <wp:effectExtent l="19050" t="0" r="19050" b="0"/>
            <wp:docPr id="17"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5D7179" w:rsidRDefault="005D7179" w:rsidP="008D5FB4">
      <w:pPr>
        <w:jc w:val="center"/>
        <w:outlineLvl w:val="0"/>
        <w:rPr>
          <w:sz w:val="18"/>
          <w:szCs w:val="18"/>
          <w:lang w:val="el-GR"/>
        </w:rPr>
      </w:pPr>
      <w:r w:rsidRPr="005C3E89">
        <w:rPr>
          <w:sz w:val="18"/>
          <w:szCs w:val="18"/>
          <w:lang w:val="el-GR"/>
        </w:rPr>
        <w:t>Διάγραμμα 1</w:t>
      </w:r>
      <w:r w:rsidR="00664C78" w:rsidRPr="00664C78">
        <w:rPr>
          <w:sz w:val="18"/>
          <w:szCs w:val="18"/>
          <w:lang w:val="el-GR"/>
        </w:rPr>
        <w:t>2</w:t>
      </w:r>
      <w:r w:rsidRPr="005C3E89">
        <w:rPr>
          <w:sz w:val="18"/>
          <w:szCs w:val="18"/>
          <w:lang w:val="el-GR"/>
        </w:rPr>
        <w:t xml:space="preserve"> </w:t>
      </w:r>
      <w:r w:rsidRPr="005F6828">
        <w:rPr>
          <w:sz w:val="18"/>
          <w:szCs w:val="18"/>
          <w:lang w:val="el-GR"/>
        </w:rPr>
        <w:t>:</w:t>
      </w:r>
      <w:r>
        <w:rPr>
          <w:sz w:val="18"/>
          <w:szCs w:val="18"/>
          <w:lang w:val="el-GR"/>
        </w:rPr>
        <w:t xml:space="preserve"> Κατά κεφαλήν ακαθάριστο εγχώριο </w:t>
      </w:r>
      <w:r w:rsidR="000A0481">
        <w:rPr>
          <w:sz w:val="18"/>
          <w:szCs w:val="18"/>
          <w:lang w:val="el-GR"/>
        </w:rPr>
        <w:t>προϊόν</w:t>
      </w:r>
    </w:p>
    <w:p w:rsidR="005869B5" w:rsidRPr="005869B5" w:rsidRDefault="005869B5" w:rsidP="005D7179">
      <w:pPr>
        <w:jc w:val="center"/>
        <w:rPr>
          <w:sz w:val="24"/>
          <w:szCs w:val="24"/>
          <w:lang w:val="el-GR"/>
        </w:rPr>
      </w:pPr>
      <w:r>
        <w:rPr>
          <w:sz w:val="18"/>
          <w:szCs w:val="18"/>
          <w:lang w:val="el-GR"/>
        </w:rPr>
        <w:t xml:space="preserve">ΠΗΓΗ </w:t>
      </w:r>
      <w:r w:rsidRPr="00E075FD">
        <w:rPr>
          <w:sz w:val="18"/>
          <w:szCs w:val="18"/>
          <w:lang w:val="el-GR"/>
        </w:rPr>
        <w:t xml:space="preserve">: </w:t>
      </w:r>
      <w:r>
        <w:rPr>
          <w:sz w:val="18"/>
          <w:szCs w:val="18"/>
          <w:lang w:val="el-GR"/>
        </w:rPr>
        <w:t>ΕΛΣΤΑΤ</w:t>
      </w:r>
    </w:p>
    <w:p w:rsidR="006318A0" w:rsidRDefault="00E40383" w:rsidP="001C5BDD">
      <w:pPr>
        <w:jc w:val="both"/>
        <w:rPr>
          <w:sz w:val="24"/>
          <w:szCs w:val="24"/>
          <w:lang w:val="el-GR"/>
        </w:rPr>
      </w:pPr>
      <w:r w:rsidRPr="00D55452">
        <w:rPr>
          <w:sz w:val="24"/>
          <w:szCs w:val="24"/>
          <w:lang w:val="el-GR"/>
        </w:rPr>
        <w:lastRenderedPageBreak/>
        <w:t xml:space="preserve">Προσωρινά στοιχεία. Ο υπολογιζόμενος πληθυσμός έχει εκτιμηθεί </w:t>
      </w:r>
      <w:r w:rsidR="008379C1">
        <w:rPr>
          <w:sz w:val="24"/>
          <w:szCs w:val="24"/>
          <w:lang w:val="el-GR"/>
        </w:rPr>
        <w:t xml:space="preserve">με βάση την απογραφή του </w:t>
      </w:r>
      <w:r w:rsidRPr="00D55452">
        <w:rPr>
          <w:sz w:val="24"/>
          <w:szCs w:val="24"/>
          <w:lang w:val="el-GR"/>
        </w:rPr>
        <w:t>πληθυσμού του 2011 .</w:t>
      </w:r>
    </w:p>
    <w:p w:rsidR="001C5BDD" w:rsidRPr="001C5BDD" w:rsidRDefault="001C5BDD" w:rsidP="001C5BDD">
      <w:pPr>
        <w:jc w:val="both"/>
        <w:rPr>
          <w:sz w:val="24"/>
          <w:szCs w:val="24"/>
          <w:lang w:val="el-GR"/>
        </w:rPr>
      </w:pPr>
    </w:p>
    <w:p w:rsidR="00F84911" w:rsidRDefault="00E94887" w:rsidP="00E94887">
      <w:pPr>
        <w:rPr>
          <w:b/>
          <w:sz w:val="28"/>
          <w:szCs w:val="28"/>
          <w:lang w:val="el-GR"/>
        </w:rPr>
      </w:pPr>
      <w:r>
        <w:rPr>
          <w:b/>
          <w:sz w:val="28"/>
          <w:szCs w:val="28"/>
          <w:lang w:val="el-GR"/>
        </w:rPr>
        <w:t xml:space="preserve">    </w:t>
      </w:r>
      <w:r w:rsidR="00145B4E" w:rsidRPr="00924CE9">
        <w:rPr>
          <w:b/>
          <w:sz w:val="28"/>
          <w:szCs w:val="28"/>
          <w:lang w:val="el-GR"/>
        </w:rPr>
        <w:t>6</w:t>
      </w:r>
      <w:r>
        <w:rPr>
          <w:b/>
          <w:sz w:val="28"/>
          <w:szCs w:val="28"/>
          <w:lang w:val="el-GR"/>
        </w:rPr>
        <w:t xml:space="preserve">.4  Επάγγελμα </w:t>
      </w:r>
    </w:p>
    <w:p w:rsidR="00F73FDB" w:rsidRPr="00D55452" w:rsidRDefault="00F84911" w:rsidP="001C5BDD">
      <w:pPr>
        <w:jc w:val="both"/>
        <w:rPr>
          <w:sz w:val="24"/>
          <w:szCs w:val="24"/>
          <w:lang w:val="el-GR"/>
        </w:rPr>
      </w:pPr>
      <w:r w:rsidRPr="00D55452">
        <w:rPr>
          <w:sz w:val="24"/>
          <w:szCs w:val="24"/>
          <w:lang w:val="el-GR"/>
        </w:rPr>
        <w:t xml:space="preserve">Όσον αφορά τον οικονομικά ενεργό πληθυσμό της Δ.Ε. Ακρωτηρίου  , το μεγαλύτερο μέρος του απασχολείται στον τριτογενή τομέα , τον τομέα των υπηρεσιών . Αναλυτικότερα , η διάρθρωση του οικονομικά ενεργού πληθυσμού ανά  τομέα οικονομικής δραστηριότητας παρουσιάζεται στον παρακάτω πίνακα ( με τα στοιχεία για τον μόνιμο πληθυσμό από την απογραφή του 2001 ) . </w:t>
      </w:r>
    </w:p>
    <w:tbl>
      <w:tblPr>
        <w:tblW w:w="10673" w:type="dxa"/>
        <w:tblInd w:w="-702" w:type="dxa"/>
        <w:tblLook w:val="04A0"/>
      </w:tblPr>
      <w:tblGrid>
        <w:gridCol w:w="979"/>
        <w:gridCol w:w="945"/>
        <w:gridCol w:w="1326"/>
        <w:gridCol w:w="1479"/>
        <w:gridCol w:w="1203"/>
        <w:gridCol w:w="2227"/>
        <w:gridCol w:w="929"/>
        <w:gridCol w:w="1585"/>
      </w:tblGrid>
      <w:tr w:rsidR="00F73FDB" w:rsidRPr="00301559" w:rsidTr="004607EE">
        <w:trPr>
          <w:trHeight w:val="300"/>
        </w:trPr>
        <w:tc>
          <w:tcPr>
            <w:tcW w:w="9088"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Οικονομικώ</w:t>
            </w:r>
            <w:r>
              <w:rPr>
                <w:rFonts w:ascii="Calibri" w:eastAsia="Times New Roman" w:hAnsi="Calibri" w:cs="Times New Roman"/>
                <w:color w:val="000000"/>
                <w:lang w:val="el-GR"/>
              </w:rPr>
              <w:t xml:space="preserve">ς      </w:t>
            </w:r>
            <w:r w:rsidRPr="00F73FDB">
              <w:rPr>
                <w:rFonts w:ascii="Calibri" w:eastAsia="Times New Roman" w:hAnsi="Calibri" w:cs="Times New Roman"/>
                <w:color w:val="000000"/>
              </w:rPr>
              <w:t xml:space="preserve"> ενεργοί</w:t>
            </w:r>
          </w:p>
        </w:tc>
        <w:tc>
          <w:tcPr>
            <w:tcW w:w="1585"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F73FDB" w:rsidRPr="00F73FDB" w:rsidRDefault="00301559" w:rsidP="004607EE">
            <w:pPr>
              <w:spacing w:after="0" w:line="240" w:lineRule="auto"/>
              <w:jc w:val="center"/>
              <w:rPr>
                <w:rFonts w:ascii="Calibri" w:eastAsia="Times New Roman" w:hAnsi="Calibri" w:cs="Times New Roman"/>
                <w:color w:val="000000"/>
                <w:lang w:val="el-GR"/>
              </w:rPr>
            </w:pPr>
            <w:r w:rsidRPr="00301559">
              <w:rPr>
                <w:rFonts w:ascii="Calibri" w:eastAsia="Times New Roman" w:hAnsi="Calibri" w:cs="Times New Roman"/>
                <w:color w:val="000000"/>
                <w:lang w:val="el-GR"/>
              </w:rPr>
              <w:t>Οικονομ.</w:t>
            </w:r>
            <w:r>
              <w:rPr>
                <w:rFonts w:ascii="Calibri" w:eastAsia="Times New Roman" w:hAnsi="Calibri" w:cs="Times New Roman"/>
                <w:color w:val="000000"/>
                <w:lang w:val="el-GR"/>
              </w:rPr>
              <w:t xml:space="preserve"> </w:t>
            </w:r>
            <w:r w:rsidRPr="00301559">
              <w:rPr>
                <w:rFonts w:ascii="Calibri" w:eastAsia="Times New Roman" w:hAnsi="Calibri" w:cs="Times New Roman"/>
                <w:color w:val="000000"/>
                <w:lang w:val="el-GR"/>
              </w:rPr>
              <w:t>μη</w:t>
            </w:r>
            <w:r w:rsidR="00F73FDB" w:rsidRPr="00F73FDB">
              <w:rPr>
                <w:rFonts w:ascii="Calibri" w:eastAsia="Times New Roman" w:hAnsi="Calibri" w:cs="Times New Roman"/>
                <w:color w:val="000000"/>
                <w:lang w:val="el-GR"/>
              </w:rPr>
              <w:t xml:space="preserve"> ενεργοί</w:t>
            </w:r>
          </w:p>
        </w:tc>
      </w:tr>
      <w:tr w:rsidR="00F73FDB" w:rsidRPr="00301559" w:rsidTr="004607EE">
        <w:trPr>
          <w:trHeight w:val="300"/>
        </w:trPr>
        <w:tc>
          <w:tcPr>
            <w:tcW w:w="979"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lang w:val="el-GR"/>
              </w:rPr>
              <w:t>Σύνολο</w:t>
            </w:r>
          </w:p>
        </w:tc>
        <w:tc>
          <w:tcPr>
            <w:tcW w:w="7180" w:type="dxa"/>
            <w:gridSpan w:val="5"/>
            <w:tcBorders>
              <w:top w:val="single" w:sz="4" w:space="0" w:color="auto"/>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lang w:val="el-GR"/>
              </w:rPr>
            </w:pPr>
            <w:r w:rsidRPr="00F73FDB">
              <w:rPr>
                <w:rFonts w:ascii="Calibri" w:eastAsia="Times New Roman" w:hAnsi="Calibri" w:cs="Times New Roman"/>
                <w:color w:val="000000"/>
                <w:lang w:val="el-GR"/>
              </w:rPr>
              <w:t>Απασχολούμενοι</w:t>
            </w:r>
          </w:p>
        </w:tc>
        <w:tc>
          <w:tcPr>
            <w:tcW w:w="929"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lang w:val="el-GR"/>
              </w:rPr>
            </w:pPr>
            <w:r w:rsidRPr="00F73FDB">
              <w:rPr>
                <w:rFonts w:ascii="Calibri" w:eastAsia="Times New Roman" w:hAnsi="Calibri" w:cs="Times New Roman"/>
                <w:color w:val="000000"/>
                <w:lang w:val="el-GR"/>
              </w:rPr>
              <w:t>Άνεργοι</w:t>
            </w:r>
          </w:p>
        </w:tc>
        <w:tc>
          <w:tcPr>
            <w:tcW w:w="1585" w:type="dxa"/>
            <w:vMerge/>
            <w:tcBorders>
              <w:top w:val="single" w:sz="4" w:space="0" w:color="auto"/>
              <w:left w:val="single" w:sz="4" w:space="0" w:color="auto"/>
              <w:bottom w:val="single" w:sz="4" w:space="0" w:color="000000"/>
              <w:right w:val="single" w:sz="4" w:space="0" w:color="auto"/>
            </w:tcBorders>
            <w:vAlign w:val="center"/>
            <w:hideMark/>
          </w:tcPr>
          <w:p w:rsidR="00F73FDB" w:rsidRPr="00F73FDB" w:rsidRDefault="00F73FDB" w:rsidP="004607EE">
            <w:pPr>
              <w:spacing w:after="0" w:line="240" w:lineRule="auto"/>
              <w:jc w:val="center"/>
              <w:rPr>
                <w:rFonts w:ascii="Calibri" w:eastAsia="Times New Roman" w:hAnsi="Calibri" w:cs="Times New Roman"/>
                <w:color w:val="000000"/>
                <w:lang w:val="el-GR"/>
              </w:rPr>
            </w:pPr>
          </w:p>
        </w:tc>
      </w:tr>
      <w:tr w:rsidR="00F73FDB" w:rsidRPr="00F73FDB" w:rsidTr="004607EE">
        <w:trPr>
          <w:trHeight w:val="300"/>
        </w:trPr>
        <w:tc>
          <w:tcPr>
            <w:tcW w:w="979" w:type="dxa"/>
            <w:vMerge/>
            <w:tcBorders>
              <w:top w:val="nil"/>
              <w:left w:val="single" w:sz="4" w:space="0" w:color="auto"/>
              <w:bottom w:val="single" w:sz="4" w:space="0" w:color="auto"/>
              <w:right w:val="single" w:sz="4" w:space="0" w:color="auto"/>
            </w:tcBorders>
            <w:vAlign w:val="center"/>
            <w:hideMark/>
          </w:tcPr>
          <w:p w:rsidR="00F73FDB" w:rsidRPr="00F73FDB" w:rsidRDefault="00F73FDB" w:rsidP="004607EE">
            <w:pPr>
              <w:spacing w:after="0" w:line="240" w:lineRule="auto"/>
              <w:jc w:val="center"/>
              <w:rPr>
                <w:rFonts w:ascii="Calibri" w:eastAsia="Times New Roman" w:hAnsi="Calibri" w:cs="Times New Roman"/>
                <w:color w:val="000000"/>
                <w:lang w:val="el-GR"/>
              </w:rPr>
            </w:pPr>
          </w:p>
        </w:tc>
        <w:tc>
          <w:tcPr>
            <w:tcW w:w="945"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lang w:val="el-GR"/>
              </w:rPr>
            </w:pPr>
            <w:r w:rsidRPr="00F73FDB">
              <w:rPr>
                <w:rFonts w:ascii="Calibri" w:eastAsia="Times New Roman" w:hAnsi="Calibri" w:cs="Times New Roman"/>
                <w:color w:val="000000"/>
                <w:lang w:val="el-GR"/>
              </w:rPr>
              <w:t>Σύνολο</w:t>
            </w:r>
          </w:p>
        </w:tc>
        <w:tc>
          <w:tcPr>
            <w:tcW w:w="1326"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lang w:val="el-GR"/>
              </w:rPr>
            </w:pPr>
            <w:r w:rsidRPr="00F73FDB">
              <w:rPr>
                <w:rFonts w:ascii="Calibri" w:eastAsia="Times New Roman" w:hAnsi="Calibri" w:cs="Times New Roman"/>
                <w:color w:val="000000"/>
                <w:lang w:val="el-GR"/>
              </w:rPr>
              <w:t>Πρωτογενής τομέας</w:t>
            </w:r>
          </w:p>
        </w:tc>
        <w:tc>
          <w:tcPr>
            <w:tcW w:w="1479"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lang w:val="el-GR"/>
              </w:rPr>
            </w:pPr>
            <w:r w:rsidRPr="00F73FDB">
              <w:rPr>
                <w:rFonts w:ascii="Calibri" w:eastAsia="Times New Roman" w:hAnsi="Calibri" w:cs="Times New Roman"/>
                <w:color w:val="000000"/>
                <w:lang w:val="el-GR"/>
              </w:rPr>
              <w:t>Δευτερογενής τομέας</w:t>
            </w:r>
          </w:p>
        </w:tc>
        <w:tc>
          <w:tcPr>
            <w:tcW w:w="1203"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lang w:val="el-GR"/>
              </w:rPr>
            </w:pPr>
            <w:r w:rsidRPr="00F73FDB">
              <w:rPr>
                <w:rFonts w:ascii="Calibri" w:eastAsia="Times New Roman" w:hAnsi="Calibri" w:cs="Times New Roman"/>
                <w:color w:val="000000"/>
                <w:lang w:val="el-GR"/>
              </w:rPr>
              <w:t>Τριτογενής τομέας</w:t>
            </w:r>
          </w:p>
        </w:tc>
        <w:tc>
          <w:tcPr>
            <w:tcW w:w="2227"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lang w:val="el-GR"/>
              </w:rPr>
            </w:pPr>
            <w:r w:rsidRPr="00F73FDB">
              <w:rPr>
                <w:rFonts w:ascii="Calibri" w:eastAsia="Times New Roman" w:hAnsi="Calibri" w:cs="Times New Roman"/>
                <w:color w:val="000000"/>
                <w:lang w:val="el-GR"/>
              </w:rPr>
              <w:t xml:space="preserve">Δεν δήλωσαν </w:t>
            </w:r>
            <w:r w:rsidR="000A0481" w:rsidRPr="00F73FDB">
              <w:rPr>
                <w:rFonts w:ascii="Calibri" w:eastAsia="Times New Roman" w:hAnsi="Calibri" w:cs="Times New Roman"/>
                <w:color w:val="000000"/>
                <w:lang w:val="el-GR"/>
              </w:rPr>
              <w:t>κλάδο</w:t>
            </w:r>
            <w:r w:rsidRPr="00F73FDB">
              <w:rPr>
                <w:rFonts w:ascii="Calibri" w:eastAsia="Times New Roman" w:hAnsi="Calibri" w:cs="Times New Roman"/>
                <w:color w:val="000000"/>
                <w:lang w:val="el-GR"/>
              </w:rPr>
              <w:t xml:space="preserve"> οικον.δραστηριότητας</w:t>
            </w:r>
          </w:p>
        </w:tc>
        <w:tc>
          <w:tcPr>
            <w:tcW w:w="929"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rPr>
              <w:t>Σύνολο</w:t>
            </w:r>
          </w:p>
        </w:tc>
        <w:tc>
          <w:tcPr>
            <w:tcW w:w="1585" w:type="dxa"/>
            <w:vMerge/>
            <w:tcBorders>
              <w:top w:val="single" w:sz="4" w:space="0" w:color="auto"/>
              <w:left w:val="single" w:sz="4" w:space="0" w:color="auto"/>
              <w:bottom w:val="single" w:sz="4" w:space="0" w:color="000000"/>
              <w:right w:val="single" w:sz="4" w:space="0" w:color="auto"/>
            </w:tcBorders>
            <w:vAlign w:val="center"/>
            <w:hideMark/>
          </w:tcPr>
          <w:p w:rsidR="00F73FDB" w:rsidRPr="00F73FDB" w:rsidRDefault="00F73FDB" w:rsidP="004607EE">
            <w:pPr>
              <w:spacing w:after="0" w:line="240" w:lineRule="auto"/>
              <w:jc w:val="center"/>
              <w:rPr>
                <w:rFonts w:ascii="Calibri" w:eastAsia="Times New Roman" w:hAnsi="Calibri" w:cs="Times New Roman"/>
                <w:color w:val="000000"/>
              </w:rPr>
            </w:pPr>
          </w:p>
        </w:tc>
      </w:tr>
      <w:tr w:rsidR="00F73FDB" w:rsidRPr="00F73FDB" w:rsidTr="004607EE">
        <w:trPr>
          <w:trHeight w:val="480"/>
        </w:trPr>
        <w:tc>
          <w:tcPr>
            <w:tcW w:w="979" w:type="dxa"/>
            <w:tcBorders>
              <w:top w:val="nil"/>
              <w:left w:val="single" w:sz="4" w:space="0" w:color="auto"/>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rPr>
              <w:t>4607</w:t>
            </w:r>
          </w:p>
        </w:tc>
        <w:tc>
          <w:tcPr>
            <w:tcW w:w="945"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rPr>
              <w:t>4159</w:t>
            </w:r>
          </w:p>
        </w:tc>
        <w:tc>
          <w:tcPr>
            <w:tcW w:w="1326"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rPr>
              <w:t>260</w:t>
            </w:r>
          </w:p>
        </w:tc>
        <w:tc>
          <w:tcPr>
            <w:tcW w:w="1479"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rPr>
              <w:t>619</w:t>
            </w:r>
          </w:p>
        </w:tc>
        <w:tc>
          <w:tcPr>
            <w:tcW w:w="1203"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rPr>
              <w:t>3052</w:t>
            </w:r>
          </w:p>
        </w:tc>
        <w:tc>
          <w:tcPr>
            <w:tcW w:w="2227"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rPr>
              <w:t>228</w:t>
            </w:r>
          </w:p>
        </w:tc>
        <w:tc>
          <w:tcPr>
            <w:tcW w:w="929"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rPr>
              <w:t>448</w:t>
            </w:r>
          </w:p>
        </w:tc>
        <w:tc>
          <w:tcPr>
            <w:tcW w:w="1585" w:type="dxa"/>
            <w:tcBorders>
              <w:top w:val="nil"/>
              <w:left w:val="nil"/>
              <w:bottom w:val="single" w:sz="4" w:space="0" w:color="auto"/>
              <w:right w:val="single" w:sz="4" w:space="0" w:color="auto"/>
            </w:tcBorders>
            <w:shd w:val="clear" w:color="auto" w:fill="auto"/>
            <w:noWrap/>
            <w:vAlign w:val="bottom"/>
            <w:hideMark/>
          </w:tcPr>
          <w:p w:rsidR="00F73FDB" w:rsidRPr="00F73FDB" w:rsidRDefault="00F73FDB" w:rsidP="004607EE">
            <w:pPr>
              <w:spacing w:after="0" w:line="240" w:lineRule="auto"/>
              <w:jc w:val="center"/>
              <w:rPr>
                <w:rFonts w:ascii="Calibri" w:eastAsia="Times New Roman" w:hAnsi="Calibri" w:cs="Times New Roman"/>
                <w:color w:val="000000"/>
              </w:rPr>
            </w:pPr>
            <w:r w:rsidRPr="00F73FDB">
              <w:rPr>
                <w:rFonts w:ascii="Calibri" w:eastAsia="Times New Roman" w:hAnsi="Calibri" w:cs="Times New Roman"/>
                <w:color w:val="000000"/>
              </w:rPr>
              <w:t>4036</w:t>
            </w:r>
          </w:p>
        </w:tc>
      </w:tr>
    </w:tbl>
    <w:p w:rsidR="00555E51" w:rsidRPr="00C10DC6" w:rsidRDefault="00C10DC6" w:rsidP="004607EE">
      <w:pPr>
        <w:ind w:left="360"/>
        <w:jc w:val="center"/>
        <w:rPr>
          <w:rFonts w:eastAsia="Times New Roman" w:cs="Arial"/>
          <w:sz w:val="24"/>
          <w:szCs w:val="24"/>
          <w:lang w:val="el-GR"/>
        </w:rPr>
      </w:pPr>
      <w:r>
        <w:rPr>
          <w:sz w:val="18"/>
          <w:szCs w:val="18"/>
        </w:rPr>
        <w:t>Table</w:t>
      </w:r>
      <w:r w:rsidRPr="005D7179">
        <w:rPr>
          <w:sz w:val="18"/>
          <w:szCs w:val="18"/>
          <w:lang w:val="el-GR"/>
        </w:rPr>
        <w:t xml:space="preserve"> 1</w:t>
      </w:r>
      <w:r w:rsidR="007E62B3" w:rsidRPr="007E62B3">
        <w:rPr>
          <w:sz w:val="18"/>
          <w:szCs w:val="18"/>
          <w:lang w:val="el-GR"/>
        </w:rPr>
        <w:t>8</w:t>
      </w:r>
      <w:r w:rsidRPr="00C10DC6">
        <w:rPr>
          <w:sz w:val="18"/>
          <w:szCs w:val="18"/>
          <w:lang w:val="el-GR"/>
        </w:rPr>
        <w:t>:</w:t>
      </w:r>
      <w:r>
        <w:rPr>
          <w:sz w:val="18"/>
          <w:szCs w:val="18"/>
          <w:lang w:val="el-GR"/>
        </w:rPr>
        <w:t xml:space="preserve"> Επαγγελματική δραστηριότητα κατοίκων της Δ.Ε. Ακρωτηρίου</w:t>
      </w:r>
    </w:p>
    <w:p w:rsidR="00F60395" w:rsidRPr="001B6D02" w:rsidRDefault="00490ECA" w:rsidP="001C5BDD">
      <w:pPr>
        <w:jc w:val="both"/>
        <w:rPr>
          <w:sz w:val="24"/>
          <w:szCs w:val="24"/>
          <w:lang w:val="el-GR"/>
        </w:rPr>
      </w:pPr>
      <w:r>
        <w:rPr>
          <w:sz w:val="24"/>
          <w:szCs w:val="24"/>
          <w:lang w:val="el-GR"/>
        </w:rPr>
        <w:t>Όσον αφορά τον πρωτογενή τομέα , η Δ.Ε. Ακρωτηρίου αποτελεί σημαντική πηγή παραγωγής προϊόντων καλλιέργειας και ζωοτροφίας . Πιο συγκεκριμένα , οι καλλιεργήσιμες εκτάσεις στο Ακρωτήρι έχουν συνολικό εμβαδόν 51300 στρέμματα</w:t>
      </w:r>
      <w:r w:rsidR="00915D31">
        <w:rPr>
          <w:sz w:val="24"/>
          <w:szCs w:val="24"/>
          <w:lang w:val="el-GR"/>
        </w:rPr>
        <w:t xml:space="preserve"> ( απογραφή 2001)</w:t>
      </w:r>
      <w:r>
        <w:rPr>
          <w:sz w:val="24"/>
          <w:szCs w:val="24"/>
          <w:lang w:val="el-GR"/>
        </w:rPr>
        <w:t xml:space="preserve"> , πράγμα που καθιστά την Δ.Ε. Ακρωτηρίου την πιο παραγωγική δημοτική ενότητα στον Δήμο Χανίων , με το 25 % των συνολικών καλλιεργήσιμων εκτάσεων  του Δήμου . </w:t>
      </w:r>
      <w:r w:rsidR="007D5462">
        <w:rPr>
          <w:sz w:val="24"/>
          <w:szCs w:val="24"/>
          <w:lang w:val="el-GR"/>
        </w:rPr>
        <w:t>Επίσης ο ζωικός πληθυσμός στην Δ.Ε. Ακρωτηρίου ανέρχεται 88854 (περιλαμβάνει αθροιστικά ζώα, πτηνά και κυψέλες μελισσών, ΕΣΥΕ 2005 ) , δηλαδή στο 40,83%  του συνολικού ζωικού πληθυσμού του δήμου Χανίων . Τέλος , όσον αφορά τον αλιευτικό τομέα της π</w:t>
      </w:r>
      <w:r w:rsidR="00B72D11">
        <w:rPr>
          <w:sz w:val="24"/>
          <w:szCs w:val="24"/>
          <w:lang w:val="el-GR"/>
        </w:rPr>
        <w:t>εριοχής , η ποσότητα των α</w:t>
      </w:r>
      <w:r w:rsidR="007D5462">
        <w:rPr>
          <w:sz w:val="24"/>
          <w:szCs w:val="24"/>
          <w:lang w:val="el-GR"/>
        </w:rPr>
        <w:t xml:space="preserve">λιευμάτων που εκφορτώθηκαν βρίσκεται στα 282000 κιλά , και ο αλιευτικός στόλος τη περιοχής αποτελείται από 43 πλοία ( πηγή ΕΣΥΕ 2005 ) .  </w:t>
      </w:r>
      <w:r w:rsidR="00EC0F9C">
        <w:rPr>
          <w:sz w:val="24"/>
          <w:szCs w:val="24"/>
          <w:lang w:val="el-GR"/>
        </w:rPr>
        <w:t xml:space="preserve">Έτσι , η Δ.Ε. Ακρωτηρίου εκφορτώνει το 16 % της συνολικής ποσότητας αλιευμάτων του δήμου Χανίων , και κατέχει το 30,1 % του συνολικού αλιευτικού στόλου . </w:t>
      </w:r>
      <w:r w:rsidR="001B6D02" w:rsidRPr="001B6D02">
        <w:rPr>
          <w:sz w:val="24"/>
          <w:szCs w:val="24"/>
          <w:lang w:val="el-GR"/>
        </w:rPr>
        <w:t xml:space="preserve"> </w:t>
      </w:r>
    </w:p>
    <w:p w:rsidR="001B6D02" w:rsidRDefault="001B6D02" w:rsidP="001C5BDD">
      <w:pPr>
        <w:jc w:val="both"/>
        <w:rPr>
          <w:sz w:val="24"/>
          <w:szCs w:val="24"/>
          <w:lang w:val="el-GR"/>
        </w:rPr>
      </w:pPr>
      <w:r w:rsidRPr="001B6D02">
        <w:rPr>
          <w:sz w:val="24"/>
          <w:szCs w:val="24"/>
          <w:lang w:val="el-GR"/>
        </w:rPr>
        <w:t>Παρ</w:t>
      </w:r>
      <w:r>
        <w:rPr>
          <w:sz w:val="24"/>
          <w:szCs w:val="24"/>
          <w:lang w:val="el-GR"/>
        </w:rPr>
        <w:t>όλο που ο πρωτογενής τομέας του Δ.Ε. Ακρωτηρίου είναι ήδη ιδιαίτερα αναπτυγμένος , υπάρχουν πολλές περαιτέρω ευκαιρίες και ιδέες που μπορούν να αξιοποιηθούν . Μερικές από αυτές είναι , η προώθηση των εξαγωγών σε νέες μεγάλες αγορές όπως η Κίνα , η Ινδία κ.τ.λ. , η εκμετάλλευση του διεθνούς brand name  του κρητικού λαδιού</w:t>
      </w:r>
      <w:r w:rsidR="00321EAD">
        <w:rPr>
          <w:sz w:val="24"/>
          <w:szCs w:val="24"/>
          <w:lang w:val="el-GR"/>
        </w:rPr>
        <w:t>, η</w:t>
      </w:r>
      <w:r w:rsidRPr="001B6D02">
        <w:rPr>
          <w:sz w:val="24"/>
          <w:szCs w:val="24"/>
          <w:lang w:val="el-GR"/>
        </w:rPr>
        <w:t xml:space="preserve"> προ</w:t>
      </w:r>
      <w:r>
        <w:rPr>
          <w:sz w:val="24"/>
          <w:szCs w:val="24"/>
          <w:lang w:val="el-GR"/>
        </w:rPr>
        <w:t xml:space="preserve">ώθηση του &lt;&lt;Αγροτουριστικού&gt;&gt; μοντέλου ως καινοτόμο μοντέλο σύνδεσης του τουρισμού με την αγροτική - ζωοτροφική παραγωγή , ίδρυση λαϊκής αγοράς μόνο τοπικών αγροτικών και βιολογικών προϊόντων , </w:t>
      </w:r>
      <w:r w:rsidR="00321EAD">
        <w:rPr>
          <w:sz w:val="24"/>
          <w:szCs w:val="24"/>
          <w:lang w:val="el-GR"/>
        </w:rPr>
        <w:t>η</w:t>
      </w:r>
      <w:r>
        <w:rPr>
          <w:sz w:val="24"/>
          <w:szCs w:val="24"/>
          <w:lang w:val="el-GR"/>
        </w:rPr>
        <w:t xml:space="preserve"> διοργάνωση εκθέσεων αγροτικών προϊόντων </w:t>
      </w:r>
      <w:r w:rsidR="00AB3B0C">
        <w:rPr>
          <w:sz w:val="24"/>
          <w:szCs w:val="24"/>
          <w:lang w:val="el-GR"/>
        </w:rPr>
        <w:t xml:space="preserve">και τέλος </w:t>
      </w:r>
      <w:r w:rsidR="00321EAD">
        <w:rPr>
          <w:sz w:val="24"/>
          <w:szCs w:val="24"/>
          <w:lang w:val="el-GR"/>
        </w:rPr>
        <w:t>η</w:t>
      </w:r>
      <w:r w:rsidR="00AB3B0C">
        <w:rPr>
          <w:sz w:val="24"/>
          <w:szCs w:val="24"/>
          <w:lang w:val="el-GR"/>
        </w:rPr>
        <w:t xml:space="preserve"> τυποποίηση και συσκευασία  προϊόντων </w:t>
      </w:r>
      <w:r w:rsidR="00321EAD">
        <w:rPr>
          <w:sz w:val="24"/>
          <w:szCs w:val="24"/>
          <w:lang w:val="el-GR"/>
        </w:rPr>
        <w:t>με κατοχύρωση σημάτων ποιότητας</w:t>
      </w:r>
      <w:r w:rsidR="00AB3B0C">
        <w:rPr>
          <w:sz w:val="24"/>
          <w:szCs w:val="24"/>
          <w:lang w:val="el-GR"/>
        </w:rPr>
        <w:t xml:space="preserve"> </w:t>
      </w:r>
      <w:r>
        <w:rPr>
          <w:sz w:val="24"/>
          <w:szCs w:val="24"/>
          <w:lang w:val="el-GR"/>
        </w:rPr>
        <w:t xml:space="preserve">.  </w:t>
      </w:r>
      <w:r w:rsidR="008438E3">
        <w:rPr>
          <w:sz w:val="24"/>
          <w:szCs w:val="24"/>
          <w:lang w:val="el-GR"/>
        </w:rPr>
        <w:t xml:space="preserve">Βέβαια , </w:t>
      </w:r>
      <w:r w:rsidR="008438E3">
        <w:rPr>
          <w:sz w:val="24"/>
          <w:szCs w:val="24"/>
          <w:lang w:val="el-GR"/>
        </w:rPr>
        <w:lastRenderedPageBreak/>
        <w:t xml:space="preserve">υπάρχουν σημαντικοί </w:t>
      </w:r>
      <w:r w:rsidR="00893017">
        <w:rPr>
          <w:sz w:val="24"/>
          <w:szCs w:val="24"/>
          <w:lang w:val="el-GR"/>
        </w:rPr>
        <w:t xml:space="preserve"> περιορισμοί , που δυσκολεύουν την περαιτέρω ανάπτυξη , όπως είναι ο ισχυρός ανταγωνισμός σε διεθνές επίπεδο</w:t>
      </w:r>
      <w:r w:rsidR="00695D75">
        <w:rPr>
          <w:sz w:val="24"/>
          <w:szCs w:val="24"/>
          <w:lang w:val="el-GR"/>
        </w:rPr>
        <w:t xml:space="preserve"> , η απουσία ευέλικτων χρηματοδοτικών προγραμμάτων ενίσχυσης των αγροτικών επενδύσεων ,</w:t>
      </w:r>
      <w:r w:rsidR="00321EAD">
        <w:rPr>
          <w:sz w:val="24"/>
          <w:szCs w:val="24"/>
          <w:lang w:val="el-GR"/>
        </w:rPr>
        <w:t xml:space="preserve">η </w:t>
      </w:r>
      <w:r w:rsidR="00695D75">
        <w:rPr>
          <w:sz w:val="24"/>
          <w:szCs w:val="24"/>
          <w:lang w:val="el-GR"/>
        </w:rPr>
        <w:t>έλλειψη κινήτρων για ανάπτυξη του πρωτογε</w:t>
      </w:r>
      <w:r w:rsidR="00321EAD">
        <w:rPr>
          <w:sz w:val="24"/>
          <w:szCs w:val="24"/>
          <w:lang w:val="el-GR"/>
        </w:rPr>
        <w:t>νή τομέα , η</w:t>
      </w:r>
      <w:r w:rsidR="00695D75">
        <w:rPr>
          <w:sz w:val="24"/>
          <w:szCs w:val="24"/>
          <w:lang w:val="el-GR"/>
        </w:rPr>
        <w:t xml:space="preserve"> απουσία εξειδικευμένης εκπαίδευσης – επιμόρφωση</w:t>
      </w:r>
      <w:r w:rsidR="00321EAD">
        <w:rPr>
          <w:sz w:val="24"/>
          <w:szCs w:val="24"/>
          <w:lang w:val="el-GR"/>
        </w:rPr>
        <w:t>ς</w:t>
      </w:r>
      <w:r w:rsidR="00695D75">
        <w:rPr>
          <w:sz w:val="24"/>
          <w:szCs w:val="24"/>
          <w:lang w:val="el-GR"/>
        </w:rPr>
        <w:t xml:space="preserve"> σε θέματα αγροτικής παραγωγής . </w:t>
      </w:r>
    </w:p>
    <w:p w:rsidR="00D86EEC" w:rsidRDefault="00D86EEC" w:rsidP="001C5BDD">
      <w:pPr>
        <w:jc w:val="both"/>
        <w:rPr>
          <w:sz w:val="24"/>
          <w:szCs w:val="24"/>
          <w:lang w:val="el-GR"/>
        </w:rPr>
      </w:pPr>
      <w:r>
        <w:rPr>
          <w:sz w:val="24"/>
          <w:szCs w:val="24"/>
          <w:lang w:val="el-GR"/>
        </w:rPr>
        <w:t xml:space="preserve">Παρακάτω παρατίθεται  η </w:t>
      </w:r>
      <w:r w:rsidRPr="00D86EEC">
        <w:rPr>
          <w:sz w:val="24"/>
          <w:szCs w:val="24"/>
          <w:lang w:val="el-GR"/>
        </w:rPr>
        <w:t>Ακαθάριστη Προστιθέμενη Αξία</w:t>
      </w:r>
      <w:r>
        <w:rPr>
          <w:sz w:val="24"/>
          <w:szCs w:val="24"/>
          <w:lang w:val="el-GR"/>
        </w:rPr>
        <w:t xml:space="preserve"> της Κρήτης και των νομών της στον πρωτογενή τομέα , και συγκεκριμένα  </w:t>
      </w:r>
      <w:r w:rsidRPr="00D86EEC">
        <w:rPr>
          <w:sz w:val="24"/>
          <w:szCs w:val="24"/>
          <w:lang w:val="el-GR"/>
        </w:rPr>
        <w:t>στον κλάδο «Γεωργία και Κτηνοτροφία»</w:t>
      </w:r>
      <w:r>
        <w:rPr>
          <w:sz w:val="24"/>
          <w:szCs w:val="24"/>
          <w:lang w:val="el-GR"/>
        </w:rPr>
        <w:t xml:space="preserve"> </w:t>
      </w:r>
      <w:r w:rsidRPr="00D86EEC">
        <w:rPr>
          <w:sz w:val="24"/>
          <w:szCs w:val="24"/>
          <w:lang w:val="el-GR"/>
        </w:rPr>
        <w:t xml:space="preserve"> (Πηγή ΕΛ.ΣΤΑΤ. 2012)</w:t>
      </w:r>
      <w:r>
        <w:rPr>
          <w:sz w:val="24"/>
          <w:szCs w:val="24"/>
          <w:lang w:val="el-GR"/>
        </w:rPr>
        <w:t xml:space="preserve"> .</w:t>
      </w:r>
    </w:p>
    <w:p w:rsidR="00D86EEC" w:rsidRPr="00D86EEC" w:rsidRDefault="00D86EEC" w:rsidP="00D97BBC">
      <w:pPr>
        <w:rPr>
          <w:sz w:val="24"/>
          <w:szCs w:val="24"/>
          <w:lang w:val="el-GR"/>
        </w:rPr>
      </w:pPr>
    </w:p>
    <w:p w:rsidR="00B140D2" w:rsidRPr="00FA144C" w:rsidRDefault="00D86EEC" w:rsidP="00FA144C">
      <w:pPr>
        <w:jc w:val="center"/>
        <w:rPr>
          <w:sz w:val="24"/>
          <w:szCs w:val="24"/>
          <w:lang w:val="el-GR"/>
        </w:rPr>
      </w:pPr>
      <w:r>
        <w:rPr>
          <w:noProof/>
          <w:lang w:val="el-GR" w:eastAsia="el-GR"/>
        </w:rPr>
        <w:drawing>
          <wp:inline distT="0" distB="0" distL="0" distR="0">
            <wp:extent cx="5943600" cy="2959238"/>
            <wp:effectExtent l="19050" t="0" r="0" b="0"/>
            <wp:docPr id="8" name="Εικόνα 1" descr="http://www.crete.gov.gr/images/photos%20Manolis/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rete.gov.gr/images/photos%20Manolis/G5.png"/>
                    <pic:cNvPicPr>
                      <a:picLocks noChangeAspect="1" noChangeArrowheads="1"/>
                    </pic:cNvPicPr>
                  </pic:nvPicPr>
                  <pic:blipFill>
                    <a:blip r:embed="rId38"/>
                    <a:srcRect/>
                    <a:stretch>
                      <a:fillRect/>
                    </a:stretch>
                  </pic:blipFill>
                  <pic:spPr bwMode="auto">
                    <a:xfrm>
                      <a:off x="0" y="0"/>
                      <a:ext cx="5943600" cy="2959238"/>
                    </a:xfrm>
                    <a:prstGeom prst="rect">
                      <a:avLst/>
                    </a:prstGeom>
                    <a:noFill/>
                    <a:ln w="9525">
                      <a:noFill/>
                      <a:miter lim="800000"/>
                      <a:headEnd/>
                      <a:tailEnd/>
                    </a:ln>
                  </pic:spPr>
                </pic:pic>
              </a:graphicData>
            </a:graphic>
          </wp:inline>
        </w:drawing>
      </w:r>
      <w:r w:rsidR="005C15B6" w:rsidRPr="005C3E89">
        <w:rPr>
          <w:sz w:val="18"/>
          <w:szCs w:val="18"/>
          <w:lang w:val="el-GR"/>
        </w:rPr>
        <w:t>Διάγραμμα 1</w:t>
      </w:r>
      <w:r w:rsidR="00664C78" w:rsidRPr="00664C78">
        <w:rPr>
          <w:sz w:val="18"/>
          <w:szCs w:val="18"/>
          <w:lang w:val="el-GR"/>
        </w:rPr>
        <w:t>3</w:t>
      </w:r>
      <w:r w:rsidR="005C15B6" w:rsidRPr="005C3E89">
        <w:rPr>
          <w:sz w:val="18"/>
          <w:szCs w:val="18"/>
          <w:lang w:val="el-GR"/>
        </w:rPr>
        <w:t xml:space="preserve"> </w:t>
      </w:r>
      <w:r w:rsidR="005C15B6" w:rsidRPr="005F6828">
        <w:rPr>
          <w:sz w:val="18"/>
          <w:szCs w:val="18"/>
          <w:lang w:val="el-GR"/>
        </w:rPr>
        <w:t>:</w:t>
      </w:r>
      <w:r w:rsidR="00013392">
        <w:rPr>
          <w:sz w:val="18"/>
          <w:szCs w:val="18"/>
          <w:lang w:val="el-GR"/>
        </w:rPr>
        <w:t>ακαθάριστη προστιθέμενη αξία – σχέση Κρήτης/Ελλάδας -  γεωργία,κτηνοτροφία,αλιεία</w:t>
      </w:r>
    </w:p>
    <w:p w:rsidR="004E07A1" w:rsidRPr="002301C3" w:rsidRDefault="00106C83" w:rsidP="001C5BDD">
      <w:pPr>
        <w:jc w:val="both"/>
        <w:rPr>
          <w:sz w:val="24"/>
          <w:szCs w:val="24"/>
          <w:lang w:val="el-GR"/>
        </w:rPr>
      </w:pPr>
      <w:r>
        <w:rPr>
          <w:sz w:val="24"/>
          <w:szCs w:val="24"/>
          <w:lang w:val="el-GR"/>
        </w:rPr>
        <w:t>Όσον αφορά τον δευτερογενή  τομέα ,</w:t>
      </w:r>
      <w:r w:rsidR="00092B95">
        <w:rPr>
          <w:sz w:val="24"/>
          <w:szCs w:val="24"/>
          <w:lang w:val="el-GR"/>
        </w:rPr>
        <w:t xml:space="preserve"> τόσο στον Δήμο Χανίων , όσο και στην  </w:t>
      </w:r>
      <w:r>
        <w:rPr>
          <w:sz w:val="24"/>
          <w:szCs w:val="24"/>
          <w:lang w:val="el-GR"/>
        </w:rPr>
        <w:t xml:space="preserve"> Δ.Ε. Ακρωτηρίου</w:t>
      </w:r>
      <w:r w:rsidR="00092B95">
        <w:rPr>
          <w:sz w:val="24"/>
          <w:szCs w:val="24"/>
          <w:lang w:val="el-GR"/>
        </w:rPr>
        <w:t xml:space="preserve"> , δεν είναι ιδιαίτερα ανεπτυγμένος σε σχέση με την υπόλοιπη περιφέρεια Κρήτης , ενώ βασίζεται κυρίως στην επεξεργασία των προϊόντων του πρωτογενή τομέα . Οι κατασκευαστικές εταιρείες είναι σχετικά μικρού μεγέθους με εξαίρεση κάποιες συνεταιριστικές . Επίσης , υπάρχουν μεγάλες δυσκολίες στην ανάπτυξη εμπορικών δικτύων για την προώθηση των τοπικών προϊόντων σε διεθνείς αγορές . Μεγάλα προβλήματα παρατηρούνται στην διασύνδεση μεταξύ του τομέα της παραγωγής και των ερευνητικών κέντρων .  </w:t>
      </w:r>
      <w:r w:rsidR="001C1C1A">
        <w:rPr>
          <w:sz w:val="24"/>
          <w:szCs w:val="24"/>
          <w:lang w:val="el-GR"/>
        </w:rPr>
        <w:t xml:space="preserve">Σε ευρύτερο επίπεδο , για τον Δήμο Χανίων , σημαντικός κλάδος για τον δευτερογενή τομέα είναι η μεταποίηση η οποία συνδέεται κυρίως με την επεξεργασία προϊόντων  του πρωτογενή τομέα , αλλά και με τους κλάδους των δομικών υλικών και πλαστικών . Στην έκταση του Δήμου , συναντώνται  μικρές συνεταιριστικές μεταποιητικές επιχειρήσεις που επεξεργάζονται αγροτικά προϊόντα όπως η σταφίδα , τυριά , ελιές  κ.τ.λ. </w:t>
      </w:r>
      <w:r w:rsidR="00811425">
        <w:rPr>
          <w:sz w:val="24"/>
          <w:szCs w:val="24"/>
          <w:lang w:val="el-GR"/>
        </w:rPr>
        <w:t xml:space="preserve">Το </w:t>
      </w:r>
      <w:r w:rsidR="00811425">
        <w:rPr>
          <w:sz w:val="24"/>
          <w:szCs w:val="24"/>
          <w:lang w:val="el-GR"/>
        </w:rPr>
        <w:lastRenderedPageBreak/>
        <w:t>47% των μεταποιητικών επιχειρήσεων , 42 σε αριθμό , δραστηριοποιούνται  στον κλάδο των Τροφίμων/Ποτών καθώς και στην επεξεργασία αγροτικών προϊόντων και στην παραγωγή προϊόντων</w:t>
      </w:r>
      <w:r w:rsidR="008576EE">
        <w:rPr>
          <w:sz w:val="24"/>
          <w:szCs w:val="24"/>
          <w:lang w:val="el-GR"/>
        </w:rPr>
        <w:t xml:space="preserve"> </w:t>
      </w:r>
      <w:r w:rsidR="00811425">
        <w:rPr>
          <w:sz w:val="24"/>
          <w:szCs w:val="24"/>
          <w:lang w:val="el-GR"/>
        </w:rPr>
        <w:t xml:space="preserve"> κρέατος . </w:t>
      </w:r>
    </w:p>
    <w:tbl>
      <w:tblPr>
        <w:tblW w:w="9473" w:type="dxa"/>
        <w:tblInd w:w="103" w:type="dxa"/>
        <w:tblLook w:val="04A0"/>
      </w:tblPr>
      <w:tblGrid>
        <w:gridCol w:w="8241"/>
        <w:gridCol w:w="1232"/>
      </w:tblGrid>
      <w:tr w:rsidR="00205F09" w:rsidRPr="00ED6200" w:rsidTr="00FA144C">
        <w:trPr>
          <w:trHeight w:val="570"/>
        </w:trPr>
        <w:tc>
          <w:tcPr>
            <w:tcW w:w="9473" w:type="dxa"/>
            <w:gridSpan w:val="2"/>
            <w:tcBorders>
              <w:top w:val="single" w:sz="4" w:space="0" w:color="auto"/>
              <w:left w:val="single" w:sz="4" w:space="0" w:color="auto"/>
              <w:bottom w:val="nil"/>
              <w:right w:val="single" w:sz="4" w:space="0" w:color="000000"/>
            </w:tcBorders>
            <w:shd w:val="clear" w:color="auto" w:fill="auto"/>
            <w:noWrap/>
            <w:vAlign w:val="center"/>
            <w:hideMark/>
          </w:tcPr>
          <w:p w:rsidR="00205F09" w:rsidRPr="00205F09" w:rsidRDefault="00205F09" w:rsidP="00205F09">
            <w:pPr>
              <w:spacing w:after="0" w:line="240" w:lineRule="auto"/>
              <w:rPr>
                <w:rFonts w:ascii="Calibri" w:eastAsia="Times New Roman" w:hAnsi="Calibri" w:cs="Times New Roman"/>
                <w:b/>
                <w:bCs/>
                <w:color w:val="000000"/>
                <w:lang w:val="el-GR"/>
              </w:rPr>
            </w:pPr>
            <w:r w:rsidRPr="00205F09">
              <w:rPr>
                <w:rFonts w:ascii="Calibri" w:eastAsia="Times New Roman" w:hAnsi="Calibri" w:cs="Times New Roman"/>
                <w:b/>
                <w:bCs/>
                <w:color w:val="000000"/>
                <w:lang w:val="el-GR"/>
              </w:rPr>
              <w:t>Επιχειρήσεις που δραστηριοποιούνται ανά κλάδο στον Β'κλάδο στον Δ.Χανίων</w:t>
            </w:r>
          </w:p>
        </w:tc>
      </w:tr>
      <w:tr w:rsidR="00205F09" w:rsidRPr="00205F09" w:rsidTr="007E62B3">
        <w:trPr>
          <w:trHeight w:val="300"/>
        </w:trPr>
        <w:tc>
          <w:tcPr>
            <w:tcW w:w="82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center"/>
              <w:rPr>
                <w:rFonts w:ascii="Calibri" w:eastAsia="Times New Roman" w:hAnsi="Calibri" w:cs="Times New Roman"/>
                <w:i/>
                <w:iCs/>
                <w:color w:val="000000"/>
              </w:rPr>
            </w:pPr>
            <w:r w:rsidRPr="00205F09">
              <w:rPr>
                <w:rFonts w:ascii="Calibri" w:eastAsia="Times New Roman" w:hAnsi="Calibri" w:cs="Times New Roman"/>
                <w:i/>
                <w:iCs/>
                <w:color w:val="000000"/>
              </w:rPr>
              <w:t xml:space="preserve">Κλάδος Επιχειρηματικής Δραστηριότητας </w:t>
            </w:r>
          </w:p>
        </w:tc>
        <w:tc>
          <w:tcPr>
            <w:tcW w:w="1231" w:type="dxa"/>
            <w:tcBorders>
              <w:top w:val="single" w:sz="4" w:space="0" w:color="auto"/>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center"/>
              <w:rPr>
                <w:rFonts w:ascii="Calibri" w:eastAsia="Times New Roman" w:hAnsi="Calibri" w:cs="Times New Roman"/>
                <w:i/>
                <w:iCs/>
                <w:color w:val="000000"/>
              </w:rPr>
            </w:pPr>
            <w:r w:rsidRPr="00205F09">
              <w:rPr>
                <w:rFonts w:ascii="Calibri" w:eastAsia="Times New Roman" w:hAnsi="Calibri" w:cs="Times New Roman"/>
                <w:i/>
                <w:iCs/>
                <w:color w:val="000000"/>
              </w:rPr>
              <w:t>Αρ.Επιχ/ων</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rPr>
            </w:pPr>
            <w:r w:rsidRPr="00205F09">
              <w:rPr>
                <w:rFonts w:ascii="Calibri" w:eastAsia="Times New Roman" w:hAnsi="Calibri" w:cs="Times New Roman"/>
                <w:color w:val="000000"/>
              </w:rPr>
              <w:t>Βιομηχανία τροφίμων,ποτών,καπνοβιομηχανίας</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42</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rPr>
            </w:pPr>
            <w:r w:rsidRPr="00205F09">
              <w:rPr>
                <w:rFonts w:ascii="Calibri" w:eastAsia="Times New Roman" w:hAnsi="Calibri" w:cs="Times New Roman"/>
                <w:color w:val="000000"/>
              </w:rPr>
              <w:t>Παραγωγή κλωστοϋφαντουργικών υλών/προιόντων</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5</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lang w:val="el-GR"/>
              </w:rPr>
            </w:pPr>
            <w:r w:rsidRPr="00205F09">
              <w:rPr>
                <w:rFonts w:ascii="Calibri" w:eastAsia="Times New Roman" w:hAnsi="Calibri" w:cs="Times New Roman"/>
                <w:color w:val="000000"/>
                <w:lang w:val="el-GR"/>
              </w:rPr>
              <w:t>Βιομηχανία Δέρματος και Δερματικών ειδών</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2</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lang w:val="el-GR"/>
              </w:rPr>
            </w:pPr>
            <w:r w:rsidRPr="00205F09">
              <w:rPr>
                <w:rFonts w:ascii="Calibri" w:eastAsia="Times New Roman" w:hAnsi="Calibri" w:cs="Times New Roman"/>
                <w:color w:val="000000"/>
                <w:lang w:val="el-GR"/>
              </w:rPr>
              <w:t xml:space="preserve">Βιομηχανία Ξύλου και </w:t>
            </w:r>
            <w:r w:rsidR="000A0481" w:rsidRPr="00205F09">
              <w:rPr>
                <w:rFonts w:ascii="Calibri" w:eastAsia="Times New Roman" w:hAnsi="Calibri" w:cs="Times New Roman"/>
                <w:color w:val="000000"/>
                <w:lang w:val="el-GR"/>
              </w:rPr>
              <w:t>Προϊόντων</w:t>
            </w:r>
            <w:r w:rsidRPr="00205F09">
              <w:rPr>
                <w:rFonts w:ascii="Calibri" w:eastAsia="Times New Roman" w:hAnsi="Calibri" w:cs="Times New Roman"/>
                <w:color w:val="000000"/>
                <w:lang w:val="el-GR"/>
              </w:rPr>
              <w:t xml:space="preserve"> Ξύλου</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3</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lang w:val="el-GR"/>
              </w:rPr>
            </w:pPr>
            <w:r w:rsidRPr="00205F09">
              <w:rPr>
                <w:rFonts w:ascii="Calibri" w:eastAsia="Times New Roman" w:hAnsi="Calibri" w:cs="Times New Roman"/>
                <w:color w:val="000000"/>
                <w:lang w:val="el-GR"/>
              </w:rPr>
              <w:t>Παραγωγή Χαρτοπολτού/</w:t>
            </w:r>
            <w:r w:rsidR="000A0481" w:rsidRPr="00205F09">
              <w:rPr>
                <w:rFonts w:ascii="Calibri" w:eastAsia="Times New Roman" w:hAnsi="Calibri" w:cs="Times New Roman"/>
                <w:color w:val="000000"/>
                <w:lang w:val="el-GR"/>
              </w:rPr>
              <w:t>χαρτιού</w:t>
            </w:r>
            <w:r w:rsidRPr="00205F09">
              <w:rPr>
                <w:rFonts w:ascii="Calibri" w:eastAsia="Times New Roman" w:hAnsi="Calibri" w:cs="Times New Roman"/>
                <w:color w:val="000000"/>
                <w:lang w:val="el-GR"/>
              </w:rPr>
              <w:t>/</w:t>
            </w:r>
            <w:r w:rsidR="000A0481" w:rsidRPr="00205F09">
              <w:rPr>
                <w:rFonts w:ascii="Calibri" w:eastAsia="Times New Roman" w:hAnsi="Calibri" w:cs="Times New Roman"/>
                <w:color w:val="000000"/>
                <w:lang w:val="el-GR"/>
              </w:rPr>
              <w:t>προϊόντων</w:t>
            </w:r>
            <w:r w:rsidRPr="00205F09">
              <w:rPr>
                <w:rFonts w:ascii="Calibri" w:eastAsia="Times New Roman" w:hAnsi="Calibri" w:cs="Times New Roman"/>
                <w:color w:val="000000"/>
                <w:lang w:val="el-GR"/>
              </w:rPr>
              <w:t xml:space="preserve"> χαρτιού, εκδοτικές/εκτυπωτικές δραστηριότητες</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6</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lang w:val="el-GR"/>
              </w:rPr>
            </w:pPr>
            <w:r w:rsidRPr="00205F09">
              <w:rPr>
                <w:rFonts w:ascii="Calibri" w:eastAsia="Times New Roman" w:hAnsi="Calibri" w:cs="Times New Roman"/>
                <w:color w:val="000000"/>
                <w:lang w:val="el-GR"/>
              </w:rPr>
              <w:t>Παραγωγή Χημικών ουσιών,χημικών προιόντων,συνθετικών ινών</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4</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lang w:val="el-GR"/>
              </w:rPr>
            </w:pPr>
            <w:r w:rsidRPr="00205F09">
              <w:rPr>
                <w:rFonts w:ascii="Calibri" w:eastAsia="Times New Roman" w:hAnsi="Calibri" w:cs="Times New Roman"/>
                <w:color w:val="000000"/>
                <w:lang w:val="el-GR"/>
              </w:rPr>
              <w:t xml:space="preserve">Κατασκευή </w:t>
            </w:r>
            <w:r w:rsidR="000A0481" w:rsidRPr="00205F09">
              <w:rPr>
                <w:rFonts w:ascii="Calibri" w:eastAsia="Times New Roman" w:hAnsi="Calibri" w:cs="Times New Roman"/>
                <w:color w:val="000000"/>
                <w:lang w:val="el-GR"/>
              </w:rPr>
              <w:t>προϊόντων</w:t>
            </w:r>
            <w:r w:rsidRPr="00205F09">
              <w:rPr>
                <w:rFonts w:ascii="Calibri" w:eastAsia="Times New Roman" w:hAnsi="Calibri" w:cs="Times New Roman"/>
                <w:color w:val="000000"/>
                <w:lang w:val="el-GR"/>
              </w:rPr>
              <w:t xml:space="preserve"> από ελαστικό(καουτσούκ)/πλαστικές ίνες</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4</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lang w:val="el-GR"/>
              </w:rPr>
            </w:pPr>
            <w:r w:rsidRPr="00205F09">
              <w:rPr>
                <w:rFonts w:ascii="Calibri" w:eastAsia="Times New Roman" w:hAnsi="Calibri" w:cs="Times New Roman"/>
                <w:color w:val="000000"/>
                <w:lang w:val="el-GR"/>
              </w:rPr>
              <w:t xml:space="preserve">Κατασκευή άλλως </w:t>
            </w:r>
            <w:r w:rsidR="000A0481" w:rsidRPr="00205F09">
              <w:rPr>
                <w:rFonts w:ascii="Calibri" w:eastAsia="Times New Roman" w:hAnsi="Calibri" w:cs="Times New Roman"/>
                <w:color w:val="000000"/>
                <w:lang w:val="el-GR"/>
              </w:rPr>
              <w:t>προϊόντων</w:t>
            </w:r>
            <w:r w:rsidRPr="00205F09">
              <w:rPr>
                <w:rFonts w:ascii="Calibri" w:eastAsia="Times New Roman" w:hAnsi="Calibri" w:cs="Times New Roman"/>
                <w:color w:val="000000"/>
                <w:lang w:val="el-GR"/>
              </w:rPr>
              <w:t xml:space="preserve"> από μη μεταλλικά ορυκτά</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8</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lang w:val="el-GR"/>
              </w:rPr>
            </w:pPr>
            <w:r w:rsidRPr="00205F09">
              <w:rPr>
                <w:rFonts w:ascii="Calibri" w:eastAsia="Times New Roman" w:hAnsi="Calibri" w:cs="Times New Roman"/>
                <w:color w:val="000000"/>
                <w:lang w:val="el-GR"/>
              </w:rPr>
              <w:t xml:space="preserve">Παραγωγή βασικών μετάλλων/μεταλλικών </w:t>
            </w:r>
            <w:r w:rsidR="000A0481" w:rsidRPr="00205F09">
              <w:rPr>
                <w:rFonts w:ascii="Calibri" w:eastAsia="Times New Roman" w:hAnsi="Calibri" w:cs="Times New Roman"/>
                <w:color w:val="000000"/>
                <w:lang w:val="el-GR"/>
              </w:rPr>
              <w:t>προϊόντων</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10</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lang w:val="el-GR"/>
              </w:rPr>
            </w:pPr>
            <w:r w:rsidRPr="00205F09">
              <w:rPr>
                <w:rFonts w:ascii="Calibri" w:eastAsia="Times New Roman" w:hAnsi="Calibri" w:cs="Times New Roman"/>
                <w:color w:val="000000"/>
                <w:lang w:val="el-GR"/>
              </w:rPr>
              <w:t xml:space="preserve">Κατασκευή </w:t>
            </w:r>
            <w:r w:rsidR="000A0481" w:rsidRPr="00205F09">
              <w:rPr>
                <w:rFonts w:ascii="Calibri" w:eastAsia="Times New Roman" w:hAnsi="Calibri" w:cs="Times New Roman"/>
                <w:color w:val="000000"/>
                <w:lang w:val="el-GR"/>
              </w:rPr>
              <w:t>ηλεκτρικού</w:t>
            </w:r>
            <w:r w:rsidRPr="00205F09">
              <w:rPr>
                <w:rFonts w:ascii="Calibri" w:eastAsia="Times New Roman" w:hAnsi="Calibri" w:cs="Times New Roman"/>
                <w:color w:val="000000"/>
                <w:lang w:val="el-GR"/>
              </w:rPr>
              <w:t xml:space="preserve"> εξοπλισμού/οπτικών συσκευών</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4</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rPr>
            </w:pPr>
            <w:r w:rsidRPr="00205F09">
              <w:rPr>
                <w:rFonts w:ascii="Calibri" w:eastAsia="Times New Roman" w:hAnsi="Calibri" w:cs="Times New Roman"/>
                <w:color w:val="000000"/>
              </w:rPr>
              <w:t>Κατασκευή εξοπλισμού κατασκευών</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1</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lang w:val="el-GR"/>
              </w:rPr>
            </w:pPr>
            <w:r w:rsidRPr="00205F09">
              <w:rPr>
                <w:rFonts w:ascii="Calibri" w:eastAsia="Times New Roman" w:hAnsi="Calibri" w:cs="Times New Roman"/>
                <w:color w:val="000000"/>
                <w:lang w:val="el-GR"/>
              </w:rPr>
              <w:t>Λοιπές Βιομηχανίες (μ.α.κ.)</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3</w:t>
            </w:r>
          </w:p>
        </w:tc>
      </w:tr>
      <w:tr w:rsidR="00205F09" w:rsidRPr="00205F09" w:rsidTr="007E62B3">
        <w:trPr>
          <w:trHeight w:val="300"/>
        </w:trPr>
        <w:tc>
          <w:tcPr>
            <w:tcW w:w="8242" w:type="dxa"/>
            <w:tcBorders>
              <w:top w:val="nil"/>
              <w:left w:val="single" w:sz="4" w:space="0" w:color="auto"/>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rPr>
                <w:rFonts w:ascii="Calibri" w:eastAsia="Times New Roman" w:hAnsi="Calibri" w:cs="Times New Roman"/>
                <w:color w:val="000000"/>
              </w:rPr>
            </w:pPr>
            <w:r w:rsidRPr="00205F09">
              <w:rPr>
                <w:rFonts w:ascii="Calibri" w:eastAsia="Times New Roman" w:hAnsi="Calibri" w:cs="Times New Roman"/>
                <w:color w:val="000000"/>
              </w:rPr>
              <w:t>Σύνολο επιχειρήσεων μεταποιητικού κλάδου</w:t>
            </w:r>
          </w:p>
        </w:tc>
        <w:tc>
          <w:tcPr>
            <w:tcW w:w="1231" w:type="dxa"/>
            <w:tcBorders>
              <w:top w:val="nil"/>
              <w:left w:val="nil"/>
              <w:bottom w:val="single" w:sz="4" w:space="0" w:color="auto"/>
              <w:right w:val="single" w:sz="4" w:space="0" w:color="auto"/>
            </w:tcBorders>
            <w:shd w:val="clear" w:color="auto" w:fill="auto"/>
            <w:noWrap/>
            <w:vAlign w:val="bottom"/>
            <w:hideMark/>
          </w:tcPr>
          <w:p w:rsidR="00205F09" w:rsidRPr="00205F09" w:rsidRDefault="00205F09" w:rsidP="00205F09">
            <w:pPr>
              <w:spacing w:after="0" w:line="240" w:lineRule="auto"/>
              <w:jc w:val="right"/>
              <w:rPr>
                <w:rFonts w:ascii="Calibri" w:eastAsia="Times New Roman" w:hAnsi="Calibri" w:cs="Times New Roman"/>
                <w:color w:val="000000"/>
              </w:rPr>
            </w:pPr>
            <w:r w:rsidRPr="00205F09">
              <w:rPr>
                <w:rFonts w:ascii="Calibri" w:eastAsia="Times New Roman" w:hAnsi="Calibri" w:cs="Times New Roman"/>
                <w:color w:val="000000"/>
              </w:rPr>
              <w:t>92</w:t>
            </w:r>
          </w:p>
        </w:tc>
      </w:tr>
    </w:tbl>
    <w:p w:rsidR="00FC34B7" w:rsidRPr="005869B5" w:rsidRDefault="007E62B3" w:rsidP="00FA144C">
      <w:pPr>
        <w:jc w:val="center"/>
        <w:rPr>
          <w:sz w:val="18"/>
          <w:szCs w:val="18"/>
          <w:lang w:val="el-GR"/>
        </w:rPr>
      </w:pPr>
      <w:r>
        <w:rPr>
          <w:sz w:val="18"/>
          <w:szCs w:val="18"/>
        </w:rPr>
        <w:t>Table</w:t>
      </w:r>
      <w:r w:rsidRPr="005D7179">
        <w:rPr>
          <w:sz w:val="18"/>
          <w:szCs w:val="18"/>
          <w:lang w:val="el-GR"/>
        </w:rPr>
        <w:t xml:space="preserve"> 1</w:t>
      </w:r>
      <w:r w:rsidR="00D93978" w:rsidRPr="00D93978">
        <w:rPr>
          <w:sz w:val="18"/>
          <w:szCs w:val="18"/>
          <w:lang w:val="el-GR"/>
        </w:rPr>
        <w:t>9</w:t>
      </w:r>
      <w:r>
        <w:rPr>
          <w:sz w:val="18"/>
          <w:szCs w:val="18"/>
          <w:lang w:val="el-GR"/>
        </w:rPr>
        <w:t xml:space="preserve"> </w:t>
      </w:r>
      <w:r w:rsidRPr="00C10DC6">
        <w:rPr>
          <w:sz w:val="18"/>
          <w:szCs w:val="18"/>
          <w:lang w:val="el-GR"/>
        </w:rPr>
        <w:t>:</w:t>
      </w:r>
      <w:r>
        <w:rPr>
          <w:sz w:val="18"/>
          <w:szCs w:val="18"/>
          <w:lang w:val="el-GR"/>
        </w:rPr>
        <w:t xml:space="preserve"> </w:t>
      </w:r>
      <w:r w:rsidRPr="007E62B3">
        <w:rPr>
          <w:sz w:val="18"/>
          <w:szCs w:val="18"/>
          <w:lang w:val="el-GR"/>
        </w:rPr>
        <w:t>Επιχειρήσεις που δραστηριοποιούνται ανά κλάδο στον Β'κλάδο στον Δ.Χανίων</w:t>
      </w:r>
    </w:p>
    <w:p w:rsidR="00FA144C" w:rsidRPr="00FA144C" w:rsidRDefault="00FA144C" w:rsidP="00FA144C">
      <w:pPr>
        <w:jc w:val="center"/>
        <w:rPr>
          <w:sz w:val="18"/>
          <w:szCs w:val="18"/>
          <w:lang w:val="el-GR"/>
        </w:rPr>
      </w:pPr>
      <w:r w:rsidRPr="00FA144C">
        <w:rPr>
          <w:sz w:val="18"/>
          <w:szCs w:val="18"/>
          <w:lang w:val="el-GR"/>
        </w:rPr>
        <w:t xml:space="preserve">ΠΗΓΗ : </w:t>
      </w:r>
      <w:r w:rsidR="005869B5" w:rsidRPr="00FA144C">
        <w:rPr>
          <w:sz w:val="18"/>
          <w:szCs w:val="18"/>
          <w:lang w:val="el-GR"/>
        </w:rPr>
        <w:t>Επιχειρησιακό</w:t>
      </w:r>
      <w:r w:rsidRPr="00FA144C">
        <w:rPr>
          <w:sz w:val="18"/>
          <w:szCs w:val="18"/>
          <w:lang w:val="el-GR"/>
        </w:rPr>
        <w:t xml:space="preserve"> πρόγραμμα Χανίων 2011-2014</w:t>
      </w:r>
    </w:p>
    <w:p w:rsidR="00A35019" w:rsidRPr="00FA144C" w:rsidRDefault="00D16146" w:rsidP="001C5BDD">
      <w:pPr>
        <w:jc w:val="both"/>
        <w:rPr>
          <w:sz w:val="24"/>
          <w:szCs w:val="24"/>
          <w:lang w:val="el-GR"/>
        </w:rPr>
      </w:pPr>
      <w:r>
        <w:rPr>
          <w:sz w:val="24"/>
          <w:szCs w:val="24"/>
          <w:lang w:val="el-GR"/>
        </w:rPr>
        <w:t xml:space="preserve">Επίσης , η Δ.Ε. Ακρωτηρίου διαθέτει μία σειρά από βιομηχανικές </w:t>
      </w:r>
      <w:r w:rsidR="009E1829" w:rsidRPr="009E1829">
        <w:rPr>
          <w:sz w:val="24"/>
          <w:szCs w:val="24"/>
          <w:lang w:val="el-GR"/>
        </w:rPr>
        <w:t xml:space="preserve">και </w:t>
      </w:r>
      <w:r w:rsidR="009E1829">
        <w:rPr>
          <w:sz w:val="24"/>
          <w:szCs w:val="24"/>
          <w:lang w:val="el-GR"/>
        </w:rPr>
        <w:t xml:space="preserve">άλλες </w:t>
      </w:r>
      <w:r>
        <w:rPr>
          <w:sz w:val="24"/>
          <w:szCs w:val="24"/>
          <w:lang w:val="el-GR"/>
        </w:rPr>
        <w:t xml:space="preserve">δραστηριότητες , οι οποίες συνεισφέρουν στην οικονομική ανάπτυξη της </w:t>
      </w:r>
      <w:r w:rsidR="009E1829">
        <w:rPr>
          <w:sz w:val="24"/>
          <w:szCs w:val="24"/>
          <w:lang w:val="el-GR"/>
        </w:rPr>
        <w:t>πε</w:t>
      </w:r>
      <w:r>
        <w:rPr>
          <w:sz w:val="24"/>
          <w:szCs w:val="24"/>
          <w:lang w:val="el-GR"/>
        </w:rPr>
        <w:t xml:space="preserve">ριοχής , παρέχοντας παράλληλα πολλές θέσεις εργασίες στους ντόπιους κατοίκους της ευρύτερης περιοχής . </w:t>
      </w:r>
      <w:r w:rsidR="00A35019">
        <w:rPr>
          <w:sz w:val="24"/>
          <w:szCs w:val="24"/>
          <w:lang w:val="el-GR"/>
        </w:rPr>
        <w:t xml:space="preserve">Για παράδειγμα , κάποιες από αυτές είναι : </w:t>
      </w:r>
      <w:r w:rsidR="009E1829">
        <w:rPr>
          <w:sz w:val="24"/>
          <w:szCs w:val="24"/>
          <w:lang w:val="el-GR"/>
        </w:rPr>
        <w:t xml:space="preserve"> </w:t>
      </w:r>
    </w:p>
    <w:p w:rsidR="00A35019" w:rsidRPr="00A35019" w:rsidRDefault="009E1829" w:rsidP="007E6020">
      <w:pPr>
        <w:pStyle w:val="a3"/>
        <w:numPr>
          <w:ilvl w:val="0"/>
          <w:numId w:val="12"/>
        </w:numPr>
        <w:jc w:val="both"/>
        <w:rPr>
          <w:lang w:val="el-GR"/>
        </w:rPr>
      </w:pPr>
      <w:r w:rsidRPr="00A35019">
        <w:rPr>
          <w:sz w:val="24"/>
          <w:szCs w:val="24"/>
          <w:lang w:val="el-GR"/>
        </w:rPr>
        <w:t xml:space="preserve">το λατομείο </w:t>
      </w:r>
      <w:r w:rsidR="001C63EE" w:rsidRPr="00A35019">
        <w:rPr>
          <w:sz w:val="24"/>
          <w:szCs w:val="24"/>
          <w:lang w:val="el-GR"/>
        </w:rPr>
        <w:t xml:space="preserve">πέτρας </w:t>
      </w:r>
      <w:r w:rsidRPr="00A35019">
        <w:rPr>
          <w:sz w:val="24"/>
          <w:szCs w:val="24"/>
          <w:lang w:val="el-GR"/>
        </w:rPr>
        <w:t xml:space="preserve">στην Τ.Κ Χορδακίου </w:t>
      </w:r>
      <w:r w:rsidR="00A35019" w:rsidRPr="00A35019">
        <w:rPr>
          <w:sz w:val="24"/>
          <w:szCs w:val="24"/>
          <w:lang w:val="el-GR"/>
        </w:rPr>
        <w:t>.</w:t>
      </w:r>
    </w:p>
    <w:p w:rsidR="00A35019" w:rsidRPr="00A35019" w:rsidRDefault="009E1829" w:rsidP="007E6020">
      <w:pPr>
        <w:pStyle w:val="a3"/>
        <w:numPr>
          <w:ilvl w:val="0"/>
          <w:numId w:val="12"/>
        </w:numPr>
        <w:jc w:val="both"/>
        <w:rPr>
          <w:lang w:val="el-GR"/>
        </w:rPr>
      </w:pPr>
      <w:r w:rsidRPr="00A35019">
        <w:rPr>
          <w:sz w:val="24"/>
          <w:szCs w:val="24"/>
          <w:lang w:val="el-GR"/>
        </w:rPr>
        <w:t xml:space="preserve"> το εργοστάσιο της εταιρείας ΜΟΒΙΑΚ Α.Ε.</w:t>
      </w:r>
      <w:r w:rsidR="009A1DC9" w:rsidRPr="00A35019">
        <w:rPr>
          <w:sz w:val="24"/>
          <w:szCs w:val="24"/>
          <w:lang w:val="el-GR"/>
        </w:rPr>
        <w:t xml:space="preserve">( το οποίο </w:t>
      </w:r>
      <w:r w:rsidR="004719D3" w:rsidRPr="00A35019">
        <w:rPr>
          <w:sz w:val="24"/>
          <w:szCs w:val="24"/>
          <w:lang w:val="el-GR"/>
        </w:rPr>
        <w:t xml:space="preserve"> </w:t>
      </w:r>
      <w:r w:rsidR="001C63EE" w:rsidRPr="00A35019">
        <w:rPr>
          <w:sz w:val="24"/>
          <w:szCs w:val="24"/>
          <w:lang w:val="el-GR"/>
        </w:rPr>
        <w:t xml:space="preserve">παράγει και εμφιαλώνει ασετιλίνη , οξυγόνο , άζωτο , και μία αλλά σειρά από αέρια </w:t>
      </w:r>
      <w:r w:rsidR="00A35019">
        <w:rPr>
          <w:sz w:val="24"/>
          <w:szCs w:val="24"/>
          <w:lang w:val="el-GR"/>
        </w:rPr>
        <w:t>)</w:t>
      </w:r>
      <w:r w:rsidR="00A35019" w:rsidRPr="00A35019">
        <w:rPr>
          <w:sz w:val="24"/>
          <w:szCs w:val="24"/>
          <w:lang w:val="el-GR"/>
        </w:rPr>
        <w:t xml:space="preserve"> .</w:t>
      </w:r>
      <w:r w:rsidR="00A35019">
        <w:rPr>
          <w:sz w:val="24"/>
          <w:szCs w:val="24"/>
          <w:lang w:val="el-GR"/>
        </w:rPr>
        <w:t xml:space="preserve"> </w:t>
      </w:r>
      <w:r w:rsidR="009A1DC9" w:rsidRPr="00A35019">
        <w:rPr>
          <w:sz w:val="24"/>
          <w:szCs w:val="24"/>
          <w:lang w:val="el-GR"/>
        </w:rPr>
        <w:t xml:space="preserve"> </w:t>
      </w:r>
    </w:p>
    <w:p w:rsidR="00A35019" w:rsidRPr="00A35019" w:rsidRDefault="009A1DC9" w:rsidP="007E6020">
      <w:pPr>
        <w:pStyle w:val="a3"/>
        <w:numPr>
          <w:ilvl w:val="0"/>
          <w:numId w:val="12"/>
        </w:numPr>
        <w:jc w:val="both"/>
        <w:rPr>
          <w:lang w:val="el-GR"/>
        </w:rPr>
      </w:pPr>
      <w:r w:rsidRPr="00A35019">
        <w:rPr>
          <w:sz w:val="24"/>
          <w:szCs w:val="24"/>
          <w:lang w:val="el-GR"/>
        </w:rPr>
        <w:t>οι εγκαταστάσεις  της εταιρείας   &lt;&lt; Αγροτοκτηνοτροφικές Γενικές Επιχειρήσεις Πατεράκη Α.Ε. &gt;&gt;  στις Στέρνες  για τεμαχισμό ,  επεξεργασία και τυποποίηση  κρεάτων και παραγωγή κρεατοσκευασμάτων</w:t>
      </w:r>
      <w:r w:rsidR="009E0E87" w:rsidRPr="00A35019">
        <w:rPr>
          <w:sz w:val="24"/>
          <w:szCs w:val="24"/>
          <w:lang w:val="el-GR"/>
        </w:rPr>
        <w:t xml:space="preserve"> </w:t>
      </w:r>
      <w:r w:rsidR="00A35019" w:rsidRPr="00A35019">
        <w:rPr>
          <w:sz w:val="24"/>
          <w:szCs w:val="24"/>
          <w:lang w:val="el-GR"/>
        </w:rPr>
        <w:t>.</w:t>
      </w:r>
    </w:p>
    <w:p w:rsidR="00D16146" w:rsidRPr="00D86EEC" w:rsidRDefault="009E0E87" w:rsidP="007E6020">
      <w:pPr>
        <w:pStyle w:val="a3"/>
        <w:numPr>
          <w:ilvl w:val="0"/>
          <w:numId w:val="12"/>
        </w:numPr>
        <w:jc w:val="both"/>
        <w:rPr>
          <w:lang w:val="el-GR"/>
        </w:rPr>
      </w:pPr>
      <w:r w:rsidRPr="00A35019">
        <w:rPr>
          <w:sz w:val="24"/>
          <w:szCs w:val="24"/>
          <w:lang w:val="el-GR"/>
        </w:rPr>
        <w:t xml:space="preserve"> η εταιρεία Μεταλλοδομική Κρήτης Α.Ε. που σχετίζεται με τις σιδηροκατασκευέ</w:t>
      </w:r>
      <w:r w:rsidR="007A4511">
        <w:rPr>
          <w:sz w:val="24"/>
          <w:szCs w:val="24"/>
          <w:lang w:val="el-GR"/>
        </w:rPr>
        <w:t>ς (μεταλλικά κτίρια) στο Καμπάνι</w:t>
      </w:r>
      <w:r w:rsidRPr="00A35019">
        <w:rPr>
          <w:sz w:val="24"/>
          <w:szCs w:val="24"/>
          <w:lang w:val="el-GR"/>
        </w:rPr>
        <w:t xml:space="preserve"> .</w:t>
      </w:r>
    </w:p>
    <w:p w:rsidR="00D86EEC" w:rsidRPr="00D86EEC" w:rsidRDefault="00D86EEC" w:rsidP="001C5BDD">
      <w:pPr>
        <w:jc w:val="both"/>
        <w:rPr>
          <w:lang w:val="el-GR"/>
        </w:rPr>
      </w:pPr>
      <w:r>
        <w:rPr>
          <w:sz w:val="24"/>
          <w:szCs w:val="24"/>
          <w:lang w:val="el-GR"/>
        </w:rPr>
        <w:t xml:space="preserve">Παρακάτω παρατίθεται  η </w:t>
      </w:r>
      <w:r w:rsidRPr="00D86EEC">
        <w:rPr>
          <w:sz w:val="24"/>
          <w:szCs w:val="24"/>
          <w:lang w:val="el-GR"/>
        </w:rPr>
        <w:t>Ακαθάριστη Προστιθέμενη Αξία</w:t>
      </w:r>
      <w:r>
        <w:rPr>
          <w:sz w:val="24"/>
          <w:szCs w:val="24"/>
          <w:lang w:val="el-GR"/>
        </w:rPr>
        <w:t xml:space="preserve"> της Κρήτης και των νομών της στον δευτερογενή  τομέα , και συγκεκριμένα  στον κλάδο της Βιομηχανίας(συμπεριλαμβανομένης της Ενέργειας) και στον κλάδο των Κατασκευών  </w:t>
      </w:r>
      <w:r w:rsidRPr="00D86EEC">
        <w:rPr>
          <w:sz w:val="24"/>
          <w:szCs w:val="24"/>
          <w:lang w:val="el-GR"/>
        </w:rPr>
        <w:t xml:space="preserve"> (Πηγή ΕΛ.ΣΤΑΤ. 2012)</w:t>
      </w:r>
      <w:r>
        <w:rPr>
          <w:sz w:val="24"/>
          <w:szCs w:val="24"/>
          <w:lang w:val="el-GR"/>
        </w:rPr>
        <w:t xml:space="preserve"> .</w:t>
      </w:r>
    </w:p>
    <w:p w:rsidR="008378D0" w:rsidRDefault="00287201" w:rsidP="008378D0">
      <w:pPr>
        <w:jc w:val="center"/>
        <w:rPr>
          <w:sz w:val="18"/>
          <w:szCs w:val="18"/>
          <w:lang w:val="el-GR"/>
        </w:rPr>
      </w:pPr>
      <w:r>
        <w:rPr>
          <w:noProof/>
          <w:lang w:val="el-GR" w:eastAsia="el-GR"/>
        </w:rPr>
        <w:lastRenderedPageBreak/>
        <w:drawing>
          <wp:inline distT="0" distB="0" distL="0" distR="0">
            <wp:extent cx="5943600" cy="3072501"/>
            <wp:effectExtent l="19050" t="0" r="0" b="0"/>
            <wp:docPr id="9" name="Εικόνα 4" descr="http://www.crete.gov.gr/images/photos%20Manolis/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rete.gov.gr/images/photos%20Manolis/G6.png"/>
                    <pic:cNvPicPr>
                      <a:picLocks noChangeAspect="1" noChangeArrowheads="1"/>
                    </pic:cNvPicPr>
                  </pic:nvPicPr>
                  <pic:blipFill>
                    <a:blip r:embed="rId39"/>
                    <a:srcRect/>
                    <a:stretch>
                      <a:fillRect/>
                    </a:stretch>
                  </pic:blipFill>
                  <pic:spPr bwMode="auto">
                    <a:xfrm>
                      <a:off x="0" y="0"/>
                      <a:ext cx="5943600" cy="3072501"/>
                    </a:xfrm>
                    <a:prstGeom prst="rect">
                      <a:avLst/>
                    </a:prstGeom>
                    <a:noFill/>
                    <a:ln w="9525">
                      <a:noFill/>
                      <a:miter lim="800000"/>
                      <a:headEnd/>
                      <a:tailEnd/>
                    </a:ln>
                  </pic:spPr>
                </pic:pic>
              </a:graphicData>
            </a:graphic>
          </wp:inline>
        </w:drawing>
      </w:r>
    </w:p>
    <w:p w:rsidR="008378D0" w:rsidRDefault="008378D0" w:rsidP="00C31AC7">
      <w:pPr>
        <w:jc w:val="center"/>
        <w:rPr>
          <w:sz w:val="18"/>
          <w:szCs w:val="18"/>
          <w:lang w:val="el-GR"/>
        </w:rPr>
      </w:pPr>
    </w:p>
    <w:p w:rsidR="00FA144C" w:rsidRPr="00C31AC7" w:rsidRDefault="00FA144C" w:rsidP="008D5FB4">
      <w:pPr>
        <w:jc w:val="center"/>
        <w:outlineLvl w:val="0"/>
        <w:rPr>
          <w:lang w:val="el-GR"/>
        </w:rPr>
      </w:pPr>
      <w:r w:rsidRPr="005C3E89">
        <w:rPr>
          <w:sz w:val="18"/>
          <w:szCs w:val="18"/>
          <w:lang w:val="el-GR"/>
        </w:rPr>
        <w:t>Διάγραμμα 1</w:t>
      </w:r>
      <w:r w:rsidR="00664C78" w:rsidRPr="00664C78">
        <w:rPr>
          <w:sz w:val="18"/>
          <w:szCs w:val="18"/>
          <w:lang w:val="el-GR"/>
        </w:rPr>
        <w:t>4</w:t>
      </w:r>
      <w:r w:rsidRPr="005C3E89">
        <w:rPr>
          <w:sz w:val="18"/>
          <w:szCs w:val="18"/>
          <w:lang w:val="el-GR"/>
        </w:rPr>
        <w:t xml:space="preserve"> </w:t>
      </w:r>
      <w:r w:rsidRPr="005F6828">
        <w:rPr>
          <w:sz w:val="18"/>
          <w:szCs w:val="18"/>
          <w:lang w:val="el-GR"/>
        </w:rPr>
        <w:t>:</w:t>
      </w:r>
      <w:r>
        <w:rPr>
          <w:sz w:val="18"/>
          <w:szCs w:val="18"/>
          <w:lang w:val="el-GR"/>
        </w:rPr>
        <w:t>ακαθάριστη προστιθέμενη αξία – σχέση Κρήτης/Ελλάδας -  βιομηχανία</w:t>
      </w:r>
    </w:p>
    <w:p w:rsidR="00D0778A" w:rsidRPr="00FA144C" w:rsidRDefault="00C31AC7" w:rsidP="00FA144C">
      <w:pPr>
        <w:tabs>
          <w:tab w:val="left" w:pos="2355"/>
        </w:tabs>
        <w:rPr>
          <w:lang w:val="el-GR"/>
        </w:rPr>
      </w:pPr>
      <w:r>
        <w:rPr>
          <w:noProof/>
          <w:lang w:val="el-GR" w:eastAsia="el-GR"/>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5300980" cy="2722245"/>
            <wp:effectExtent l="19050" t="0" r="0" b="0"/>
            <wp:wrapSquare wrapText="bothSides"/>
            <wp:docPr id="10" name="Εικόνα 7" descr="http://www.crete.gov.gr/images/photos%20Manolis/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rete.gov.gr/images/photos%20Manolis/G7.png"/>
                    <pic:cNvPicPr>
                      <a:picLocks noChangeAspect="1" noChangeArrowheads="1"/>
                    </pic:cNvPicPr>
                  </pic:nvPicPr>
                  <pic:blipFill>
                    <a:blip r:embed="rId40"/>
                    <a:srcRect/>
                    <a:stretch>
                      <a:fillRect/>
                    </a:stretch>
                  </pic:blipFill>
                  <pic:spPr bwMode="auto">
                    <a:xfrm>
                      <a:off x="0" y="0"/>
                      <a:ext cx="5300980" cy="2722245"/>
                    </a:xfrm>
                    <a:prstGeom prst="rect">
                      <a:avLst/>
                    </a:prstGeom>
                    <a:noFill/>
                    <a:ln w="9525">
                      <a:noFill/>
                      <a:miter lim="800000"/>
                      <a:headEnd/>
                      <a:tailEnd/>
                    </a:ln>
                  </pic:spPr>
                </pic:pic>
              </a:graphicData>
            </a:graphic>
          </wp:anchor>
        </w:drawing>
      </w:r>
    </w:p>
    <w:p w:rsidR="00002F13" w:rsidRPr="00E279C9" w:rsidRDefault="00FA144C" w:rsidP="00002F13">
      <w:pPr>
        <w:jc w:val="center"/>
        <w:rPr>
          <w:sz w:val="24"/>
          <w:szCs w:val="24"/>
          <w:lang w:val="el-GR"/>
        </w:rPr>
      </w:pPr>
      <w:r>
        <w:rPr>
          <w:lang w:val="el-GR"/>
        </w:rPr>
        <w:br w:type="textWrapping" w:clear="all"/>
      </w:r>
      <w:r w:rsidRPr="005C3E89">
        <w:rPr>
          <w:sz w:val="18"/>
          <w:szCs w:val="18"/>
          <w:lang w:val="el-GR"/>
        </w:rPr>
        <w:t>Διάγραμμα 1</w:t>
      </w:r>
      <w:r w:rsidR="00664C78" w:rsidRPr="00664C78">
        <w:rPr>
          <w:sz w:val="18"/>
          <w:szCs w:val="18"/>
          <w:lang w:val="el-GR"/>
        </w:rPr>
        <w:t>5</w:t>
      </w:r>
      <w:r w:rsidRPr="005C3E89">
        <w:rPr>
          <w:sz w:val="18"/>
          <w:szCs w:val="18"/>
          <w:lang w:val="el-GR"/>
        </w:rPr>
        <w:t xml:space="preserve"> </w:t>
      </w:r>
      <w:r w:rsidRPr="005F6828">
        <w:rPr>
          <w:sz w:val="18"/>
          <w:szCs w:val="18"/>
          <w:lang w:val="el-GR"/>
        </w:rPr>
        <w:t>:</w:t>
      </w:r>
      <w:r>
        <w:rPr>
          <w:sz w:val="18"/>
          <w:szCs w:val="18"/>
          <w:lang w:val="el-GR"/>
        </w:rPr>
        <w:t xml:space="preserve">ακαθάριστη προστιθέμενη αξία – σχέση Κρήτης/Ελλάδας -  </w:t>
      </w:r>
      <w:r w:rsidR="00E279C9">
        <w:rPr>
          <w:sz w:val="18"/>
          <w:szCs w:val="18"/>
          <w:lang w:val="el-GR"/>
        </w:rPr>
        <w:t>κατασκευές</w:t>
      </w:r>
    </w:p>
    <w:p w:rsidR="00CB5DF0" w:rsidRDefault="00D0778A" w:rsidP="001C5BDD">
      <w:pPr>
        <w:jc w:val="both"/>
        <w:rPr>
          <w:sz w:val="24"/>
          <w:szCs w:val="24"/>
          <w:lang w:val="el-GR"/>
        </w:rPr>
      </w:pPr>
      <w:r>
        <w:rPr>
          <w:sz w:val="24"/>
          <w:szCs w:val="24"/>
          <w:lang w:val="el-GR"/>
        </w:rPr>
        <w:t xml:space="preserve">Τέλος , όσον αφορά τον τριτογενή  τομέα , τόσο στον Δήμο Χανίων  όσο και στην   Δ.Ε. Ακρωτηρίου , </w:t>
      </w:r>
      <w:r w:rsidRPr="00D0778A">
        <w:rPr>
          <w:sz w:val="24"/>
          <w:szCs w:val="24"/>
          <w:lang w:val="el-GR"/>
        </w:rPr>
        <w:t>αποτελε</w:t>
      </w:r>
      <w:r>
        <w:rPr>
          <w:sz w:val="24"/>
          <w:szCs w:val="24"/>
          <w:lang w:val="el-GR"/>
        </w:rPr>
        <w:t xml:space="preserve">ί τον μεγαλύτερο και δυναμικότερο τομές της τοπικής οικονομίας </w:t>
      </w:r>
      <w:r w:rsidR="0075182B">
        <w:rPr>
          <w:sz w:val="24"/>
          <w:szCs w:val="24"/>
          <w:lang w:val="el-GR"/>
        </w:rPr>
        <w:t xml:space="preserve">. Μάλιστα σε επίπεδο νομού (πριν το πρόγραμμα Καλλικράτης – νόμος </w:t>
      </w:r>
      <w:r w:rsidR="0075182B" w:rsidRPr="0075182B">
        <w:rPr>
          <w:rFonts w:ascii="Arial" w:hAnsi="Arial" w:cs="Arial"/>
          <w:color w:val="252525"/>
          <w:sz w:val="21"/>
          <w:szCs w:val="21"/>
          <w:shd w:val="clear" w:color="auto" w:fill="FFFFFF"/>
          <w:lang w:val="el-GR"/>
        </w:rPr>
        <w:t>3852/2010</w:t>
      </w:r>
      <w:r w:rsidR="0075182B">
        <w:rPr>
          <w:rFonts w:ascii="Arial" w:hAnsi="Arial" w:cs="Arial"/>
          <w:color w:val="252525"/>
          <w:sz w:val="21"/>
          <w:szCs w:val="21"/>
          <w:shd w:val="clear" w:color="auto" w:fill="FFFFFF"/>
          <w:lang w:val="el-GR"/>
        </w:rPr>
        <w:t xml:space="preserve"> ) </w:t>
      </w:r>
      <w:r w:rsidR="0075182B">
        <w:rPr>
          <w:sz w:val="24"/>
          <w:szCs w:val="24"/>
          <w:lang w:val="el-GR"/>
        </w:rPr>
        <w:t xml:space="preserve"> , ο τουρισμός συνέβαλλε στο Ακαθάριστο προϊόν του Νομού  Χανίων περί</w:t>
      </w:r>
      <w:r w:rsidR="00AA6213">
        <w:rPr>
          <w:sz w:val="24"/>
          <w:szCs w:val="24"/>
          <w:lang w:val="el-GR"/>
        </w:rPr>
        <w:t>που κατά 70%</w:t>
      </w:r>
      <w:r w:rsidR="0075182B">
        <w:rPr>
          <w:sz w:val="24"/>
          <w:szCs w:val="24"/>
          <w:lang w:val="el-GR"/>
        </w:rPr>
        <w:t>.</w:t>
      </w:r>
      <w:r w:rsidR="00AA6213">
        <w:rPr>
          <w:sz w:val="24"/>
          <w:szCs w:val="24"/>
          <w:lang w:val="el-GR"/>
        </w:rPr>
        <w:t xml:space="preserve"> </w:t>
      </w:r>
      <w:r w:rsidR="009057B9">
        <w:rPr>
          <w:sz w:val="24"/>
          <w:szCs w:val="24"/>
          <w:lang w:val="el-GR"/>
        </w:rPr>
        <w:t xml:space="preserve">Κινητήριος μοχλός του τριτογενή τομέα είναι ο τουρισμός και </w:t>
      </w:r>
      <w:r w:rsidR="00AA6213">
        <w:rPr>
          <w:sz w:val="24"/>
          <w:szCs w:val="24"/>
          <w:lang w:val="el-GR"/>
        </w:rPr>
        <w:t>οι συνδεόμενες με αυτόν υπηρεσίες</w:t>
      </w:r>
      <w:r w:rsidR="009057B9">
        <w:rPr>
          <w:sz w:val="24"/>
          <w:szCs w:val="24"/>
          <w:lang w:val="el-GR"/>
        </w:rPr>
        <w:t xml:space="preserve"> . Οι διοικητικές , εκπαιδευτικές και χρηματοοικονομικές υπηρεσίες , καθώς και οι </w:t>
      </w:r>
      <w:r w:rsidR="009057B9">
        <w:rPr>
          <w:sz w:val="24"/>
          <w:szCs w:val="24"/>
          <w:lang w:val="el-GR"/>
        </w:rPr>
        <w:lastRenderedPageBreak/>
        <w:t>υπηρεσίες μεταφορών παίζουν σπουδαίο ρόλο στον δήμο Χανίων . Πιο συγκεκριμένα , η Δ.Ε. Ακρωτηρίου , ο διεθνής αερολιμένας  &lt;&lt; Ι.Δασκαλογιάννης&gt;&gt;</w:t>
      </w:r>
      <w:r w:rsidR="00734832">
        <w:rPr>
          <w:sz w:val="24"/>
          <w:szCs w:val="24"/>
          <w:lang w:val="el-GR"/>
        </w:rPr>
        <w:t xml:space="preserve"> στην περιοχή του Μάλεμε Ακρωτηρίου </w:t>
      </w:r>
      <w:r w:rsidR="009057B9">
        <w:rPr>
          <w:sz w:val="24"/>
          <w:szCs w:val="24"/>
          <w:lang w:val="el-GR"/>
        </w:rPr>
        <w:t>, η ύπαρξη του Πολυτεχνείου Κρήτης , οι στρατιωτικές εγκαταστάσεις  καθώς και η μικρή απόσταση της περιοχής από το λιμάνι της Σούδας</w:t>
      </w:r>
      <w:r w:rsidR="0040435F">
        <w:rPr>
          <w:sz w:val="24"/>
          <w:szCs w:val="24"/>
          <w:lang w:val="el-GR"/>
        </w:rPr>
        <w:t xml:space="preserve"> , καθιστούν την ευρύτερη περιοχή της Δ.Ε. Ακρωτηρίου βάση για μία σειρά διαφορετικών ειδών υπηρεσιών . </w:t>
      </w:r>
    </w:p>
    <w:p w:rsidR="00A53B20" w:rsidRPr="00FA08E0" w:rsidRDefault="00CB5DF0" w:rsidP="001C5BDD">
      <w:pPr>
        <w:jc w:val="both"/>
        <w:rPr>
          <w:sz w:val="24"/>
          <w:szCs w:val="24"/>
          <w:lang w:val="el-GR"/>
        </w:rPr>
      </w:pPr>
      <w:r>
        <w:rPr>
          <w:sz w:val="24"/>
          <w:szCs w:val="24"/>
          <w:lang w:val="el-GR"/>
        </w:rPr>
        <w:t xml:space="preserve">Έτσι για την Δ.Ε. Ακρωτηρίου , αλλά και γενικότερα για τον δήμο Χανίων , οι εμπορικές δραστηριότητες και οι υπηρεσίες κατέχουν μία πολύ υψηλή θέση στην τοπική οικονομία . Επίσης , η περιοχή χαρακτηρίζεται από υψηλή συμμετοχή και απασχόληση στον κλάδο των τουριστικών επιχειρήσεων , πράγμα που δικαιολογεί και την μεγάλη συγκέντρωση του ξενοδοχειακού δυναμικού . </w:t>
      </w:r>
      <w:r w:rsidR="00953BA8">
        <w:rPr>
          <w:sz w:val="24"/>
          <w:szCs w:val="24"/>
          <w:lang w:val="el-GR"/>
        </w:rPr>
        <w:t>Παρόλα αυτά , ο τουρισμός δεν αποτελεί τ</w:t>
      </w:r>
      <w:r w:rsidR="00C92E63">
        <w:rPr>
          <w:sz w:val="24"/>
          <w:szCs w:val="24"/>
          <w:lang w:val="el-GR"/>
        </w:rPr>
        <w:t>ο</w:t>
      </w:r>
      <w:r w:rsidR="00953BA8">
        <w:rPr>
          <w:sz w:val="24"/>
          <w:szCs w:val="24"/>
          <w:lang w:val="el-GR"/>
        </w:rPr>
        <w:t xml:space="preserve">ν μοναδικό τομέα απασχόλησης  για  όσους ασχολούνται με αυτήν , καθώς σαν οικονομική δραστηριότητα </w:t>
      </w:r>
      <w:r w:rsidR="00C92E63">
        <w:rPr>
          <w:sz w:val="24"/>
          <w:szCs w:val="24"/>
          <w:lang w:val="el-GR"/>
        </w:rPr>
        <w:t xml:space="preserve">ο </w:t>
      </w:r>
      <w:r w:rsidR="000A0481">
        <w:rPr>
          <w:sz w:val="24"/>
          <w:szCs w:val="24"/>
          <w:lang w:val="el-GR"/>
        </w:rPr>
        <w:t>τουρισμός</w:t>
      </w:r>
      <w:r w:rsidR="00C92E63">
        <w:rPr>
          <w:sz w:val="24"/>
          <w:szCs w:val="24"/>
          <w:lang w:val="el-GR"/>
        </w:rPr>
        <w:t xml:space="preserve"> </w:t>
      </w:r>
      <w:r w:rsidR="00953BA8">
        <w:rPr>
          <w:sz w:val="24"/>
          <w:szCs w:val="24"/>
          <w:lang w:val="el-GR"/>
        </w:rPr>
        <w:t>χαρακτηρίζεται από</w:t>
      </w:r>
      <w:r w:rsidR="00FA08E0" w:rsidRPr="00FA08E0">
        <w:rPr>
          <w:sz w:val="24"/>
          <w:szCs w:val="24"/>
          <w:lang w:val="el-GR"/>
        </w:rPr>
        <w:t xml:space="preserve"> </w:t>
      </w:r>
      <w:r w:rsidR="00953BA8">
        <w:rPr>
          <w:sz w:val="24"/>
          <w:szCs w:val="24"/>
          <w:lang w:val="el-GR"/>
        </w:rPr>
        <w:t xml:space="preserve"> έντονη εποχικότητα .  </w:t>
      </w:r>
    </w:p>
    <w:p w:rsidR="00CF69F9" w:rsidRPr="00E363C0" w:rsidRDefault="00CF69F9" w:rsidP="001C5BDD">
      <w:pPr>
        <w:jc w:val="both"/>
        <w:rPr>
          <w:b/>
          <w:sz w:val="24"/>
          <w:szCs w:val="24"/>
          <w:lang w:val="el-GR"/>
        </w:rPr>
      </w:pPr>
      <w:r>
        <w:rPr>
          <w:sz w:val="24"/>
          <w:szCs w:val="24"/>
          <w:lang w:val="el-GR"/>
        </w:rPr>
        <w:t>Συνολικότερα στον Δήμο Χανίων , η παραγωγική δραστηριότητα του τριτογενή τομέα , ανά κλάδο , φαίνεται παρακάτω .</w:t>
      </w:r>
    </w:p>
    <w:tbl>
      <w:tblPr>
        <w:tblW w:w="11412" w:type="dxa"/>
        <w:jc w:val="center"/>
        <w:tblInd w:w="103" w:type="dxa"/>
        <w:tblLook w:val="04A0"/>
      </w:tblPr>
      <w:tblGrid>
        <w:gridCol w:w="10180"/>
        <w:gridCol w:w="1232"/>
      </w:tblGrid>
      <w:tr w:rsidR="00E363C0" w:rsidRPr="00ED6200" w:rsidTr="00002F13">
        <w:trPr>
          <w:trHeight w:val="570"/>
          <w:jc w:val="center"/>
        </w:trPr>
        <w:tc>
          <w:tcPr>
            <w:tcW w:w="1141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center"/>
              <w:rPr>
                <w:rFonts w:ascii="Calibri" w:eastAsia="Times New Roman" w:hAnsi="Calibri" w:cs="Times New Roman"/>
                <w:b/>
                <w:color w:val="000000"/>
                <w:lang w:val="el-GR"/>
              </w:rPr>
            </w:pPr>
            <w:r w:rsidRPr="00E363C0">
              <w:rPr>
                <w:rFonts w:ascii="Calibri" w:eastAsia="Times New Roman" w:hAnsi="Calibri" w:cs="Times New Roman"/>
                <w:b/>
                <w:color w:val="000000"/>
                <w:lang w:val="el-GR"/>
              </w:rPr>
              <w:t>Επιχειρήσεις που δραστηριοποιούνται ανά κλάδο στον Γ 'κλάδο στον Δ.Χανίων</w:t>
            </w:r>
          </w:p>
        </w:tc>
      </w:tr>
      <w:tr w:rsidR="00E363C0" w:rsidRPr="00E363C0" w:rsidTr="00002F13">
        <w:trPr>
          <w:trHeight w:val="300"/>
          <w:jc w:val="center"/>
        </w:trPr>
        <w:tc>
          <w:tcPr>
            <w:tcW w:w="10180" w:type="dxa"/>
            <w:tcBorders>
              <w:top w:val="nil"/>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center"/>
              <w:rPr>
                <w:rFonts w:ascii="Calibri" w:eastAsia="Times New Roman" w:hAnsi="Calibri" w:cs="Times New Roman"/>
                <w:i/>
                <w:iCs/>
                <w:color w:val="000000"/>
              </w:rPr>
            </w:pPr>
            <w:r w:rsidRPr="00E363C0">
              <w:rPr>
                <w:rFonts w:ascii="Calibri" w:eastAsia="Times New Roman" w:hAnsi="Calibri" w:cs="Times New Roman"/>
                <w:i/>
                <w:iCs/>
                <w:color w:val="000000"/>
              </w:rPr>
              <w:t xml:space="preserve">Κλάδος Επιχειρηματικής Δραστηριότητας </w:t>
            </w:r>
          </w:p>
        </w:tc>
        <w:tc>
          <w:tcPr>
            <w:tcW w:w="1232" w:type="dxa"/>
            <w:tcBorders>
              <w:top w:val="nil"/>
              <w:left w:val="nil"/>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center"/>
              <w:rPr>
                <w:rFonts w:ascii="Calibri" w:eastAsia="Times New Roman" w:hAnsi="Calibri" w:cs="Times New Roman"/>
                <w:i/>
                <w:iCs/>
                <w:color w:val="000000"/>
              </w:rPr>
            </w:pPr>
            <w:r w:rsidRPr="00E363C0">
              <w:rPr>
                <w:rFonts w:ascii="Calibri" w:eastAsia="Times New Roman" w:hAnsi="Calibri" w:cs="Times New Roman"/>
                <w:i/>
                <w:iCs/>
                <w:color w:val="000000"/>
              </w:rPr>
              <w:t>Αρ.Επιχ/ων</w:t>
            </w:r>
          </w:p>
        </w:tc>
      </w:tr>
      <w:tr w:rsidR="00E363C0" w:rsidRPr="00E363C0" w:rsidTr="00002F13">
        <w:trPr>
          <w:trHeight w:val="300"/>
          <w:jc w:val="center"/>
        </w:trPr>
        <w:tc>
          <w:tcPr>
            <w:tcW w:w="10180" w:type="dxa"/>
            <w:tcBorders>
              <w:top w:val="nil"/>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rPr>
                <w:rFonts w:ascii="Calibri" w:eastAsia="Times New Roman" w:hAnsi="Calibri" w:cs="Times New Roman"/>
                <w:color w:val="000000"/>
                <w:lang w:val="el-GR"/>
              </w:rPr>
            </w:pPr>
            <w:r w:rsidRPr="00E363C0">
              <w:rPr>
                <w:rFonts w:ascii="Calibri" w:eastAsia="Times New Roman" w:hAnsi="Calibri" w:cs="Times New Roman"/>
                <w:color w:val="000000"/>
                <w:lang w:val="el-GR"/>
              </w:rPr>
              <w:t>Χονδρικό/Λιανικό Εμπόριο,επισκευή αυτοκινήτων,μηχανών και ειδών οικιακής χρήσης</w:t>
            </w:r>
          </w:p>
        </w:tc>
        <w:tc>
          <w:tcPr>
            <w:tcW w:w="1232" w:type="dxa"/>
            <w:tcBorders>
              <w:top w:val="nil"/>
              <w:left w:val="nil"/>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right"/>
              <w:rPr>
                <w:rFonts w:ascii="Calibri" w:eastAsia="Times New Roman" w:hAnsi="Calibri" w:cs="Times New Roman"/>
                <w:color w:val="000000"/>
              </w:rPr>
            </w:pPr>
            <w:r w:rsidRPr="00E363C0">
              <w:rPr>
                <w:rFonts w:ascii="Calibri" w:eastAsia="Times New Roman" w:hAnsi="Calibri" w:cs="Times New Roman"/>
                <w:color w:val="000000"/>
              </w:rPr>
              <w:t>239</w:t>
            </w:r>
          </w:p>
        </w:tc>
      </w:tr>
      <w:tr w:rsidR="00E363C0" w:rsidRPr="00E363C0" w:rsidTr="00002F13">
        <w:trPr>
          <w:trHeight w:val="300"/>
          <w:jc w:val="center"/>
        </w:trPr>
        <w:tc>
          <w:tcPr>
            <w:tcW w:w="10180" w:type="dxa"/>
            <w:tcBorders>
              <w:top w:val="nil"/>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rPr>
                <w:rFonts w:ascii="Calibri" w:eastAsia="Times New Roman" w:hAnsi="Calibri" w:cs="Times New Roman"/>
                <w:color w:val="000000"/>
              </w:rPr>
            </w:pPr>
            <w:r w:rsidRPr="00E363C0">
              <w:rPr>
                <w:rFonts w:ascii="Calibri" w:eastAsia="Times New Roman" w:hAnsi="Calibri" w:cs="Times New Roman"/>
                <w:color w:val="000000"/>
              </w:rPr>
              <w:t>Ξενοδοχεία/Εστιατόρια</w:t>
            </w:r>
          </w:p>
        </w:tc>
        <w:tc>
          <w:tcPr>
            <w:tcW w:w="1232" w:type="dxa"/>
            <w:tcBorders>
              <w:top w:val="nil"/>
              <w:left w:val="nil"/>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right"/>
              <w:rPr>
                <w:rFonts w:ascii="Calibri" w:eastAsia="Times New Roman" w:hAnsi="Calibri" w:cs="Times New Roman"/>
                <w:color w:val="000000"/>
              </w:rPr>
            </w:pPr>
            <w:r w:rsidRPr="00E363C0">
              <w:rPr>
                <w:rFonts w:ascii="Calibri" w:eastAsia="Times New Roman" w:hAnsi="Calibri" w:cs="Times New Roman"/>
                <w:color w:val="000000"/>
              </w:rPr>
              <w:t>182</w:t>
            </w:r>
          </w:p>
        </w:tc>
      </w:tr>
      <w:tr w:rsidR="00E363C0" w:rsidRPr="00E363C0" w:rsidTr="00002F13">
        <w:trPr>
          <w:trHeight w:val="300"/>
          <w:jc w:val="center"/>
        </w:trPr>
        <w:tc>
          <w:tcPr>
            <w:tcW w:w="10180" w:type="dxa"/>
            <w:tcBorders>
              <w:top w:val="nil"/>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rPr>
                <w:rFonts w:ascii="Calibri" w:eastAsia="Times New Roman" w:hAnsi="Calibri" w:cs="Times New Roman"/>
                <w:color w:val="000000"/>
              </w:rPr>
            </w:pPr>
            <w:r w:rsidRPr="00E363C0">
              <w:rPr>
                <w:rFonts w:ascii="Calibri" w:eastAsia="Times New Roman" w:hAnsi="Calibri" w:cs="Times New Roman"/>
                <w:color w:val="000000"/>
              </w:rPr>
              <w:t>Μεταφορές,Αποθήκευση και Επικοινωνία</w:t>
            </w:r>
          </w:p>
        </w:tc>
        <w:tc>
          <w:tcPr>
            <w:tcW w:w="1232" w:type="dxa"/>
            <w:tcBorders>
              <w:top w:val="nil"/>
              <w:left w:val="nil"/>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right"/>
              <w:rPr>
                <w:rFonts w:ascii="Calibri" w:eastAsia="Times New Roman" w:hAnsi="Calibri" w:cs="Times New Roman"/>
                <w:color w:val="000000"/>
              </w:rPr>
            </w:pPr>
            <w:r w:rsidRPr="00E363C0">
              <w:rPr>
                <w:rFonts w:ascii="Calibri" w:eastAsia="Times New Roman" w:hAnsi="Calibri" w:cs="Times New Roman"/>
                <w:color w:val="000000"/>
              </w:rPr>
              <w:t>24</w:t>
            </w:r>
          </w:p>
        </w:tc>
      </w:tr>
      <w:tr w:rsidR="00E363C0" w:rsidRPr="00E363C0" w:rsidTr="00002F13">
        <w:trPr>
          <w:trHeight w:val="300"/>
          <w:jc w:val="center"/>
        </w:trPr>
        <w:tc>
          <w:tcPr>
            <w:tcW w:w="10180" w:type="dxa"/>
            <w:tcBorders>
              <w:top w:val="nil"/>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rPr>
                <w:rFonts w:ascii="Calibri" w:eastAsia="Times New Roman" w:hAnsi="Calibri" w:cs="Times New Roman"/>
                <w:color w:val="000000"/>
              </w:rPr>
            </w:pPr>
            <w:r w:rsidRPr="00E363C0">
              <w:rPr>
                <w:rFonts w:ascii="Calibri" w:eastAsia="Times New Roman" w:hAnsi="Calibri" w:cs="Times New Roman"/>
                <w:color w:val="000000"/>
              </w:rPr>
              <w:t>Ενδιάμεση Χρηματοπιστωτικοί Οργανισμοί</w:t>
            </w:r>
          </w:p>
        </w:tc>
        <w:tc>
          <w:tcPr>
            <w:tcW w:w="1232" w:type="dxa"/>
            <w:tcBorders>
              <w:top w:val="nil"/>
              <w:left w:val="nil"/>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right"/>
              <w:rPr>
                <w:rFonts w:ascii="Calibri" w:eastAsia="Times New Roman" w:hAnsi="Calibri" w:cs="Times New Roman"/>
                <w:color w:val="000000"/>
              </w:rPr>
            </w:pPr>
            <w:r w:rsidRPr="00E363C0">
              <w:rPr>
                <w:rFonts w:ascii="Calibri" w:eastAsia="Times New Roman" w:hAnsi="Calibri" w:cs="Times New Roman"/>
                <w:color w:val="000000"/>
              </w:rPr>
              <w:t>7</w:t>
            </w:r>
          </w:p>
        </w:tc>
      </w:tr>
      <w:tr w:rsidR="00E363C0" w:rsidRPr="00E363C0" w:rsidTr="00002F13">
        <w:trPr>
          <w:trHeight w:val="300"/>
          <w:jc w:val="center"/>
        </w:trPr>
        <w:tc>
          <w:tcPr>
            <w:tcW w:w="10180" w:type="dxa"/>
            <w:tcBorders>
              <w:top w:val="nil"/>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rPr>
                <w:rFonts w:ascii="Calibri" w:eastAsia="Times New Roman" w:hAnsi="Calibri" w:cs="Times New Roman"/>
                <w:color w:val="000000"/>
                <w:lang w:val="el-GR"/>
              </w:rPr>
            </w:pPr>
            <w:r w:rsidRPr="00E363C0">
              <w:rPr>
                <w:rFonts w:ascii="Calibri" w:eastAsia="Times New Roman" w:hAnsi="Calibri" w:cs="Times New Roman"/>
                <w:color w:val="000000"/>
              </w:rPr>
              <w:t>Real</w:t>
            </w:r>
            <w:r w:rsidRPr="00E363C0">
              <w:rPr>
                <w:rFonts w:ascii="Calibri" w:eastAsia="Times New Roman" w:hAnsi="Calibri" w:cs="Times New Roman"/>
                <w:color w:val="000000"/>
                <w:lang w:val="el-GR"/>
              </w:rPr>
              <w:t xml:space="preserve"> </w:t>
            </w:r>
            <w:r w:rsidRPr="00E363C0">
              <w:rPr>
                <w:rFonts w:ascii="Calibri" w:eastAsia="Times New Roman" w:hAnsi="Calibri" w:cs="Times New Roman"/>
                <w:color w:val="000000"/>
              </w:rPr>
              <w:t>estate</w:t>
            </w:r>
            <w:r w:rsidRPr="00E363C0">
              <w:rPr>
                <w:rFonts w:ascii="Calibri" w:eastAsia="Times New Roman" w:hAnsi="Calibri" w:cs="Times New Roman"/>
                <w:color w:val="000000"/>
                <w:lang w:val="el-GR"/>
              </w:rPr>
              <w:t>,εκμισθώσεις και επιχειρηματικές δραστηριότητες</w:t>
            </w:r>
          </w:p>
        </w:tc>
        <w:tc>
          <w:tcPr>
            <w:tcW w:w="1232" w:type="dxa"/>
            <w:tcBorders>
              <w:top w:val="nil"/>
              <w:left w:val="nil"/>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right"/>
              <w:rPr>
                <w:rFonts w:ascii="Calibri" w:eastAsia="Times New Roman" w:hAnsi="Calibri" w:cs="Times New Roman"/>
                <w:color w:val="000000"/>
              </w:rPr>
            </w:pPr>
            <w:r w:rsidRPr="00E363C0">
              <w:rPr>
                <w:rFonts w:ascii="Calibri" w:eastAsia="Times New Roman" w:hAnsi="Calibri" w:cs="Times New Roman"/>
                <w:color w:val="000000"/>
              </w:rPr>
              <w:t>51</w:t>
            </w:r>
          </w:p>
        </w:tc>
      </w:tr>
      <w:tr w:rsidR="00E363C0" w:rsidRPr="00E363C0" w:rsidTr="00002F13">
        <w:trPr>
          <w:trHeight w:val="300"/>
          <w:jc w:val="center"/>
        </w:trPr>
        <w:tc>
          <w:tcPr>
            <w:tcW w:w="10180" w:type="dxa"/>
            <w:tcBorders>
              <w:top w:val="nil"/>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rPr>
                <w:rFonts w:ascii="Calibri" w:eastAsia="Times New Roman" w:hAnsi="Calibri" w:cs="Times New Roman"/>
                <w:color w:val="000000"/>
                <w:lang w:val="el-GR"/>
              </w:rPr>
            </w:pPr>
            <w:r w:rsidRPr="00E363C0">
              <w:rPr>
                <w:rFonts w:ascii="Calibri" w:eastAsia="Times New Roman" w:hAnsi="Calibri" w:cs="Times New Roman"/>
                <w:color w:val="000000"/>
                <w:lang w:val="el-GR"/>
              </w:rPr>
              <w:t xml:space="preserve">Ιδιωτική Εκπαίδευση  (  Εκπαιδευτήρια ,φροντιστήρια,σχολές οδηγών ) </w:t>
            </w:r>
          </w:p>
        </w:tc>
        <w:tc>
          <w:tcPr>
            <w:tcW w:w="1232" w:type="dxa"/>
            <w:tcBorders>
              <w:top w:val="nil"/>
              <w:left w:val="nil"/>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right"/>
              <w:rPr>
                <w:rFonts w:ascii="Calibri" w:eastAsia="Times New Roman" w:hAnsi="Calibri" w:cs="Times New Roman"/>
                <w:color w:val="000000"/>
              </w:rPr>
            </w:pPr>
            <w:r w:rsidRPr="00E363C0">
              <w:rPr>
                <w:rFonts w:ascii="Calibri" w:eastAsia="Times New Roman" w:hAnsi="Calibri" w:cs="Times New Roman"/>
                <w:color w:val="000000"/>
              </w:rPr>
              <w:t>6</w:t>
            </w:r>
          </w:p>
        </w:tc>
      </w:tr>
      <w:tr w:rsidR="00E363C0" w:rsidRPr="00E363C0" w:rsidTr="00002F13">
        <w:trPr>
          <w:trHeight w:val="300"/>
          <w:jc w:val="center"/>
        </w:trPr>
        <w:tc>
          <w:tcPr>
            <w:tcW w:w="10180" w:type="dxa"/>
            <w:tcBorders>
              <w:top w:val="nil"/>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rPr>
                <w:rFonts w:ascii="Calibri" w:eastAsia="Times New Roman" w:hAnsi="Calibri" w:cs="Times New Roman"/>
                <w:color w:val="000000"/>
              </w:rPr>
            </w:pPr>
            <w:r w:rsidRPr="00E363C0">
              <w:rPr>
                <w:rFonts w:ascii="Calibri" w:eastAsia="Times New Roman" w:hAnsi="Calibri" w:cs="Times New Roman"/>
                <w:color w:val="000000"/>
              </w:rPr>
              <w:t xml:space="preserve">Υγεία και Κοινωνική Μέριμνα </w:t>
            </w:r>
          </w:p>
        </w:tc>
        <w:tc>
          <w:tcPr>
            <w:tcW w:w="1232" w:type="dxa"/>
            <w:tcBorders>
              <w:top w:val="nil"/>
              <w:left w:val="nil"/>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right"/>
              <w:rPr>
                <w:rFonts w:ascii="Calibri" w:eastAsia="Times New Roman" w:hAnsi="Calibri" w:cs="Times New Roman"/>
                <w:color w:val="000000"/>
              </w:rPr>
            </w:pPr>
            <w:r w:rsidRPr="00E363C0">
              <w:rPr>
                <w:rFonts w:ascii="Calibri" w:eastAsia="Times New Roman" w:hAnsi="Calibri" w:cs="Times New Roman"/>
                <w:color w:val="000000"/>
              </w:rPr>
              <w:t>7</w:t>
            </w:r>
          </w:p>
        </w:tc>
      </w:tr>
      <w:tr w:rsidR="00E363C0" w:rsidRPr="00E363C0" w:rsidTr="00002F13">
        <w:trPr>
          <w:trHeight w:val="300"/>
          <w:jc w:val="center"/>
        </w:trPr>
        <w:tc>
          <w:tcPr>
            <w:tcW w:w="10180" w:type="dxa"/>
            <w:tcBorders>
              <w:top w:val="nil"/>
              <w:left w:val="single" w:sz="4" w:space="0" w:color="auto"/>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rPr>
                <w:rFonts w:ascii="Calibri" w:eastAsia="Times New Roman" w:hAnsi="Calibri" w:cs="Times New Roman"/>
                <w:color w:val="000000"/>
                <w:lang w:val="el-GR"/>
              </w:rPr>
            </w:pPr>
            <w:r w:rsidRPr="00E363C0">
              <w:rPr>
                <w:rFonts w:ascii="Calibri" w:eastAsia="Times New Roman" w:hAnsi="Calibri" w:cs="Times New Roman"/>
                <w:color w:val="000000"/>
                <w:lang w:val="el-GR"/>
              </w:rPr>
              <w:t xml:space="preserve">Άλλες δραστηριότητες(υπηρεσίες) </w:t>
            </w:r>
            <w:r w:rsidR="002E31D6" w:rsidRPr="00E363C0">
              <w:rPr>
                <w:rFonts w:ascii="Calibri" w:eastAsia="Times New Roman" w:hAnsi="Calibri" w:cs="Times New Roman"/>
                <w:color w:val="000000"/>
                <w:lang w:val="el-GR"/>
              </w:rPr>
              <w:t>υπέρ</w:t>
            </w:r>
            <w:r w:rsidRPr="00E363C0">
              <w:rPr>
                <w:rFonts w:ascii="Calibri" w:eastAsia="Times New Roman" w:hAnsi="Calibri" w:cs="Times New Roman"/>
                <w:color w:val="000000"/>
                <w:lang w:val="el-GR"/>
              </w:rPr>
              <w:t xml:space="preserve"> του Κοινωνικού συνόλου / Υπηρεσίες </w:t>
            </w:r>
            <w:r w:rsidR="002E31D6" w:rsidRPr="00E363C0">
              <w:rPr>
                <w:rFonts w:ascii="Calibri" w:eastAsia="Times New Roman" w:hAnsi="Calibri" w:cs="Times New Roman"/>
                <w:color w:val="000000"/>
                <w:lang w:val="el-GR"/>
              </w:rPr>
              <w:t>κοινωνικού</w:t>
            </w:r>
            <w:r w:rsidRPr="00E363C0">
              <w:rPr>
                <w:rFonts w:ascii="Calibri" w:eastAsia="Times New Roman" w:hAnsi="Calibri" w:cs="Times New Roman"/>
                <w:color w:val="000000"/>
                <w:lang w:val="el-GR"/>
              </w:rPr>
              <w:t xml:space="preserve"> ή ατομικού χαρακτήρα</w:t>
            </w:r>
          </w:p>
        </w:tc>
        <w:tc>
          <w:tcPr>
            <w:tcW w:w="1232" w:type="dxa"/>
            <w:tcBorders>
              <w:top w:val="nil"/>
              <w:left w:val="nil"/>
              <w:bottom w:val="single" w:sz="4" w:space="0" w:color="auto"/>
              <w:right w:val="single" w:sz="4" w:space="0" w:color="auto"/>
            </w:tcBorders>
            <w:shd w:val="clear" w:color="auto" w:fill="auto"/>
            <w:noWrap/>
            <w:vAlign w:val="bottom"/>
            <w:hideMark/>
          </w:tcPr>
          <w:p w:rsidR="00E363C0" w:rsidRPr="00E363C0" w:rsidRDefault="00E363C0" w:rsidP="00E363C0">
            <w:pPr>
              <w:spacing w:after="0" w:line="240" w:lineRule="auto"/>
              <w:jc w:val="right"/>
              <w:rPr>
                <w:rFonts w:ascii="Calibri" w:eastAsia="Times New Roman" w:hAnsi="Calibri" w:cs="Times New Roman"/>
                <w:color w:val="000000"/>
              </w:rPr>
            </w:pPr>
            <w:r w:rsidRPr="00E363C0">
              <w:rPr>
                <w:rFonts w:ascii="Calibri" w:eastAsia="Times New Roman" w:hAnsi="Calibri" w:cs="Times New Roman"/>
                <w:color w:val="000000"/>
              </w:rPr>
              <w:t>24</w:t>
            </w:r>
          </w:p>
        </w:tc>
      </w:tr>
    </w:tbl>
    <w:p w:rsidR="00E363C0" w:rsidRDefault="00002F13" w:rsidP="00002F13">
      <w:pPr>
        <w:jc w:val="center"/>
        <w:rPr>
          <w:sz w:val="24"/>
          <w:szCs w:val="24"/>
          <w:lang w:val="el-GR"/>
        </w:rPr>
      </w:pPr>
      <w:r>
        <w:rPr>
          <w:sz w:val="18"/>
          <w:szCs w:val="18"/>
        </w:rPr>
        <w:t>Table</w:t>
      </w:r>
      <w:r w:rsidR="00D93978">
        <w:rPr>
          <w:sz w:val="18"/>
          <w:szCs w:val="18"/>
          <w:lang w:val="el-GR"/>
        </w:rPr>
        <w:t xml:space="preserve"> </w:t>
      </w:r>
      <w:r w:rsidR="00D93978" w:rsidRPr="00D93978">
        <w:rPr>
          <w:sz w:val="18"/>
          <w:szCs w:val="18"/>
          <w:lang w:val="el-GR"/>
        </w:rPr>
        <w:t>20</w:t>
      </w:r>
      <w:r>
        <w:rPr>
          <w:sz w:val="18"/>
          <w:szCs w:val="18"/>
          <w:lang w:val="el-GR"/>
        </w:rPr>
        <w:t xml:space="preserve"> </w:t>
      </w:r>
      <w:r w:rsidRPr="00C10DC6">
        <w:rPr>
          <w:sz w:val="18"/>
          <w:szCs w:val="18"/>
          <w:lang w:val="el-GR"/>
        </w:rPr>
        <w:t>:</w:t>
      </w:r>
      <w:r>
        <w:rPr>
          <w:sz w:val="18"/>
          <w:szCs w:val="18"/>
          <w:lang w:val="el-GR"/>
        </w:rPr>
        <w:t xml:space="preserve"> Δημιουργία άτλαντα πολιτισμού και περιβάλλοντος για το Ακρωτήρι Χανίων με χρήση ΓΣΠ</w:t>
      </w:r>
    </w:p>
    <w:p w:rsidR="00CB5DF0" w:rsidRDefault="00953BA8" w:rsidP="00D0778A">
      <w:pPr>
        <w:rPr>
          <w:sz w:val="24"/>
          <w:szCs w:val="24"/>
          <w:lang w:val="el-GR"/>
        </w:rPr>
      </w:pPr>
      <w:r>
        <w:rPr>
          <w:sz w:val="24"/>
          <w:szCs w:val="24"/>
          <w:lang w:val="el-GR"/>
        </w:rPr>
        <w:t xml:space="preserve"> </w:t>
      </w:r>
      <w:r w:rsidR="00CB5DF0">
        <w:rPr>
          <w:sz w:val="24"/>
          <w:szCs w:val="24"/>
          <w:lang w:val="el-GR"/>
        </w:rPr>
        <w:t xml:space="preserve"> </w:t>
      </w:r>
    </w:p>
    <w:p w:rsidR="00D0778A" w:rsidRDefault="00A46FC6" w:rsidP="001C5BDD">
      <w:pPr>
        <w:jc w:val="both"/>
        <w:rPr>
          <w:sz w:val="24"/>
          <w:szCs w:val="24"/>
          <w:lang w:val="el-GR"/>
        </w:rPr>
      </w:pPr>
      <w:r w:rsidRPr="00A46FC6">
        <w:rPr>
          <w:sz w:val="24"/>
          <w:szCs w:val="24"/>
          <w:lang w:val="el-GR"/>
        </w:rPr>
        <w:t>Σχετικ</w:t>
      </w:r>
      <w:r>
        <w:rPr>
          <w:sz w:val="24"/>
          <w:szCs w:val="24"/>
          <w:lang w:val="el-GR"/>
        </w:rPr>
        <w:t xml:space="preserve">ά με την Δ.Ε. Ακρωτηρίου , η  μεγαλύτερη οικονομική δραστηριότητα του  τριτογενή τομέα της περιοχής , δεν είναι άλλη από τον </w:t>
      </w:r>
      <w:r w:rsidR="00F835BB">
        <w:rPr>
          <w:sz w:val="24"/>
          <w:szCs w:val="24"/>
          <w:lang w:val="el-GR"/>
        </w:rPr>
        <w:t>τουρισμό</w:t>
      </w:r>
      <w:r>
        <w:rPr>
          <w:sz w:val="24"/>
          <w:szCs w:val="24"/>
          <w:lang w:val="el-GR"/>
        </w:rPr>
        <w:t xml:space="preserve"> . Η περιοχή μελέτης , ειδικότερα τα τελευταία χρόνια , έχει αναδειχθεί στους πιο δημοφιλείς προορισμούς της δυτικής Κρήτης , λόγω της  φυσικής ομορφιάς της περιοχής , </w:t>
      </w:r>
      <w:r w:rsidR="00F835BB">
        <w:rPr>
          <w:sz w:val="24"/>
          <w:szCs w:val="24"/>
          <w:lang w:val="el-GR"/>
        </w:rPr>
        <w:t xml:space="preserve">της εγγύτητας της στην πόλη των Χανίων , και της ύπαρξης δεκάδων </w:t>
      </w:r>
      <w:r w:rsidR="00F835BB" w:rsidRPr="00F835BB">
        <w:rPr>
          <w:sz w:val="24"/>
          <w:szCs w:val="24"/>
          <w:lang w:val="el-GR"/>
        </w:rPr>
        <w:t>παραλι</w:t>
      </w:r>
      <w:r w:rsidR="00F835BB">
        <w:rPr>
          <w:sz w:val="24"/>
          <w:szCs w:val="24"/>
          <w:lang w:val="el-GR"/>
        </w:rPr>
        <w:t xml:space="preserve">ών </w:t>
      </w:r>
      <w:r w:rsidR="00B675D2">
        <w:rPr>
          <w:sz w:val="24"/>
          <w:szCs w:val="24"/>
          <w:lang w:val="el-GR"/>
        </w:rPr>
        <w:t>( πολλές από τις οποίες διαθέτουν &lt;&lt;Γαλάζια σημαία&gt;&gt; )</w:t>
      </w:r>
      <w:r w:rsidR="00F835BB">
        <w:rPr>
          <w:sz w:val="24"/>
          <w:szCs w:val="24"/>
          <w:lang w:val="el-GR"/>
        </w:rPr>
        <w:t>.</w:t>
      </w:r>
      <w:r w:rsidR="00FD36F2">
        <w:rPr>
          <w:sz w:val="24"/>
          <w:szCs w:val="24"/>
          <w:lang w:val="el-GR"/>
        </w:rPr>
        <w:t xml:space="preserve"> Μάλιστα , ο αριθμός </w:t>
      </w:r>
      <w:r w:rsidR="004E27D1">
        <w:rPr>
          <w:sz w:val="24"/>
          <w:szCs w:val="24"/>
          <w:lang w:val="el-GR"/>
        </w:rPr>
        <w:t xml:space="preserve">των </w:t>
      </w:r>
      <w:r w:rsidR="00FD36F2">
        <w:rPr>
          <w:sz w:val="24"/>
          <w:szCs w:val="24"/>
          <w:lang w:val="el-GR"/>
        </w:rPr>
        <w:t xml:space="preserve">κλινών για τα διάφορα είδη μονάδων στην Δ.Ε. Ακρωτηρίου , ανέρχεται  στις 1347 κλίνες , δηλαδή </w:t>
      </w:r>
      <w:r w:rsidR="004E27D1">
        <w:rPr>
          <w:sz w:val="24"/>
          <w:szCs w:val="24"/>
          <w:lang w:val="el-GR"/>
        </w:rPr>
        <w:t>σ</w:t>
      </w:r>
      <w:r w:rsidR="00FD36F2">
        <w:rPr>
          <w:sz w:val="24"/>
          <w:szCs w:val="24"/>
          <w:lang w:val="el-GR"/>
        </w:rPr>
        <w:t xml:space="preserve">το 7,8 % του συνολικού αριθμού κλινών σε όλο τον δήμο των Χανίων . </w:t>
      </w:r>
    </w:p>
    <w:p w:rsidR="006C6CDB" w:rsidRDefault="006C6CDB" w:rsidP="001C5BDD">
      <w:pPr>
        <w:jc w:val="both"/>
        <w:rPr>
          <w:sz w:val="24"/>
          <w:szCs w:val="24"/>
          <w:lang w:val="el-GR"/>
        </w:rPr>
      </w:pPr>
      <w:r>
        <w:rPr>
          <w:sz w:val="24"/>
          <w:szCs w:val="24"/>
          <w:lang w:val="el-GR"/>
        </w:rPr>
        <w:lastRenderedPageBreak/>
        <w:t xml:space="preserve">Γενικότερα , ο τομέας του τουρισμού , τόσο στην Δ.Ε. Ακρωτηρίου , όσο και στον ευρύτερο Δήμο Χανίων , είναι ιδιαίτερα αναπτυγμένος , και  αποτελεί μία από τις βασικότερες πηγές εσόδων των περιοχών αυτών . Παρόλα αυτά , υπάρχουν πολλές </w:t>
      </w:r>
      <w:r w:rsidR="003A035C">
        <w:rPr>
          <w:sz w:val="24"/>
          <w:szCs w:val="24"/>
          <w:lang w:val="el-GR"/>
        </w:rPr>
        <w:t>ακόμα</w:t>
      </w:r>
      <w:r>
        <w:rPr>
          <w:sz w:val="24"/>
          <w:szCs w:val="24"/>
          <w:lang w:val="el-GR"/>
        </w:rPr>
        <w:t xml:space="preserve"> ευκαιρίες κα</w:t>
      </w:r>
      <w:r w:rsidR="003A035C">
        <w:rPr>
          <w:sz w:val="24"/>
          <w:szCs w:val="24"/>
          <w:lang w:val="el-GR"/>
        </w:rPr>
        <w:t>ι</w:t>
      </w:r>
      <w:r>
        <w:rPr>
          <w:sz w:val="24"/>
          <w:szCs w:val="24"/>
          <w:lang w:val="el-GR"/>
        </w:rPr>
        <w:t xml:space="preserve"> ιδέες προς αξιοποίηση για </w:t>
      </w:r>
      <w:r w:rsidR="003A035C">
        <w:rPr>
          <w:sz w:val="24"/>
          <w:szCs w:val="24"/>
          <w:lang w:val="el-GR"/>
        </w:rPr>
        <w:t xml:space="preserve">την </w:t>
      </w:r>
      <w:r>
        <w:rPr>
          <w:sz w:val="24"/>
          <w:szCs w:val="24"/>
          <w:lang w:val="el-GR"/>
        </w:rPr>
        <w:t>περαιτέρω ανάπτυξη της τουριστικής δραστηριότητας . Τέτοιες είναι</w:t>
      </w:r>
      <w:r w:rsidR="002E0B4F">
        <w:rPr>
          <w:sz w:val="24"/>
          <w:szCs w:val="24"/>
          <w:lang w:val="el-GR"/>
        </w:rPr>
        <w:t xml:space="preserve">  ,</w:t>
      </w:r>
      <w:r w:rsidR="003A035C">
        <w:rPr>
          <w:sz w:val="24"/>
          <w:szCs w:val="24"/>
          <w:lang w:val="el-GR"/>
        </w:rPr>
        <w:t xml:space="preserve"> </w:t>
      </w:r>
      <w:r w:rsidR="002E0B4F" w:rsidRPr="002E0B4F">
        <w:rPr>
          <w:sz w:val="24"/>
          <w:szCs w:val="24"/>
          <w:lang w:val="el-GR"/>
        </w:rPr>
        <w:t>η αν</w:t>
      </w:r>
      <w:r w:rsidR="002E0B4F">
        <w:rPr>
          <w:sz w:val="24"/>
          <w:szCs w:val="24"/>
          <w:lang w:val="el-GR"/>
        </w:rPr>
        <w:t xml:space="preserve">άδειξη των προστατευόμενων περιοχών φυσικού κάλλους </w:t>
      </w:r>
      <w:r>
        <w:rPr>
          <w:sz w:val="24"/>
          <w:szCs w:val="24"/>
          <w:lang w:val="el-GR"/>
        </w:rPr>
        <w:t xml:space="preserve"> </w:t>
      </w:r>
      <w:r w:rsidR="002E0B4F">
        <w:rPr>
          <w:sz w:val="24"/>
          <w:szCs w:val="24"/>
          <w:lang w:val="el-GR"/>
        </w:rPr>
        <w:t xml:space="preserve">, η επέκταση του Αεροδρομίου Χανίων ( η οποία έχει αρχίσει ) , η ενίσχυση δρομολογίων αεροπορικών και </w:t>
      </w:r>
      <w:r w:rsidR="000A0481">
        <w:rPr>
          <w:sz w:val="24"/>
          <w:szCs w:val="24"/>
          <w:lang w:val="el-GR"/>
        </w:rPr>
        <w:t>ακτοπλοϊκών</w:t>
      </w:r>
      <w:r w:rsidR="002E0B4F">
        <w:rPr>
          <w:sz w:val="24"/>
          <w:szCs w:val="24"/>
          <w:lang w:val="el-GR"/>
        </w:rPr>
        <w:t xml:space="preserve"> εσωτερικού και εξωτερικού ,  η βελτίωση των υποδομών</w:t>
      </w:r>
      <w:r w:rsidR="003A035C">
        <w:rPr>
          <w:sz w:val="24"/>
          <w:szCs w:val="24"/>
          <w:lang w:val="el-GR"/>
        </w:rPr>
        <w:t xml:space="preserve"> του</w:t>
      </w:r>
      <w:r w:rsidR="002E0B4F">
        <w:rPr>
          <w:sz w:val="24"/>
          <w:szCs w:val="24"/>
          <w:lang w:val="el-GR"/>
        </w:rPr>
        <w:t xml:space="preserve"> Λιμένα Σούδας ,η ανάπτυξη γαστρονομικού τουρισμού , και βασικότερο από όλα , η επιμήκυνση της τουριστικής περιόδου πέρα από τους καλοκαιρινούς μήνες . </w:t>
      </w:r>
    </w:p>
    <w:p w:rsidR="009563D9" w:rsidRDefault="009563D9" w:rsidP="001C5BDD">
      <w:pPr>
        <w:jc w:val="both"/>
        <w:rPr>
          <w:sz w:val="24"/>
          <w:szCs w:val="24"/>
          <w:lang w:val="el-GR"/>
        </w:rPr>
      </w:pPr>
      <w:r>
        <w:rPr>
          <w:sz w:val="24"/>
          <w:szCs w:val="24"/>
          <w:lang w:val="el-GR"/>
        </w:rPr>
        <w:t xml:space="preserve">Παρακάτω παρατίθεται  η </w:t>
      </w:r>
      <w:r w:rsidRPr="00D86EEC">
        <w:rPr>
          <w:sz w:val="24"/>
          <w:szCs w:val="24"/>
          <w:lang w:val="el-GR"/>
        </w:rPr>
        <w:t>Ακαθάριστη Προστιθέμενη Αξία</w:t>
      </w:r>
      <w:r>
        <w:rPr>
          <w:sz w:val="24"/>
          <w:szCs w:val="24"/>
          <w:lang w:val="el-GR"/>
        </w:rPr>
        <w:t xml:space="preserve"> της Κρήτης και των νομών της στον τριτογενή  τομέα , και συγκεκριμένα  στον κλάδο του Εμπορίου , ξενοδοχεία , εστιατόρια , μεταφορές και επικοινωνίας , στον κλάδο του Real estate ,της χρηματοπιστωτικής διαμεσολάβησης , εκμίσθωσης </w:t>
      </w:r>
      <w:r w:rsidR="002A5D40">
        <w:rPr>
          <w:sz w:val="24"/>
          <w:szCs w:val="24"/>
          <w:lang w:val="el-GR"/>
        </w:rPr>
        <w:t>, σε</w:t>
      </w:r>
      <w:r>
        <w:rPr>
          <w:sz w:val="24"/>
          <w:szCs w:val="24"/>
          <w:lang w:val="el-GR"/>
        </w:rPr>
        <w:t xml:space="preserve"> επιχειρ/τικές δραστηριότητες </w:t>
      </w:r>
      <w:r w:rsidR="002A5D40">
        <w:rPr>
          <w:sz w:val="24"/>
          <w:szCs w:val="24"/>
          <w:lang w:val="el-GR"/>
        </w:rPr>
        <w:t>,</w:t>
      </w:r>
      <w:r>
        <w:rPr>
          <w:sz w:val="24"/>
          <w:szCs w:val="24"/>
          <w:lang w:val="el-GR"/>
        </w:rPr>
        <w:t xml:space="preserve"> και στον κλάδο των Λοιπών Υπηρεσιών   </w:t>
      </w:r>
      <w:r w:rsidRPr="00D86EEC">
        <w:rPr>
          <w:sz w:val="24"/>
          <w:szCs w:val="24"/>
          <w:lang w:val="el-GR"/>
        </w:rPr>
        <w:t xml:space="preserve"> (Πηγή ΕΛ.ΣΤΑΤ. 2012)</w:t>
      </w:r>
      <w:r>
        <w:rPr>
          <w:sz w:val="24"/>
          <w:szCs w:val="24"/>
          <w:lang w:val="el-GR"/>
        </w:rPr>
        <w:t xml:space="preserve"> .</w:t>
      </w:r>
    </w:p>
    <w:p w:rsidR="009563D9" w:rsidRDefault="009563D9" w:rsidP="00EC61F7">
      <w:pPr>
        <w:jc w:val="center"/>
        <w:rPr>
          <w:lang w:val="el-GR"/>
        </w:rPr>
      </w:pPr>
      <w:r>
        <w:rPr>
          <w:noProof/>
          <w:lang w:val="el-GR" w:eastAsia="el-GR"/>
        </w:rPr>
        <w:drawing>
          <wp:inline distT="0" distB="0" distL="0" distR="0">
            <wp:extent cx="5943600" cy="3049643"/>
            <wp:effectExtent l="19050" t="0" r="0" b="0"/>
            <wp:docPr id="11" name="Εικόνα 10" descr="http://www.crete.gov.gr/images/photos%20Manolis/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rete.gov.gr/images/photos%20Manolis/G8.png"/>
                    <pic:cNvPicPr>
                      <a:picLocks noChangeAspect="1" noChangeArrowheads="1"/>
                    </pic:cNvPicPr>
                  </pic:nvPicPr>
                  <pic:blipFill>
                    <a:blip r:embed="rId41"/>
                    <a:srcRect/>
                    <a:stretch>
                      <a:fillRect/>
                    </a:stretch>
                  </pic:blipFill>
                  <pic:spPr bwMode="auto">
                    <a:xfrm>
                      <a:off x="0" y="0"/>
                      <a:ext cx="5943600" cy="3049643"/>
                    </a:xfrm>
                    <a:prstGeom prst="rect">
                      <a:avLst/>
                    </a:prstGeom>
                    <a:noFill/>
                    <a:ln w="9525">
                      <a:noFill/>
                      <a:miter lim="800000"/>
                      <a:headEnd/>
                      <a:tailEnd/>
                    </a:ln>
                  </pic:spPr>
                </pic:pic>
              </a:graphicData>
            </a:graphic>
          </wp:inline>
        </w:drawing>
      </w:r>
      <w:r w:rsidR="00EC61F7" w:rsidRPr="005C3E89">
        <w:rPr>
          <w:sz w:val="18"/>
          <w:szCs w:val="18"/>
          <w:lang w:val="el-GR"/>
        </w:rPr>
        <w:t>Διάγραμμα 1</w:t>
      </w:r>
      <w:r w:rsidR="00664C78" w:rsidRPr="00664C78">
        <w:rPr>
          <w:sz w:val="18"/>
          <w:szCs w:val="18"/>
          <w:lang w:val="el-GR"/>
        </w:rPr>
        <w:t>6</w:t>
      </w:r>
      <w:r w:rsidR="00EC61F7" w:rsidRPr="005C3E89">
        <w:rPr>
          <w:sz w:val="18"/>
          <w:szCs w:val="18"/>
          <w:lang w:val="el-GR"/>
        </w:rPr>
        <w:t xml:space="preserve"> </w:t>
      </w:r>
      <w:r w:rsidR="00EC61F7" w:rsidRPr="005F6828">
        <w:rPr>
          <w:sz w:val="18"/>
          <w:szCs w:val="18"/>
          <w:lang w:val="el-GR"/>
        </w:rPr>
        <w:t>:</w:t>
      </w:r>
      <w:r w:rsidR="00EC61F7" w:rsidRPr="00EC61F7">
        <w:rPr>
          <w:sz w:val="18"/>
          <w:szCs w:val="18"/>
          <w:lang w:val="el-GR"/>
        </w:rPr>
        <w:t xml:space="preserve"> </w:t>
      </w:r>
      <w:r w:rsidR="00EC61F7" w:rsidRPr="005F6828">
        <w:rPr>
          <w:sz w:val="18"/>
          <w:szCs w:val="18"/>
          <w:lang w:val="el-GR"/>
        </w:rPr>
        <w:t>:</w:t>
      </w:r>
      <w:r w:rsidR="00EC61F7">
        <w:rPr>
          <w:sz w:val="18"/>
          <w:szCs w:val="18"/>
          <w:lang w:val="el-GR"/>
        </w:rPr>
        <w:t>ακαθάριστη προστιθέμενη αξία – σχέση Κρήτης/Ελλάδας -  εμπόριο,ξενοδοχεία,εστιατόρια,μεταφορές (2008)</w:t>
      </w:r>
    </w:p>
    <w:p w:rsidR="009563D9" w:rsidRDefault="009563D9" w:rsidP="009563D9">
      <w:pPr>
        <w:rPr>
          <w:lang w:val="el-GR"/>
        </w:rPr>
      </w:pPr>
      <w:r>
        <w:rPr>
          <w:noProof/>
          <w:lang w:val="el-GR" w:eastAsia="el-GR"/>
        </w:rPr>
        <w:lastRenderedPageBreak/>
        <w:drawing>
          <wp:inline distT="0" distB="0" distL="0" distR="0">
            <wp:extent cx="5943600" cy="3098036"/>
            <wp:effectExtent l="19050" t="0" r="0" b="0"/>
            <wp:docPr id="13" name="Εικόνα 13" descr="http://www.crete.gov.gr/images/photos%20Manolis/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rete.gov.gr/images/photos%20Manolis/G10.png"/>
                    <pic:cNvPicPr>
                      <a:picLocks noChangeAspect="1" noChangeArrowheads="1"/>
                    </pic:cNvPicPr>
                  </pic:nvPicPr>
                  <pic:blipFill>
                    <a:blip r:embed="rId42"/>
                    <a:srcRect/>
                    <a:stretch>
                      <a:fillRect/>
                    </a:stretch>
                  </pic:blipFill>
                  <pic:spPr bwMode="auto">
                    <a:xfrm>
                      <a:off x="0" y="0"/>
                      <a:ext cx="5943600" cy="3098036"/>
                    </a:xfrm>
                    <a:prstGeom prst="rect">
                      <a:avLst/>
                    </a:prstGeom>
                    <a:noFill/>
                    <a:ln w="9525">
                      <a:noFill/>
                      <a:miter lim="800000"/>
                      <a:headEnd/>
                      <a:tailEnd/>
                    </a:ln>
                  </pic:spPr>
                </pic:pic>
              </a:graphicData>
            </a:graphic>
          </wp:inline>
        </w:drawing>
      </w:r>
    </w:p>
    <w:p w:rsidR="00EC61F7" w:rsidRDefault="00EC61F7" w:rsidP="00EC61F7">
      <w:pPr>
        <w:jc w:val="center"/>
        <w:rPr>
          <w:lang w:val="el-GR"/>
        </w:rPr>
      </w:pPr>
      <w:r w:rsidRPr="005C3E89">
        <w:rPr>
          <w:sz w:val="18"/>
          <w:szCs w:val="18"/>
          <w:lang w:val="el-GR"/>
        </w:rPr>
        <w:t>Διάγραμμα 1</w:t>
      </w:r>
      <w:r w:rsidR="00664C78" w:rsidRPr="00664C78">
        <w:rPr>
          <w:sz w:val="18"/>
          <w:szCs w:val="18"/>
          <w:lang w:val="el-GR"/>
        </w:rPr>
        <w:t>7</w:t>
      </w:r>
      <w:r w:rsidRPr="005C3E89">
        <w:rPr>
          <w:sz w:val="18"/>
          <w:szCs w:val="18"/>
          <w:lang w:val="el-GR"/>
        </w:rPr>
        <w:t xml:space="preserve"> </w:t>
      </w:r>
      <w:r w:rsidRPr="005F6828">
        <w:rPr>
          <w:sz w:val="18"/>
          <w:szCs w:val="18"/>
          <w:lang w:val="el-GR"/>
        </w:rPr>
        <w:t>:</w:t>
      </w:r>
      <w:r w:rsidRPr="00EC61F7">
        <w:rPr>
          <w:sz w:val="18"/>
          <w:szCs w:val="18"/>
          <w:lang w:val="el-GR"/>
        </w:rPr>
        <w:t xml:space="preserve"> </w:t>
      </w:r>
      <w:r w:rsidRPr="005F6828">
        <w:rPr>
          <w:sz w:val="18"/>
          <w:szCs w:val="18"/>
          <w:lang w:val="el-GR"/>
        </w:rPr>
        <w:t>:</w:t>
      </w:r>
      <w:r>
        <w:rPr>
          <w:sz w:val="18"/>
          <w:szCs w:val="18"/>
          <w:lang w:val="el-GR"/>
        </w:rPr>
        <w:t xml:space="preserve">ακαθάριστη προστιθέμενη αξία – σχέση Κρήτης/Ελλάδας -  χρηματοπιστωτική διαμεσολάβηση , </w:t>
      </w:r>
      <w:r w:rsidR="000A0481">
        <w:rPr>
          <w:sz w:val="18"/>
          <w:szCs w:val="18"/>
          <w:lang w:val="el-GR"/>
        </w:rPr>
        <w:t>διαχείριση</w:t>
      </w:r>
      <w:r>
        <w:rPr>
          <w:sz w:val="18"/>
          <w:szCs w:val="18"/>
          <w:lang w:val="el-GR"/>
        </w:rPr>
        <w:t xml:space="preserve"> ακίνητης περιουσίας , επιχ/κές δραστηριότητες (2008)</w:t>
      </w:r>
    </w:p>
    <w:p w:rsidR="009563D9" w:rsidRDefault="009563D9" w:rsidP="00EC61F7">
      <w:pPr>
        <w:jc w:val="center"/>
        <w:rPr>
          <w:lang w:val="el-GR"/>
        </w:rPr>
      </w:pPr>
    </w:p>
    <w:p w:rsidR="00AD36C5" w:rsidRDefault="009563D9" w:rsidP="009563D9">
      <w:pPr>
        <w:rPr>
          <w:lang w:val="el-GR"/>
        </w:rPr>
      </w:pPr>
      <w:r>
        <w:rPr>
          <w:noProof/>
          <w:lang w:val="el-GR" w:eastAsia="el-GR"/>
        </w:rPr>
        <w:drawing>
          <wp:inline distT="0" distB="0" distL="0" distR="0">
            <wp:extent cx="5943600" cy="3117755"/>
            <wp:effectExtent l="19050" t="0" r="0" b="0"/>
            <wp:docPr id="16" name="Εικόνα 16" descr="http://www.crete.gov.gr/images/photos%20Manolis/G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rete.gov.gr/images/photos%20Manolis/G11.png"/>
                    <pic:cNvPicPr>
                      <a:picLocks noChangeAspect="1" noChangeArrowheads="1"/>
                    </pic:cNvPicPr>
                  </pic:nvPicPr>
                  <pic:blipFill>
                    <a:blip r:embed="rId43"/>
                    <a:srcRect/>
                    <a:stretch>
                      <a:fillRect/>
                    </a:stretch>
                  </pic:blipFill>
                  <pic:spPr bwMode="auto">
                    <a:xfrm>
                      <a:off x="0" y="0"/>
                      <a:ext cx="5943600" cy="3117755"/>
                    </a:xfrm>
                    <a:prstGeom prst="rect">
                      <a:avLst/>
                    </a:prstGeom>
                    <a:noFill/>
                    <a:ln w="9525">
                      <a:noFill/>
                      <a:miter lim="800000"/>
                      <a:headEnd/>
                      <a:tailEnd/>
                    </a:ln>
                  </pic:spPr>
                </pic:pic>
              </a:graphicData>
            </a:graphic>
          </wp:inline>
        </w:drawing>
      </w:r>
    </w:p>
    <w:p w:rsidR="0016137B" w:rsidRDefault="0016137B" w:rsidP="008D5FB4">
      <w:pPr>
        <w:jc w:val="center"/>
        <w:outlineLvl w:val="0"/>
        <w:rPr>
          <w:lang w:val="el-GR"/>
        </w:rPr>
      </w:pPr>
      <w:r w:rsidRPr="005C3E89">
        <w:rPr>
          <w:sz w:val="18"/>
          <w:szCs w:val="18"/>
          <w:lang w:val="el-GR"/>
        </w:rPr>
        <w:t>Διάγραμμα 1</w:t>
      </w:r>
      <w:r w:rsidR="00664C78" w:rsidRPr="00664C78">
        <w:rPr>
          <w:sz w:val="18"/>
          <w:szCs w:val="18"/>
          <w:lang w:val="el-GR"/>
        </w:rPr>
        <w:t>8</w:t>
      </w:r>
      <w:r w:rsidRPr="005C3E89">
        <w:rPr>
          <w:sz w:val="18"/>
          <w:szCs w:val="18"/>
          <w:lang w:val="el-GR"/>
        </w:rPr>
        <w:t xml:space="preserve"> </w:t>
      </w:r>
      <w:r w:rsidRPr="005F6828">
        <w:rPr>
          <w:sz w:val="18"/>
          <w:szCs w:val="18"/>
          <w:lang w:val="el-GR"/>
        </w:rPr>
        <w:t>:</w:t>
      </w:r>
      <w:r w:rsidRPr="00EC61F7">
        <w:rPr>
          <w:sz w:val="18"/>
          <w:szCs w:val="18"/>
          <w:lang w:val="el-GR"/>
        </w:rPr>
        <w:t xml:space="preserve"> </w:t>
      </w:r>
      <w:r w:rsidRPr="005F6828">
        <w:rPr>
          <w:sz w:val="18"/>
          <w:szCs w:val="18"/>
          <w:lang w:val="el-GR"/>
        </w:rPr>
        <w:t>:</w:t>
      </w:r>
      <w:r>
        <w:rPr>
          <w:sz w:val="18"/>
          <w:szCs w:val="18"/>
          <w:lang w:val="el-GR"/>
        </w:rPr>
        <w:t>ακαθάριστη προστιθέμενη αξία – σχέση Κρήτης/Ελλάδας -  λοιπές υπηρεσίες (2008)</w:t>
      </w:r>
    </w:p>
    <w:p w:rsidR="00AD36C5" w:rsidRPr="00AD36C5" w:rsidRDefault="00AD36C5" w:rsidP="00AD36C5">
      <w:pPr>
        <w:rPr>
          <w:lang w:val="el-GR"/>
        </w:rPr>
      </w:pPr>
    </w:p>
    <w:p w:rsidR="00AD36C5" w:rsidRPr="0016137B" w:rsidRDefault="00AD36C5" w:rsidP="00AD36C5">
      <w:pPr>
        <w:tabs>
          <w:tab w:val="left" w:pos="1440"/>
        </w:tabs>
        <w:rPr>
          <w:lang w:val="el-GR"/>
        </w:rPr>
      </w:pPr>
    </w:p>
    <w:p w:rsidR="00283826" w:rsidRDefault="00B20C7F" w:rsidP="00AD36C5">
      <w:pPr>
        <w:rPr>
          <w:b/>
          <w:sz w:val="28"/>
          <w:szCs w:val="28"/>
          <w:lang w:val="el-GR"/>
        </w:rPr>
      </w:pPr>
      <w:r w:rsidRPr="00924CE9">
        <w:rPr>
          <w:b/>
          <w:sz w:val="28"/>
          <w:szCs w:val="28"/>
          <w:lang w:val="el-GR"/>
        </w:rPr>
        <w:lastRenderedPageBreak/>
        <w:t>7</w:t>
      </w:r>
      <w:r w:rsidR="008C72C8">
        <w:rPr>
          <w:b/>
          <w:sz w:val="28"/>
          <w:szCs w:val="28"/>
          <w:lang w:val="el-GR"/>
        </w:rPr>
        <w:t xml:space="preserve"> </w:t>
      </w:r>
      <w:r w:rsidR="00AD36C5">
        <w:rPr>
          <w:b/>
          <w:sz w:val="28"/>
          <w:szCs w:val="28"/>
          <w:lang w:val="el-GR"/>
        </w:rPr>
        <w:t xml:space="preserve">.  Πολιτισμός </w:t>
      </w:r>
    </w:p>
    <w:p w:rsidR="00AD36C5" w:rsidRPr="005342F5" w:rsidRDefault="00AD36C5" w:rsidP="008D5FB4">
      <w:pPr>
        <w:outlineLvl w:val="0"/>
        <w:rPr>
          <w:b/>
          <w:sz w:val="28"/>
          <w:szCs w:val="28"/>
          <w:lang w:val="el-GR"/>
        </w:rPr>
      </w:pPr>
      <w:r>
        <w:rPr>
          <w:b/>
          <w:sz w:val="28"/>
          <w:szCs w:val="28"/>
          <w:lang w:val="el-GR"/>
        </w:rPr>
        <w:t xml:space="preserve">    </w:t>
      </w:r>
      <w:r w:rsidR="00B20C7F" w:rsidRPr="00924CE9">
        <w:rPr>
          <w:b/>
          <w:sz w:val="28"/>
          <w:szCs w:val="28"/>
          <w:lang w:val="el-GR"/>
        </w:rPr>
        <w:t>7</w:t>
      </w:r>
      <w:r>
        <w:rPr>
          <w:b/>
          <w:sz w:val="28"/>
          <w:szCs w:val="28"/>
          <w:lang w:val="el-GR"/>
        </w:rPr>
        <w:t>.1  Αρχαιολογικός χώρος</w:t>
      </w:r>
    </w:p>
    <w:p w:rsidR="005342F5" w:rsidRDefault="00A40CA7" w:rsidP="001C5BDD">
      <w:pPr>
        <w:jc w:val="both"/>
        <w:rPr>
          <w:sz w:val="24"/>
          <w:szCs w:val="24"/>
          <w:lang w:val="el-GR"/>
        </w:rPr>
      </w:pPr>
      <w:r>
        <w:rPr>
          <w:sz w:val="24"/>
          <w:szCs w:val="24"/>
          <w:lang w:val="el-GR"/>
        </w:rPr>
        <w:t>Τα πρώτα ίχνη ανθρώπινης παρουσίας στον νομό Χανίων εντοπίζονται στην νεολιθική εποχή (6000 – 3500 π.Χ. ) , και αφορούν κατά βάση την δημιουργία ανθρώπινων κοινοτήτων κυρίως σε σπήλαια του σημερινού δήμου Χανίων . Κατά τους Μινωικούς αιώνες (2800 – 1100 π.Χ. ) , παρουσιάζεται μία έντονη ανάπτυξη και η δημιουργία των πρώτων μεγάλων ανθρώπινων κοινοτήτων στην δυτική Κρήτη</w:t>
      </w:r>
      <w:r w:rsidR="001C474B">
        <w:rPr>
          <w:sz w:val="24"/>
          <w:szCs w:val="24"/>
          <w:lang w:val="el-GR"/>
        </w:rPr>
        <w:t xml:space="preserve"> , με βασικότερη αυτή στον λόφο του Καστελιού των Χανίων . Επίσης , την ίδια περίοδο , παρατηρείται και η οργάνωση οικισμών και η δημιουργία κατοικιών και στην ευρύτερη  περιοχή του Ακρωτηρίου ,με βασικότερο κ</w:t>
      </w:r>
      <w:r w:rsidR="008C72C8">
        <w:rPr>
          <w:sz w:val="24"/>
          <w:szCs w:val="24"/>
          <w:lang w:val="el-GR"/>
        </w:rPr>
        <w:t>έντρο το Μαράθι και τις Στέρνες</w:t>
      </w:r>
      <w:r w:rsidR="001C474B">
        <w:rPr>
          <w:sz w:val="24"/>
          <w:szCs w:val="24"/>
          <w:lang w:val="el-GR"/>
        </w:rPr>
        <w:t>. Γενικότερα , η περιοχή</w:t>
      </w:r>
      <w:r w:rsidR="008C72C8">
        <w:rPr>
          <w:sz w:val="24"/>
          <w:szCs w:val="24"/>
          <w:lang w:val="el-GR"/>
        </w:rPr>
        <w:t xml:space="preserve"> του Ακρωτηρίου</w:t>
      </w:r>
      <w:r w:rsidR="001C474B">
        <w:rPr>
          <w:sz w:val="24"/>
          <w:szCs w:val="24"/>
          <w:lang w:val="el-GR"/>
        </w:rPr>
        <w:t>,</w:t>
      </w:r>
      <w:r w:rsidR="008C72C8">
        <w:rPr>
          <w:sz w:val="24"/>
          <w:szCs w:val="24"/>
          <w:lang w:val="el-GR"/>
        </w:rPr>
        <w:t xml:space="preserve"> χάρη στην στρατηγική της θέση </w:t>
      </w:r>
      <w:r w:rsidR="001C474B">
        <w:rPr>
          <w:sz w:val="24"/>
          <w:szCs w:val="24"/>
          <w:lang w:val="el-GR"/>
        </w:rPr>
        <w:t xml:space="preserve">τόσο κατά την </w:t>
      </w:r>
      <w:r w:rsidR="000A0481">
        <w:rPr>
          <w:sz w:val="24"/>
          <w:szCs w:val="24"/>
          <w:lang w:val="el-GR"/>
        </w:rPr>
        <w:t>ρωμαϊκή</w:t>
      </w:r>
      <w:r w:rsidR="001C474B">
        <w:rPr>
          <w:sz w:val="24"/>
          <w:szCs w:val="24"/>
          <w:lang w:val="el-GR"/>
        </w:rPr>
        <w:t xml:space="preserve"> – βυζαντινή περίοδο , όσο και κατά την εποχή της ενετοκρατίας , αποτέλεσε  </w:t>
      </w:r>
      <w:r w:rsidR="00AE13E7">
        <w:rPr>
          <w:sz w:val="24"/>
          <w:szCs w:val="24"/>
          <w:lang w:val="el-GR"/>
        </w:rPr>
        <w:t xml:space="preserve">περιοχή με ιδιαίτερη ανάπτυξη στον οικιστικό και πολιτιστικό τομέα , καθώς και περιοχή ιδιαίτερης σημασίας για την άμυνα από επιθέσεις πειρατών . </w:t>
      </w:r>
    </w:p>
    <w:p w:rsidR="00AE13E7" w:rsidRPr="009164BF" w:rsidRDefault="00AE13E7" w:rsidP="001C5BDD">
      <w:pPr>
        <w:jc w:val="both"/>
        <w:rPr>
          <w:sz w:val="24"/>
          <w:szCs w:val="24"/>
          <w:lang w:val="el-GR"/>
        </w:rPr>
      </w:pPr>
      <w:r>
        <w:rPr>
          <w:sz w:val="24"/>
          <w:szCs w:val="24"/>
          <w:lang w:val="el-GR"/>
        </w:rPr>
        <w:t xml:space="preserve">Πιο συγκεκριμένα , η Εφορεία </w:t>
      </w:r>
      <w:r w:rsidR="000A0481">
        <w:rPr>
          <w:sz w:val="24"/>
          <w:szCs w:val="24"/>
          <w:lang w:val="el-GR"/>
        </w:rPr>
        <w:t>Προϊστορικών</w:t>
      </w:r>
      <w:r>
        <w:rPr>
          <w:sz w:val="24"/>
          <w:szCs w:val="24"/>
          <w:lang w:val="el-GR"/>
        </w:rPr>
        <w:t xml:space="preserve"> / Κλασσικών Αρχαιοτήτων έχει υπό την εποπτεία </w:t>
      </w:r>
      <w:r w:rsidR="004932F3">
        <w:rPr>
          <w:sz w:val="24"/>
          <w:szCs w:val="24"/>
          <w:lang w:val="el-GR"/>
        </w:rPr>
        <w:t xml:space="preserve">της </w:t>
      </w:r>
      <w:r>
        <w:rPr>
          <w:sz w:val="24"/>
          <w:szCs w:val="24"/>
          <w:lang w:val="el-GR"/>
        </w:rPr>
        <w:t xml:space="preserve"> και προστασία τ</w:t>
      </w:r>
      <w:r w:rsidR="004932F3">
        <w:rPr>
          <w:sz w:val="24"/>
          <w:szCs w:val="24"/>
          <w:lang w:val="el-GR"/>
        </w:rPr>
        <w:t>ης</w:t>
      </w:r>
      <w:r>
        <w:rPr>
          <w:sz w:val="24"/>
          <w:szCs w:val="24"/>
          <w:lang w:val="el-GR"/>
        </w:rPr>
        <w:t xml:space="preserve"> , τους παρακάτω αρχαιολογικούς χώρους στην περιοχή του Ακρωτηρίου </w:t>
      </w:r>
      <w:r w:rsidR="00417DF2" w:rsidRPr="00417DF2">
        <w:rPr>
          <w:sz w:val="24"/>
          <w:szCs w:val="24"/>
          <w:lang w:val="el-GR"/>
        </w:rPr>
        <w:t xml:space="preserve">: </w:t>
      </w:r>
    </w:p>
    <w:p w:rsidR="00417DF2" w:rsidRDefault="00D41175" w:rsidP="007E6020">
      <w:pPr>
        <w:pStyle w:val="a3"/>
        <w:numPr>
          <w:ilvl w:val="0"/>
          <w:numId w:val="13"/>
        </w:numPr>
        <w:jc w:val="both"/>
        <w:rPr>
          <w:sz w:val="24"/>
          <w:szCs w:val="24"/>
          <w:lang w:val="el-GR"/>
        </w:rPr>
      </w:pPr>
      <w:r w:rsidRPr="00D41175">
        <w:rPr>
          <w:sz w:val="24"/>
          <w:szCs w:val="24"/>
          <w:lang w:val="el-GR"/>
        </w:rPr>
        <w:t>Τη</w:t>
      </w:r>
      <w:r w:rsidR="004932F3">
        <w:rPr>
          <w:sz w:val="24"/>
          <w:szCs w:val="24"/>
          <w:lang w:val="el-GR"/>
        </w:rPr>
        <w:t>ν</w:t>
      </w:r>
      <w:r w:rsidRPr="00D41175">
        <w:rPr>
          <w:sz w:val="24"/>
          <w:szCs w:val="24"/>
          <w:lang w:val="el-GR"/>
        </w:rPr>
        <w:t xml:space="preserve"> </w:t>
      </w:r>
      <w:r>
        <w:rPr>
          <w:sz w:val="24"/>
          <w:szCs w:val="24"/>
          <w:lang w:val="el-GR"/>
        </w:rPr>
        <w:t>περιοχή του Σταυρού και του κόλπου Καλαθά , που με βάση την Υ.Α  Α/Φ31/36852/2942/12-10-1973 , χαρακτηρίστηκαν ως περιοχές με αρχαιολογικούς χώρους και τόπους , ιδιαίτερου φυσικού κάλλους .</w:t>
      </w:r>
    </w:p>
    <w:p w:rsidR="00D41175" w:rsidRDefault="00D41175" w:rsidP="007E6020">
      <w:pPr>
        <w:pStyle w:val="a3"/>
        <w:numPr>
          <w:ilvl w:val="0"/>
          <w:numId w:val="13"/>
        </w:numPr>
        <w:jc w:val="both"/>
        <w:rPr>
          <w:sz w:val="24"/>
          <w:szCs w:val="24"/>
          <w:lang w:val="el-GR"/>
        </w:rPr>
      </w:pPr>
      <w:r>
        <w:rPr>
          <w:sz w:val="24"/>
          <w:szCs w:val="24"/>
          <w:lang w:val="el-GR"/>
        </w:rPr>
        <w:t xml:space="preserve">Το </w:t>
      </w:r>
      <w:r w:rsidR="00170495">
        <w:rPr>
          <w:sz w:val="24"/>
          <w:szCs w:val="24"/>
          <w:lang w:val="el-GR"/>
        </w:rPr>
        <w:t>μικροσκοπικού</w:t>
      </w:r>
      <w:r w:rsidR="00627BB7">
        <w:rPr>
          <w:sz w:val="24"/>
          <w:szCs w:val="24"/>
          <w:lang w:val="el-GR"/>
        </w:rPr>
        <w:t xml:space="preserve"> </w:t>
      </w:r>
      <w:r>
        <w:rPr>
          <w:sz w:val="24"/>
          <w:szCs w:val="24"/>
          <w:lang w:val="el-GR"/>
        </w:rPr>
        <w:t xml:space="preserve"> νησ</w:t>
      </w:r>
      <w:r w:rsidR="004932F3">
        <w:rPr>
          <w:sz w:val="24"/>
          <w:szCs w:val="24"/>
          <w:lang w:val="el-GR"/>
        </w:rPr>
        <w:t>ί</w:t>
      </w:r>
      <w:r w:rsidR="00170495">
        <w:rPr>
          <w:sz w:val="24"/>
          <w:szCs w:val="24"/>
          <w:lang w:val="el-GR"/>
        </w:rPr>
        <w:t xml:space="preserve"> </w:t>
      </w:r>
      <w:r>
        <w:rPr>
          <w:sz w:val="24"/>
          <w:szCs w:val="24"/>
          <w:lang w:val="el-GR"/>
        </w:rPr>
        <w:t>απέναντι από τον Καλαθά , καθώς</w:t>
      </w:r>
      <w:r w:rsidR="00170495">
        <w:rPr>
          <w:sz w:val="24"/>
          <w:szCs w:val="24"/>
          <w:lang w:val="el-GR"/>
        </w:rPr>
        <w:t xml:space="preserve"> εκεί </w:t>
      </w:r>
      <w:r>
        <w:rPr>
          <w:sz w:val="24"/>
          <w:szCs w:val="24"/>
          <w:lang w:val="el-GR"/>
        </w:rPr>
        <w:t xml:space="preserve">έχουν εντοπιστεί δείγματα κεραμικής της νεολιθικής και μινωικής περιόδου . </w:t>
      </w:r>
    </w:p>
    <w:p w:rsidR="00627BB7" w:rsidRDefault="00170495" w:rsidP="007E6020">
      <w:pPr>
        <w:pStyle w:val="a3"/>
        <w:numPr>
          <w:ilvl w:val="0"/>
          <w:numId w:val="13"/>
        </w:numPr>
        <w:jc w:val="both"/>
        <w:rPr>
          <w:sz w:val="24"/>
          <w:szCs w:val="24"/>
          <w:lang w:val="el-GR"/>
        </w:rPr>
      </w:pPr>
      <w:r>
        <w:rPr>
          <w:sz w:val="24"/>
          <w:szCs w:val="24"/>
          <w:lang w:val="el-GR"/>
        </w:rPr>
        <w:t>Τη</w:t>
      </w:r>
      <w:r w:rsidR="00676157">
        <w:rPr>
          <w:sz w:val="24"/>
          <w:szCs w:val="24"/>
          <w:lang w:val="el-GR"/>
        </w:rPr>
        <w:t xml:space="preserve"> θέσης &lt;&lt;Αμμούτσες&gt;&gt; στην περιοχή της  Ι.Μ.Αγ.Τριάδος Ακρωτηρίου , στην οποία έχουν εντοπιστεί ερείπια μινωικού οικισμού ( υπό προστασία με βάση το Υ.Α. 21220/10-8-1967 , ΦΕΚ 527/Β/24-8-1967 )  καθώς και μινωικό νεκροταφείο ( υπό την εποπτεία της Εφορείας Βυζαντινών Αρχαιοτήτων ) .</w:t>
      </w:r>
    </w:p>
    <w:p w:rsidR="00676157" w:rsidRDefault="00676157" w:rsidP="007E6020">
      <w:pPr>
        <w:pStyle w:val="a3"/>
        <w:numPr>
          <w:ilvl w:val="0"/>
          <w:numId w:val="13"/>
        </w:numPr>
        <w:jc w:val="both"/>
        <w:rPr>
          <w:sz w:val="24"/>
          <w:szCs w:val="24"/>
          <w:lang w:val="el-GR"/>
        </w:rPr>
      </w:pPr>
      <w:r>
        <w:rPr>
          <w:sz w:val="24"/>
          <w:szCs w:val="24"/>
          <w:lang w:val="el-GR"/>
        </w:rPr>
        <w:t>Το</w:t>
      </w:r>
      <w:r w:rsidR="004932F3">
        <w:rPr>
          <w:sz w:val="24"/>
          <w:szCs w:val="24"/>
          <w:lang w:val="el-GR"/>
        </w:rPr>
        <w:t>ν</w:t>
      </w:r>
      <w:r>
        <w:rPr>
          <w:sz w:val="24"/>
          <w:szCs w:val="24"/>
          <w:lang w:val="el-GR"/>
        </w:rPr>
        <w:t xml:space="preserve"> οικισμ</w:t>
      </w:r>
      <w:r w:rsidR="004932F3">
        <w:rPr>
          <w:sz w:val="24"/>
          <w:szCs w:val="24"/>
          <w:lang w:val="el-GR"/>
        </w:rPr>
        <w:t>ό</w:t>
      </w:r>
      <w:r w:rsidR="000A0481">
        <w:rPr>
          <w:sz w:val="24"/>
          <w:szCs w:val="24"/>
          <w:lang w:val="el-GR"/>
        </w:rPr>
        <w:t xml:space="preserve"> Μαράθι</w:t>
      </w:r>
      <w:r>
        <w:rPr>
          <w:sz w:val="24"/>
          <w:szCs w:val="24"/>
          <w:lang w:val="el-GR"/>
        </w:rPr>
        <w:t xml:space="preserve"> στην θέση Λίμνη</w:t>
      </w:r>
      <w:r w:rsidR="009040BF">
        <w:rPr>
          <w:sz w:val="24"/>
          <w:szCs w:val="24"/>
          <w:lang w:val="el-GR"/>
        </w:rPr>
        <w:t xml:space="preserve"> (στην είσοδο του κόλπου της Σούδας) </w:t>
      </w:r>
      <w:r>
        <w:rPr>
          <w:sz w:val="24"/>
          <w:szCs w:val="24"/>
          <w:lang w:val="el-GR"/>
        </w:rPr>
        <w:t xml:space="preserve">  , στην  οποία  βρέθηκαν τα ερείπια της μινωικής πόλης του Μίνωα</w:t>
      </w:r>
      <w:r w:rsidR="00295C26">
        <w:rPr>
          <w:sz w:val="24"/>
          <w:szCs w:val="24"/>
          <w:lang w:val="el-GR"/>
        </w:rPr>
        <w:t xml:space="preserve"> </w:t>
      </w:r>
      <w:r w:rsidR="00295C26" w:rsidRPr="00295C26">
        <w:rPr>
          <w:sz w:val="24"/>
          <w:szCs w:val="24"/>
          <w:lang w:val="el-GR"/>
        </w:rPr>
        <w:t>. Ο</w:t>
      </w:r>
      <w:r w:rsidR="00295C26">
        <w:rPr>
          <w:sz w:val="24"/>
          <w:szCs w:val="24"/>
          <w:lang w:val="el-GR"/>
        </w:rPr>
        <w:t xml:space="preserve"> συγκεκριμένος αρχαιολογικός χώρος προστατεύεται από την υπουργική απόφαση 21220 / 10-3-1967 (ΦΕΚ 527/Β/24-8-1967)</w:t>
      </w:r>
    </w:p>
    <w:p w:rsidR="00295C26" w:rsidRPr="009164BF" w:rsidRDefault="00295C26" w:rsidP="001C5BDD">
      <w:pPr>
        <w:jc w:val="both"/>
        <w:rPr>
          <w:sz w:val="24"/>
          <w:szCs w:val="24"/>
          <w:lang w:val="el-GR"/>
        </w:rPr>
      </w:pPr>
      <w:r>
        <w:rPr>
          <w:sz w:val="24"/>
          <w:szCs w:val="24"/>
          <w:lang w:val="el-GR"/>
        </w:rPr>
        <w:t xml:space="preserve">Γενικά , η περιοχή που αποτελεί τον οικισμού του Μαραθίου  , έχει μια σειρά από χώρους αρχαιολογικής και ιστορικής σημασίας , που αφορούν όλες τις  χρονικές περιόδους κατά τις οποίες η ευρύτερη περιοχή του Ακρωτηρίου </w:t>
      </w:r>
      <w:r w:rsidR="00C16916">
        <w:rPr>
          <w:sz w:val="24"/>
          <w:szCs w:val="24"/>
          <w:lang w:val="el-GR"/>
        </w:rPr>
        <w:t xml:space="preserve">κατοικήθηκε </w:t>
      </w:r>
      <w:r>
        <w:rPr>
          <w:sz w:val="24"/>
          <w:szCs w:val="24"/>
          <w:lang w:val="el-GR"/>
        </w:rPr>
        <w:t>.</w:t>
      </w:r>
      <w:r w:rsidR="00C16916">
        <w:rPr>
          <w:sz w:val="24"/>
          <w:szCs w:val="24"/>
          <w:lang w:val="el-GR"/>
        </w:rPr>
        <w:t xml:space="preserve"> Κάποι</w:t>
      </w:r>
      <w:r w:rsidR="00FF7322">
        <w:rPr>
          <w:sz w:val="24"/>
          <w:szCs w:val="24"/>
          <w:lang w:val="el-GR"/>
        </w:rPr>
        <w:t xml:space="preserve">οι από αυτούς τους χώρους είναι </w:t>
      </w:r>
      <w:r w:rsidR="00FF7322" w:rsidRPr="00FF7322">
        <w:rPr>
          <w:sz w:val="24"/>
          <w:szCs w:val="24"/>
          <w:lang w:val="el-GR"/>
        </w:rPr>
        <w:t>:</w:t>
      </w:r>
      <w:r>
        <w:rPr>
          <w:sz w:val="24"/>
          <w:szCs w:val="24"/>
          <w:lang w:val="el-GR"/>
        </w:rPr>
        <w:t xml:space="preserve"> </w:t>
      </w:r>
      <w:r w:rsidR="00FF7322">
        <w:rPr>
          <w:sz w:val="24"/>
          <w:szCs w:val="24"/>
          <w:lang w:val="el-GR"/>
        </w:rPr>
        <w:t xml:space="preserve"> </w:t>
      </w:r>
      <w:r w:rsidR="00C16916">
        <w:rPr>
          <w:sz w:val="24"/>
          <w:szCs w:val="24"/>
          <w:lang w:val="el-GR"/>
        </w:rPr>
        <w:t xml:space="preserve">τα </w:t>
      </w:r>
      <w:r w:rsidR="008C72C8">
        <w:rPr>
          <w:sz w:val="24"/>
          <w:szCs w:val="24"/>
          <w:lang w:val="el-GR"/>
        </w:rPr>
        <w:t>ελληνιστικά κτήρια στην περιοχή</w:t>
      </w:r>
      <w:r w:rsidR="00C16916">
        <w:rPr>
          <w:sz w:val="24"/>
          <w:szCs w:val="24"/>
          <w:lang w:val="el-GR"/>
        </w:rPr>
        <w:t xml:space="preserve"> του Αγ.Γεωργίου , ο ισοδυναμικός πύργος στην θέση &lt;&lt;Λίμνη&gt;&gt; , τα ερείπια των κτηρίων που κτίστηκαν τα ελληνορωμαϊκά και πρώιμα </w:t>
      </w:r>
      <w:r w:rsidR="00C16916">
        <w:rPr>
          <w:sz w:val="24"/>
          <w:szCs w:val="24"/>
          <w:lang w:val="el-GR"/>
        </w:rPr>
        <w:lastRenderedPageBreak/>
        <w:t xml:space="preserve">βυζαντινά χρόνια , ο υπόγειος ναός της &lt;&lt;Παναγίας Χωστής&gt;&gt;  , ο Ενετικός Πύργος , η βραχοσκεπή &lt;&lt; Μαραθόσπηλιο &gt;&gt; , κ.τ.λ. </w:t>
      </w:r>
    </w:p>
    <w:p w:rsidR="00142665" w:rsidRPr="009164BF" w:rsidRDefault="00142665" w:rsidP="001C5BDD">
      <w:pPr>
        <w:jc w:val="both"/>
        <w:rPr>
          <w:sz w:val="24"/>
          <w:szCs w:val="24"/>
          <w:lang w:val="el-GR"/>
        </w:rPr>
      </w:pPr>
      <w:r>
        <w:rPr>
          <w:sz w:val="24"/>
          <w:szCs w:val="24"/>
          <w:lang w:val="el-GR"/>
        </w:rPr>
        <w:t>Έτσι , όσον αφορά την περιοχή του Μαραθίου  και τους παραπάνω αρχαιολογικούς-ιστορικούς χώρους , με βάση την Υ.Α. ΑΡΧ/Α/Φ25/5545261/1-2-1996  (ΦΕΚ 105/Β/22-2-1996) , αυτ</w:t>
      </w:r>
      <w:r w:rsidR="007F7E4D">
        <w:rPr>
          <w:sz w:val="24"/>
          <w:szCs w:val="24"/>
          <w:lang w:val="el-GR"/>
        </w:rPr>
        <w:t>οί</w:t>
      </w:r>
      <w:r>
        <w:rPr>
          <w:sz w:val="24"/>
          <w:szCs w:val="24"/>
          <w:lang w:val="el-GR"/>
        </w:rPr>
        <w:t xml:space="preserve"> ανήκ</w:t>
      </w:r>
      <w:r w:rsidR="007F7E4D">
        <w:rPr>
          <w:sz w:val="24"/>
          <w:szCs w:val="24"/>
          <w:lang w:val="el-GR"/>
        </w:rPr>
        <w:t xml:space="preserve">ουν </w:t>
      </w:r>
      <w:r>
        <w:rPr>
          <w:sz w:val="24"/>
          <w:szCs w:val="24"/>
          <w:lang w:val="el-GR"/>
        </w:rPr>
        <w:t xml:space="preserve"> στην ζώνη προστασίας Α και στην ζώνη προστασίας Β </w:t>
      </w:r>
      <w:r w:rsidR="00463119">
        <w:rPr>
          <w:sz w:val="24"/>
          <w:szCs w:val="24"/>
          <w:lang w:val="el-GR"/>
        </w:rPr>
        <w:t xml:space="preserve"> . </w:t>
      </w:r>
      <w:r w:rsidR="000C1A8D">
        <w:rPr>
          <w:sz w:val="24"/>
          <w:szCs w:val="24"/>
          <w:lang w:val="el-GR"/>
        </w:rPr>
        <w:t xml:space="preserve">Η  ζώνη Α , δηλαδή </w:t>
      </w:r>
      <w:r w:rsidR="0028041C">
        <w:rPr>
          <w:sz w:val="24"/>
          <w:szCs w:val="24"/>
          <w:lang w:val="el-GR"/>
        </w:rPr>
        <w:t>η</w:t>
      </w:r>
      <w:r w:rsidR="000C1A8D">
        <w:rPr>
          <w:sz w:val="24"/>
          <w:szCs w:val="24"/>
          <w:lang w:val="el-GR"/>
        </w:rPr>
        <w:t xml:space="preserve"> </w:t>
      </w:r>
      <w:r w:rsidR="0028041C">
        <w:rPr>
          <w:sz w:val="24"/>
          <w:szCs w:val="24"/>
          <w:lang w:val="el-GR"/>
        </w:rPr>
        <w:t xml:space="preserve">απόλυτη </w:t>
      </w:r>
      <w:r w:rsidR="000C1A8D">
        <w:rPr>
          <w:sz w:val="24"/>
          <w:szCs w:val="24"/>
          <w:lang w:val="el-GR"/>
        </w:rPr>
        <w:t>προστασί</w:t>
      </w:r>
      <w:r w:rsidR="0028041C">
        <w:rPr>
          <w:sz w:val="24"/>
          <w:szCs w:val="24"/>
          <w:lang w:val="el-GR"/>
        </w:rPr>
        <w:t xml:space="preserve">α </w:t>
      </w:r>
      <w:r w:rsidR="000C1A8D">
        <w:rPr>
          <w:sz w:val="24"/>
          <w:szCs w:val="24"/>
          <w:lang w:val="el-GR"/>
        </w:rPr>
        <w:t xml:space="preserve"> για το αδόμητο , αποτελείται από τα 3 τμήματα , το Α1 , το Α2 και το Α3 .Το τμήμα Α1 αφορά τη θέση &lt;&lt;Λιμάνι&gt;&gt; , το τμήμα Α2 αφορά το &lt;&lt;Μαραθόσπηλιο&gt;&gt; , και το τμήμα Α3 αφορά την περιοχή &lt;&lt;</w:t>
      </w:r>
      <w:r w:rsidR="00E447C1">
        <w:rPr>
          <w:sz w:val="24"/>
          <w:szCs w:val="24"/>
          <w:lang w:val="el-GR"/>
        </w:rPr>
        <w:t>Χωστής</w:t>
      </w:r>
      <w:r w:rsidR="000C1A8D">
        <w:rPr>
          <w:sz w:val="24"/>
          <w:szCs w:val="24"/>
          <w:lang w:val="el-GR"/>
        </w:rPr>
        <w:t xml:space="preserve"> Παναγιάς&gt;&gt; .</w:t>
      </w:r>
      <w:r w:rsidR="0028041C">
        <w:rPr>
          <w:sz w:val="24"/>
          <w:szCs w:val="24"/>
          <w:lang w:val="el-GR"/>
        </w:rPr>
        <w:t xml:space="preserve"> Η ζώνη Β , δηλαδή το υπό όρους δομήσιμο , αποτελείται απ</w:t>
      </w:r>
      <w:r w:rsidR="00EA5865">
        <w:rPr>
          <w:sz w:val="24"/>
          <w:szCs w:val="24"/>
          <w:lang w:val="el-GR"/>
        </w:rPr>
        <w:t xml:space="preserve">ό 2 τμήματα , το Β1 και το Β2  , εκ των οποίων το πρώτο περιβάλει την ζώνη Α1 και το δεύτερο τη ζώνη Α3 . </w:t>
      </w:r>
    </w:p>
    <w:p w:rsidR="00EA5865" w:rsidRDefault="00EA5865" w:rsidP="001C5BDD">
      <w:pPr>
        <w:jc w:val="both"/>
        <w:rPr>
          <w:sz w:val="24"/>
          <w:szCs w:val="24"/>
          <w:lang w:val="el-GR"/>
        </w:rPr>
      </w:pPr>
      <w:r w:rsidRPr="00EA5865">
        <w:rPr>
          <w:sz w:val="24"/>
          <w:szCs w:val="24"/>
          <w:lang w:val="el-GR"/>
        </w:rPr>
        <w:t>Επιπλ</w:t>
      </w:r>
      <w:r>
        <w:rPr>
          <w:sz w:val="24"/>
          <w:szCs w:val="24"/>
          <w:lang w:val="el-GR"/>
        </w:rPr>
        <w:t xml:space="preserve">έον , η περιοχή του οικισμού του Μαραθίου έχει πολλούς ακόμα  αρχαιολογικούς χώρους και χώρους με μεγάλη ιστορική αξία , όπως : </w:t>
      </w:r>
    </w:p>
    <w:p w:rsidR="00EA5865" w:rsidRDefault="00EA5865" w:rsidP="007E6020">
      <w:pPr>
        <w:pStyle w:val="a3"/>
        <w:numPr>
          <w:ilvl w:val="0"/>
          <w:numId w:val="14"/>
        </w:numPr>
        <w:jc w:val="both"/>
        <w:rPr>
          <w:sz w:val="24"/>
          <w:szCs w:val="24"/>
          <w:lang w:val="el-GR"/>
        </w:rPr>
      </w:pPr>
      <w:r>
        <w:rPr>
          <w:sz w:val="24"/>
          <w:szCs w:val="24"/>
          <w:lang w:val="el-GR"/>
        </w:rPr>
        <w:t xml:space="preserve">Το φρούριο στο Μαράθι (Απόφαση κήρυξης  ΦΕΚ Υ.Α. ΠΠΟ/ΑΡΧ/Β1/Φ38/53385/1078/14-1-93 ) , το οποίο κατασκευάστηκε την εποχή της Ενετοκρατίας , και βρίσκεται νοτιοδυτικά του όρμου Λουτράκι στο ύψωμα του Ακρωτηρίου Καλόγυρος , με </w:t>
      </w:r>
      <w:r w:rsidR="002C6D88">
        <w:rPr>
          <w:sz w:val="24"/>
          <w:szCs w:val="24"/>
          <w:lang w:val="el-GR"/>
        </w:rPr>
        <w:t>προσανατολισμό</w:t>
      </w:r>
      <w:r>
        <w:rPr>
          <w:sz w:val="24"/>
          <w:szCs w:val="24"/>
          <w:lang w:val="el-GR"/>
        </w:rPr>
        <w:t xml:space="preserve"> τον κόλπο της Σούδας . </w:t>
      </w:r>
    </w:p>
    <w:p w:rsidR="002C6D88" w:rsidRDefault="002C6D88" w:rsidP="007E6020">
      <w:pPr>
        <w:pStyle w:val="a3"/>
        <w:numPr>
          <w:ilvl w:val="0"/>
          <w:numId w:val="14"/>
        </w:numPr>
        <w:jc w:val="both"/>
        <w:rPr>
          <w:sz w:val="24"/>
          <w:szCs w:val="24"/>
          <w:lang w:val="el-GR"/>
        </w:rPr>
      </w:pPr>
      <w:r>
        <w:rPr>
          <w:sz w:val="24"/>
          <w:szCs w:val="24"/>
          <w:lang w:val="el-GR"/>
        </w:rPr>
        <w:t xml:space="preserve">Ο </w:t>
      </w:r>
      <w:r w:rsidR="00E447C1">
        <w:rPr>
          <w:sz w:val="24"/>
          <w:szCs w:val="24"/>
          <w:lang w:val="el-GR"/>
        </w:rPr>
        <w:t>λόφος</w:t>
      </w:r>
      <w:r>
        <w:rPr>
          <w:sz w:val="24"/>
          <w:szCs w:val="24"/>
          <w:lang w:val="el-GR"/>
        </w:rPr>
        <w:t xml:space="preserve"> &lt;&lt;Αμυγαλοκεφάλι&gt;&gt; στις Στέρνες , όπου σε ανασκαφή , αποκαλύφθηκε αγροικία αρχαίων χρόνων .  Με ΦΕΚ 938/τ.Β’/14-11-1991 , η περιοχή θεσμοθετήθηκε στην ζώνη Α . </w:t>
      </w:r>
    </w:p>
    <w:p w:rsidR="00543143" w:rsidRDefault="00543143" w:rsidP="007E6020">
      <w:pPr>
        <w:pStyle w:val="a3"/>
        <w:numPr>
          <w:ilvl w:val="0"/>
          <w:numId w:val="14"/>
        </w:numPr>
        <w:jc w:val="both"/>
        <w:rPr>
          <w:sz w:val="24"/>
          <w:szCs w:val="24"/>
          <w:lang w:val="el-GR"/>
        </w:rPr>
      </w:pPr>
      <w:r w:rsidRPr="00543143">
        <w:rPr>
          <w:sz w:val="24"/>
          <w:szCs w:val="24"/>
          <w:lang w:val="el-GR"/>
        </w:rPr>
        <w:t>Το μετ</w:t>
      </w:r>
      <w:r>
        <w:rPr>
          <w:sz w:val="24"/>
          <w:szCs w:val="24"/>
          <w:lang w:val="el-GR"/>
        </w:rPr>
        <w:t>όχι το</w:t>
      </w:r>
      <w:r w:rsidR="008C72C8">
        <w:rPr>
          <w:sz w:val="24"/>
          <w:szCs w:val="24"/>
          <w:lang w:val="el-GR"/>
        </w:rPr>
        <w:t>υ Αγ.Αντωνίου στη θέση Βόθωνα ανακηρύχτηκε</w:t>
      </w:r>
      <w:r>
        <w:rPr>
          <w:sz w:val="24"/>
          <w:szCs w:val="24"/>
          <w:lang w:val="el-GR"/>
        </w:rPr>
        <w:t xml:space="preserve"> σε ιστορικό διατηρητέο μνημείο ( με βάση τις ΦΕΚ 120/Β/22-3-1982  , ΦΕΚ 180/Β/21-4-1982 ) λόγω της μοναστηριακής αρχιτεκτονικής , με </w:t>
      </w:r>
      <w:r w:rsidR="008C72C8">
        <w:rPr>
          <w:sz w:val="24"/>
          <w:szCs w:val="24"/>
          <w:lang w:val="el-GR"/>
        </w:rPr>
        <w:t>σαφής</w:t>
      </w:r>
      <w:r>
        <w:rPr>
          <w:sz w:val="24"/>
          <w:szCs w:val="24"/>
          <w:lang w:val="el-GR"/>
        </w:rPr>
        <w:t xml:space="preserve"> επιρροές από την δυτική(βενετσιάνικη) αρχιτεκτονική . </w:t>
      </w:r>
    </w:p>
    <w:p w:rsidR="0006121E" w:rsidRDefault="0006121E" w:rsidP="007E6020">
      <w:pPr>
        <w:pStyle w:val="a3"/>
        <w:numPr>
          <w:ilvl w:val="0"/>
          <w:numId w:val="14"/>
        </w:numPr>
        <w:jc w:val="both"/>
        <w:rPr>
          <w:sz w:val="24"/>
          <w:szCs w:val="24"/>
          <w:lang w:val="el-GR"/>
        </w:rPr>
      </w:pPr>
      <w:r>
        <w:rPr>
          <w:sz w:val="24"/>
          <w:szCs w:val="24"/>
          <w:lang w:val="el-GR"/>
        </w:rPr>
        <w:t xml:space="preserve">Η Ι.Μ. Αγίου Ιωάννου Προδρόμου στις Κορακιές , σύμφωνα με την   ΦΕΚ  ΥΑ Β1/Φ38/15665/10-3-1982 </w:t>
      </w:r>
      <w:r w:rsidR="0007775E">
        <w:rPr>
          <w:sz w:val="24"/>
          <w:szCs w:val="24"/>
          <w:lang w:val="el-GR"/>
        </w:rPr>
        <w:t xml:space="preserve">, </w:t>
      </w:r>
      <w:r w:rsidR="008C72C8">
        <w:rPr>
          <w:sz w:val="24"/>
          <w:szCs w:val="24"/>
          <w:lang w:val="el-GR"/>
        </w:rPr>
        <w:t>κηρύχτηκε</w:t>
      </w:r>
      <w:r w:rsidR="0007775E">
        <w:rPr>
          <w:sz w:val="24"/>
          <w:szCs w:val="24"/>
          <w:lang w:val="el-GR"/>
        </w:rPr>
        <w:t xml:space="preserve"> σε διατηρητέο μνημείο . Η συγκεκριμένη μονή σχεδιάστηκε και οικοδομήθηκε την περίοδο της Ενετοκρατίας , και αποτελείται από ένα συγκρότημα κτισμάτων σε ορθογώνια διάταξη , που περιβάλει το δίκλινο καμαροσκέπαστο καθολικό . </w:t>
      </w:r>
    </w:p>
    <w:p w:rsidR="004B35AE" w:rsidRPr="00BE23D0" w:rsidRDefault="004B35AE" w:rsidP="007E6020">
      <w:pPr>
        <w:pStyle w:val="a3"/>
        <w:numPr>
          <w:ilvl w:val="0"/>
          <w:numId w:val="14"/>
        </w:numPr>
        <w:jc w:val="both"/>
        <w:rPr>
          <w:sz w:val="24"/>
          <w:szCs w:val="24"/>
          <w:lang w:val="el-GR"/>
        </w:rPr>
      </w:pPr>
      <w:r>
        <w:rPr>
          <w:sz w:val="24"/>
          <w:szCs w:val="24"/>
          <w:lang w:val="el-GR"/>
        </w:rPr>
        <w:t xml:space="preserve">Η Ι.Μ. Αγίου Ιωάννου Προδρόμου στην θέση Σαμόλη , στο Χορδάκι , σύμφωνα με την ΦΕΚ 174/Β/1-4-1985  , </w:t>
      </w:r>
      <w:r w:rsidR="008C72C8">
        <w:rPr>
          <w:sz w:val="24"/>
          <w:szCs w:val="24"/>
          <w:lang w:val="el-GR"/>
        </w:rPr>
        <w:t>ανακηρύχτηκε</w:t>
      </w:r>
      <w:r>
        <w:rPr>
          <w:sz w:val="24"/>
          <w:szCs w:val="24"/>
          <w:lang w:val="el-GR"/>
        </w:rPr>
        <w:t xml:space="preserve"> σε ιστορικό διατηρητέο μνημείο καθώς αποτελεί χαρακτηριστικό δείγμα μοναστηριακής αρχιτεκτονικής την περίοδο της Ενετοκρατίας . Η συγκεκριμένη μονή ανήκει στην μονή της Αγ.Τριάδος  . </w:t>
      </w:r>
    </w:p>
    <w:p w:rsidR="00BE23D0" w:rsidRDefault="00BE23D0" w:rsidP="00BE23D0">
      <w:pPr>
        <w:pStyle w:val="a3"/>
        <w:rPr>
          <w:sz w:val="24"/>
          <w:szCs w:val="24"/>
        </w:rPr>
      </w:pPr>
    </w:p>
    <w:p w:rsidR="00BE23D0" w:rsidRPr="00EA5865" w:rsidRDefault="00BE23D0" w:rsidP="00BE23D0">
      <w:pPr>
        <w:pStyle w:val="a3"/>
        <w:rPr>
          <w:sz w:val="24"/>
          <w:szCs w:val="24"/>
          <w:lang w:val="el-GR"/>
        </w:rPr>
      </w:pPr>
    </w:p>
    <w:p w:rsidR="00417DF2" w:rsidRPr="00BE23D0" w:rsidRDefault="00BE23D0" w:rsidP="001C5BDD">
      <w:pPr>
        <w:jc w:val="both"/>
        <w:rPr>
          <w:sz w:val="24"/>
          <w:szCs w:val="24"/>
          <w:lang w:val="el-GR"/>
        </w:rPr>
      </w:pPr>
      <w:r w:rsidRPr="00BE23D0">
        <w:rPr>
          <w:sz w:val="24"/>
          <w:szCs w:val="24"/>
          <w:lang w:val="el-GR"/>
        </w:rPr>
        <w:t>Επίσης</w:t>
      </w:r>
      <w:r>
        <w:rPr>
          <w:sz w:val="24"/>
          <w:szCs w:val="24"/>
          <w:lang w:val="el-GR"/>
        </w:rPr>
        <w:t xml:space="preserve"> , όσον αφορά την Δ.Κ. Αρωνίου , σημαντικοί χώροι με ιδιαίτερη πολιτιστική και ιστορική βαρύτητα είναι η υπόγεια εκκλησία – σπηλιά του Αγίου Σπυρίδωνα στην θέση του </w:t>
      </w:r>
      <w:r>
        <w:rPr>
          <w:sz w:val="24"/>
          <w:szCs w:val="24"/>
          <w:lang w:val="el-GR"/>
        </w:rPr>
        <w:lastRenderedPageBreak/>
        <w:t>πρώην δημοτικού σ</w:t>
      </w:r>
      <w:r w:rsidR="00E447C1">
        <w:rPr>
          <w:sz w:val="24"/>
          <w:szCs w:val="24"/>
          <w:lang w:val="el-GR"/>
        </w:rPr>
        <w:t>χολείου , και η εκκλησία του Αγ.</w:t>
      </w:r>
      <w:r>
        <w:rPr>
          <w:sz w:val="24"/>
          <w:szCs w:val="24"/>
          <w:lang w:val="el-GR"/>
        </w:rPr>
        <w:t xml:space="preserve">Γεωργίου , της  οποίας </w:t>
      </w:r>
      <w:r w:rsidR="004932F3">
        <w:rPr>
          <w:sz w:val="24"/>
          <w:szCs w:val="24"/>
          <w:lang w:val="el-GR"/>
        </w:rPr>
        <w:t>η</w:t>
      </w:r>
      <w:r>
        <w:rPr>
          <w:sz w:val="24"/>
          <w:szCs w:val="24"/>
          <w:lang w:val="el-GR"/>
        </w:rPr>
        <w:t xml:space="preserve"> κατασκευή χρονολογείται τον 14</w:t>
      </w:r>
      <w:r w:rsidRPr="00BE23D0">
        <w:rPr>
          <w:sz w:val="24"/>
          <w:szCs w:val="24"/>
          <w:vertAlign w:val="superscript"/>
          <w:lang w:val="el-GR"/>
        </w:rPr>
        <w:t>ο</w:t>
      </w:r>
      <w:r>
        <w:rPr>
          <w:sz w:val="24"/>
          <w:szCs w:val="24"/>
          <w:lang w:val="el-GR"/>
        </w:rPr>
        <w:t xml:space="preserve"> αιώνα . </w:t>
      </w:r>
    </w:p>
    <w:p w:rsidR="00AD36C5" w:rsidRPr="00D313DB" w:rsidRDefault="00AD36C5" w:rsidP="00AD36C5">
      <w:pPr>
        <w:rPr>
          <w:b/>
          <w:sz w:val="28"/>
          <w:szCs w:val="28"/>
          <w:lang w:val="el-GR"/>
        </w:rPr>
      </w:pPr>
      <w:r>
        <w:rPr>
          <w:b/>
          <w:sz w:val="28"/>
          <w:szCs w:val="28"/>
          <w:lang w:val="el-GR"/>
        </w:rPr>
        <w:t xml:space="preserve">    </w:t>
      </w:r>
      <w:r w:rsidR="00B20C7F" w:rsidRPr="00B20C7F">
        <w:rPr>
          <w:b/>
          <w:sz w:val="28"/>
          <w:szCs w:val="28"/>
          <w:lang w:val="el-GR"/>
        </w:rPr>
        <w:t>7</w:t>
      </w:r>
      <w:r>
        <w:rPr>
          <w:b/>
          <w:sz w:val="28"/>
          <w:szCs w:val="28"/>
          <w:lang w:val="el-GR"/>
        </w:rPr>
        <w:t xml:space="preserve">.2  Πολιτιστικά κέντρα </w:t>
      </w:r>
      <w:r w:rsidR="00331388">
        <w:rPr>
          <w:b/>
          <w:sz w:val="28"/>
          <w:szCs w:val="28"/>
          <w:lang w:val="el-GR"/>
        </w:rPr>
        <w:t>– Αθλητικά κέντρα</w:t>
      </w:r>
      <w:r w:rsidR="00F75783">
        <w:rPr>
          <w:b/>
          <w:sz w:val="28"/>
          <w:szCs w:val="28"/>
          <w:lang w:val="el-GR"/>
        </w:rPr>
        <w:t xml:space="preserve"> – Ανοικτοί χώροι</w:t>
      </w:r>
      <w:r w:rsidR="00D313DB" w:rsidRPr="00D313DB">
        <w:rPr>
          <w:b/>
          <w:sz w:val="28"/>
          <w:szCs w:val="28"/>
          <w:lang w:val="el-GR"/>
        </w:rPr>
        <w:t xml:space="preserve"> </w:t>
      </w:r>
      <w:r w:rsidR="00D313DB">
        <w:rPr>
          <w:b/>
          <w:sz w:val="28"/>
          <w:szCs w:val="28"/>
          <w:lang w:val="el-GR"/>
        </w:rPr>
        <w:t>–</w:t>
      </w:r>
      <w:r w:rsidR="00D313DB" w:rsidRPr="00D313DB">
        <w:rPr>
          <w:b/>
          <w:sz w:val="28"/>
          <w:szCs w:val="28"/>
          <w:lang w:val="el-GR"/>
        </w:rPr>
        <w:t xml:space="preserve"> Θεματικ</w:t>
      </w:r>
      <w:r w:rsidR="00D313DB">
        <w:rPr>
          <w:b/>
          <w:sz w:val="28"/>
          <w:szCs w:val="28"/>
          <w:lang w:val="el-GR"/>
        </w:rPr>
        <w:t>ά Πάρκα</w:t>
      </w:r>
    </w:p>
    <w:p w:rsidR="00246D54" w:rsidRPr="0038422E" w:rsidRDefault="00A53C7F" w:rsidP="001C5BDD">
      <w:pPr>
        <w:pStyle w:val="a5"/>
        <w:jc w:val="both"/>
        <w:rPr>
          <w:sz w:val="24"/>
          <w:szCs w:val="24"/>
          <w:lang w:val="el-GR"/>
        </w:rPr>
      </w:pPr>
      <w:r w:rsidRPr="00A53C7F">
        <w:rPr>
          <w:sz w:val="24"/>
          <w:szCs w:val="24"/>
          <w:lang w:val="el-GR"/>
        </w:rPr>
        <w:t>Η Δ.Ε. Ακρωτηρ</w:t>
      </w:r>
      <w:r>
        <w:rPr>
          <w:sz w:val="24"/>
          <w:szCs w:val="24"/>
          <w:lang w:val="el-GR"/>
        </w:rPr>
        <w:t xml:space="preserve">ίου </w:t>
      </w:r>
      <w:r w:rsidR="004C2504">
        <w:rPr>
          <w:sz w:val="24"/>
          <w:szCs w:val="24"/>
          <w:lang w:val="el-GR"/>
        </w:rPr>
        <w:t xml:space="preserve">λόγω της γεωγραφικής της θέσης , πλησίον μίας από τις μεγαλύτερες και πιο τουριστικές πόλεις της Κρήτης </w:t>
      </w:r>
      <w:r w:rsidR="004C2504" w:rsidRPr="004C2504">
        <w:rPr>
          <w:sz w:val="24"/>
          <w:szCs w:val="24"/>
          <w:lang w:val="el-GR"/>
        </w:rPr>
        <w:t>, καθ</w:t>
      </w:r>
      <w:r w:rsidR="004C2504">
        <w:rPr>
          <w:sz w:val="24"/>
          <w:szCs w:val="24"/>
          <w:lang w:val="el-GR"/>
        </w:rPr>
        <w:t>ώς και λόγω της μεγάλης ιστορίας και σπουδαιότητας της ίδιας της περιοχής , παρέχει πολλούς πολιτιστικούς  χώρους και πραγματοποιούνται πολλά δρώμενα  που αφορούν τον πολιτισμό , τις τέχνες ,</w:t>
      </w:r>
      <w:r w:rsidR="00331388">
        <w:rPr>
          <w:sz w:val="24"/>
          <w:szCs w:val="24"/>
          <w:lang w:val="el-GR"/>
        </w:rPr>
        <w:t xml:space="preserve"> τον αθλητισμό </w:t>
      </w:r>
      <w:r w:rsidR="004C2504">
        <w:rPr>
          <w:sz w:val="24"/>
          <w:szCs w:val="24"/>
          <w:lang w:val="el-GR"/>
        </w:rPr>
        <w:t xml:space="preserve"> και την ιστορία . Έτσι , η περιοχή μελέτης , </w:t>
      </w:r>
      <w:r>
        <w:rPr>
          <w:sz w:val="24"/>
          <w:szCs w:val="24"/>
          <w:lang w:val="el-GR"/>
        </w:rPr>
        <w:t xml:space="preserve">διαθέτει μία πληθώρα  από μουσεία , συλλόγους , οργανώσεις καθώς επίσης  διεξάγονται </w:t>
      </w:r>
      <w:r w:rsidR="00D7772B">
        <w:rPr>
          <w:sz w:val="24"/>
          <w:szCs w:val="24"/>
          <w:lang w:val="el-GR"/>
        </w:rPr>
        <w:t xml:space="preserve">και </w:t>
      </w:r>
      <w:r>
        <w:rPr>
          <w:sz w:val="24"/>
          <w:szCs w:val="24"/>
          <w:lang w:val="el-GR"/>
        </w:rPr>
        <w:t xml:space="preserve">μία σειρά ετήσιων πολιτιστικών εκδηλώσεων και εκθέσεων . </w:t>
      </w:r>
    </w:p>
    <w:p w:rsidR="0038422E" w:rsidRDefault="0038422E" w:rsidP="001C5BDD">
      <w:pPr>
        <w:pStyle w:val="a5"/>
        <w:jc w:val="both"/>
        <w:rPr>
          <w:sz w:val="24"/>
          <w:szCs w:val="24"/>
          <w:lang w:val="el-GR"/>
        </w:rPr>
      </w:pPr>
    </w:p>
    <w:p w:rsidR="0038422E" w:rsidRPr="000125F7" w:rsidRDefault="0038422E" w:rsidP="001C5BDD">
      <w:pPr>
        <w:pStyle w:val="a5"/>
        <w:jc w:val="both"/>
        <w:rPr>
          <w:sz w:val="24"/>
          <w:szCs w:val="24"/>
          <w:lang w:val="el-GR"/>
        </w:rPr>
      </w:pPr>
      <w:r>
        <w:rPr>
          <w:sz w:val="24"/>
          <w:szCs w:val="24"/>
          <w:lang w:val="el-GR"/>
        </w:rPr>
        <w:t xml:space="preserve">Η Δ.Ε. Ακρωτηρίου διαθέτει 4 μουσεία , το </w:t>
      </w:r>
      <w:r w:rsidR="00CB5728">
        <w:rPr>
          <w:sz w:val="24"/>
          <w:szCs w:val="24"/>
          <w:lang w:val="el-GR"/>
        </w:rPr>
        <w:t>Λαογραφικό</w:t>
      </w:r>
      <w:r>
        <w:rPr>
          <w:sz w:val="24"/>
          <w:szCs w:val="24"/>
          <w:lang w:val="el-GR"/>
        </w:rPr>
        <w:t xml:space="preserve"> Μουσείο στις Στέρνες , το Εκκλησιαστικό </w:t>
      </w:r>
      <w:r w:rsidR="00CB5728">
        <w:rPr>
          <w:sz w:val="24"/>
          <w:szCs w:val="24"/>
          <w:lang w:val="el-GR"/>
        </w:rPr>
        <w:t>και Λαογραφικό Μουσείο στις Κορακιές , το Εκκλησιαστικό Μουσείο Ι.Μ. Αγίας Τριάδας Ακρωτηρίου , και το Εκκλησιαστικό Μουσείο Ι.Μ. Γουβερνέτου</w:t>
      </w:r>
      <w:r w:rsidR="00CB5728" w:rsidRPr="00CB5728">
        <w:rPr>
          <w:sz w:val="24"/>
          <w:szCs w:val="24"/>
          <w:lang w:val="el-GR"/>
        </w:rPr>
        <w:t xml:space="preserve"> .</w:t>
      </w:r>
    </w:p>
    <w:p w:rsidR="00413B5E" w:rsidRDefault="00413B5E" w:rsidP="001C5BDD">
      <w:pPr>
        <w:pStyle w:val="a5"/>
        <w:jc w:val="both"/>
        <w:rPr>
          <w:sz w:val="24"/>
          <w:szCs w:val="24"/>
          <w:lang w:val="el-GR"/>
        </w:rPr>
      </w:pPr>
    </w:p>
    <w:p w:rsidR="000B5929" w:rsidRPr="00600070" w:rsidRDefault="000B5929" w:rsidP="001C5BDD">
      <w:pPr>
        <w:pStyle w:val="a5"/>
        <w:jc w:val="both"/>
        <w:rPr>
          <w:sz w:val="24"/>
          <w:szCs w:val="24"/>
          <w:lang w:val="el-GR"/>
        </w:rPr>
      </w:pPr>
      <w:r>
        <w:rPr>
          <w:sz w:val="24"/>
          <w:szCs w:val="24"/>
          <w:lang w:val="el-GR"/>
        </w:rPr>
        <w:t xml:space="preserve">Επίσης , στην περιοχή του Ακρωτηρίου , υπάρχουν πολλοί πολιτιστικοί σύλλογοι οι οποίοι οργανώνουν εκδηλώσεις με πολιτιστικό και πολιτισμικό ενδιαφέρον </w:t>
      </w:r>
      <w:r w:rsidR="00704B9F">
        <w:rPr>
          <w:sz w:val="24"/>
          <w:szCs w:val="24"/>
          <w:lang w:val="el-GR"/>
        </w:rPr>
        <w:t xml:space="preserve">(π.χ. συζήτηση για την μάχη της Κρήτης , </w:t>
      </w:r>
      <w:r w:rsidR="0055680D">
        <w:rPr>
          <w:sz w:val="24"/>
          <w:szCs w:val="24"/>
          <w:lang w:val="el-GR"/>
        </w:rPr>
        <w:t>αγροτουρισμός</w:t>
      </w:r>
      <w:r w:rsidR="00704B9F">
        <w:rPr>
          <w:sz w:val="24"/>
          <w:szCs w:val="24"/>
          <w:lang w:val="el-GR"/>
        </w:rPr>
        <w:t xml:space="preserve">  κ.τ.λ. ) </w:t>
      </w:r>
      <w:r>
        <w:rPr>
          <w:sz w:val="24"/>
          <w:szCs w:val="24"/>
          <w:lang w:val="el-GR"/>
        </w:rPr>
        <w:t xml:space="preserve">. </w:t>
      </w:r>
      <w:r w:rsidR="00704B9F">
        <w:rPr>
          <w:sz w:val="24"/>
          <w:szCs w:val="24"/>
          <w:lang w:val="el-GR"/>
        </w:rPr>
        <w:t xml:space="preserve">Αυτοί οι σύλλογοι είναι : ο πολιτιστικό σύλλογος Αρωνίου &lt;&lt;η Ομόνοια&gt;&gt;  , ο πολιτιστικός σύλλογος Σταυρού &lt;&lt;Σταυρός Ακρωτηρίου&gt;&gt; , ο πολιτιστικός σύλλογος Χωρδακίου , &lt;&lt;η Σκλόκα&gt;&gt; , ο πολιτιστικός και εξωραϊστικός σύλλογος Στερνών &lt;&lt;Μίνωας&gt;&gt; , ο πολιτιστικός  σύλλογος Κορακιών &lt;&lt;Κορακιές&gt;&gt; , ο πολιτιστικός σύλλογος Αγ. Ονούφριου , ο πολιτιστικός σύλλογος Κουνουπιδιανών &lt;&lt;η Ελλωτία&gt;&gt; , </w:t>
      </w:r>
      <w:r w:rsidR="00A45BBA">
        <w:rPr>
          <w:sz w:val="24"/>
          <w:szCs w:val="24"/>
          <w:lang w:val="el-GR"/>
        </w:rPr>
        <w:t>ο πολιτιστικός σύλλογος Καλαθά , ο πολιτιστικός σύλλογος Μουζο</w:t>
      </w:r>
      <w:r w:rsidR="00E447C1">
        <w:rPr>
          <w:sz w:val="24"/>
          <w:szCs w:val="24"/>
          <w:lang w:val="el-GR"/>
        </w:rPr>
        <w:t>ύρα</w:t>
      </w:r>
      <w:r w:rsidR="00A45BBA">
        <w:rPr>
          <w:sz w:val="24"/>
          <w:szCs w:val="24"/>
          <w:lang w:val="el-GR"/>
        </w:rPr>
        <w:t xml:space="preserve"> , ο πολιτιστικός και εξωραϊστικός σύλλογος </w:t>
      </w:r>
      <w:r w:rsidR="00E447C1">
        <w:rPr>
          <w:sz w:val="24"/>
          <w:szCs w:val="24"/>
          <w:lang w:val="el-GR"/>
        </w:rPr>
        <w:t>Π</w:t>
      </w:r>
      <w:r w:rsidR="00A45BBA">
        <w:rPr>
          <w:sz w:val="24"/>
          <w:szCs w:val="24"/>
          <w:lang w:val="el-GR"/>
        </w:rPr>
        <w:t xml:space="preserve">ιθαρίου, ο πολιτιστικός σύλλογος Παζινού &lt;&lt;ο Γκαλαγκαδώς&gt;&gt;  , ο πολιτιστικός σύλλογος Καμπανιού , </w:t>
      </w:r>
      <w:r w:rsidR="00704B9F">
        <w:rPr>
          <w:sz w:val="24"/>
          <w:szCs w:val="24"/>
          <w:lang w:val="el-GR"/>
        </w:rPr>
        <w:t>και ο πολιτιστικός σύλλογος Καθιανών</w:t>
      </w:r>
      <w:r w:rsidR="004163E5">
        <w:rPr>
          <w:sz w:val="24"/>
          <w:szCs w:val="24"/>
          <w:lang w:val="el-GR"/>
        </w:rPr>
        <w:t xml:space="preserve"> </w:t>
      </w:r>
      <w:r w:rsidR="00704B9F">
        <w:rPr>
          <w:sz w:val="24"/>
          <w:szCs w:val="24"/>
          <w:lang w:val="el-GR"/>
        </w:rPr>
        <w:t xml:space="preserve"> &lt;&lt;Ειρήνη&gt;&gt; . </w:t>
      </w:r>
    </w:p>
    <w:p w:rsidR="001C75C5" w:rsidRPr="00600070" w:rsidRDefault="001C75C5" w:rsidP="001C5BDD">
      <w:pPr>
        <w:pStyle w:val="a5"/>
        <w:jc w:val="both"/>
        <w:rPr>
          <w:sz w:val="24"/>
          <w:szCs w:val="24"/>
          <w:lang w:val="el-GR"/>
        </w:rPr>
      </w:pPr>
    </w:p>
    <w:p w:rsidR="001C75C5" w:rsidRPr="00600070" w:rsidRDefault="001C75C5" w:rsidP="001C5BDD">
      <w:pPr>
        <w:pStyle w:val="a5"/>
        <w:jc w:val="both"/>
        <w:rPr>
          <w:sz w:val="24"/>
          <w:szCs w:val="24"/>
          <w:lang w:val="el-GR"/>
        </w:rPr>
      </w:pPr>
      <w:r w:rsidRPr="001C75C5">
        <w:rPr>
          <w:sz w:val="24"/>
          <w:szCs w:val="24"/>
          <w:lang w:val="el-GR"/>
        </w:rPr>
        <w:t>Οι κλειστοί χώροι που χρησιμοποιούνται για τις πολιτιστικές εκδηλώσεις της Δ.Ε είναι:</w:t>
      </w:r>
    </w:p>
    <w:p w:rsidR="001C75C5" w:rsidRPr="00600070" w:rsidRDefault="001C75C5" w:rsidP="00A53C7F">
      <w:pPr>
        <w:pStyle w:val="a5"/>
        <w:rPr>
          <w:sz w:val="24"/>
          <w:szCs w:val="24"/>
          <w:lang w:val="el-GR"/>
        </w:rPr>
      </w:pPr>
    </w:p>
    <w:p w:rsidR="001C75C5" w:rsidRPr="001C75C5" w:rsidRDefault="001C75C5" w:rsidP="007E6020">
      <w:pPr>
        <w:pStyle w:val="a5"/>
        <w:numPr>
          <w:ilvl w:val="0"/>
          <w:numId w:val="24"/>
        </w:numPr>
        <w:jc w:val="both"/>
        <w:rPr>
          <w:sz w:val="24"/>
          <w:szCs w:val="24"/>
          <w:lang w:val="el-GR"/>
        </w:rPr>
      </w:pPr>
      <w:r w:rsidRPr="001C75C5">
        <w:rPr>
          <w:sz w:val="24"/>
          <w:szCs w:val="24"/>
          <w:lang w:val="el-GR"/>
        </w:rPr>
        <w:t xml:space="preserve">Η Μονή Αγίου Ιωάννη Ελεήμονα </w:t>
      </w:r>
    </w:p>
    <w:p w:rsidR="001C75C5" w:rsidRPr="001C75C5" w:rsidRDefault="001C75C5" w:rsidP="007E6020">
      <w:pPr>
        <w:pStyle w:val="a5"/>
        <w:numPr>
          <w:ilvl w:val="0"/>
          <w:numId w:val="24"/>
        </w:numPr>
        <w:jc w:val="both"/>
        <w:rPr>
          <w:sz w:val="24"/>
          <w:szCs w:val="24"/>
          <w:lang w:val="el-GR"/>
        </w:rPr>
      </w:pPr>
      <w:r w:rsidRPr="001C75C5">
        <w:rPr>
          <w:sz w:val="24"/>
          <w:szCs w:val="24"/>
          <w:lang w:val="el-GR"/>
        </w:rPr>
        <w:t>Ο χώρος εκδηλώσεων του Εθνικού Σκοπευτηρίου στο Καμπάνι</w:t>
      </w:r>
    </w:p>
    <w:p w:rsidR="001C75C5" w:rsidRPr="001C75C5" w:rsidRDefault="001C75C5" w:rsidP="007E6020">
      <w:pPr>
        <w:pStyle w:val="a5"/>
        <w:numPr>
          <w:ilvl w:val="0"/>
          <w:numId w:val="24"/>
        </w:numPr>
        <w:jc w:val="both"/>
        <w:rPr>
          <w:sz w:val="24"/>
          <w:szCs w:val="24"/>
          <w:lang w:val="el-GR"/>
        </w:rPr>
      </w:pPr>
      <w:r w:rsidRPr="001C75C5">
        <w:rPr>
          <w:sz w:val="24"/>
          <w:szCs w:val="24"/>
          <w:lang w:val="el-GR"/>
        </w:rPr>
        <w:t xml:space="preserve">Τα ενοριακά κέντρα Κουνουπιδιανών και Κορακιών </w:t>
      </w:r>
    </w:p>
    <w:p w:rsidR="001C75C5" w:rsidRPr="001C75C5" w:rsidRDefault="001C75C5" w:rsidP="007E6020">
      <w:pPr>
        <w:pStyle w:val="a5"/>
        <w:numPr>
          <w:ilvl w:val="0"/>
          <w:numId w:val="24"/>
        </w:numPr>
        <w:jc w:val="both"/>
        <w:rPr>
          <w:sz w:val="24"/>
          <w:szCs w:val="24"/>
          <w:lang w:val="el-GR"/>
        </w:rPr>
      </w:pPr>
      <w:r w:rsidRPr="001C75C5">
        <w:rPr>
          <w:sz w:val="24"/>
          <w:szCs w:val="24"/>
          <w:lang w:val="el-GR"/>
        </w:rPr>
        <w:t>Το πολιτιστικό κέντρο «Μινώα» στο Μουζο</w:t>
      </w:r>
      <w:r w:rsidR="005E7A5F">
        <w:rPr>
          <w:sz w:val="24"/>
          <w:szCs w:val="24"/>
          <w:lang w:val="el-GR"/>
        </w:rPr>
        <w:t>ύρα</w:t>
      </w:r>
    </w:p>
    <w:p w:rsidR="001C75C5" w:rsidRPr="001C75C5" w:rsidRDefault="001C75C5" w:rsidP="007E6020">
      <w:pPr>
        <w:pStyle w:val="a5"/>
        <w:numPr>
          <w:ilvl w:val="0"/>
          <w:numId w:val="24"/>
        </w:numPr>
        <w:jc w:val="both"/>
        <w:rPr>
          <w:sz w:val="24"/>
          <w:szCs w:val="24"/>
          <w:lang w:val="el-GR"/>
        </w:rPr>
      </w:pPr>
      <w:r w:rsidRPr="001C75C5">
        <w:rPr>
          <w:sz w:val="24"/>
          <w:szCs w:val="24"/>
          <w:lang w:val="el-GR"/>
        </w:rPr>
        <w:t xml:space="preserve">Οι αίθουσες των πολιτιστικών συλλόγων Καθιανών, Χορδακίου και Αρωνίου </w:t>
      </w:r>
    </w:p>
    <w:p w:rsidR="001C75C5" w:rsidRPr="001C75C5" w:rsidRDefault="001C75C5" w:rsidP="00A53C7F">
      <w:pPr>
        <w:pStyle w:val="a5"/>
        <w:rPr>
          <w:sz w:val="24"/>
          <w:szCs w:val="24"/>
          <w:lang w:val="el-GR"/>
        </w:rPr>
      </w:pPr>
    </w:p>
    <w:p w:rsidR="001C75C5" w:rsidRPr="00600070" w:rsidRDefault="001C75C5" w:rsidP="00085F6B">
      <w:pPr>
        <w:pStyle w:val="a5"/>
        <w:jc w:val="both"/>
        <w:rPr>
          <w:sz w:val="24"/>
          <w:szCs w:val="24"/>
          <w:lang w:val="el-GR"/>
        </w:rPr>
      </w:pPr>
      <w:r w:rsidRPr="001C75C5">
        <w:rPr>
          <w:sz w:val="24"/>
          <w:szCs w:val="24"/>
          <w:lang w:val="el-GR"/>
        </w:rPr>
        <w:t xml:space="preserve">Οι ανοιχτοί χώροι που χρησιμοποιούνται για τις πολιτιστικές εκδηλώσεις της Δ.Ε είναι: </w:t>
      </w:r>
    </w:p>
    <w:p w:rsidR="001C75C5" w:rsidRPr="00600070" w:rsidRDefault="001C75C5" w:rsidP="00085F6B">
      <w:pPr>
        <w:pStyle w:val="a5"/>
        <w:jc w:val="both"/>
        <w:rPr>
          <w:sz w:val="24"/>
          <w:szCs w:val="24"/>
          <w:lang w:val="el-GR"/>
        </w:rPr>
      </w:pPr>
    </w:p>
    <w:p w:rsidR="001C75C5" w:rsidRPr="001C75C5" w:rsidRDefault="001C75C5" w:rsidP="00085F6B">
      <w:pPr>
        <w:pStyle w:val="a5"/>
        <w:jc w:val="both"/>
        <w:rPr>
          <w:sz w:val="24"/>
          <w:szCs w:val="24"/>
          <w:lang w:val="el-GR"/>
        </w:rPr>
      </w:pPr>
      <w:r w:rsidRPr="001C75C5">
        <w:rPr>
          <w:sz w:val="24"/>
          <w:szCs w:val="24"/>
          <w:lang w:val="el-GR"/>
        </w:rPr>
        <w:t xml:space="preserve">Τα προαύλια των δημοτικών σχολείων Αρωνίου, Στερνών, Χορδακίου, Χωραφακίων </w:t>
      </w:r>
      <w:r w:rsidR="001C5BDD" w:rsidRPr="001C5BDD">
        <w:rPr>
          <w:sz w:val="24"/>
          <w:szCs w:val="24"/>
          <w:lang w:val="el-GR"/>
        </w:rPr>
        <w:t>,</w:t>
      </w:r>
      <w:r w:rsidRPr="001C75C5">
        <w:rPr>
          <w:sz w:val="24"/>
          <w:szCs w:val="24"/>
          <w:lang w:val="el-GR"/>
        </w:rPr>
        <w:t xml:space="preserve">Μουζουρά </w:t>
      </w:r>
      <w:r w:rsidR="001C5BDD" w:rsidRPr="001C5BDD">
        <w:rPr>
          <w:sz w:val="24"/>
          <w:szCs w:val="24"/>
          <w:lang w:val="el-GR"/>
        </w:rPr>
        <w:t xml:space="preserve"> ,</w:t>
      </w:r>
      <w:r w:rsidR="001C5BDD">
        <w:rPr>
          <w:sz w:val="24"/>
          <w:szCs w:val="24"/>
          <w:lang w:val="el-GR"/>
        </w:rPr>
        <w:t>τ</w:t>
      </w:r>
      <w:r w:rsidRPr="001C75C5">
        <w:rPr>
          <w:sz w:val="24"/>
          <w:szCs w:val="24"/>
          <w:lang w:val="el-GR"/>
        </w:rPr>
        <w:t>ο άλσος Καμπανίου</w:t>
      </w:r>
      <w:r w:rsidR="001C5BDD">
        <w:rPr>
          <w:sz w:val="24"/>
          <w:szCs w:val="24"/>
          <w:lang w:val="el-GR"/>
        </w:rPr>
        <w:t xml:space="preserve"> , τ</w:t>
      </w:r>
      <w:r w:rsidRPr="001C75C5">
        <w:rPr>
          <w:sz w:val="24"/>
          <w:szCs w:val="24"/>
          <w:lang w:val="el-GR"/>
        </w:rPr>
        <w:t xml:space="preserve">ο άλσος Στερνών </w:t>
      </w:r>
      <w:r w:rsidR="001C5BDD">
        <w:rPr>
          <w:sz w:val="24"/>
          <w:szCs w:val="24"/>
          <w:lang w:val="el-GR"/>
        </w:rPr>
        <w:t>.</w:t>
      </w:r>
    </w:p>
    <w:p w:rsidR="001C75C5" w:rsidRPr="001C75C5" w:rsidRDefault="001C75C5" w:rsidP="007E6020">
      <w:pPr>
        <w:pStyle w:val="a5"/>
        <w:numPr>
          <w:ilvl w:val="0"/>
          <w:numId w:val="25"/>
        </w:numPr>
        <w:rPr>
          <w:sz w:val="24"/>
          <w:szCs w:val="24"/>
          <w:lang w:val="el-GR"/>
        </w:rPr>
      </w:pPr>
      <w:r>
        <w:rPr>
          <w:sz w:val="24"/>
          <w:szCs w:val="24"/>
          <w:lang w:val="el-GR"/>
        </w:rPr>
        <w:t>Η πλατεία Καθιανών</w:t>
      </w:r>
    </w:p>
    <w:p w:rsidR="001C75C5" w:rsidRPr="001C75C5" w:rsidRDefault="001C75C5" w:rsidP="007E6020">
      <w:pPr>
        <w:pStyle w:val="a5"/>
        <w:numPr>
          <w:ilvl w:val="0"/>
          <w:numId w:val="25"/>
        </w:numPr>
        <w:rPr>
          <w:sz w:val="24"/>
          <w:szCs w:val="24"/>
          <w:lang w:val="el-GR"/>
        </w:rPr>
      </w:pPr>
      <w:r w:rsidRPr="001C75C5">
        <w:rPr>
          <w:sz w:val="24"/>
          <w:szCs w:val="24"/>
          <w:lang w:val="el-GR"/>
        </w:rPr>
        <w:t>Το λιμανάκι του Αγ. Ονουφρίου</w:t>
      </w:r>
    </w:p>
    <w:p w:rsidR="001C75C5" w:rsidRPr="001C75C5" w:rsidRDefault="001C75C5" w:rsidP="007E6020">
      <w:pPr>
        <w:pStyle w:val="a5"/>
        <w:numPr>
          <w:ilvl w:val="0"/>
          <w:numId w:val="25"/>
        </w:numPr>
        <w:rPr>
          <w:sz w:val="24"/>
          <w:szCs w:val="24"/>
          <w:lang w:val="el-GR"/>
        </w:rPr>
      </w:pPr>
      <w:r w:rsidRPr="001C75C5">
        <w:rPr>
          <w:sz w:val="24"/>
          <w:szCs w:val="24"/>
          <w:lang w:val="el-GR"/>
        </w:rPr>
        <w:t>Η παραλία του Μαραθίου</w:t>
      </w:r>
    </w:p>
    <w:p w:rsidR="001C75C5" w:rsidRPr="001C75C5" w:rsidRDefault="001C75C5" w:rsidP="007E6020">
      <w:pPr>
        <w:pStyle w:val="a5"/>
        <w:numPr>
          <w:ilvl w:val="0"/>
          <w:numId w:val="25"/>
        </w:numPr>
        <w:rPr>
          <w:sz w:val="24"/>
          <w:szCs w:val="24"/>
          <w:lang w:val="el-GR"/>
        </w:rPr>
      </w:pPr>
      <w:r w:rsidRPr="001C75C5">
        <w:rPr>
          <w:sz w:val="24"/>
          <w:szCs w:val="24"/>
          <w:lang w:val="el-GR"/>
        </w:rPr>
        <w:lastRenderedPageBreak/>
        <w:t xml:space="preserve">Η πλατεία της παραλίας Σταυρού </w:t>
      </w:r>
    </w:p>
    <w:p w:rsidR="001C75C5" w:rsidRPr="001C75C5" w:rsidRDefault="001C75C5" w:rsidP="007E6020">
      <w:pPr>
        <w:pStyle w:val="a5"/>
        <w:numPr>
          <w:ilvl w:val="0"/>
          <w:numId w:val="25"/>
        </w:numPr>
        <w:rPr>
          <w:sz w:val="24"/>
          <w:szCs w:val="24"/>
          <w:lang w:val="el-GR"/>
        </w:rPr>
      </w:pPr>
      <w:r w:rsidRPr="001C75C5">
        <w:rPr>
          <w:sz w:val="24"/>
          <w:szCs w:val="24"/>
          <w:lang w:val="el-GR"/>
        </w:rPr>
        <w:t>Ο χώρος της «Μινώα» στο Μαράθι</w:t>
      </w:r>
    </w:p>
    <w:p w:rsidR="001C75C5" w:rsidRPr="001C75C5" w:rsidRDefault="001C75C5" w:rsidP="001C75C5">
      <w:pPr>
        <w:pStyle w:val="a5"/>
        <w:ind w:left="360"/>
        <w:rPr>
          <w:sz w:val="24"/>
          <w:szCs w:val="24"/>
          <w:lang w:val="el-GR"/>
        </w:rPr>
      </w:pPr>
    </w:p>
    <w:p w:rsidR="00760734" w:rsidRDefault="00760734" w:rsidP="00A53C7F">
      <w:pPr>
        <w:pStyle w:val="a5"/>
        <w:rPr>
          <w:sz w:val="24"/>
          <w:szCs w:val="24"/>
          <w:lang w:val="el-GR"/>
        </w:rPr>
      </w:pPr>
    </w:p>
    <w:p w:rsidR="00986C73" w:rsidRPr="00B94BEA" w:rsidRDefault="00760734" w:rsidP="00085F6B">
      <w:pPr>
        <w:pStyle w:val="a5"/>
        <w:jc w:val="both"/>
        <w:rPr>
          <w:sz w:val="24"/>
          <w:szCs w:val="24"/>
          <w:lang w:val="el-GR"/>
        </w:rPr>
      </w:pPr>
      <w:r>
        <w:rPr>
          <w:sz w:val="24"/>
          <w:szCs w:val="24"/>
          <w:lang w:val="el-GR"/>
        </w:rPr>
        <w:t>Ακόμα , διάφορες ετήσιες θεματικές εορτές παράδοσης πραγματοποιούνται στην ευρύτερη περιοχή του Ακρωτηρίου , με βασικότερη αυτή της γιορτής της τσικουδιάς , κατά την οποία , ντόπιοι παραγωγοί (ερασιτέχνες και επαγγελματίες) , προσφέρουν δείγματα από ρακή καθώς και διάφορους μεζέδες  , και δίνουν πληροφορίες  σχετικά με τον  &lt;&lt;κόσμο&gt;&gt; της ρακής στους διάφορες επισκέπτες</w:t>
      </w:r>
      <w:r w:rsidR="009C0480">
        <w:rPr>
          <w:sz w:val="24"/>
          <w:szCs w:val="24"/>
          <w:lang w:val="el-GR"/>
        </w:rPr>
        <w:t xml:space="preserve"> . Μία ακόμα ετήσια εκδήλωση που λαμβάνει χώρα στο Ακρωτήρι είναι η γιορτή του Αγίου Ιωάννη του </w:t>
      </w:r>
      <w:r w:rsidR="006D6A5D">
        <w:rPr>
          <w:sz w:val="24"/>
          <w:szCs w:val="24"/>
          <w:lang w:val="el-GR"/>
        </w:rPr>
        <w:t>Κλύδωνα</w:t>
      </w:r>
      <w:r w:rsidR="000F7095">
        <w:rPr>
          <w:sz w:val="24"/>
          <w:szCs w:val="24"/>
          <w:lang w:val="el-GR"/>
        </w:rPr>
        <w:t xml:space="preserve"> , </w:t>
      </w:r>
      <w:r w:rsidR="000F7095">
        <w:rPr>
          <w:lang w:val="el-GR"/>
        </w:rPr>
        <w:t xml:space="preserve">με </w:t>
      </w:r>
      <w:r w:rsidR="000F7095" w:rsidRPr="000F7095">
        <w:rPr>
          <w:lang w:val="el-GR"/>
        </w:rPr>
        <w:t xml:space="preserve"> </w:t>
      </w:r>
      <w:r w:rsidR="000F7095">
        <w:rPr>
          <w:lang w:val="el-GR"/>
        </w:rPr>
        <w:t>θ</w:t>
      </w:r>
      <w:r w:rsidR="000F7095" w:rsidRPr="000F7095">
        <w:rPr>
          <w:lang w:val="el-GR"/>
        </w:rPr>
        <w:t xml:space="preserve">εατρικές </w:t>
      </w:r>
      <w:r w:rsidR="000F7095">
        <w:rPr>
          <w:lang w:val="el-GR"/>
        </w:rPr>
        <w:t>π</w:t>
      </w:r>
      <w:r w:rsidR="000F7095" w:rsidRPr="000F7095">
        <w:rPr>
          <w:lang w:val="el-GR"/>
        </w:rPr>
        <w:t xml:space="preserve">αραστάσεις </w:t>
      </w:r>
      <w:r w:rsidR="000F7095">
        <w:rPr>
          <w:lang w:val="el-GR"/>
        </w:rPr>
        <w:t>και σ</w:t>
      </w:r>
      <w:r w:rsidR="000F7095" w:rsidRPr="000F7095">
        <w:rPr>
          <w:lang w:val="el-GR"/>
        </w:rPr>
        <w:t>υναυλίες</w:t>
      </w:r>
      <w:r w:rsidR="009C0480">
        <w:rPr>
          <w:sz w:val="24"/>
          <w:szCs w:val="24"/>
          <w:lang w:val="el-GR"/>
        </w:rPr>
        <w:t xml:space="preserve"> </w:t>
      </w:r>
      <w:r w:rsidR="000F5064">
        <w:rPr>
          <w:sz w:val="24"/>
          <w:szCs w:val="24"/>
          <w:lang w:val="el-GR"/>
        </w:rPr>
        <w:t>. Κ</w:t>
      </w:r>
      <w:r w:rsidR="000F7095">
        <w:rPr>
          <w:sz w:val="24"/>
          <w:szCs w:val="24"/>
          <w:lang w:val="el-GR"/>
        </w:rPr>
        <w:t xml:space="preserve">άποιες ακόμα εκδηλώσεις που πραγματοποιούνται κατά την διάρκεια του χρόνου στην Δ.Ε.Ακρωτηρίου </w:t>
      </w:r>
      <w:r w:rsidR="000F7095" w:rsidRPr="000F7095">
        <w:rPr>
          <w:sz w:val="24"/>
          <w:szCs w:val="24"/>
          <w:lang w:val="el-GR"/>
        </w:rPr>
        <w:t xml:space="preserve">, είναι οι εκδηλώσεις </w:t>
      </w:r>
      <w:r w:rsidR="000F7095">
        <w:rPr>
          <w:sz w:val="24"/>
          <w:szCs w:val="24"/>
          <w:lang w:val="el-GR"/>
        </w:rPr>
        <w:t>ι</w:t>
      </w:r>
      <w:r w:rsidR="000F7095" w:rsidRPr="000F7095">
        <w:rPr>
          <w:sz w:val="24"/>
          <w:szCs w:val="24"/>
          <w:lang w:val="el-GR"/>
        </w:rPr>
        <w:t xml:space="preserve">στορικού </w:t>
      </w:r>
      <w:r w:rsidR="000F7095">
        <w:rPr>
          <w:sz w:val="24"/>
          <w:szCs w:val="24"/>
          <w:lang w:val="el-GR"/>
        </w:rPr>
        <w:t>χ</w:t>
      </w:r>
      <w:r w:rsidR="000F7095" w:rsidRPr="000F7095">
        <w:rPr>
          <w:sz w:val="24"/>
          <w:szCs w:val="24"/>
          <w:lang w:val="el-GR"/>
        </w:rPr>
        <w:t xml:space="preserve">αρακτήρα </w:t>
      </w:r>
      <w:r w:rsidR="000F7095">
        <w:rPr>
          <w:sz w:val="24"/>
          <w:szCs w:val="24"/>
          <w:lang w:val="el-GR"/>
        </w:rPr>
        <w:t xml:space="preserve"> με  γιορτή μ</w:t>
      </w:r>
      <w:r w:rsidR="000F7095" w:rsidRPr="000F7095">
        <w:rPr>
          <w:sz w:val="24"/>
          <w:szCs w:val="24"/>
          <w:lang w:val="el-GR"/>
        </w:rPr>
        <w:t xml:space="preserve">νήμης </w:t>
      </w:r>
      <w:r w:rsidR="000F7095">
        <w:rPr>
          <w:sz w:val="24"/>
          <w:szCs w:val="24"/>
          <w:lang w:val="el-GR"/>
        </w:rPr>
        <w:t xml:space="preserve">για τον Σπύρο </w:t>
      </w:r>
      <w:r w:rsidR="000F7095" w:rsidRPr="000F7095">
        <w:rPr>
          <w:sz w:val="24"/>
          <w:szCs w:val="24"/>
          <w:lang w:val="el-GR"/>
        </w:rPr>
        <w:t>Καγιαλέ</w:t>
      </w:r>
      <w:r w:rsidR="000F7095">
        <w:rPr>
          <w:sz w:val="24"/>
          <w:szCs w:val="24"/>
          <w:lang w:val="el-GR"/>
        </w:rPr>
        <w:t xml:space="preserve"> στις Στέρνες και στον Γουβερνέτο  (</w:t>
      </w:r>
      <w:r w:rsidR="000F7095" w:rsidRPr="000F7095">
        <w:rPr>
          <w:sz w:val="24"/>
          <w:szCs w:val="24"/>
          <w:lang w:val="el-GR"/>
        </w:rPr>
        <w:t>Επανάσταση του 1897 Εκδηλώσεις για τη Μάχη της Κρήτης</w:t>
      </w:r>
      <w:r w:rsidR="000F7095">
        <w:rPr>
          <w:sz w:val="24"/>
          <w:szCs w:val="24"/>
          <w:lang w:val="el-GR"/>
        </w:rPr>
        <w:t xml:space="preserve"> </w:t>
      </w:r>
      <w:r w:rsidR="00F135A4">
        <w:rPr>
          <w:sz w:val="24"/>
          <w:szCs w:val="24"/>
          <w:lang w:val="el-GR"/>
        </w:rPr>
        <w:t>)</w:t>
      </w:r>
      <w:r w:rsidR="000F7095" w:rsidRPr="00986C73">
        <w:rPr>
          <w:sz w:val="24"/>
          <w:szCs w:val="24"/>
          <w:lang w:val="el-GR"/>
        </w:rPr>
        <w:t xml:space="preserve"> </w:t>
      </w:r>
      <w:r w:rsidR="00986C73" w:rsidRPr="00986C73">
        <w:rPr>
          <w:sz w:val="24"/>
          <w:szCs w:val="24"/>
          <w:lang w:val="el-GR"/>
        </w:rPr>
        <w:t xml:space="preserve">, </w:t>
      </w:r>
      <w:r w:rsidR="00F135A4">
        <w:rPr>
          <w:sz w:val="24"/>
          <w:szCs w:val="24"/>
          <w:lang w:val="el-GR"/>
        </w:rPr>
        <w:t xml:space="preserve">οι </w:t>
      </w:r>
      <w:r w:rsidR="00986C73" w:rsidRPr="00B94BEA">
        <w:rPr>
          <w:sz w:val="24"/>
          <w:szCs w:val="24"/>
          <w:lang w:val="el-GR"/>
        </w:rPr>
        <w:t>εκδηλώσεις  Χριστουγέννων  με κεντρική εκδήλωση την ημέρα των Χριστουγέννων στον σπηλαιώδη  ναό  στις  Στέρνες</w:t>
      </w:r>
      <w:r w:rsidR="00522502" w:rsidRPr="00B94BEA">
        <w:rPr>
          <w:sz w:val="24"/>
          <w:szCs w:val="24"/>
          <w:lang w:val="el-GR"/>
        </w:rPr>
        <w:t xml:space="preserve"> , και τέλος οι  αποκριάτικες εκδηλώσεις  με αναβίωση του εθίμου της Καμήλας .</w:t>
      </w:r>
    </w:p>
    <w:p w:rsidR="00B94BEA" w:rsidRDefault="00B94BEA" w:rsidP="00085F6B">
      <w:pPr>
        <w:pStyle w:val="a5"/>
        <w:jc w:val="both"/>
        <w:rPr>
          <w:sz w:val="24"/>
          <w:szCs w:val="24"/>
          <w:lang w:val="el-GR"/>
        </w:rPr>
      </w:pPr>
      <w:r w:rsidRPr="00B94BEA">
        <w:rPr>
          <w:sz w:val="24"/>
          <w:szCs w:val="24"/>
          <w:lang w:val="el-GR"/>
        </w:rPr>
        <w:t xml:space="preserve">Επίσης , σημαντική  θέση στα πολιτιστικά δρώμενα του Ακρωτηρίου έχουν και οι εκδηλώσεις με θρησκευτικό  θέμα . Τέτοιες εκδηλώσεις είναι οι εξής : </w:t>
      </w:r>
    </w:p>
    <w:p w:rsidR="00B94BEA" w:rsidRPr="00B94BEA" w:rsidRDefault="00B94BEA" w:rsidP="00A53C7F">
      <w:pPr>
        <w:pStyle w:val="a5"/>
        <w:rPr>
          <w:sz w:val="24"/>
          <w:szCs w:val="24"/>
          <w:lang w:val="el-GR"/>
        </w:rPr>
      </w:pPr>
    </w:p>
    <w:p w:rsidR="00B94BEA" w:rsidRDefault="00B94BEA" w:rsidP="00A53C7F">
      <w:pPr>
        <w:pStyle w:val="a5"/>
        <w:rPr>
          <w:lang w:val="el-GR"/>
        </w:rPr>
      </w:pPr>
    </w:p>
    <w:p w:rsidR="00B94BEA" w:rsidRPr="00B94BEA" w:rsidRDefault="00B94BEA" w:rsidP="007E6020">
      <w:pPr>
        <w:pStyle w:val="a5"/>
        <w:numPr>
          <w:ilvl w:val="0"/>
          <w:numId w:val="26"/>
        </w:numPr>
        <w:rPr>
          <w:sz w:val="24"/>
          <w:szCs w:val="24"/>
          <w:lang w:val="el-GR"/>
        </w:rPr>
      </w:pPr>
      <w:r w:rsidRPr="00B94BEA">
        <w:rPr>
          <w:sz w:val="24"/>
          <w:szCs w:val="24"/>
          <w:lang w:val="el-GR"/>
        </w:rPr>
        <w:t xml:space="preserve">ΚΟΥΝΟΥΠΙΔΙΑΝΑ </w:t>
      </w:r>
      <w:r w:rsidR="00922DAF">
        <w:rPr>
          <w:sz w:val="24"/>
          <w:szCs w:val="24"/>
          <w:lang w:val="el-GR"/>
        </w:rPr>
        <w:t xml:space="preserve"> </w:t>
      </w:r>
      <w:r w:rsidR="00922DAF" w:rsidRPr="00922DAF">
        <w:rPr>
          <w:sz w:val="24"/>
          <w:szCs w:val="24"/>
          <w:lang w:val="el-GR"/>
        </w:rPr>
        <w:t>:</w:t>
      </w:r>
      <w:r w:rsidRPr="00B94BEA">
        <w:rPr>
          <w:sz w:val="24"/>
          <w:szCs w:val="24"/>
          <w:lang w:val="el-GR"/>
        </w:rPr>
        <w:t xml:space="preserve">Αγίου Δημητρίου 26 Οκτωβρίου Εισόδια της Θεοτόκου 21 Νοεμβρίου </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ΠΑΖΙΝΟΣ </w:t>
      </w:r>
      <w:r w:rsidR="00922DAF" w:rsidRPr="00922DAF">
        <w:rPr>
          <w:sz w:val="24"/>
          <w:szCs w:val="24"/>
          <w:lang w:val="el-GR"/>
        </w:rPr>
        <w:t xml:space="preserve">: </w:t>
      </w:r>
      <w:r w:rsidRPr="00B94BEA">
        <w:rPr>
          <w:sz w:val="24"/>
          <w:szCs w:val="24"/>
          <w:lang w:val="el-GR"/>
        </w:rPr>
        <w:t xml:space="preserve">Πέτρου και Παύλου 30 Ιουνίου Αγ. Ιωάννη του Ελεήμονα 12 Νοεμβρίου </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ΠΙΘΑΡΙ </w:t>
      </w:r>
      <w:r w:rsidR="00922DAF">
        <w:rPr>
          <w:sz w:val="24"/>
          <w:szCs w:val="24"/>
        </w:rPr>
        <w:t xml:space="preserve">: </w:t>
      </w:r>
      <w:r w:rsidRPr="00B94BEA">
        <w:rPr>
          <w:sz w:val="24"/>
          <w:szCs w:val="24"/>
          <w:lang w:val="el-GR"/>
        </w:rPr>
        <w:t>Εισόδια της Θεοτόκου 21 Νοεμβρίου</w:t>
      </w:r>
    </w:p>
    <w:p w:rsidR="00B94BEA" w:rsidRPr="00B94BEA" w:rsidRDefault="00B94BEA" w:rsidP="007E6020">
      <w:pPr>
        <w:pStyle w:val="a5"/>
        <w:numPr>
          <w:ilvl w:val="0"/>
          <w:numId w:val="26"/>
        </w:numPr>
        <w:rPr>
          <w:sz w:val="24"/>
          <w:szCs w:val="24"/>
          <w:lang w:val="el-GR"/>
        </w:rPr>
      </w:pPr>
      <w:r w:rsidRPr="00B94BEA">
        <w:rPr>
          <w:sz w:val="24"/>
          <w:szCs w:val="24"/>
          <w:lang w:val="el-GR"/>
        </w:rPr>
        <w:t>ΧΩΡΑΦΑΚΙΑ</w:t>
      </w:r>
      <w:r w:rsidR="00922DAF" w:rsidRPr="00922DAF">
        <w:rPr>
          <w:sz w:val="24"/>
          <w:szCs w:val="24"/>
          <w:lang w:val="el-GR"/>
        </w:rPr>
        <w:t xml:space="preserve"> : </w:t>
      </w:r>
      <w:r w:rsidRPr="00B94BEA">
        <w:rPr>
          <w:sz w:val="24"/>
          <w:szCs w:val="24"/>
          <w:lang w:val="el-GR"/>
        </w:rPr>
        <w:t xml:space="preserve"> Κοίμηση της Θεοτόκου 15 Αυγούστου </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ΑΓ.ΟΝΟΥΦΡΙΟΣ </w:t>
      </w:r>
      <w:r w:rsidR="00922DAF">
        <w:rPr>
          <w:sz w:val="24"/>
          <w:szCs w:val="24"/>
        </w:rPr>
        <w:t xml:space="preserve">: </w:t>
      </w:r>
      <w:r w:rsidRPr="00B94BEA">
        <w:rPr>
          <w:sz w:val="24"/>
          <w:szCs w:val="24"/>
          <w:lang w:val="el-GR"/>
        </w:rPr>
        <w:t xml:space="preserve">Αγίου Ονουφρίου 12 Ιουνίου </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ΑΡΩΝΙ </w:t>
      </w:r>
      <w:r w:rsidR="00922DAF" w:rsidRPr="00922DAF">
        <w:rPr>
          <w:sz w:val="24"/>
          <w:szCs w:val="24"/>
          <w:lang w:val="el-GR"/>
        </w:rPr>
        <w:t xml:space="preserve">: </w:t>
      </w:r>
      <w:r w:rsidRPr="00B94BEA">
        <w:rPr>
          <w:sz w:val="24"/>
          <w:szCs w:val="24"/>
          <w:lang w:val="el-GR"/>
        </w:rPr>
        <w:t xml:space="preserve">Κοίμηση της Θεοτόκου 15 Αυγούστου Αγίου Γεωργίου Κινητή Εορτή </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ΧΟΡΔΑΚΙ </w:t>
      </w:r>
      <w:r w:rsidR="00922DAF">
        <w:rPr>
          <w:sz w:val="24"/>
          <w:szCs w:val="24"/>
        </w:rPr>
        <w:t xml:space="preserve">: </w:t>
      </w:r>
      <w:r w:rsidRPr="00B94BEA">
        <w:rPr>
          <w:sz w:val="24"/>
          <w:szCs w:val="24"/>
          <w:lang w:val="el-GR"/>
        </w:rPr>
        <w:t>Αγίου Γεωργίου Κινητή Εορτή</w:t>
      </w:r>
    </w:p>
    <w:p w:rsidR="00B94BEA" w:rsidRPr="00B94BEA" w:rsidRDefault="00B94BEA" w:rsidP="007E6020">
      <w:pPr>
        <w:pStyle w:val="a5"/>
        <w:numPr>
          <w:ilvl w:val="0"/>
          <w:numId w:val="26"/>
        </w:numPr>
        <w:rPr>
          <w:sz w:val="24"/>
          <w:szCs w:val="24"/>
          <w:lang w:val="el-GR"/>
        </w:rPr>
      </w:pPr>
      <w:r w:rsidRPr="00B94BEA">
        <w:rPr>
          <w:sz w:val="24"/>
          <w:szCs w:val="24"/>
          <w:lang w:val="el-GR"/>
        </w:rPr>
        <w:t>ΑΓ.ΤΡΙΑΔΑ</w:t>
      </w:r>
      <w:r w:rsidR="00922DAF" w:rsidRPr="00922DAF">
        <w:rPr>
          <w:sz w:val="24"/>
          <w:szCs w:val="24"/>
          <w:lang w:val="el-GR"/>
        </w:rPr>
        <w:t xml:space="preserve"> : </w:t>
      </w:r>
      <w:r w:rsidRPr="00B94BEA">
        <w:rPr>
          <w:sz w:val="24"/>
          <w:szCs w:val="24"/>
          <w:lang w:val="el-GR"/>
        </w:rPr>
        <w:t xml:space="preserve"> Αγίας Τριάδος 50 ημέρες μετά το Πάσχα</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ΚΑΘΙΑΝΑ </w:t>
      </w:r>
      <w:r w:rsidR="00922DAF">
        <w:rPr>
          <w:sz w:val="24"/>
          <w:szCs w:val="24"/>
        </w:rPr>
        <w:t xml:space="preserve">:  </w:t>
      </w:r>
      <w:r w:rsidRPr="00B94BEA">
        <w:rPr>
          <w:sz w:val="24"/>
          <w:szCs w:val="24"/>
          <w:lang w:val="el-GR"/>
        </w:rPr>
        <w:t xml:space="preserve">Προφήτη Ηλία 20 Ιουλίου </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ΣΤΕΡΝΕΣ </w:t>
      </w:r>
      <w:r w:rsidR="00922DAF" w:rsidRPr="00922DAF">
        <w:rPr>
          <w:sz w:val="24"/>
          <w:szCs w:val="24"/>
          <w:lang w:val="el-GR"/>
        </w:rPr>
        <w:t xml:space="preserve">: </w:t>
      </w:r>
      <w:r w:rsidRPr="00B94BEA">
        <w:rPr>
          <w:sz w:val="24"/>
          <w:szCs w:val="24"/>
          <w:lang w:val="el-GR"/>
        </w:rPr>
        <w:t xml:space="preserve">Ευαγγελισμός της Θεοτόκου 25 Μαρτίου Μεταμόρφωση Σωτήρος 6 Αυγούστου </w:t>
      </w:r>
    </w:p>
    <w:p w:rsidR="00B94BEA" w:rsidRPr="00B94BEA" w:rsidRDefault="00B94BEA" w:rsidP="007E6020">
      <w:pPr>
        <w:pStyle w:val="a5"/>
        <w:numPr>
          <w:ilvl w:val="0"/>
          <w:numId w:val="26"/>
        </w:numPr>
        <w:rPr>
          <w:sz w:val="24"/>
          <w:szCs w:val="24"/>
          <w:lang w:val="el-GR"/>
        </w:rPr>
      </w:pPr>
      <w:r w:rsidRPr="00B94BEA">
        <w:rPr>
          <w:sz w:val="24"/>
          <w:szCs w:val="24"/>
          <w:lang w:val="el-GR"/>
        </w:rPr>
        <w:t>ΜΟΥΖΟΥΡΑΣ</w:t>
      </w:r>
      <w:r w:rsidR="00922DAF">
        <w:rPr>
          <w:sz w:val="24"/>
          <w:szCs w:val="24"/>
        </w:rPr>
        <w:t xml:space="preserve"> :</w:t>
      </w:r>
      <w:r w:rsidRPr="00B94BEA">
        <w:rPr>
          <w:sz w:val="24"/>
          <w:szCs w:val="24"/>
          <w:lang w:val="el-GR"/>
        </w:rPr>
        <w:t xml:space="preserve"> Αγίου Παντελεήμονος 27 Ιουλίου </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ΑΡΓΟΥΛΙΔΕΣ </w:t>
      </w:r>
      <w:r w:rsidR="00922DAF">
        <w:rPr>
          <w:sz w:val="24"/>
          <w:szCs w:val="24"/>
        </w:rPr>
        <w:t xml:space="preserve">: </w:t>
      </w:r>
      <w:r w:rsidRPr="00B94BEA">
        <w:rPr>
          <w:sz w:val="24"/>
          <w:szCs w:val="24"/>
          <w:lang w:val="el-GR"/>
        </w:rPr>
        <w:t xml:space="preserve">Τιμίου Σταυρού 14 Σεπτεμβρίου </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ΣΤΑΥΡΟΣ Τιμίου </w:t>
      </w:r>
      <w:r w:rsidR="00922DAF">
        <w:rPr>
          <w:sz w:val="24"/>
          <w:szCs w:val="24"/>
        </w:rPr>
        <w:t xml:space="preserve">: </w:t>
      </w:r>
      <w:r w:rsidRPr="00B94BEA">
        <w:rPr>
          <w:sz w:val="24"/>
          <w:szCs w:val="24"/>
          <w:lang w:val="el-GR"/>
        </w:rPr>
        <w:t>Σταυρού 14 Σεπτεμβρίου</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ΚΟΡΑΚΙΕΣ </w:t>
      </w:r>
      <w:r w:rsidR="00922DAF">
        <w:rPr>
          <w:sz w:val="24"/>
          <w:szCs w:val="24"/>
        </w:rPr>
        <w:t xml:space="preserve">:  </w:t>
      </w:r>
      <w:r w:rsidRPr="00B94BEA">
        <w:rPr>
          <w:sz w:val="24"/>
          <w:szCs w:val="24"/>
          <w:lang w:val="el-GR"/>
        </w:rPr>
        <w:t>Αγ. Ιωάννου Προδρόμου 29 Αυγούστου</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ΚΑΛΑΘΑΣ </w:t>
      </w:r>
      <w:r w:rsidR="00922DAF">
        <w:rPr>
          <w:sz w:val="24"/>
          <w:szCs w:val="24"/>
        </w:rPr>
        <w:t xml:space="preserve">:  </w:t>
      </w:r>
      <w:r w:rsidRPr="00B94BEA">
        <w:rPr>
          <w:sz w:val="24"/>
          <w:szCs w:val="24"/>
          <w:lang w:val="el-GR"/>
        </w:rPr>
        <w:t>Αγ. Ιωάννου Θεολόγου 8 Μαΐου</w:t>
      </w:r>
    </w:p>
    <w:p w:rsidR="00B94BEA" w:rsidRPr="00B94BEA" w:rsidRDefault="00B94BEA" w:rsidP="007E6020">
      <w:pPr>
        <w:pStyle w:val="a5"/>
        <w:numPr>
          <w:ilvl w:val="0"/>
          <w:numId w:val="26"/>
        </w:numPr>
        <w:rPr>
          <w:sz w:val="24"/>
          <w:szCs w:val="24"/>
          <w:lang w:val="el-GR"/>
        </w:rPr>
      </w:pPr>
      <w:r w:rsidRPr="00B94BEA">
        <w:rPr>
          <w:sz w:val="24"/>
          <w:szCs w:val="24"/>
          <w:lang w:val="el-GR"/>
        </w:rPr>
        <w:t xml:space="preserve">ΚΑΜΠΑΝΙ </w:t>
      </w:r>
      <w:r w:rsidR="00922DAF">
        <w:rPr>
          <w:sz w:val="24"/>
          <w:szCs w:val="24"/>
        </w:rPr>
        <w:t xml:space="preserve">: </w:t>
      </w:r>
      <w:r w:rsidRPr="00B94BEA">
        <w:rPr>
          <w:sz w:val="24"/>
          <w:szCs w:val="24"/>
          <w:lang w:val="el-GR"/>
        </w:rPr>
        <w:t>Αγ. Ιωάννου Προδρόμου 29 Αυγούστου</w:t>
      </w:r>
    </w:p>
    <w:p w:rsidR="00986C73" w:rsidRPr="00986C73" w:rsidRDefault="00986C73" w:rsidP="00A53C7F">
      <w:pPr>
        <w:pStyle w:val="a5"/>
        <w:rPr>
          <w:sz w:val="24"/>
          <w:szCs w:val="24"/>
          <w:lang w:val="el-GR"/>
        </w:rPr>
      </w:pPr>
    </w:p>
    <w:p w:rsidR="003E452C" w:rsidRDefault="003E452C" w:rsidP="00A53C7F">
      <w:pPr>
        <w:pStyle w:val="a5"/>
        <w:rPr>
          <w:sz w:val="24"/>
          <w:szCs w:val="24"/>
          <w:lang w:val="el-GR"/>
        </w:rPr>
      </w:pPr>
    </w:p>
    <w:p w:rsidR="00443EA6" w:rsidRPr="00942651" w:rsidRDefault="00331388" w:rsidP="00085F6B">
      <w:pPr>
        <w:pStyle w:val="a5"/>
        <w:jc w:val="both"/>
        <w:rPr>
          <w:sz w:val="24"/>
          <w:szCs w:val="24"/>
          <w:lang w:val="el-GR"/>
        </w:rPr>
      </w:pPr>
      <w:r w:rsidRPr="00942651">
        <w:rPr>
          <w:sz w:val="24"/>
          <w:szCs w:val="24"/>
          <w:lang w:val="el-GR"/>
        </w:rPr>
        <w:t xml:space="preserve">Όσον αφορά το κομμάτι του αθλητισμού , η Δ.Ε. Ακρωτηρίου διαθέτει </w:t>
      </w:r>
      <w:r w:rsidR="00942651" w:rsidRPr="00942651">
        <w:rPr>
          <w:sz w:val="24"/>
          <w:szCs w:val="24"/>
          <w:lang w:val="el-GR"/>
        </w:rPr>
        <w:t>:</w:t>
      </w:r>
    </w:p>
    <w:p w:rsidR="00942651" w:rsidRPr="00942651" w:rsidRDefault="00942651" w:rsidP="00A53C7F">
      <w:pPr>
        <w:pStyle w:val="a5"/>
        <w:rPr>
          <w:sz w:val="24"/>
          <w:szCs w:val="24"/>
          <w:lang w:val="el-GR"/>
        </w:rPr>
      </w:pPr>
    </w:p>
    <w:p w:rsidR="00942651" w:rsidRPr="00942651" w:rsidRDefault="00942651" w:rsidP="007E6020">
      <w:pPr>
        <w:pStyle w:val="a5"/>
        <w:numPr>
          <w:ilvl w:val="0"/>
          <w:numId w:val="21"/>
        </w:numPr>
        <w:rPr>
          <w:sz w:val="24"/>
          <w:szCs w:val="24"/>
          <w:lang w:val="el-GR"/>
        </w:rPr>
      </w:pPr>
      <w:r w:rsidRPr="00942651">
        <w:rPr>
          <w:sz w:val="24"/>
          <w:szCs w:val="24"/>
          <w:lang w:val="el-GR"/>
        </w:rPr>
        <w:lastRenderedPageBreak/>
        <w:t>Εθνικό Σκοπευτήριο Χανίων. Βρίσκεται στο Καμπάνι καλύπτοντας μία έκταση περίπου 165 στρεμμάτων , με άριστες υποδομές και διοργανώσεις βαλκανικού και παγκόσμιου βεληνεκούς.</w:t>
      </w:r>
    </w:p>
    <w:p w:rsidR="00942651" w:rsidRPr="00942651" w:rsidRDefault="00942651" w:rsidP="00A53C7F">
      <w:pPr>
        <w:pStyle w:val="a5"/>
        <w:rPr>
          <w:sz w:val="24"/>
          <w:szCs w:val="24"/>
          <w:lang w:val="el-GR"/>
        </w:rPr>
      </w:pPr>
    </w:p>
    <w:p w:rsidR="00942651" w:rsidRDefault="00942651" w:rsidP="007E6020">
      <w:pPr>
        <w:pStyle w:val="a5"/>
        <w:numPr>
          <w:ilvl w:val="0"/>
          <w:numId w:val="21"/>
        </w:numPr>
        <w:rPr>
          <w:sz w:val="24"/>
          <w:szCs w:val="24"/>
          <w:lang w:val="el-GR"/>
        </w:rPr>
      </w:pPr>
      <w:r w:rsidRPr="00942651">
        <w:rPr>
          <w:sz w:val="24"/>
          <w:szCs w:val="24"/>
          <w:lang w:val="el-GR"/>
        </w:rPr>
        <w:t xml:space="preserve">Ποδηλατοδρόμιο Ακρωτηρίου. Βρίσκεται στα Καθιανά αλλά δεν λειτουργεί λόγω εκκρεμότητας ολοκλήρωσης των εργασιών επίστρωσης της ποδηλατικής πίστας και περίφραξης. </w:t>
      </w:r>
    </w:p>
    <w:p w:rsidR="00942651" w:rsidRPr="00942651" w:rsidRDefault="00942651" w:rsidP="00942651">
      <w:pPr>
        <w:pStyle w:val="a5"/>
        <w:rPr>
          <w:sz w:val="24"/>
          <w:szCs w:val="24"/>
          <w:lang w:val="el-GR"/>
        </w:rPr>
      </w:pPr>
    </w:p>
    <w:p w:rsidR="00942651" w:rsidRPr="00942651" w:rsidRDefault="00942651" w:rsidP="007E6020">
      <w:pPr>
        <w:pStyle w:val="a5"/>
        <w:numPr>
          <w:ilvl w:val="0"/>
          <w:numId w:val="21"/>
        </w:numPr>
        <w:rPr>
          <w:sz w:val="24"/>
          <w:szCs w:val="24"/>
          <w:lang w:val="el-GR"/>
        </w:rPr>
      </w:pPr>
      <w:r w:rsidRPr="00942651">
        <w:rPr>
          <w:sz w:val="24"/>
          <w:szCs w:val="24"/>
          <w:lang w:val="el-GR"/>
        </w:rPr>
        <w:t>Κλειστό Κολυμβητήριο Χανίων. Βρίσκεται στα Κουνουπιδιανά , ολοκληρώθηκε κατά το μεγαλύτερο ποσοστό αλλά δεν λειτούργησε ποτέ λόγω του υψηλού κόστους λειτουργίας. Σήμερα βρίσκεται σε κατάσταση εγκατάλειψης.</w:t>
      </w:r>
    </w:p>
    <w:p w:rsidR="00942651" w:rsidRPr="00942651" w:rsidRDefault="00942651" w:rsidP="00A53C7F">
      <w:pPr>
        <w:pStyle w:val="a5"/>
        <w:rPr>
          <w:sz w:val="24"/>
          <w:szCs w:val="24"/>
          <w:lang w:val="el-GR"/>
        </w:rPr>
      </w:pPr>
    </w:p>
    <w:p w:rsidR="00942651" w:rsidRDefault="00942651" w:rsidP="00A53C7F">
      <w:pPr>
        <w:pStyle w:val="a5"/>
        <w:rPr>
          <w:sz w:val="24"/>
          <w:szCs w:val="24"/>
          <w:lang w:val="el-GR"/>
        </w:rPr>
      </w:pPr>
    </w:p>
    <w:p w:rsidR="00942651" w:rsidRPr="00942651" w:rsidRDefault="00942651" w:rsidP="00085F6B">
      <w:pPr>
        <w:pStyle w:val="a5"/>
        <w:jc w:val="both"/>
        <w:rPr>
          <w:sz w:val="24"/>
          <w:szCs w:val="24"/>
          <w:lang w:val="el-GR"/>
        </w:rPr>
      </w:pPr>
      <w:r w:rsidRPr="00942651">
        <w:rPr>
          <w:sz w:val="24"/>
          <w:szCs w:val="24"/>
          <w:lang w:val="el-GR"/>
        </w:rPr>
        <w:t xml:space="preserve"> Πέραν των παραπάνω μεγάλων αθλητικών εγκαταστάσεων σε τοπικό επίπεδο υπάρχουν υποδομές αθλητισμού ανά κοινότητα </w:t>
      </w:r>
      <w:r w:rsidR="00AB5B80">
        <w:rPr>
          <w:sz w:val="24"/>
          <w:szCs w:val="24"/>
          <w:lang w:val="el-GR"/>
        </w:rPr>
        <w:t xml:space="preserve">, </w:t>
      </w:r>
      <w:r w:rsidRPr="00942651">
        <w:rPr>
          <w:sz w:val="24"/>
          <w:szCs w:val="24"/>
          <w:lang w:val="el-GR"/>
        </w:rPr>
        <w:t>οι περισσότερες από τις οποίες λειτουργούν. Σύμφωνα με τα δεδομένα που έχουν συλλεχθεί, το 30% των οικισμών του συνόλου του Ακρωτηρίου δεν έχει πρόσβαση σε κάποια αθλητική εγκατάσταση εντός των ορίων τους. Οι οικισμοί αυτοί είναι ο</w:t>
      </w:r>
      <w:r w:rsidR="005E7A5F">
        <w:rPr>
          <w:sz w:val="24"/>
          <w:szCs w:val="24"/>
          <w:lang w:val="el-GR"/>
        </w:rPr>
        <w:t>ι Αργουλίδε</w:t>
      </w:r>
      <w:r w:rsidRPr="00942651">
        <w:rPr>
          <w:sz w:val="24"/>
          <w:szCs w:val="24"/>
          <w:lang w:val="el-GR"/>
        </w:rPr>
        <w:t>ς, ο Καλαθάς, το Μαράθι, τα Καλόρουμα και ο Ταρσανάς. Αντίστοιχο επίσης είνα</w:t>
      </w:r>
      <w:r w:rsidR="00AB5B80">
        <w:rPr>
          <w:sz w:val="24"/>
          <w:szCs w:val="24"/>
          <w:lang w:val="el-GR"/>
        </w:rPr>
        <w:t xml:space="preserve">ι και το ποσοστό (29 %) των </w:t>
      </w:r>
      <w:r w:rsidRPr="00942651">
        <w:rPr>
          <w:sz w:val="24"/>
          <w:szCs w:val="24"/>
          <w:lang w:val="el-GR"/>
        </w:rPr>
        <w:t xml:space="preserve">αθλητικών εγκαταστάσεων που ενώ υπάρχουν υπολειτουργούν ή δεν λειτουργούν καθόλου. Στο παραπάνω ποσοστό βέβαια συμπεριλαμβάνονται και οι εγκαταστάσεις του Ποδηλατοδρομίου και του Κλειστού Γυμναστηρίου. Οι υπόλοιπες εγκαταστάσεις που δεν λειτουργούν είναι : </w:t>
      </w:r>
    </w:p>
    <w:p w:rsidR="00942651" w:rsidRPr="00942651" w:rsidRDefault="00942651" w:rsidP="00A53C7F">
      <w:pPr>
        <w:pStyle w:val="a5"/>
        <w:rPr>
          <w:sz w:val="24"/>
          <w:szCs w:val="24"/>
          <w:lang w:val="el-GR"/>
        </w:rPr>
      </w:pPr>
    </w:p>
    <w:p w:rsidR="00942651" w:rsidRPr="00942651" w:rsidRDefault="00942651" w:rsidP="007E6020">
      <w:pPr>
        <w:pStyle w:val="a5"/>
        <w:numPr>
          <w:ilvl w:val="0"/>
          <w:numId w:val="22"/>
        </w:numPr>
        <w:rPr>
          <w:sz w:val="24"/>
          <w:szCs w:val="24"/>
          <w:lang w:val="el-GR"/>
        </w:rPr>
      </w:pPr>
      <w:r w:rsidRPr="00942651">
        <w:rPr>
          <w:sz w:val="24"/>
          <w:szCs w:val="24"/>
          <w:lang w:val="el-GR"/>
        </w:rPr>
        <w:t>Το Γήπεδο Ποδοσφαίρου στις Στέρνες, το οποίο στερείται χλο</w:t>
      </w:r>
      <w:r w:rsidR="001E6FAD">
        <w:rPr>
          <w:sz w:val="24"/>
          <w:szCs w:val="24"/>
          <w:lang w:val="el-GR"/>
        </w:rPr>
        <w:t>ρ</w:t>
      </w:r>
      <w:r w:rsidRPr="00942651">
        <w:rPr>
          <w:sz w:val="24"/>
          <w:szCs w:val="24"/>
          <w:lang w:val="el-GR"/>
        </w:rPr>
        <w:t xml:space="preserve">οτάπητα </w:t>
      </w:r>
    </w:p>
    <w:p w:rsidR="00942651" w:rsidRPr="00942651" w:rsidRDefault="00942651" w:rsidP="00A53C7F">
      <w:pPr>
        <w:pStyle w:val="a5"/>
        <w:rPr>
          <w:sz w:val="24"/>
          <w:szCs w:val="24"/>
          <w:lang w:val="el-GR"/>
        </w:rPr>
      </w:pPr>
    </w:p>
    <w:p w:rsidR="00942651" w:rsidRPr="00942651" w:rsidRDefault="00942651" w:rsidP="007E6020">
      <w:pPr>
        <w:pStyle w:val="a5"/>
        <w:numPr>
          <w:ilvl w:val="0"/>
          <w:numId w:val="22"/>
        </w:numPr>
        <w:rPr>
          <w:sz w:val="24"/>
          <w:szCs w:val="24"/>
          <w:lang w:val="el-GR"/>
        </w:rPr>
      </w:pPr>
      <w:r w:rsidRPr="00942651">
        <w:rPr>
          <w:sz w:val="24"/>
          <w:szCs w:val="24"/>
          <w:lang w:val="el-GR"/>
        </w:rPr>
        <w:t>Το Γήπεδο Ποδοσφαίρου στον Καλαθά το οποίο στερείται χλο</w:t>
      </w:r>
      <w:r w:rsidR="001E6FAD">
        <w:rPr>
          <w:sz w:val="24"/>
          <w:szCs w:val="24"/>
          <w:lang w:val="el-GR"/>
        </w:rPr>
        <w:t>ρ</w:t>
      </w:r>
      <w:r w:rsidRPr="00942651">
        <w:rPr>
          <w:sz w:val="24"/>
          <w:szCs w:val="24"/>
          <w:lang w:val="el-GR"/>
        </w:rPr>
        <w:t xml:space="preserve">οτάπητα και κερκίδων και σήμερα είναι εγκαταλελειμμένο. </w:t>
      </w:r>
    </w:p>
    <w:p w:rsidR="00942651" w:rsidRPr="00942651" w:rsidRDefault="00942651" w:rsidP="00A53C7F">
      <w:pPr>
        <w:pStyle w:val="a5"/>
        <w:rPr>
          <w:sz w:val="24"/>
          <w:szCs w:val="24"/>
          <w:lang w:val="el-GR"/>
        </w:rPr>
      </w:pPr>
    </w:p>
    <w:p w:rsidR="00942651" w:rsidRPr="00942651" w:rsidRDefault="00942651" w:rsidP="000E2B5D">
      <w:pPr>
        <w:pStyle w:val="a5"/>
        <w:jc w:val="both"/>
        <w:rPr>
          <w:sz w:val="24"/>
          <w:szCs w:val="24"/>
          <w:lang w:val="el-GR"/>
        </w:rPr>
      </w:pPr>
      <w:r w:rsidRPr="00942651">
        <w:rPr>
          <w:sz w:val="24"/>
          <w:szCs w:val="24"/>
          <w:lang w:val="el-GR"/>
        </w:rPr>
        <w:t>Οι ενεργές υποδομές αθλητισμού είναι:</w:t>
      </w:r>
    </w:p>
    <w:p w:rsidR="00942651" w:rsidRPr="00942651" w:rsidRDefault="00942651" w:rsidP="00A53C7F">
      <w:pPr>
        <w:pStyle w:val="a5"/>
        <w:rPr>
          <w:sz w:val="24"/>
          <w:szCs w:val="24"/>
          <w:lang w:val="el-GR"/>
        </w:rPr>
      </w:pPr>
    </w:p>
    <w:p w:rsidR="00942651" w:rsidRPr="00942651" w:rsidRDefault="00942651" w:rsidP="007E6020">
      <w:pPr>
        <w:pStyle w:val="a5"/>
        <w:numPr>
          <w:ilvl w:val="0"/>
          <w:numId w:val="23"/>
        </w:numPr>
        <w:rPr>
          <w:sz w:val="24"/>
          <w:szCs w:val="24"/>
          <w:lang w:val="el-GR"/>
        </w:rPr>
      </w:pPr>
      <w:r w:rsidRPr="00942651">
        <w:rPr>
          <w:sz w:val="24"/>
          <w:szCs w:val="24"/>
          <w:lang w:val="el-GR"/>
        </w:rPr>
        <w:t>Κλειστό Γυμναστήριο Καμπανίου, χωρητικότητας 500 θεατών</w:t>
      </w:r>
    </w:p>
    <w:p w:rsidR="00942651" w:rsidRPr="00942651" w:rsidRDefault="00942651" w:rsidP="00A53C7F">
      <w:pPr>
        <w:pStyle w:val="a5"/>
        <w:rPr>
          <w:sz w:val="24"/>
          <w:szCs w:val="24"/>
          <w:lang w:val="el-GR"/>
        </w:rPr>
      </w:pPr>
    </w:p>
    <w:p w:rsidR="00942651" w:rsidRPr="00942651" w:rsidRDefault="00942651" w:rsidP="007E6020">
      <w:pPr>
        <w:pStyle w:val="a5"/>
        <w:numPr>
          <w:ilvl w:val="0"/>
          <w:numId w:val="23"/>
        </w:numPr>
        <w:rPr>
          <w:sz w:val="24"/>
          <w:szCs w:val="24"/>
          <w:lang w:val="el-GR"/>
        </w:rPr>
      </w:pPr>
      <w:r w:rsidRPr="00942651">
        <w:rPr>
          <w:sz w:val="24"/>
          <w:szCs w:val="24"/>
          <w:lang w:val="el-GR"/>
        </w:rPr>
        <w:t xml:space="preserve">Γήπεδο Ποδοσφαίρου Καθιανών, χωρητικότητας 500 θεατών , σύγχρονο και εξοπλισμένο </w:t>
      </w:r>
    </w:p>
    <w:p w:rsidR="00942651" w:rsidRDefault="00942651" w:rsidP="00A53C7F">
      <w:pPr>
        <w:pStyle w:val="a5"/>
        <w:rPr>
          <w:sz w:val="24"/>
          <w:szCs w:val="24"/>
          <w:lang w:val="el-GR"/>
        </w:rPr>
      </w:pPr>
    </w:p>
    <w:p w:rsidR="00942651" w:rsidRPr="00942651" w:rsidRDefault="00942651" w:rsidP="007E6020">
      <w:pPr>
        <w:pStyle w:val="a5"/>
        <w:numPr>
          <w:ilvl w:val="0"/>
          <w:numId w:val="23"/>
        </w:numPr>
        <w:rPr>
          <w:sz w:val="24"/>
          <w:szCs w:val="24"/>
          <w:lang w:val="el-GR"/>
        </w:rPr>
      </w:pPr>
      <w:r w:rsidRPr="00942651">
        <w:rPr>
          <w:sz w:val="24"/>
          <w:szCs w:val="24"/>
          <w:lang w:val="el-GR"/>
        </w:rPr>
        <w:t>Γήπεδο Ποδοσφαίρου στο Σταυρό</w:t>
      </w:r>
    </w:p>
    <w:p w:rsidR="00942651" w:rsidRPr="00942651" w:rsidRDefault="00942651" w:rsidP="00A53C7F">
      <w:pPr>
        <w:pStyle w:val="a5"/>
        <w:rPr>
          <w:sz w:val="24"/>
          <w:szCs w:val="24"/>
          <w:lang w:val="el-GR"/>
        </w:rPr>
      </w:pPr>
    </w:p>
    <w:p w:rsidR="00942651" w:rsidRPr="00942651" w:rsidRDefault="00942651" w:rsidP="007E6020">
      <w:pPr>
        <w:pStyle w:val="a5"/>
        <w:numPr>
          <w:ilvl w:val="0"/>
          <w:numId w:val="23"/>
        </w:numPr>
        <w:rPr>
          <w:sz w:val="24"/>
          <w:szCs w:val="24"/>
          <w:lang w:val="el-GR"/>
        </w:rPr>
      </w:pPr>
      <w:r w:rsidRPr="00942651">
        <w:rPr>
          <w:sz w:val="24"/>
          <w:szCs w:val="24"/>
          <w:lang w:val="el-GR"/>
        </w:rPr>
        <w:t xml:space="preserve">Έξι Γήπεδα Μπάσκετ , στον Αγ.Ονούφριο, στα Κουνουπιδιανά, στα Χωραφάκια, τις Κορακιές και δύο στις Στέρνες </w:t>
      </w:r>
    </w:p>
    <w:p w:rsidR="00942651" w:rsidRPr="00942651" w:rsidRDefault="00942651" w:rsidP="00A53C7F">
      <w:pPr>
        <w:pStyle w:val="a5"/>
        <w:rPr>
          <w:sz w:val="24"/>
          <w:szCs w:val="24"/>
          <w:lang w:val="el-GR"/>
        </w:rPr>
      </w:pPr>
    </w:p>
    <w:p w:rsidR="00942651" w:rsidRPr="00942651" w:rsidRDefault="00942651" w:rsidP="00A53C7F">
      <w:pPr>
        <w:pStyle w:val="a5"/>
        <w:rPr>
          <w:sz w:val="24"/>
          <w:szCs w:val="24"/>
          <w:lang w:val="el-GR"/>
        </w:rPr>
      </w:pPr>
    </w:p>
    <w:p w:rsidR="00942651" w:rsidRPr="00600070" w:rsidRDefault="00942651" w:rsidP="000E2B5D">
      <w:pPr>
        <w:pStyle w:val="a5"/>
        <w:jc w:val="both"/>
        <w:rPr>
          <w:sz w:val="24"/>
          <w:szCs w:val="24"/>
          <w:lang w:val="el-GR"/>
        </w:rPr>
      </w:pPr>
      <w:r w:rsidRPr="00942651">
        <w:rPr>
          <w:sz w:val="24"/>
          <w:szCs w:val="24"/>
          <w:lang w:val="el-GR"/>
        </w:rPr>
        <w:t xml:space="preserve">Οι αθλητικοί σύλλογοι που δραστηριοποιούνται στα πλαίσια των υπαρχόντων εγκαταστάσεων είναι ο Αθλητικός Όμιλος Ακρωτηρίου (Καμπάνι), ο Πανακρωτηριακός (Καθιανά), η Ένωση </w:t>
      </w:r>
      <w:r w:rsidRPr="00942651">
        <w:rPr>
          <w:sz w:val="24"/>
          <w:szCs w:val="24"/>
          <w:lang w:val="el-GR"/>
        </w:rPr>
        <w:lastRenderedPageBreak/>
        <w:t>Θύελλα Καμίνια (Καθιανά), ο Σκοπευτικός Σύλλογος Χανίων «ο Βάρδας», ο Αθλητικός Σύλλογος Ακρωτηρίου (Κουνουπιδιανά), ο Αθλητικός Όμιλος Καράτε (Πιθάρι) και η Σχολή Καράτε Καραϊσκάκη (Πιθάρι)</w:t>
      </w:r>
    </w:p>
    <w:p w:rsidR="00D15852" w:rsidRPr="00600070" w:rsidRDefault="00D15852" w:rsidP="000E2B5D">
      <w:pPr>
        <w:pStyle w:val="a5"/>
        <w:jc w:val="both"/>
        <w:rPr>
          <w:sz w:val="24"/>
          <w:szCs w:val="24"/>
          <w:lang w:val="el-GR"/>
        </w:rPr>
      </w:pPr>
    </w:p>
    <w:p w:rsidR="00BB3E68" w:rsidRDefault="00BB3E68" w:rsidP="000E2B5D">
      <w:pPr>
        <w:pStyle w:val="a5"/>
        <w:jc w:val="both"/>
        <w:rPr>
          <w:sz w:val="24"/>
          <w:szCs w:val="24"/>
          <w:lang w:val="el-GR"/>
        </w:rPr>
      </w:pPr>
      <w:r w:rsidRPr="00BB3E68">
        <w:rPr>
          <w:sz w:val="24"/>
          <w:szCs w:val="24"/>
          <w:lang w:val="el-GR"/>
        </w:rPr>
        <w:t>Ως ανοιχτός χώρος στην παρούσα θεματική ενότητα έχει θεωρηθεί κάθε τύπος ελεύθερου, κοινόχρηστου χώρου μέσα στο αστικό και οικιστικό περιβάλλον. Οι τύποι ανοιχτών χώρων που υπάρχουν στο Ακρωτήρι είναι οι παιδικές χαρές, οι χώροι πρασίνου, οι κεντρικές και οι μικρότερες πλατείες. Σε επίπεδο Δημοτική</w:t>
      </w:r>
      <w:r w:rsidR="006D6A5D">
        <w:rPr>
          <w:sz w:val="24"/>
          <w:szCs w:val="24"/>
          <w:lang w:val="el-GR"/>
        </w:rPr>
        <w:t>ς/Τοπικής Κοινότητας, ο Μουζούρα</w:t>
      </w:r>
      <w:r w:rsidRPr="00BB3E68">
        <w:rPr>
          <w:sz w:val="24"/>
          <w:szCs w:val="24"/>
          <w:lang w:val="el-GR"/>
        </w:rPr>
        <w:t>ς και το Χορδάκι αποτελούν τις κοινότητες με τους λιγότερου τέτοιους χώρους. Θα πρέπει να σημειωθεί όμως ότι υπάρχουν και οικισμοί που είτε στερούνται παντελώς είτε διαθέτουν πολύ λίγους τέτοιους χώρους. Σε αυτούς συμπεριλαμβάνονται ο Καντέρης, ο</w:t>
      </w:r>
      <w:r w:rsidR="009B6A80">
        <w:rPr>
          <w:sz w:val="24"/>
          <w:szCs w:val="24"/>
          <w:lang w:val="el-GR"/>
        </w:rPr>
        <w:t>ι</w:t>
      </w:r>
      <w:r w:rsidRPr="00BB3E68">
        <w:rPr>
          <w:sz w:val="24"/>
          <w:szCs w:val="24"/>
          <w:lang w:val="el-GR"/>
        </w:rPr>
        <w:t xml:space="preserve"> Αργουλιδές, το Πιθάρι καθώς και η περιοχή του Σταυρού. </w:t>
      </w:r>
    </w:p>
    <w:p w:rsidR="00BB3E68" w:rsidRPr="00600070" w:rsidRDefault="00BB3E68" w:rsidP="00A53C7F">
      <w:pPr>
        <w:pStyle w:val="a5"/>
        <w:rPr>
          <w:sz w:val="24"/>
          <w:szCs w:val="24"/>
          <w:lang w:val="el-GR"/>
        </w:rPr>
      </w:pPr>
    </w:p>
    <w:p w:rsidR="00D15852" w:rsidRPr="00600070" w:rsidRDefault="00D15852" w:rsidP="00A53C7F">
      <w:pPr>
        <w:pStyle w:val="a5"/>
        <w:rPr>
          <w:sz w:val="24"/>
          <w:szCs w:val="24"/>
          <w:lang w:val="el-GR"/>
        </w:rPr>
      </w:pPr>
    </w:p>
    <w:tbl>
      <w:tblPr>
        <w:tblW w:w="8820" w:type="dxa"/>
        <w:jc w:val="center"/>
        <w:tblInd w:w="84" w:type="dxa"/>
        <w:tblLook w:val="04A0"/>
      </w:tblPr>
      <w:tblGrid>
        <w:gridCol w:w="2252"/>
        <w:gridCol w:w="1540"/>
        <w:gridCol w:w="1660"/>
        <w:gridCol w:w="1660"/>
        <w:gridCol w:w="1900"/>
      </w:tblGrid>
      <w:tr w:rsidR="00BB3E68" w:rsidRPr="00BB3E68" w:rsidTr="00BB3E68">
        <w:trPr>
          <w:trHeight w:val="300"/>
          <w:jc w:val="center"/>
        </w:trPr>
        <w:tc>
          <w:tcPr>
            <w:tcW w:w="2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B3E68" w:rsidRPr="00600070" w:rsidRDefault="00BB3E68" w:rsidP="00BB3E68">
            <w:pPr>
              <w:spacing w:after="0" w:line="240" w:lineRule="auto"/>
              <w:rPr>
                <w:rFonts w:ascii="Calibri" w:eastAsia="Times New Roman" w:hAnsi="Calibri" w:cs="Times New Roman"/>
                <w:color w:val="000000"/>
                <w:sz w:val="24"/>
                <w:szCs w:val="24"/>
                <w:lang w:val="el-GR"/>
              </w:rPr>
            </w:pPr>
            <w:r w:rsidRPr="00BB3E68">
              <w:rPr>
                <w:rFonts w:ascii="Calibri" w:eastAsia="Times New Roman" w:hAnsi="Calibri" w:cs="Times New Roman"/>
                <w:color w:val="000000"/>
                <w:sz w:val="24"/>
                <w:szCs w:val="24"/>
              </w:rPr>
              <w:t>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Παιδικές Χαρές</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Χώροι Πρασίνου</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Μικρές Πλατείες</w:t>
            </w:r>
          </w:p>
        </w:tc>
        <w:tc>
          <w:tcPr>
            <w:tcW w:w="1900" w:type="dxa"/>
            <w:tcBorders>
              <w:top w:val="single" w:sz="4" w:space="0" w:color="auto"/>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Κεντρικές Πλατείες</w:t>
            </w:r>
          </w:p>
        </w:tc>
      </w:tr>
      <w:tr w:rsidR="00BB3E68" w:rsidRPr="00BB3E68" w:rsidTr="00BB3E68">
        <w:trPr>
          <w:trHeight w:val="300"/>
          <w:jc w:val="center"/>
        </w:trPr>
        <w:tc>
          <w:tcPr>
            <w:tcW w:w="2060" w:type="dxa"/>
            <w:tcBorders>
              <w:top w:val="nil"/>
              <w:left w:val="single" w:sz="4" w:space="0" w:color="auto"/>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Δ.Κ.Κουνουπιδιανών</w:t>
            </w:r>
          </w:p>
        </w:tc>
        <w:tc>
          <w:tcPr>
            <w:tcW w:w="154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9</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15</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14</w:t>
            </w:r>
          </w:p>
        </w:tc>
        <w:tc>
          <w:tcPr>
            <w:tcW w:w="190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1</w:t>
            </w:r>
          </w:p>
        </w:tc>
      </w:tr>
      <w:tr w:rsidR="00BB3E68" w:rsidRPr="00BB3E68" w:rsidTr="00BB3E68">
        <w:trPr>
          <w:trHeight w:val="300"/>
          <w:jc w:val="center"/>
        </w:trPr>
        <w:tc>
          <w:tcPr>
            <w:tcW w:w="2060" w:type="dxa"/>
            <w:tcBorders>
              <w:top w:val="nil"/>
              <w:left w:val="single" w:sz="4" w:space="0" w:color="auto"/>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Δ.Κ.Αρωνίου</w:t>
            </w:r>
          </w:p>
        </w:tc>
        <w:tc>
          <w:tcPr>
            <w:tcW w:w="154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3</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1</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7</w:t>
            </w:r>
          </w:p>
        </w:tc>
        <w:tc>
          <w:tcPr>
            <w:tcW w:w="190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4</w:t>
            </w:r>
          </w:p>
        </w:tc>
      </w:tr>
      <w:tr w:rsidR="00BB3E68" w:rsidRPr="00BB3E68" w:rsidTr="00BB3E68">
        <w:trPr>
          <w:trHeight w:val="315"/>
          <w:jc w:val="center"/>
        </w:trPr>
        <w:tc>
          <w:tcPr>
            <w:tcW w:w="2060" w:type="dxa"/>
            <w:tcBorders>
              <w:top w:val="nil"/>
              <w:left w:val="single" w:sz="4" w:space="0" w:color="auto"/>
              <w:bottom w:val="single" w:sz="4" w:space="0" w:color="auto"/>
              <w:right w:val="single" w:sz="4" w:space="0" w:color="auto"/>
            </w:tcBorders>
            <w:shd w:val="clear" w:color="000000" w:fill="FFFFFF"/>
            <w:noWrap/>
            <w:vAlign w:val="bottom"/>
            <w:hideMark/>
          </w:tcPr>
          <w:p w:rsidR="00BB3E68" w:rsidRPr="00BB3E68" w:rsidRDefault="00BB3E68" w:rsidP="00BB3E68">
            <w:pPr>
              <w:spacing w:after="0" w:line="240" w:lineRule="auto"/>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Τ.Κ.Μουζούρα</w:t>
            </w:r>
          </w:p>
        </w:tc>
        <w:tc>
          <w:tcPr>
            <w:tcW w:w="154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1</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0</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6</w:t>
            </w:r>
          </w:p>
        </w:tc>
        <w:tc>
          <w:tcPr>
            <w:tcW w:w="190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1</w:t>
            </w:r>
          </w:p>
        </w:tc>
      </w:tr>
      <w:tr w:rsidR="00BB3E68" w:rsidRPr="00BB3E68" w:rsidTr="00BB3E68">
        <w:trPr>
          <w:trHeight w:val="315"/>
          <w:jc w:val="center"/>
        </w:trPr>
        <w:tc>
          <w:tcPr>
            <w:tcW w:w="2060" w:type="dxa"/>
            <w:tcBorders>
              <w:top w:val="nil"/>
              <w:left w:val="single" w:sz="4" w:space="0" w:color="auto"/>
              <w:bottom w:val="single" w:sz="4" w:space="0" w:color="auto"/>
              <w:right w:val="single" w:sz="4" w:space="0" w:color="auto"/>
            </w:tcBorders>
            <w:shd w:val="clear" w:color="000000" w:fill="FFFFFF"/>
            <w:noWrap/>
            <w:vAlign w:val="bottom"/>
            <w:hideMark/>
          </w:tcPr>
          <w:p w:rsidR="00BB3E68" w:rsidRPr="00BB3E68" w:rsidRDefault="00BB3E68" w:rsidP="00BB3E68">
            <w:pPr>
              <w:spacing w:after="0" w:line="240" w:lineRule="auto"/>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Τ.Κ.Στερνών</w:t>
            </w:r>
          </w:p>
        </w:tc>
        <w:tc>
          <w:tcPr>
            <w:tcW w:w="154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2</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1</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7</w:t>
            </w:r>
          </w:p>
        </w:tc>
        <w:tc>
          <w:tcPr>
            <w:tcW w:w="190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0</w:t>
            </w:r>
          </w:p>
        </w:tc>
      </w:tr>
      <w:tr w:rsidR="00BB3E68" w:rsidRPr="00BB3E68" w:rsidTr="00BB3E68">
        <w:trPr>
          <w:trHeight w:val="315"/>
          <w:jc w:val="center"/>
        </w:trPr>
        <w:tc>
          <w:tcPr>
            <w:tcW w:w="2060" w:type="dxa"/>
            <w:tcBorders>
              <w:top w:val="nil"/>
              <w:left w:val="single" w:sz="4" w:space="0" w:color="auto"/>
              <w:bottom w:val="single" w:sz="4" w:space="0" w:color="auto"/>
              <w:right w:val="single" w:sz="4" w:space="0" w:color="auto"/>
            </w:tcBorders>
            <w:shd w:val="clear" w:color="000000" w:fill="FFFFFF"/>
            <w:noWrap/>
            <w:vAlign w:val="bottom"/>
            <w:hideMark/>
          </w:tcPr>
          <w:p w:rsidR="00BB3E68" w:rsidRPr="00BB3E68" w:rsidRDefault="00BB3E68" w:rsidP="00BB3E68">
            <w:pPr>
              <w:spacing w:after="0" w:line="240" w:lineRule="auto"/>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Τ.Κ.Χορδακίου</w:t>
            </w:r>
          </w:p>
        </w:tc>
        <w:tc>
          <w:tcPr>
            <w:tcW w:w="154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1</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0</w:t>
            </w:r>
          </w:p>
        </w:tc>
        <w:tc>
          <w:tcPr>
            <w:tcW w:w="166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2</w:t>
            </w:r>
          </w:p>
        </w:tc>
        <w:tc>
          <w:tcPr>
            <w:tcW w:w="1900" w:type="dxa"/>
            <w:tcBorders>
              <w:top w:val="nil"/>
              <w:left w:val="nil"/>
              <w:bottom w:val="single" w:sz="4" w:space="0" w:color="auto"/>
              <w:right w:val="single" w:sz="4" w:space="0" w:color="auto"/>
            </w:tcBorders>
            <w:shd w:val="clear" w:color="auto" w:fill="auto"/>
            <w:noWrap/>
            <w:vAlign w:val="bottom"/>
            <w:hideMark/>
          </w:tcPr>
          <w:p w:rsidR="00BB3E68" w:rsidRPr="00BB3E68" w:rsidRDefault="00BB3E68" w:rsidP="00BB3E68">
            <w:pPr>
              <w:spacing w:after="0" w:line="240" w:lineRule="auto"/>
              <w:jc w:val="center"/>
              <w:rPr>
                <w:rFonts w:ascii="Calibri" w:eastAsia="Times New Roman" w:hAnsi="Calibri" w:cs="Times New Roman"/>
                <w:color w:val="000000"/>
                <w:sz w:val="24"/>
                <w:szCs w:val="24"/>
              </w:rPr>
            </w:pPr>
            <w:r w:rsidRPr="00BB3E68">
              <w:rPr>
                <w:rFonts w:ascii="Calibri" w:eastAsia="Times New Roman" w:hAnsi="Calibri" w:cs="Times New Roman"/>
                <w:color w:val="000000"/>
                <w:sz w:val="24"/>
                <w:szCs w:val="24"/>
              </w:rPr>
              <w:t>3</w:t>
            </w:r>
          </w:p>
        </w:tc>
      </w:tr>
    </w:tbl>
    <w:p w:rsidR="00BB3E68" w:rsidRDefault="00BB3E68" w:rsidP="00A53C7F">
      <w:pPr>
        <w:pStyle w:val="a5"/>
        <w:rPr>
          <w:sz w:val="24"/>
          <w:szCs w:val="24"/>
          <w:lang w:val="el-GR"/>
        </w:rPr>
      </w:pPr>
    </w:p>
    <w:p w:rsidR="003E452C" w:rsidRDefault="003E452C" w:rsidP="003E452C">
      <w:pPr>
        <w:jc w:val="center"/>
        <w:rPr>
          <w:sz w:val="18"/>
          <w:szCs w:val="18"/>
          <w:lang w:val="el-GR"/>
        </w:rPr>
      </w:pPr>
      <w:r>
        <w:rPr>
          <w:sz w:val="18"/>
          <w:szCs w:val="18"/>
        </w:rPr>
        <w:t>Table</w:t>
      </w:r>
      <w:r w:rsidRPr="005D7179">
        <w:rPr>
          <w:sz w:val="18"/>
          <w:szCs w:val="18"/>
          <w:lang w:val="el-GR"/>
        </w:rPr>
        <w:t xml:space="preserve"> </w:t>
      </w:r>
      <w:r w:rsidR="00D93978">
        <w:rPr>
          <w:sz w:val="18"/>
          <w:szCs w:val="18"/>
          <w:lang w:val="el-GR"/>
        </w:rPr>
        <w:t>2</w:t>
      </w:r>
      <w:r w:rsidR="00D93978" w:rsidRPr="00D93978">
        <w:rPr>
          <w:sz w:val="18"/>
          <w:szCs w:val="18"/>
          <w:lang w:val="el-GR"/>
        </w:rPr>
        <w:t>1</w:t>
      </w:r>
      <w:r>
        <w:rPr>
          <w:sz w:val="18"/>
          <w:szCs w:val="18"/>
          <w:lang w:val="el-GR"/>
        </w:rPr>
        <w:t xml:space="preserve"> </w:t>
      </w:r>
      <w:r w:rsidRPr="00C10DC6">
        <w:rPr>
          <w:sz w:val="18"/>
          <w:szCs w:val="18"/>
          <w:lang w:val="el-GR"/>
        </w:rPr>
        <w:t>:</w:t>
      </w:r>
      <w:r>
        <w:rPr>
          <w:sz w:val="18"/>
          <w:szCs w:val="18"/>
          <w:lang w:val="el-GR"/>
        </w:rPr>
        <w:t xml:space="preserve"> αριθμοί παιδικών χαρών, χώρων πρασίνου κ.τ.λ. </w:t>
      </w:r>
    </w:p>
    <w:p w:rsidR="003E452C" w:rsidRPr="00FD5665" w:rsidRDefault="003E452C" w:rsidP="003E452C">
      <w:pPr>
        <w:jc w:val="center"/>
        <w:rPr>
          <w:sz w:val="18"/>
          <w:szCs w:val="18"/>
          <w:lang w:val="el-GR"/>
        </w:rPr>
      </w:pPr>
      <w:r w:rsidRPr="00FD5665">
        <w:rPr>
          <w:sz w:val="18"/>
          <w:szCs w:val="18"/>
          <w:lang w:val="el-GR"/>
        </w:rPr>
        <w:t>ΠΗΓΗ : ΚΥΡΙΤΣΟΠΟΥΛΟΥ ΑΔΑΜΑΝΤΙΑ «Δημιουργία Άτλαντα Πολιτισμού και Περιβάλλοντος για το Ακρωτήρι Χανίων. Χαρτογράφηση των Πολιτιστικών Χώρων με χρήση Γ.Σ.Π.-</w:t>
      </w:r>
      <w:r w:rsidRPr="00FD5665">
        <w:rPr>
          <w:sz w:val="18"/>
          <w:szCs w:val="18"/>
        </w:rPr>
        <w:t>G</w:t>
      </w:r>
      <w:r w:rsidRPr="00FD5665">
        <w:rPr>
          <w:sz w:val="18"/>
          <w:szCs w:val="18"/>
          <w:lang w:val="el-GR"/>
        </w:rPr>
        <w:t>.</w:t>
      </w:r>
      <w:r w:rsidRPr="00FD5665">
        <w:rPr>
          <w:sz w:val="18"/>
          <w:szCs w:val="18"/>
        </w:rPr>
        <w:t>I</w:t>
      </w:r>
      <w:r w:rsidRPr="00FD5665">
        <w:rPr>
          <w:sz w:val="18"/>
          <w:szCs w:val="18"/>
          <w:lang w:val="el-GR"/>
        </w:rPr>
        <w:t>.</w:t>
      </w:r>
      <w:r w:rsidRPr="00FD5665">
        <w:rPr>
          <w:sz w:val="18"/>
          <w:szCs w:val="18"/>
        </w:rPr>
        <w:t>S</w:t>
      </w:r>
      <w:r w:rsidRPr="00FD5665">
        <w:rPr>
          <w:sz w:val="18"/>
          <w:szCs w:val="18"/>
          <w:lang w:val="el-GR"/>
        </w:rPr>
        <w:t>, Νομοθεσία Προστασίας τους και Προτάσεις Ανάδειξής τους.» ΜΗ.ΠΕΡ. 2013-2014</w:t>
      </w:r>
    </w:p>
    <w:p w:rsidR="00BB3E68" w:rsidRDefault="00BB3E68" w:rsidP="00A53C7F">
      <w:pPr>
        <w:pStyle w:val="a5"/>
        <w:rPr>
          <w:sz w:val="24"/>
          <w:szCs w:val="24"/>
          <w:lang w:val="el-GR"/>
        </w:rPr>
      </w:pPr>
    </w:p>
    <w:p w:rsidR="00D15852" w:rsidRPr="0085693D" w:rsidRDefault="00D15852" w:rsidP="00A53C7F">
      <w:pPr>
        <w:pStyle w:val="a5"/>
        <w:rPr>
          <w:sz w:val="24"/>
          <w:szCs w:val="24"/>
          <w:lang w:val="el-GR"/>
        </w:rPr>
      </w:pPr>
    </w:p>
    <w:p w:rsidR="00941F1A" w:rsidRPr="00A350D4" w:rsidRDefault="00BB3E68" w:rsidP="000E2B5D">
      <w:pPr>
        <w:pStyle w:val="a5"/>
        <w:jc w:val="both"/>
        <w:rPr>
          <w:sz w:val="24"/>
          <w:szCs w:val="24"/>
          <w:lang w:val="el-GR"/>
        </w:rPr>
      </w:pPr>
      <w:r w:rsidRPr="00BB3E68">
        <w:rPr>
          <w:sz w:val="24"/>
          <w:szCs w:val="24"/>
          <w:lang w:val="el-GR"/>
        </w:rPr>
        <w:t>Μία άλλη παράμετρος που εξετάζεται είναι ποιος τύπος ανοιχτού χώρου είναι ο επικρατέστερος τόσο στο σύνολο του Ακρωτηρίου όσο και σε επίπεδο Κοινότητας. Διαγραμματικά προκύπτουν τα παρακάτω αποτελέσματα.</w:t>
      </w:r>
    </w:p>
    <w:p w:rsidR="00BB3E68" w:rsidRDefault="00BB3E68" w:rsidP="000E2B5D">
      <w:pPr>
        <w:pStyle w:val="a5"/>
        <w:jc w:val="both"/>
        <w:rPr>
          <w:sz w:val="24"/>
          <w:szCs w:val="24"/>
          <w:lang w:val="el-GR"/>
        </w:rPr>
      </w:pPr>
    </w:p>
    <w:p w:rsidR="00BB3E68" w:rsidRDefault="00941F1A" w:rsidP="00A53C7F">
      <w:pPr>
        <w:pStyle w:val="a5"/>
        <w:rPr>
          <w:sz w:val="24"/>
          <w:szCs w:val="24"/>
        </w:rPr>
      </w:pPr>
      <w:r w:rsidRPr="00941F1A">
        <w:rPr>
          <w:noProof/>
          <w:sz w:val="24"/>
          <w:szCs w:val="24"/>
          <w:lang w:val="el-GR" w:eastAsia="el-GR"/>
        </w:rPr>
        <w:lastRenderedPageBreak/>
        <w:drawing>
          <wp:inline distT="0" distB="0" distL="0" distR="0">
            <wp:extent cx="5845722" cy="3342290"/>
            <wp:effectExtent l="19050" t="0" r="21678" b="0"/>
            <wp:docPr id="38"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A346D3" w:rsidRDefault="00A346D3" w:rsidP="00A53C7F">
      <w:pPr>
        <w:pStyle w:val="a5"/>
        <w:rPr>
          <w:sz w:val="24"/>
          <w:szCs w:val="24"/>
        </w:rPr>
      </w:pPr>
    </w:p>
    <w:p w:rsidR="00A346D3" w:rsidRPr="00941F1A" w:rsidRDefault="00A346D3" w:rsidP="00A53C7F">
      <w:pPr>
        <w:pStyle w:val="a5"/>
        <w:rPr>
          <w:sz w:val="24"/>
          <w:szCs w:val="24"/>
        </w:rPr>
      </w:pPr>
    </w:p>
    <w:p w:rsidR="00A350D4" w:rsidRDefault="00A350D4" w:rsidP="00A53C7F">
      <w:pPr>
        <w:pStyle w:val="a5"/>
        <w:rPr>
          <w:sz w:val="24"/>
          <w:szCs w:val="24"/>
          <w:lang w:val="el-GR"/>
        </w:rPr>
      </w:pPr>
      <w:r w:rsidRPr="00A350D4">
        <w:rPr>
          <w:noProof/>
          <w:sz w:val="24"/>
          <w:szCs w:val="24"/>
          <w:lang w:val="el-GR" w:eastAsia="el-GR"/>
        </w:rPr>
        <w:drawing>
          <wp:inline distT="0" distB="0" distL="0" distR="0">
            <wp:extent cx="5489460" cy="4002374"/>
            <wp:effectExtent l="19050" t="0" r="15990" b="0"/>
            <wp:docPr id="39"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A350D4" w:rsidRDefault="00A350D4" w:rsidP="00A53C7F">
      <w:pPr>
        <w:pStyle w:val="a5"/>
        <w:rPr>
          <w:sz w:val="24"/>
          <w:szCs w:val="24"/>
          <w:lang w:val="el-GR"/>
        </w:rPr>
      </w:pPr>
    </w:p>
    <w:p w:rsidR="00A350D4" w:rsidRDefault="00A350D4" w:rsidP="00A53C7F">
      <w:pPr>
        <w:pStyle w:val="a5"/>
        <w:rPr>
          <w:sz w:val="24"/>
          <w:szCs w:val="24"/>
          <w:lang w:val="el-GR"/>
        </w:rPr>
      </w:pPr>
    </w:p>
    <w:p w:rsidR="00A350D4" w:rsidRDefault="00BB3E68" w:rsidP="000E2B5D">
      <w:pPr>
        <w:pStyle w:val="a5"/>
        <w:jc w:val="both"/>
        <w:rPr>
          <w:sz w:val="24"/>
          <w:szCs w:val="24"/>
          <w:lang w:val="el-GR"/>
        </w:rPr>
      </w:pPr>
      <w:r w:rsidRPr="00BB3E68">
        <w:rPr>
          <w:sz w:val="24"/>
          <w:szCs w:val="24"/>
          <w:lang w:val="el-GR"/>
        </w:rPr>
        <w:lastRenderedPageBreak/>
        <w:t xml:space="preserve"> Σύμφωνα με τα διαγράμματα αυτά, το επικρατέστερο είδος ανοιχτού χώρου είναι οι μικρές πλατείες. Οι παιδικές χαρές χαρακτηρίζονται από ένα σταθερό ποσοστό ανά Κοινότητα , ενώ το μικρότερο ποσοστό παρατηρείται για τις κεντρικές πλατείες. Είναι ενδιαφέρον το ότι το Χορδάκι που αποτελεί την περιοχή με </w:t>
      </w:r>
      <w:r w:rsidR="00610CE2">
        <w:rPr>
          <w:sz w:val="24"/>
          <w:szCs w:val="24"/>
          <w:lang w:val="el-GR"/>
        </w:rPr>
        <w:t xml:space="preserve">τον λιγότερο «αστικό» χαρακτήρα έχει και </w:t>
      </w:r>
      <w:r w:rsidRPr="00BB3E68">
        <w:rPr>
          <w:sz w:val="24"/>
          <w:szCs w:val="24"/>
          <w:lang w:val="el-GR"/>
        </w:rPr>
        <w:t>τις περισσότερες κεντρικές πλατείες</w:t>
      </w:r>
      <w:r w:rsidR="00610CE2">
        <w:rPr>
          <w:sz w:val="24"/>
          <w:szCs w:val="24"/>
          <w:lang w:val="el-GR"/>
        </w:rPr>
        <w:t>.</w:t>
      </w:r>
    </w:p>
    <w:p w:rsidR="00A350D4" w:rsidRDefault="00A350D4" w:rsidP="000E2B5D">
      <w:pPr>
        <w:pStyle w:val="a5"/>
        <w:jc w:val="both"/>
        <w:rPr>
          <w:sz w:val="24"/>
          <w:szCs w:val="24"/>
          <w:lang w:val="el-GR"/>
        </w:rPr>
      </w:pPr>
    </w:p>
    <w:p w:rsidR="00BB3E68" w:rsidRPr="00BB3E68" w:rsidRDefault="00BB3E68" w:rsidP="000E2B5D">
      <w:pPr>
        <w:pStyle w:val="a5"/>
        <w:jc w:val="both"/>
        <w:rPr>
          <w:sz w:val="24"/>
          <w:szCs w:val="24"/>
          <w:lang w:val="el-GR"/>
        </w:rPr>
      </w:pPr>
      <w:r w:rsidRPr="00BB3E68">
        <w:rPr>
          <w:sz w:val="24"/>
          <w:szCs w:val="24"/>
          <w:lang w:val="el-GR"/>
        </w:rPr>
        <w:t xml:space="preserve">Στους νεότερους οικισμούς των Οικιστικών Συνεταιρισμών, προβλέπονται ανοιχτοί κοινόχρηστοι χώροι σε μεγαλύτερο ποσοστό από την ήδη υπάρχουσα κατάσταση των παλαιότερων οικισμών. Οι προβλεπόμενοι όμως </w:t>
      </w:r>
      <w:r w:rsidR="00454090" w:rsidRPr="00BB3E68">
        <w:rPr>
          <w:sz w:val="24"/>
          <w:szCs w:val="24"/>
          <w:lang w:val="el-GR"/>
        </w:rPr>
        <w:t xml:space="preserve">αυτοί </w:t>
      </w:r>
      <w:r w:rsidRPr="00BB3E68">
        <w:rPr>
          <w:sz w:val="24"/>
          <w:szCs w:val="24"/>
          <w:lang w:val="el-GR"/>
        </w:rPr>
        <w:t>χώροι, είτε έχουν αξιοποιηθεί εν μέρει ως ανοιχτοί, είτε δεν έχουν διαμορφωθεί καθόλου μέχρι σήμερα.</w:t>
      </w:r>
    </w:p>
    <w:p w:rsidR="00942651" w:rsidRPr="00BB3E68" w:rsidRDefault="00942651" w:rsidP="000E2B5D">
      <w:pPr>
        <w:pStyle w:val="a5"/>
        <w:jc w:val="both"/>
        <w:rPr>
          <w:sz w:val="24"/>
          <w:szCs w:val="24"/>
          <w:lang w:val="el-GR"/>
        </w:rPr>
      </w:pPr>
    </w:p>
    <w:p w:rsidR="00EE4783" w:rsidRDefault="00EE4783" w:rsidP="000E2B5D">
      <w:pPr>
        <w:pStyle w:val="a5"/>
        <w:jc w:val="both"/>
        <w:rPr>
          <w:sz w:val="24"/>
          <w:szCs w:val="24"/>
          <w:lang w:val="el-GR"/>
        </w:rPr>
      </w:pPr>
      <w:r>
        <w:rPr>
          <w:sz w:val="24"/>
          <w:szCs w:val="24"/>
          <w:lang w:val="el-GR"/>
        </w:rPr>
        <w:t>Τέλος , στην Δ.Ε. Ακρωτηρίου υπάρχουν και 2 μεγάλα θεματικά πάρκα , το Πάρκο Διάσωσης Χλωρίδας και Πανίδας και το Πάρκο Κυκλοφοριακής Αγωγής .</w:t>
      </w:r>
    </w:p>
    <w:p w:rsidR="00EE4783" w:rsidRDefault="00EE4783" w:rsidP="00A53C7F">
      <w:pPr>
        <w:pStyle w:val="a5"/>
        <w:rPr>
          <w:sz w:val="24"/>
          <w:szCs w:val="24"/>
          <w:lang w:val="el-GR"/>
        </w:rPr>
      </w:pPr>
    </w:p>
    <w:p w:rsidR="00942651" w:rsidRDefault="006073B4" w:rsidP="007E6020">
      <w:pPr>
        <w:pStyle w:val="a5"/>
        <w:numPr>
          <w:ilvl w:val="0"/>
          <w:numId w:val="27"/>
        </w:numPr>
        <w:jc w:val="both"/>
        <w:rPr>
          <w:sz w:val="24"/>
          <w:szCs w:val="24"/>
          <w:lang w:val="el-GR"/>
        </w:rPr>
      </w:pPr>
      <w:r>
        <w:rPr>
          <w:sz w:val="24"/>
          <w:szCs w:val="24"/>
          <w:lang w:val="el-GR"/>
        </w:rPr>
        <w:t>Ό</w:t>
      </w:r>
      <w:r w:rsidR="00EE4783">
        <w:rPr>
          <w:sz w:val="24"/>
          <w:szCs w:val="24"/>
          <w:lang w:val="el-GR"/>
        </w:rPr>
        <w:t xml:space="preserve">σον αφορά το Πάρκο Διάσωσης Χλωρίδας και Πανίδας , </w:t>
      </w:r>
      <w:r w:rsidR="00EE4783" w:rsidRPr="00EE4783">
        <w:rPr>
          <w:sz w:val="24"/>
          <w:szCs w:val="24"/>
          <w:lang w:val="el-GR"/>
        </w:rPr>
        <w:t xml:space="preserve">αυτό </w:t>
      </w:r>
      <w:r w:rsidRPr="00EE4783">
        <w:rPr>
          <w:sz w:val="24"/>
          <w:szCs w:val="24"/>
          <w:lang w:val="el-GR"/>
        </w:rPr>
        <w:t xml:space="preserve">λειτουργεί </w:t>
      </w:r>
      <w:r w:rsidR="00EE4783" w:rsidRPr="00EE4783">
        <w:rPr>
          <w:sz w:val="24"/>
          <w:szCs w:val="24"/>
          <w:lang w:val="el-GR"/>
        </w:rPr>
        <w:t>στην έκταση του Πολυτεχνείου</w:t>
      </w:r>
      <w:r>
        <w:rPr>
          <w:sz w:val="24"/>
          <w:szCs w:val="24"/>
          <w:lang w:val="el-GR"/>
        </w:rPr>
        <w:t xml:space="preserve"> </w:t>
      </w:r>
      <w:r w:rsidRPr="00EE4783">
        <w:rPr>
          <w:sz w:val="24"/>
          <w:szCs w:val="24"/>
          <w:lang w:val="el-GR"/>
        </w:rPr>
        <w:t>από το 2004</w:t>
      </w:r>
      <w:r w:rsidR="00EE4783" w:rsidRPr="00EE4783">
        <w:rPr>
          <w:sz w:val="24"/>
          <w:szCs w:val="24"/>
          <w:lang w:val="el-GR"/>
        </w:rPr>
        <w:t>. Σκοπός του πάρκου είναι η διατήρηση των αυτοφυών φυτών της Κρήτης, η περιβαλλοντική έρευνα</w:t>
      </w:r>
      <w:r w:rsidR="00573338">
        <w:rPr>
          <w:sz w:val="24"/>
          <w:szCs w:val="24"/>
          <w:lang w:val="el-GR"/>
        </w:rPr>
        <w:t>,</w:t>
      </w:r>
      <w:r w:rsidR="00EE4783" w:rsidRPr="00EE4783">
        <w:rPr>
          <w:sz w:val="24"/>
          <w:szCs w:val="24"/>
          <w:lang w:val="el-GR"/>
        </w:rPr>
        <w:t xml:space="preserve"> και εκπαίδευση καθώς και η δυνατότητα αναψυ</w:t>
      </w:r>
      <w:r w:rsidR="00573338">
        <w:rPr>
          <w:sz w:val="24"/>
          <w:szCs w:val="24"/>
          <w:lang w:val="el-GR"/>
        </w:rPr>
        <w:t>χής και ενημέρωσης του κοινού .Έ</w:t>
      </w:r>
      <w:r w:rsidR="00EE4783" w:rsidRPr="00EE4783">
        <w:rPr>
          <w:sz w:val="24"/>
          <w:szCs w:val="24"/>
          <w:lang w:val="el-GR"/>
        </w:rPr>
        <w:t xml:space="preserve">χουν καταγραφεί και αναγνωριστεί 350 διαφορετικά φυτικά είδη που αναπτύσσονται στην έκταση του Πάρκου. Το πάρκο διαθέτει επίσης φυτοθήκη 1700 αποξηραμένων φυτικών δειγμάτων από ολόκληρη την Κρήτη. Οι σκληρόφυλλοι θάμνοι χαρακτηρίζουν την φυσική βλάστηση σε μια μεγάλη περιοχή του Πάρκου. Τυπικά είδη αυτής της διάπλασης είναι η χαρουπιά, ο σκίνος, η αγριελιά ,η έρικα, οι λαδανιές , ο ασπάλαθος, το αχινοπόδι, η αφάνα , το θυμάρι και το θρούμπι. Σε ανοίγματα ανάμεσα στους θάμνους υπάρχουν ορχιδέες που ανήκουν σε διάφορα γένη, όπως και διάφορα είδη των οικογενειών </w:t>
      </w:r>
      <w:r w:rsidR="00EE4783" w:rsidRPr="00EE4783">
        <w:rPr>
          <w:sz w:val="24"/>
          <w:szCs w:val="24"/>
        </w:rPr>
        <w:t>Iridaceae</w:t>
      </w:r>
      <w:r w:rsidR="00EE4783" w:rsidRPr="00EE4783">
        <w:rPr>
          <w:sz w:val="24"/>
          <w:szCs w:val="24"/>
          <w:lang w:val="el-GR"/>
        </w:rPr>
        <w:t xml:space="preserve"> όπως κρόκος, μαχαιρίδα και </w:t>
      </w:r>
      <w:r w:rsidR="00EE4783" w:rsidRPr="00EE4783">
        <w:rPr>
          <w:sz w:val="24"/>
          <w:szCs w:val="24"/>
        </w:rPr>
        <w:t>Liliaceae</w:t>
      </w:r>
      <w:r w:rsidR="00EE4783" w:rsidRPr="00EE4783">
        <w:rPr>
          <w:sz w:val="24"/>
          <w:szCs w:val="24"/>
          <w:lang w:val="el-GR"/>
        </w:rPr>
        <w:t>. Το φαράγγι στην ανατολική πλευρά του πάρκου αποτελεί τυπικό δείγμα βραχώδους οικότοπου της Κρήτης με χαρακτηριστικά φυτικά είδη όπως τα κρητικά ενδημικά δίκταμο και πετρομάρουλο. Στο Πάρκο επίσης, υπάρχει ένας παλαιός ελαιώνας και ημιφυσικά λιβάδια τα οποία είναι υπολείμματα προηγούμενης γεωργικής καλλιέργειας. Εδώ μπορεί κανείς να δει ετήσια φυτά όπως αβγολόχους, μαργαρίτες , ξινήθρες, γαϊδουράγκαθα, άγρια καρότα, διάφορα ψυχανθή και πόες. Από άποψη πανίδας, η ευρύτερη περιοχή του Ακρωτηρίου θεωρείται ένας από τους σημαντικούς βιότοπους της Κρήτης. Μεγάλος αριθμός αποδημητικών πουλιών, βρίσκει στο Πάρκο καταφύγιο από τους κυνηγούς. Άλλα επιδημητικά είδη φωλιάζουν στους θαμνώνες του Πάρκου. Ανάμεσα στα πουλιά που έχουν παρατηρηθεί στο Πάρκο είναι το διπλοσάινο, το τσιχλογέρακο, η γερακίνα, το βραχοκιρκίνεζο , η νησιώτικη πέρδικα , το τριγόνι , ο κούκος , ο γκιώνης , ο τσαλαπετεινός , ο κότσυφας , η τσίχλα, ο κόρακας, ο σπίνος και η καρδερίνα. Υπάρχουν μικρά θηλαστικά όπως ο λαγός, ο σκαντζόχοιρος , το κουνάβι, ο ασβός , η νυφίτσα , αρουραίοι και ποντίκια και νυχτερίδες. Επίσης υπάρχουν ερπετά όπως το αγιόφιδο ή όφις, η τρανόσαυρα και η κολισαύρα. Τέλος, πολλές πεταλούδες και άλλα έντομα επισκέπτονται τα ποικίλα άνθη των φυτών του Πάρκου όλο το χρόνο.</w:t>
      </w:r>
    </w:p>
    <w:p w:rsidR="00EE4783" w:rsidRDefault="00EE4783" w:rsidP="000E2B5D">
      <w:pPr>
        <w:pStyle w:val="a5"/>
        <w:ind w:left="770"/>
        <w:jc w:val="both"/>
        <w:rPr>
          <w:sz w:val="24"/>
          <w:szCs w:val="24"/>
          <w:lang w:val="el-GR"/>
        </w:rPr>
      </w:pPr>
    </w:p>
    <w:p w:rsidR="00EE4783" w:rsidRDefault="00EE4783" w:rsidP="007E6020">
      <w:pPr>
        <w:pStyle w:val="a5"/>
        <w:numPr>
          <w:ilvl w:val="0"/>
          <w:numId w:val="27"/>
        </w:numPr>
        <w:jc w:val="both"/>
        <w:rPr>
          <w:sz w:val="24"/>
          <w:szCs w:val="24"/>
          <w:lang w:val="el-GR"/>
        </w:rPr>
      </w:pPr>
      <w:r w:rsidRPr="00EE4783">
        <w:rPr>
          <w:sz w:val="24"/>
          <w:szCs w:val="24"/>
          <w:lang w:val="el-GR"/>
        </w:rPr>
        <w:lastRenderedPageBreak/>
        <w:t>Επίσης , όσον αφορά τ</w:t>
      </w:r>
      <w:r w:rsidR="008C72C8">
        <w:rPr>
          <w:sz w:val="24"/>
          <w:szCs w:val="24"/>
          <w:lang w:val="el-GR"/>
        </w:rPr>
        <w:t xml:space="preserve">ο Πάρκο Κυκλοφοριακής Αγωγής , </w:t>
      </w:r>
      <w:r w:rsidRPr="00EE4783">
        <w:rPr>
          <w:sz w:val="24"/>
          <w:szCs w:val="24"/>
          <w:lang w:val="el-GR"/>
        </w:rPr>
        <w:t>παραδόθηκε σε λειτουργία το 2010, καλύπτει έκταση 6 στρεμμάτων</w:t>
      </w:r>
      <w:r w:rsidR="00E3257B">
        <w:rPr>
          <w:sz w:val="24"/>
          <w:szCs w:val="24"/>
          <w:lang w:val="el-GR"/>
        </w:rPr>
        <w:t xml:space="preserve"> ,</w:t>
      </w:r>
      <w:r w:rsidRPr="00EE4783">
        <w:rPr>
          <w:sz w:val="24"/>
          <w:szCs w:val="24"/>
          <w:lang w:val="el-GR"/>
        </w:rPr>
        <w:t xml:space="preserve">και στην αρχή προοριζόταν αυστηρά για προγράμματα </w:t>
      </w:r>
      <w:r w:rsidR="008C72C8">
        <w:rPr>
          <w:sz w:val="24"/>
          <w:szCs w:val="24"/>
          <w:lang w:val="el-GR"/>
        </w:rPr>
        <w:t>πρωτοβάθμιας εκπαίδευσης</w:t>
      </w:r>
      <w:r w:rsidRPr="00EE4783">
        <w:rPr>
          <w:sz w:val="24"/>
          <w:szCs w:val="24"/>
          <w:lang w:val="el-GR"/>
        </w:rPr>
        <w:t xml:space="preserve"> και</w:t>
      </w:r>
      <w:r w:rsidR="008C72C8">
        <w:rPr>
          <w:sz w:val="24"/>
          <w:szCs w:val="24"/>
          <w:lang w:val="el-GR"/>
        </w:rPr>
        <w:t xml:space="preserve"> για</w:t>
      </w:r>
      <w:r w:rsidRPr="00EE4783">
        <w:rPr>
          <w:sz w:val="24"/>
          <w:szCs w:val="24"/>
          <w:lang w:val="el-GR"/>
        </w:rPr>
        <w:t xml:space="preserve"> παιδιά προσχολικής ηλικίας μέχρι 12 ετών. </w:t>
      </w:r>
      <w:r w:rsidR="00E3257B">
        <w:rPr>
          <w:sz w:val="24"/>
          <w:szCs w:val="24"/>
          <w:lang w:val="el-GR"/>
        </w:rPr>
        <w:t>Τ</w:t>
      </w:r>
      <w:r w:rsidR="00E3257B" w:rsidRPr="00EE4783">
        <w:rPr>
          <w:sz w:val="24"/>
          <w:szCs w:val="24"/>
          <w:lang w:val="el-GR"/>
        </w:rPr>
        <w:t>ο πάρκο άνοιξε ελεύθερα</w:t>
      </w:r>
      <w:r w:rsidR="00E3257B" w:rsidRPr="00E3257B">
        <w:rPr>
          <w:sz w:val="24"/>
          <w:szCs w:val="24"/>
          <w:lang w:val="el-GR"/>
        </w:rPr>
        <w:t xml:space="preserve"> </w:t>
      </w:r>
      <w:r w:rsidR="00BB3948">
        <w:rPr>
          <w:sz w:val="24"/>
          <w:szCs w:val="24"/>
          <w:lang w:val="el-GR"/>
        </w:rPr>
        <w:t>για το</w:t>
      </w:r>
      <w:r w:rsidR="00E3257B" w:rsidRPr="00EE4783">
        <w:rPr>
          <w:sz w:val="24"/>
          <w:szCs w:val="24"/>
          <w:lang w:val="el-GR"/>
        </w:rPr>
        <w:t xml:space="preserve"> κοινό </w:t>
      </w:r>
      <w:r w:rsidRPr="00EE4783">
        <w:rPr>
          <w:sz w:val="24"/>
          <w:szCs w:val="24"/>
          <w:lang w:val="el-GR"/>
        </w:rPr>
        <w:t>για πρώτη φορά</w:t>
      </w:r>
      <w:r w:rsidR="00E3257B" w:rsidRPr="00E3257B">
        <w:rPr>
          <w:sz w:val="24"/>
          <w:szCs w:val="24"/>
          <w:lang w:val="el-GR"/>
        </w:rPr>
        <w:t xml:space="preserve"> </w:t>
      </w:r>
      <w:r w:rsidR="00E3257B">
        <w:rPr>
          <w:sz w:val="24"/>
          <w:szCs w:val="24"/>
          <w:lang w:val="el-GR"/>
        </w:rPr>
        <w:t>τ</w:t>
      </w:r>
      <w:r w:rsidR="00E3257B" w:rsidRPr="00EE4783">
        <w:rPr>
          <w:sz w:val="24"/>
          <w:szCs w:val="24"/>
          <w:lang w:val="el-GR"/>
        </w:rPr>
        <w:t xml:space="preserve">ο 2011 </w:t>
      </w:r>
      <w:r w:rsidR="00E3257B">
        <w:rPr>
          <w:sz w:val="24"/>
          <w:szCs w:val="24"/>
          <w:lang w:val="el-GR"/>
        </w:rPr>
        <w:t xml:space="preserve"> </w:t>
      </w:r>
      <w:r w:rsidRPr="00EE4783">
        <w:rPr>
          <w:sz w:val="24"/>
          <w:szCs w:val="24"/>
          <w:lang w:val="el-GR"/>
        </w:rPr>
        <w:t xml:space="preserve">μ’ ένα καλοκαιρινό πρόγραμμα σύμφωνα με το οποίο πραγματοποιούνταν συναντήσεις συγκεκριμένες ημέρες και ώρες της εβδομάδας. Το πάρκο μπορούν να </w:t>
      </w:r>
      <w:r w:rsidR="00DA4903">
        <w:rPr>
          <w:sz w:val="24"/>
          <w:szCs w:val="24"/>
          <w:lang w:val="el-GR"/>
        </w:rPr>
        <w:t xml:space="preserve">το </w:t>
      </w:r>
      <w:r w:rsidRPr="00EE4783">
        <w:rPr>
          <w:sz w:val="24"/>
          <w:szCs w:val="24"/>
          <w:lang w:val="el-GR"/>
        </w:rPr>
        <w:t xml:space="preserve">επισκεφθούν </w:t>
      </w:r>
      <w:r w:rsidR="00DA4903">
        <w:rPr>
          <w:sz w:val="24"/>
          <w:szCs w:val="24"/>
          <w:lang w:val="el-GR"/>
        </w:rPr>
        <w:t xml:space="preserve">επίσης </w:t>
      </w:r>
      <w:r w:rsidRPr="00EE4783">
        <w:rPr>
          <w:sz w:val="24"/>
          <w:szCs w:val="24"/>
          <w:lang w:val="el-GR"/>
        </w:rPr>
        <w:t xml:space="preserve">και μεγαλύτερα παιδιά πρώτης ή δευτέρας γυμνασίου </w:t>
      </w:r>
      <w:r w:rsidR="00DA4903">
        <w:rPr>
          <w:sz w:val="24"/>
          <w:szCs w:val="24"/>
          <w:lang w:val="el-GR"/>
        </w:rPr>
        <w:t>καθώς</w:t>
      </w:r>
      <w:r w:rsidRPr="00EE4783">
        <w:rPr>
          <w:sz w:val="24"/>
          <w:szCs w:val="24"/>
          <w:lang w:val="el-GR"/>
        </w:rPr>
        <w:t xml:space="preserve"> ο χώρος διαθέτει και μεγ</w:t>
      </w:r>
      <w:r w:rsidR="00DA4903">
        <w:rPr>
          <w:sz w:val="24"/>
          <w:szCs w:val="24"/>
          <w:lang w:val="el-GR"/>
        </w:rPr>
        <w:t>α</w:t>
      </w:r>
      <w:r w:rsidRPr="00EE4783">
        <w:rPr>
          <w:sz w:val="24"/>
          <w:szCs w:val="24"/>
          <w:lang w:val="el-GR"/>
        </w:rPr>
        <w:t>λ</w:t>
      </w:r>
      <w:r w:rsidR="00DA4903">
        <w:rPr>
          <w:sz w:val="24"/>
          <w:szCs w:val="24"/>
          <w:lang w:val="el-GR"/>
        </w:rPr>
        <w:t>ύτερα</w:t>
      </w:r>
      <w:r w:rsidRPr="00EE4783">
        <w:rPr>
          <w:sz w:val="24"/>
          <w:szCs w:val="24"/>
          <w:lang w:val="el-GR"/>
        </w:rPr>
        <w:t xml:space="preserve"> ποδήλατα. Γενικός σκοπός του πάρκου είναι η εκπαίδευση των παιδιών σε θέματα κυκλοφορίας και σωστή οδικής συμπεριφοράς.</w:t>
      </w:r>
    </w:p>
    <w:p w:rsidR="00EE4783" w:rsidRDefault="00EE4783" w:rsidP="00EE4783">
      <w:pPr>
        <w:pStyle w:val="a5"/>
        <w:rPr>
          <w:sz w:val="24"/>
          <w:szCs w:val="24"/>
          <w:lang w:val="el-GR"/>
        </w:rPr>
      </w:pPr>
    </w:p>
    <w:p w:rsidR="00EE4783" w:rsidRPr="00EE4783" w:rsidRDefault="00EE4783" w:rsidP="00EE4783">
      <w:pPr>
        <w:pStyle w:val="a5"/>
        <w:rPr>
          <w:sz w:val="24"/>
          <w:szCs w:val="24"/>
          <w:lang w:val="el-GR"/>
        </w:rPr>
      </w:pPr>
    </w:p>
    <w:p w:rsidR="00E25A3C" w:rsidRDefault="00AD36C5" w:rsidP="008D5FB4">
      <w:pPr>
        <w:outlineLvl w:val="0"/>
        <w:rPr>
          <w:b/>
          <w:sz w:val="28"/>
          <w:szCs w:val="28"/>
          <w:lang w:val="el-GR"/>
        </w:rPr>
      </w:pPr>
      <w:r>
        <w:rPr>
          <w:b/>
          <w:sz w:val="28"/>
          <w:szCs w:val="28"/>
          <w:lang w:val="el-GR"/>
        </w:rPr>
        <w:t xml:space="preserve">    </w:t>
      </w:r>
      <w:r w:rsidR="00B20C7F" w:rsidRPr="00924CE9">
        <w:rPr>
          <w:b/>
          <w:sz w:val="28"/>
          <w:szCs w:val="28"/>
          <w:lang w:val="el-GR"/>
        </w:rPr>
        <w:t>7</w:t>
      </w:r>
      <w:r>
        <w:rPr>
          <w:b/>
          <w:sz w:val="28"/>
          <w:szCs w:val="28"/>
          <w:lang w:val="el-GR"/>
        </w:rPr>
        <w:t>.3  Σπήλαια</w:t>
      </w:r>
    </w:p>
    <w:p w:rsidR="00E25A3C" w:rsidRDefault="00E25A3C" w:rsidP="000E2B5D">
      <w:pPr>
        <w:pStyle w:val="a5"/>
        <w:jc w:val="both"/>
        <w:rPr>
          <w:sz w:val="24"/>
          <w:szCs w:val="24"/>
          <w:lang w:val="el-GR"/>
        </w:rPr>
      </w:pPr>
      <w:r>
        <w:rPr>
          <w:sz w:val="24"/>
          <w:szCs w:val="24"/>
          <w:lang w:val="el-GR"/>
        </w:rPr>
        <w:t>Λόγω της γεωλογίας και της σύστασης των πετρωμάτων της Δ.Ε Ακρωτη</w:t>
      </w:r>
      <w:r w:rsidR="00BF477C">
        <w:rPr>
          <w:sz w:val="24"/>
          <w:szCs w:val="24"/>
          <w:lang w:val="el-GR"/>
        </w:rPr>
        <w:t xml:space="preserve">ρίου , η ευρύτερη περιοχή αποτελεί ιδανικό μέρος για την εξερεύνηση και μελέτη των  σπηλαίων και άλλων φυσικών κοιλοτήτων στο εσωτερικό  της γης </w:t>
      </w:r>
      <w:r w:rsidR="00BF477C" w:rsidRPr="009164BF">
        <w:rPr>
          <w:sz w:val="24"/>
          <w:szCs w:val="24"/>
          <w:lang w:val="el-GR"/>
        </w:rPr>
        <w:t xml:space="preserve">. </w:t>
      </w:r>
      <w:r w:rsidR="00BF477C">
        <w:rPr>
          <w:sz w:val="24"/>
          <w:szCs w:val="24"/>
          <w:lang w:val="el-GR"/>
        </w:rPr>
        <w:t xml:space="preserve">Έτσι , σχετικά με τα σπήλαια του Ακρωτηρίου , αυτά χαρακτηρίζονται από </w:t>
      </w:r>
      <w:r w:rsidR="00BF477C" w:rsidRPr="00BF477C">
        <w:rPr>
          <w:sz w:val="24"/>
          <w:szCs w:val="24"/>
          <w:lang w:val="el-GR"/>
        </w:rPr>
        <w:t xml:space="preserve"> </w:t>
      </w:r>
      <w:r w:rsidR="00BF477C">
        <w:rPr>
          <w:sz w:val="24"/>
          <w:szCs w:val="24"/>
          <w:lang w:val="el-GR"/>
        </w:rPr>
        <w:t xml:space="preserve">μεγάλο </w:t>
      </w:r>
      <w:r w:rsidR="00BF477C" w:rsidRPr="00BF477C">
        <w:rPr>
          <w:sz w:val="24"/>
          <w:szCs w:val="24"/>
          <w:lang w:val="el-GR"/>
        </w:rPr>
        <w:t xml:space="preserve"> λιθωματικό πλούτο,</w:t>
      </w:r>
      <w:r w:rsidR="00BF477C">
        <w:rPr>
          <w:sz w:val="24"/>
          <w:szCs w:val="24"/>
          <w:lang w:val="el-GR"/>
        </w:rPr>
        <w:t xml:space="preserve"> </w:t>
      </w:r>
      <w:r w:rsidR="00BF477C" w:rsidRPr="00BF477C">
        <w:rPr>
          <w:sz w:val="24"/>
          <w:szCs w:val="24"/>
          <w:lang w:val="el-GR"/>
        </w:rPr>
        <w:t xml:space="preserve">φανταστικούς σταλακτίτες και σταλαγμίτες </w:t>
      </w:r>
      <w:r w:rsidR="00BF477C">
        <w:rPr>
          <w:sz w:val="24"/>
          <w:szCs w:val="24"/>
          <w:lang w:val="el-GR"/>
        </w:rPr>
        <w:t xml:space="preserve">. Τα σπήλαια </w:t>
      </w:r>
      <w:r w:rsidR="00BF477C" w:rsidRPr="00BF477C">
        <w:rPr>
          <w:sz w:val="24"/>
          <w:szCs w:val="24"/>
          <w:lang w:val="el-GR"/>
        </w:rPr>
        <w:t>είναι συνολικά 15, όλα επισκέψιμα και μέσα στη διαδρομή των φαραγγιών</w:t>
      </w:r>
      <w:r w:rsidR="00275837">
        <w:rPr>
          <w:sz w:val="24"/>
          <w:szCs w:val="24"/>
          <w:lang w:val="el-GR"/>
        </w:rPr>
        <w:t xml:space="preserve">. Τα πιο σημαντικά αυτά είναι : </w:t>
      </w:r>
    </w:p>
    <w:p w:rsidR="001F4494" w:rsidRDefault="001F4494" w:rsidP="000E2B5D">
      <w:pPr>
        <w:pStyle w:val="a5"/>
        <w:jc w:val="both"/>
        <w:rPr>
          <w:sz w:val="24"/>
          <w:szCs w:val="24"/>
          <w:lang w:val="el-GR"/>
        </w:rPr>
      </w:pPr>
    </w:p>
    <w:p w:rsidR="001F4494" w:rsidRDefault="00275837" w:rsidP="007E6020">
      <w:pPr>
        <w:pStyle w:val="a5"/>
        <w:numPr>
          <w:ilvl w:val="0"/>
          <w:numId w:val="15"/>
        </w:numPr>
        <w:jc w:val="both"/>
        <w:rPr>
          <w:sz w:val="24"/>
          <w:szCs w:val="24"/>
          <w:lang w:val="el-GR"/>
        </w:rPr>
      </w:pPr>
      <w:r>
        <w:rPr>
          <w:sz w:val="24"/>
          <w:szCs w:val="24"/>
          <w:lang w:val="el-GR"/>
        </w:rPr>
        <w:t xml:space="preserve">Το σπήλαιο του &lt;&lt;Αγ.Γεωργίου&gt;&gt; κοντά στην Ι.Μ. Κυρίας των Αγγέλων Ακρωτηρίου , </w:t>
      </w:r>
      <w:r w:rsidR="001F4494">
        <w:rPr>
          <w:sz w:val="24"/>
          <w:szCs w:val="24"/>
          <w:lang w:val="el-GR"/>
        </w:rPr>
        <w:t>του  οποίου ο σχηματισμός  χρονολογείται στους προϊστορικούς  χρόνους (ΦΕΚ 527/Β/124-8-1967) .</w:t>
      </w:r>
    </w:p>
    <w:p w:rsidR="00E75538" w:rsidRDefault="00E75538" w:rsidP="000E2B5D">
      <w:pPr>
        <w:pStyle w:val="a5"/>
        <w:ind w:left="720"/>
        <w:jc w:val="both"/>
        <w:rPr>
          <w:sz w:val="24"/>
          <w:szCs w:val="24"/>
          <w:lang w:val="el-GR"/>
        </w:rPr>
      </w:pPr>
    </w:p>
    <w:p w:rsidR="00275837" w:rsidRDefault="00747077" w:rsidP="007E6020">
      <w:pPr>
        <w:pStyle w:val="a5"/>
        <w:numPr>
          <w:ilvl w:val="0"/>
          <w:numId w:val="15"/>
        </w:numPr>
        <w:jc w:val="both"/>
        <w:rPr>
          <w:sz w:val="24"/>
          <w:szCs w:val="24"/>
          <w:lang w:val="el-GR"/>
        </w:rPr>
      </w:pPr>
      <w:r>
        <w:rPr>
          <w:sz w:val="24"/>
          <w:szCs w:val="24"/>
          <w:lang w:val="el-GR"/>
        </w:rPr>
        <w:t xml:space="preserve">Το προϊστορικό σπήλαιο του &lt;&lt;Αγ.Ιωάννου του ερημίτη&gt;&gt; </w:t>
      </w:r>
      <w:r w:rsidR="001F4494">
        <w:rPr>
          <w:sz w:val="24"/>
          <w:szCs w:val="24"/>
          <w:lang w:val="el-GR"/>
        </w:rPr>
        <w:t xml:space="preserve"> </w:t>
      </w:r>
      <w:r>
        <w:rPr>
          <w:sz w:val="24"/>
          <w:szCs w:val="24"/>
          <w:lang w:val="el-GR"/>
        </w:rPr>
        <w:t>, κοντά στο σπήλαιο του &lt;&lt;Αγ.Γεωργίου&gt;&gt; , βόρεια της Ι.Μ. Κυρ</w:t>
      </w:r>
      <w:r w:rsidR="004039E7">
        <w:rPr>
          <w:sz w:val="24"/>
          <w:szCs w:val="24"/>
          <w:lang w:val="el-GR"/>
        </w:rPr>
        <w:t xml:space="preserve">ίας των Αγγέλων Ακρωτηρίου , δίπλα στο Καθολικό . Το συγκεκριμένο σπήλαιο χαρακτηρίζεται από έναν μεγάλο αριθμό από σταλαγμίτες και σταλακτίτες , και έχει σπουδαία σημασία για το θρησκευτικό συναίσθημα των κατοίκων της περιοχής , καθώς σύμφωνα με την παράδοση , σε αυτό βρίσκεται ο τάφος του Αγ.Ιωάννη  του Ερημίτη </w:t>
      </w:r>
      <w:r w:rsidR="00E64CFF">
        <w:rPr>
          <w:sz w:val="24"/>
          <w:szCs w:val="24"/>
          <w:lang w:val="el-GR"/>
        </w:rPr>
        <w:t>, καθώς και μία σειρά από εικονίσματα και καντήλια , κυρίως στην είσοδο και το τέλος του σπηλαίου .</w:t>
      </w:r>
      <w:r w:rsidR="00B24300">
        <w:rPr>
          <w:sz w:val="24"/>
          <w:szCs w:val="24"/>
          <w:lang w:val="el-GR"/>
        </w:rPr>
        <w:t xml:space="preserve">Τέλος , στα 135 μέτρα από την είσοδο του σπηλαίου , βρίσκεται ο τάφος του Αγ. Ιωάννη του Ερημίτη , καθώς και διάφορα ασκητήρια στα κάθετα τοιχώματα του φαραγγιού  ,τα οποία σώζονται έως και το σήμερα . </w:t>
      </w:r>
      <w:r w:rsidR="00E64CFF">
        <w:rPr>
          <w:sz w:val="24"/>
          <w:szCs w:val="24"/>
          <w:lang w:val="el-GR"/>
        </w:rPr>
        <w:t xml:space="preserve"> </w:t>
      </w:r>
    </w:p>
    <w:p w:rsidR="00E75538" w:rsidRDefault="00E75538" w:rsidP="000E2B5D">
      <w:pPr>
        <w:pStyle w:val="a3"/>
        <w:jc w:val="both"/>
        <w:rPr>
          <w:sz w:val="24"/>
          <w:szCs w:val="24"/>
          <w:lang w:val="el-GR"/>
        </w:rPr>
      </w:pPr>
    </w:p>
    <w:p w:rsidR="00E75538" w:rsidRDefault="00E75538" w:rsidP="000E2B5D">
      <w:pPr>
        <w:pStyle w:val="a5"/>
        <w:ind w:left="720"/>
        <w:jc w:val="both"/>
        <w:rPr>
          <w:sz w:val="24"/>
          <w:szCs w:val="24"/>
          <w:lang w:val="el-GR"/>
        </w:rPr>
      </w:pPr>
    </w:p>
    <w:p w:rsidR="00CF49C7" w:rsidRDefault="00CC0CCA" w:rsidP="007E6020">
      <w:pPr>
        <w:pStyle w:val="a5"/>
        <w:numPr>
          <w:ilvl w:val="0"/>
          <w:numId w:val="15"/>
        </w:numPr>
        <w:jc w:val="both"/>
        <w:rPr>
          <w:sz w:val="24"/>
          <w:szCs w:val="24"/>
          <w:lang w:val="el-GR"/>
        </w:rPr>
      </w:pPr>
      <w:r>
        <w:rPr>
          <w:sz w:val="24"/>
          <w:szCs w:val="24"/>
          <w:lang w:val="el-GR"/>
        </w:rPr>
        <w:t xml:space="preserve">Το σπήλαιο &lt;&lt;Κουμαρόσπηλιο&gt;&gt; , το οποίο σύμφωνα με την ΦΕΚ 175/Β/26-3-1996 και την ΦΕΚ 3888/21-2-1967 , τίθεται ως τόπος  υπό προστασία . Το συγκεκριμένο σπήλαιο ανασκάφθηκε  αρχικά το 1942 από τον U.Jantzen , και σε δεύτερο επίπεδο το 1972 από τον Ι.Τζεδάκη . Κατά την διάρκεια και των 2 ερευνών βρέθηκαν δείγματα της νεολιθικής και μινωικής εποχής </w:t>
      </w:r>
      <w:r w:rsidR="00E05D71">
        <w:rPr>
          <w:sz w:val="24"/>
          <w:szCs w:val="24"/>
          <w:lang w:val="el-GR"/>
        </w:rPr>
        <w:t xml:space="preserve">, με αποτέλεσμα να καταλήξουν στο συμπέρασμα ότι το σπήλαιο αποτέλεσε κατοικία την μεσολιθική και υστερονεολιθική εποχή  ενώ χρησιμοποιήθηκε και ως καταφύγιο </w:t>
      </w:r>
      <w:r w:rsidR="009B6A80">
        <w:rPr>
          <w:sz w:val="24"/>
          <w:szCs w:val="24"/>
          <w:lang w:val="el-GR"/>
        </w:rPr>
        <w:t>κατά</w:t>
      </w:r>
      <w:r w:rsidR="00E05D71">
        <w:rPr>
          <w:sz w:val="24"/>
          <w:szCs w:val="24"/>
          <w:lang w:val="el-GR"/>
        </w:rPr>
        <w:t xml:space="preserve"> την πρώιμη ΥΜ ΙΙΙΒ (1300 – 1250 π.χ. ) περίοδο . </w:t>
      </w:r>
    </w:p>
    <w:p w:rsidR="00E75538" w:rsidRDefault="00E75538" w:rsidP="000E2B5D">
      <w:pPr>
        <w:pStyle w:val="a5"/>
        <w:ind w:left="720"/>
        <w:jc w:val="both"/>
        <w:rPr>
          <w:sz w:val="24"/>
          <w:szCs w:val="24"/>
          <w:lang w:val="el-GR"/>
        </w:rPr>
      </w:pPr>
    </w:p>
    <w:p w:rsidR="00E75538" w:rsidRDefault="002753E6" w:rsidP="007E6020">
      <w:pPr>
        <w:pStyle w:val="a5"/>
        <w:numPr>
          <w:ilvl w:val="0"/>
          <w:numId w:val="15"/>
        </w:numPr>
        <w:jc w:val="both"/>
        <w:rPr>
          <w:sz w:val="24"/>
          <w:szCs w:val="24"/>
          <w:lang w:val="el-GR"/>
        </w:rPr>
      </w:pPr>
      <w:r>
        <w:rPr>
          <w:sz w:val="24"/>
          <w:szCs w:val="24"/>
          <w:lang w:val="el-GR"/>
        </w:rPr>
        <w:t xml:space="preserve">Το σπήλαιο &lt;&lt;Αρκουδοσπήλιο&gt;&gt; , κοντά στην Ι.Μ.Γουβερνέτου Ακρωτηρίου με ΦΕΚ 168/Β/9-3-1967 και 180/Β/21-4-1982 </w:t>
      </w:r>
      <w:r w:rsidR="003C1FC2">
        <w:rPr>
          <w:sz w:val="24"/>
          <w:szCs w:val="24"/>
          <w:lang w:val="el-GR"/>
        </w:rPr>
        <w:t>. Αποτελούσε</w:t>
      </w:r>
      <w:r w:rsidR="00E75538" w:rsidRPr="00E75538">
        <w:rPr>
          <w:sz w:val="24"/>
          <w:szCs w:val="24"/>
          <w:lang w:val="el-GR"/>
        </w:rPr>
        <w:t xml:space="preserve"> χώρος λατρείας από τα </w:t>
      </w:r>
      <w:r w:rsidR="009B6A80" w:rsidRPr="00E75538">
        <w:rPr>
          <w:sz w:val="24"/>
          <w:szCs w:val="24"/>
          <w:lang w:val="el-GR"/>
        </w:rPr>
        <w:t>προϊστορικά</w:t>
      </w:r>
      <w:r w:rsidR="00E75538" w:rsidRPr="00E75538">
        <w:rPr>
          <w:sz w:val="24"/>
          <w:szCs w:val="24"/>
          <w:lang w:val="el-GR"/>
        </w:rPr>
        <w:t xml:space="preserve"> χρόνια, όπως μαρτυρούν </w:t>
      </w:r>
      <w:r w:rsidR="00B9530B">
        <w:rPr>
          <w:sz w:val="24"/>
          <w:szCs w:val="24"/>
          <w:lang w:val="el-GR"/>
        </w:rPr>
        <w:t xml:space="preserve">οι </w:t>
      </w:r>
      <w:r w:rsidR="00E75538" w:rsidRPr="00E75538">
        <w:rPr>
          <w:sz w:val="24"/>
          <w:szCs w:val="24"/>
          <w:lang w:val="el-GR"/>
        </w:rPr>
        <w:t>επιγραφές που βρέθηκαν στη σπηλιά, αφιερωμένες στον Απόλλωνα και την Άρτεμη.</w:t>
      </w:r>
      <w:r w:rsidR="00B9530B">
        <w:rPr>
          <w:sz w:val="24"/>
          <w:szCs w:val="24"/>
          <w:lang w:val="el-GR"/>
        </w:rPr>
        <w:t xml:space="preserve"> </w:t>
      </w:r>
      <w:r w:rsidR="00E75538" w:rsidRPr="00E75538">
        <w:rPr>
          <w:sz w:val="24"/>
          <w:szCs w:val="24"/>
          <w:lang w:val="el-GR"/>
        </w:rPr>
        <w:t>Σύμφωνα με τους αρχαιολόγους, στην σπηλιά λατρεύονταν χιλιάδες χρόνια πριν η</w:t>
      </w:r>
      <w:r w:rsidR="00B9530B">
        <w:rPr>
          <w:sz w:val="24"/>
          <w:szCs w:val="24"/>
          <w:lang w:val="el-GR"/>
        </w:rPr>
        <w:t xml:space="preserve"> </w:t>
      </w:r>
      <w:r w:rsidR="00E75538" w:rsidRPr="00E75538">
        <w:rPr>
          <w:sz w:val="24"/>
          <w:szCs w:val="24"/>
          <w:lang w:val="el-GR"/>
        </w:rPr>
        <w:t xml:space="preserve">θεά </w:t>
      </w:r>
      <w:r w:rsidR="009B6A80" w:rsidRPr="00E75538">
        <w:rPr>
          <w:sz w:val="24"/>
          <w:szCs w:val="24"/>
          <w:lang w:val="el-GR"/>
        </w:rPr>
        <w:t>Άρτεμις</w:t>
      </w:r>
      <w:r w:rsidR="00E75538" w:rsidRPr="00E75538">
        <w:rPr>
          <w:sz w:val="24"/>
          <w:szCs w:val="24"/>
          <w:lang w:val="el-GR"/>
        </w:rPr>
        <w:t>, που οι Πελασγοί πίστευαν ότι είχε</w:t>
      </w:r>
      <w:r w:rsidR="00E75538" w:rsidRPr="00E75538">
        <w:rPr>
          <w:sz w:val="24"/>
          <w:szCs w:val="24"/>
        </w:rPr>
        <w:t> </w:t>
      </w:r>
      <w:r w:rsidR="00E75538" w:rsidRPr="00E75538">
        <w:rPr>
          <w:sz w:val="24"/>
          <w:szCs w:val="24"/>
          <w:lang w:val="el-GR"/>
        </w:rPr>
        <w:t xml:space="preserve">μορφή αρκούδας. </w:t>
      </w:r>
      <w:r w:rsidR="009B6A80" w:rsidRPr="00E75538">
        <w:rPr>
          <w:sz w:val="24"/>
          <w:szCs w:val="24"/>
          <w:lang w:val="el-GR"/>
        </w:rPr>
        <w:t>Ήταν</w:t>
      </w:r>
      <w:r w:rsidR="00E75538" w:rsidRPr="00E75538">
        <w:rPr>
          <w:sz w:val="24"/>
          <w:szCs w:val="24"/>
          <w:lang w:val="el-GR"/>
        </w:rPr>
        <w:t xml:space="preserve"> εύκολο λοιπόν να θεωρηθεί ιερός τόπος ένα σπήλαιο που μέσα του βρίσκεται σταλαγμίτης με το σχήμα του ζώου αυτού.</w:t>
      </w:r>
      <w:r w:rsidR="00E75538" w:rsidRPr="009164BF">
        <w:rPr>
          <w:sz w:val="24"/>
          <w:szCs w:val="24"/>
          <w:lang w:val="el-GR"/>
        </w:rPr>
        <w:t xml:space="preserve"> </w:t>
      </w:r>
      <w:r w:rsidR="00E75538" w:rsidRPr="00E75538">
        <w:rPr>
          <w:sz w:val="24"/>
          <w:szCs w:val="24"/>
          <w:lang w:val="el-GR"/>
        </w:rPr>
        <w:t>Γύρω από το σπήλαιο υπάρχουν ερειπωμένα κτίρια που μάλλον στέγαζαν μικρό αριθμό μοναχών από τη Μονή Γουβερνέτου. Το 1637 σε απογραφή των Ενετών αναφέρεται η</w:t>
      </w:r>
      <w:r w:rsidR="00E75538" w:rsidRPr="00E75538">
        <w:rPr>
          <w:sz w:val="24"/>
          <w:szCs w:val="24"/>
        </w:rPr>
        <w:t> </w:t>
      </w:r>
      <w:r w:rsidR="00E75538" w:rsidRPr="00E75538">
        <w:rPr>
          <w:sz w:val="24"/>
          <w:szCs w:val="24"/>
          <w:lang w:val="el-GR"/>
        </w:rPr>
        <w:t>Παναγία της Αρκουδιάς.</w:t>
      </w:r>
      <w:r w:rsidR="00B9530B">
        <w:rPr>
          <w:sz w:val="24"/>
          <w:szCs w:val="24"/>
          <w:lang w:val="el-GR"/>
        </w:rPr>
        <w:t xml:space="preserve"> Επίσης,</w:t>
      </w:r>
      <w:r w:rsidR="00E75538" w:rsidRPr="00E75538">
        <w:rPr>
          <w:rFonts w:ascii="Arial" w:hAnsi="Arial" w:cs="Arial"/>
          <w:color w:val="000000"/>
          <w:sz w:val="29"/>
          <w:szCs w:val="29"/>
          <w:shd w:val="clear" w:color="auto" w:fill="FFFFFF"/>
          <w:lang w:val="el-GR"/>
        </w:rPr>
        <w:t xml:space="preserve"> </w:t>
      </w:r>
      <w:r w:rsidR="00B9530B">
        <w:rPr>
          <w:sz w:val="24"/>
          <w:szCs w:val="24"/>
          <w:lang w:val="el-GR"/>
        </w:rPr>
        <w:t>σ</w:t>
      </w:r>
      <w:r w:rsidR="00E75538" w:rsidRPr="00E75538">
        <w:rPr>
          <w:sz w:val="24"/>
          <w:szCs w:val="24"/>
          <w:lang w:val="el-GR"/>
        </w:rPr>
        <w:t>το σπήλαιο υπάρχει</w:t>
      </w:r>
      <w:r w:rsidR="00B9530B">
        <w:rPr>
          <w:sz w:val="24"/>
          <w:szCs w:val="24"/>
          <w:lang w:val="el-GR"/>
        </w:rPr>
        <w:t xml:space="preserve"> ένα</w:t>
      </w:r>
      <w:r w:rsidR="00E75538" w:rsidRPr="00E75538">
        <w:rPr>
          <w:sz w:val="24"/>
          <w:szCs w:val="24"/>
          <w:lang w:val="el-GR"/>
        </w:rPr>
        <w:t xml:space="preserve"> μικρό εκκλησάκι αφιερωμένο στην</w:t>
      </w:r>
      <w:r w:rsidR="00E75538" w:rsidRPr="00E75538">
        <w:rPr>
          <w:sz w:val="24"/>
          <w:szCs w:val="24"/>
        </w:rPr>
        <w:t> </w:t>
      </w:r>
      <w:r w:rsidR="00E75538" w:rsidRPr="00E75538">
        <w:rPr>
          <w:sz w:val="24"/>
          <w:szCs w:val="24"/>
          <w:lang w:val="el-GR"/>
        </w:rPr>
        <w:t xml:space="preserve">Υπαπαντή του Χριστού. </w:t>
      </w:r>
    </w:p>
    <w:p w:rsidR="00A143B8" w:rsidRDefault="00A143B8" w:rsidP="000E2B5D">
      <w:pPr>
        <w:pStyle w:val="a3"/>
        <w:jc w:val="both"/>
        <w:rPr>
          <w:sz w:val="24"/>
          <w:szCs w:val="24"/>
          <w:lang w:val="el-GR"/>
        </w:rPr>
      </w:pPr>
    </w:p>
    <w:p w:rsidR="00A143B8" w:rsidRDefault="00A143B8" w:rsidP="007E6020">
      <w:pPr>
        <w:pStyle w:val="a5"/>
        <w:numPr>
          <w:ilvl w:val="0"/>
          <w:numId w:val="15"/>
        </w:numPr>
        <w:jc w:val="both"/>
        <w:rPr>
          <w:sz w:val="24"/>
          <w:szCs w:val="24"/>
          <w:lang w:val="el-GR"/>
        </w:rPr>
      </w:pPr>
      <w:r>
        <w:rPr>
          <w:sz w:val="24"/>
          <w:szCs w:val="24"/>
          <w:lang w:val="el-GR"/>
        </w:rPr>
        <w:t xml:space="preserve">Το σπήλαιο &lt;&lt;Αχυρόσπηλιος&gt;&gt; που χρονολογείται από την </w:t>
      </w:r>
      <w:r w:rsidR="009B6A80">
        <w:rPr>
          <w:sz w:val="24"/>
          <w:szCs w:val="24"/>
          <w:lang w:val="el-GR"/>
        </w:rPr>
        <w:t>προϊστορική</w:t>
      </w:r>
      <w:r>
        <w:rPr>
          <w:sz w:val="24"/>
          <w:szCs w:val="24"/>
          <w:lang w:val="el-GR"/>
        </w:rPr>
        <w:t xml:space="preserve"> εποχή , με ΦΕΚ 527/Β/24-8-1967 . </w:t>
      </w:r>
    </w:p>
    <w:p w:rsidR="00A143B8" w:rsidRDefault="00A143B8" w:rsidP="000E2B5D">
      <w:pPr>
        <w:pStyle w:val="a3"/>
        <w:jc w:val="both"/>
        <w:rPr>
          <w:sz w:val="24"/>
          <w:szCs w:val="24"/>
          <w:lang w:val="el-GR"/>
        </w:rPr>
      </w:pPr>
    </w:p>
    <w:p w:rsidR="00A143B8" w:rsidRDefault="00A143B8" w:rsidP="007E6020">
      <w:pPr>
        <w:pStyle w:val="a5"/>
        <w:numPr>
          <w:ilvl w:val="0"/>
          <w:numId w:val="15"/>
        </w:numPr>
        <w:jc w:val="both"/>
        <w:rPr>
          <w:sz w:val="24"/>
          <w:szCs w:val="24"/>
          <w:lang w:val="el-GR"/>
        </w:rPr>
      </w:pPr>
      <w:r>
        <w:rPr>
          <w:sz w:val="24"/>
          <w:szCs w:val="24"/>
          <w:lang w:val="el-GR"/>
        </w:rPr>
        <w:t>Το σπήλαιο &lt;&lt;Νεραιδόσπηλιος&gt;&gt; κοντά στον οικισμό Σταυρού , με ΦΕΚ 527/Β/24-8-1967 .</w:t>
      </w:r>
    </w:p>
    <w:p w:rsidR="00331447" w:rsidRDefault="00331447" w:rsidP="000E2B5D">
      <w:pPr>
        <w:pStyle w:val="a3"/>
        <w:jc w:val="both"/>
        <w:rPr>
          <w:sz w:val="24"/>
          <w:szCs w:val="24"/>
          <w:lang w:val="el-GR"/>
        </w:rPr>
      </w:pPr>
    </w:p>
    <w:p w:rsidR="00E36D08" w:rsidRPr="00E36D08" w:rsidRDefault="00331447" w:rsidP="007E6020">
      <w:pPr>
        <w:pStyle w:val="a5"/>
        <w:numPr>
          <w:ilvl w:val="0"/>
          <w:numId w:val="15"/>
        </w:numPr>
        <w:jc w:val="both"/>
        <w:rPr>
          <w:sz w:val="24"/>
          <w:szCs w:val="24"/>
          <w:lang w:val="el-GR"/>
        </w:rPr>
      </w:pPr>
      <w:r>
        <w:rPr>
          <w:sz w:val="24"/>
          <w:szCs w:val="24"/>
          <w:lang w:val="el-GR"/>
        </w:rPr>
        <w:t xml:space="preserve">Το σπήλαιο &lt;&lt;Λέρα&gt;&gt; </w:t>
      </w:r>
      <w:r w:rsidR="00F57BB9" w:rsidRPr="00F57BB9">
        <w:rPr>
          <w:sz w:val="24"/>
          <w:szCs w:val="24"/>
          <w:lang w:val="el-GR"/>
        </w:rPr>
        <w:t xml:space="preserve">βρίσκεται στον όρμο του Σταυρού με </w:t>
      </w:r>
      <w:r w:rsidR="00F57BB9">
        <w:rPr>
          <w:sz w:val="24"/>
          <w:szCs w:val="24"/>
          <w:lang w:val="el-GR"/>
        </w:rPr>
        <w:t xml:space="preserve"> </w:t>
      </w:r>
      <w:r w:rsidR="00F57BB9" w:rsidRPr="00F57BB9">
        <w:rPr>
          <w:sz w:val="24"/>
          <w:szCs w:val="24"/>
          <w:lang w:val="el-GR"/>
        </w:rPr>
        <w:t xml:space="preserve">ΦΕΚ 175/Β/26-3-1966 </w:t>
      </w:r>
      <w:r w:rsidR="00F57BB9">
        <w:rPr>
          <w:sz w:val="24"/>
          <w:szCs w:val="24"/>
          <w:lang w:val="el-GR"/>
        </w:rPr>
        <w:t xml:space="preserve"> </w:t>
      </w:r>
      <w:r w:rsidR="00F57BB9" w:rsidRPr="00F57BB9">
        <w:rPr>
          <w:sz w:val="24"/>
          <w:szCs w:val="24"/>
          <w:lang w:val="el-GR"/>
        </w:rPr>
        <w:t>και ΦΕΚ 168/Β/9-3-1967 .</w:t>
      </w:r>
      <w:r w:rsidR="00F57BB9">
        <w:rPr>
          <w:sz w:val="24"/>
          <w:szCs w:val="24"/>
          <w:lang w:val="el-GR"/>
        </w:rPr>
        <w:t>Πιο συγκεκριμένα , το σπήλ</w:t>
      </w:r>
      <w:r w:rsidR="001D1808">
        <w:rPr>
          <w:sz w:val="24"/>
          <w:szCs w:val="24"/>
          <w:lang w:val="el-GR"/>
        </w:rPr>
        <w:t>α</w:t>
      </w:r>
      <w:r w:rsidR="00F57BB9">
        <w:rPr>
          <w:sz w:val="24"/>
          <w:szCs w:val="24"/>
          <w:lang w:val="el-GR"/>
        </w:rPr>
        <w:t xml:space="preserve">ιο αναπτύσσεται στον όγκο του όρους Βαρδιές , σε υψόμετρο 70 μέτρα . </w:t>
      </w:r>
      <w:r w:rsidR="00E36D08" w:rsidRPr="00E36D08">
        <w:rPr>
          <w:sz w:val="24"/>
          <w:szCs w:val="24"/>
          <w:lang w:val="el-GR"/>
        </w:rPr>
        <w:t>Ο προθάλαμός του σχηματίζεται από ένα μεγάλο πλάτωμα 12Χ10 μέτρων</w:t>
      </w:r>
      <w:r w:rsidR="001D1808">
        <w:rPr>
          <w:sz w:val="24"/>
          <w:szCs w:val="24"/>
          <w:lang w:val="el-GR"/>
        </w:rPr>
        <w:t xml:space="preserve"> και</w:t>
      </w:r>
      <w:r w:rsidR="00E36D08" w:rsidRPr="00E36D08">
        <w:rPr>
          <w:sz w:val="24"/>
          <w:szCs w:val="24"/>
          <w:lang w:val="el-GR"/>
        </w:rPr>
        <w:t xml:space="preserve"> στη δεξιά του πλευρά υπάρχουν τρεις λαξευτές κόγχες όπου τοποθετούνταν τα αφιερώματα ή οι πήλινες πλάκες με κάποιες παραστάσεις. Η πρώτη αίθουσα του σπηλαίου έχει διαστάσεις 30Χ20Χ10 και χωρίζεται στη μέση από δύο συγκροτήματα σταλαγμιτικών </w:t>
      </w:r>
      <w:r w:rsidR="009B6A80" w:rsidRPr="00E36D08">
        <w:rPr>
          <w:sz w:val="24"/>
          <w:szCs w:val="24"/>
          <w:lang w:val="el-GR"/>
        </w:rPr>
        <w:t>κολώνων</w:t>
      </w:r>
      <w:r w:rsidR="00E36D08" w:rsidRPr="00E36D08">
        <w:rPr>
          <w:sz w:val="24"/>
          <w:szCs w:val="24"/>
          <w:lang w:val="el-GR"/>
        </w:rPr>
        <w:t xml:space="preserve">. Η δεύτερη, έχει διαστάσεις περίπου 26Χ15Χ10. Ανάμεσα από πανύψηλες φυσικές κολώνες, </w:t>
      </w:r>
      <w:r w:rsidR="001D1808">
        <w:rPr>
          <w:sz w:val="24"/>
          <w:szCs w:val="24"/>
          <w:lang w:val="el-GR"/>
        </w:rPr>
        <w:t>μέσω</w:t>
      </w:r>
      <w:r w:rsidR="00E36D08" w:rsidRPr="00E36D08">
        <w:rPr>
          <w:sz w:val="24"/>
          <w:szCs w:val="24"/>
          <w:lang w:val="el-GR"/>
        </w:rPr>
        <w:t xml:space="preserve"> </w:t>
      </w:r>
      <w:r w:rsidR="001D1808">
        <w:rPr>
          <w:sz w:val="24"/>
          <w:szCs w:val="24"/>
          <w:lang w:val="el-GR"/>
        </w:rPr>
        <w:t>ενός</w:t>
      </w:r>
      <w:r w:rsidR="00E36D08" w:rsidRPr="00E36D08">
        <w:rPr>
          <w:sz w:val="24"/>
          <w:szCs w:val="24"/>
          <w:lang w:val="el-GR"/>
        </w:rPr>
        <w:t xml:space="preserve"> στεν</w:t>
      </w:r>
      <w:r w:rsidR="001D1808">
        <w:rPr>
          <w:sz w:val="24"/>
          <w:szCs w:val="24"/>
          <w:lang w:val="el-GR"/>
        </w:rPr>
        <w:t>ού</w:t>
      </w:r>
      <w:r w:rsidR="00E36D08" w:rsidRPr="00E36D08">
        <w:rPr>
          <w:sz w:val="24"/>
          <w:szCs w:val="24"/>
          <w:lang w:val="el-GR"/>
        </w:rPr>
        <w:t xml:space="preserve"> π</w:t>
      </w:r>
      <w:r w:rsidR="001D1808">
        <w:rPr>
          <w:sz w:val="24"/>
          <w:szCs w:val="24"/>
          <w:lang w:val="el-GR"/>
        </w:rPr>
        <w:t>ε</w:t>
      </w:r>
      <w:r w:rsidR="00E36D08" w:rsidRPr="00E36D08">
        <w:rPr>
          <w:sz w:val="24"/>
          <w:szCs w:val="24"/>
          <w:lang w:val="el-GR"/>
        </w:rPr>
        <w:t>ρ</w:t>
      </w:r>
      <w:r w:rsidR="001D1808">
        <w:rPr>
          <w:sz w:val="24"/>
          <w:szCs w:val="24"/>
          <w:lang w:val="el-GR"/>
        </w:rPr>
        <w:t>ά</w:t>
      </w:r>
      <w:r w:rsidR="00E36D08" w:rsidRPr="00E36D08">
        <w:rPr>
          <w:sz w:val="24"/>
          <w:szCs w:val="24"/>
          <w:lang w:val="el-GR"/>
        </w:rPr>
        <w:t>σμα</w:t>
      </w:r>
      <w:r w:rsidR="001D1808">
        <w:rPr>
          <w:sz w:val="24"/>
          <w:szCs w:val="24"/>
          <w:lang w:val="el-GR"/>
        </w:rPr>
        <w:t>τος</w:t>
      </w:r>
      <w:r w:rsidR="00E36D08" w:rsidRPr="00E36D08">
        <w:rPr>
          <w:sz w:val="24"/>
          <w:szCs w:val="24"/>
          <w:lang w:val="el-GR"/>
        </w:rPr>
        <w:t xml:space="preserve"> με λαξευτά σκαλοπάτια, ανεβ</w:t>
      </w:r>
      <w:r w:rsidR="001D1808">
        <w:rPr>
          <w:sz w:val="24"/>
          <w:szCs w:val="24"/>
          <w:lang w:val="el-GR"/>
        </w:rPr>
        <w:t>αίνει</w:t>
      </w:r>
      <w:r w:rsidR="00E36D08" w:rsidRPr="00E36D08">
        <w:rPr>
          <w:sz w:val="24"/>
          <w:szCs w:val="24"/>
          <w:lang w:val="el-GR"/>
        </w:rPr>
        <w:t xml:space="preserve"> </w:t>
      </w:r>
      <w:r w:rsidR="001D1808">
        <w:rPr>
          <w:sz w:val="24"/>
          <w:szCs w:val="24"/>
          <w:lang w:val="el-GR"/>
        </w:rPr>
        <w:t xml:space="preserve">κανείς </w:t>
      </w:r>
      <w:r w:rsidR="00E36D08" w:rsidRPr="00E36D08">
        <w:rPr>
          <w:sz w:val="24"/>
          <w:szCs w:val="24"/>
          <w:lang w:val="el-GR"/>
        </w:rPr>
        <w:t>περί τα τρία μέτρα στην τρίτη αίθουσα</w:t>
      </w:r>
      <w:r w:rsidR="001D1808">
        <w:rPr>
          <w:sz w:val="24"/>
          <w:szCs w:val="24"/>
          <w:lang w:val="el-GR"/>
        </w:rPr>
        <w:t xml:space="preserve"> όπου είναι και</w:t>
      </w:r>
      <w:r w:rsidR="00E36D08" w:rsidRPr="00E36D08">
        <w:rPr>
          <w:sz w:val="24"/>
          <w:szCs w:val="24"/>
          <w:lang w:val="el-GR"/>
        </w:rPr>
        <w:t xml:space="preserve"> </w:t>
      </w:r>
      <w:r w:rsidR="001D1808">
        <w:rPr>
          <w:sz w:val="24"/>
          <w:szCs w:val="24"/>
          <w:lang w:val="el-GR"/>
        </w:rPr>
        <w:t>ο</w:t>
      </w:r>
      <w:r w:rsidR="00E36D08" w:rsidRPr="00E36D08">
        <w:rPr>
          <w:sz w:val="24"/>
          <w:szCs w:val="24"/>
          <w:lang w:val="el-GR"/>
        </w:rPr>
        <w:t xml:space="preserve"> κυρίως λατρευτικό</w:t>
      </w:r>
      <w:r w:rsidR="001D1808">
        <w:rPr>
          <w:sz w:val="24"/>
          <w:szCs w:val="24"/>
          <w:lang w:val="el-GR"/>
        </w:rPr>
        <w:t>ς</w:t>
      </w:r>
      <w:r w:rsidR="00E36D08" w:rsidRPr="00E36D08">
        <w:rPr>
          <w:sz w:val="24"/>
          <w:szCs w:val="24"/>
          <w:lang w:val="el-GR"/>
        </w:rPr>
        <w:t xml:space="preserve"> χώρο</w:t>
      </w:r>
      <w:r w:rsidR="001D1808">
        <w:rPr>
          <w:sz w:val="24"/>
          <w:szCs w:val="24"/>
          <w:lang w:val="el-GR"/>
        </w:rPr>
        <w:t>ς ,</w:t>
      </w:r>
      <w:r w:rsidR="00E36D08" w:rsidRPr="00E36D08">
        <w:rPr>
          <w:sz w:val="24"/>
          <w:szCs w:val="24"/>
          <w:lang w:val="el-GR"/>
        </w:rPr>
        <w:t xml:space="preserve"> διαστάσεων 14Χ18Χ9 μέτρων. </w:t>
      </w:r>
      <w:r w:rsidR="0054439C">
        <w:rPr>
          <w:sz w:val="24"/>
          <w:szCs w:val="24"/>
          <w:lang w:val="el-GR"/>
        </w:rPr>
        <w:t>Εκεί βρίσκεται μία</w:t>
      </w:r>
      <w:r w:rsidR="00E36D08" w:rsidRPr="00E36D08">
        <w:rPr>
          <w:sz w:val="24"/>
          <w:szCs w:val="24"/>
          <w:lang w:val="el-GR"/>
        </w:rPr>
        <w:t xml:space="preserve"> λεκάνη με διαυγές νερό</w:t>
      </w:r>
      <w:r w:rsidR="0054439C">
        <w:rPr>
          <w:sz w:val="24"/>
          <w:szCs w:val="24"/>
          <w:lang w:val="el-GR"/>
        </w:rPr>
        <w:t xml:space="preserve"> , γύρω από την οποία</w:t>
      </w:r>
      <w:r w:rsidR="00E36D08" w:rsidRPr="00E36D08">
        <w:rPr>
          <w:sz w:val="24"/>
          <w:szCs w:val="24"/>
          <w:lang w:val="el-GR"/>
        </w:rPr>
        <w:t xml:space="preserve"> τοποθετούσαν τα αφιερώματ</w:t>
      </w:r>
      <w:r w:rsidR="0054439C">
        <w:rPr>
          <w:sz w:val="24"/>
          <w:szCs w:val="24"/>
          <w:lang w:val="el-GR"/>
        </w:rPr>
        <w:t>α</w:t>
      </w:r>
      <w:r w:rsidR="00E36D08" w:rsidRPr="00E36D08">
        <w:rPr>
          <w:sz w:val="24"/>
          <w:szCs w:val="24"/>
          <w:lang w:val="el-GR"/>
        </w:rPr>
        <w:t xml:space="preserve"> τους στη νύμφη του σπηλαίου </w:t>
      </w:r>
      <w:r w:rsidR="0054439C">
        <w:rPr>
          <w:sz w:val="24"/>
          <w:szCs w:val="24"/>
          <w:lang w:val="el-GR"/>
        </w:rPr>
        <w:t xml:space="preserve">οι  κάτοικοι της περιοχής </w:t>
      </w:r>
      <w:r w:rsidR="00E36D08" w:rsidRPr="00E36D08">
        <w:rPr>
          <w:sz w:val="24"/>
          <w:szCs w:val="24"/>
          <w:lang w:val="el-GR"/>
        </w:rPr>
        <w:t>.</w:t>
      </w:r>
      <w:r w:rsidR="0054439C">
        <w:rPr>
          <w:sz w:val="24"/>
          <w:szCs w:val="24"/>
          <w:lang w:val="el-GR"/>
        </w:rPr>
        <w:t>Επίσης , μέσα στην τρίτη αίθουσα</w:t>
      </w:r>
      <w:r w:rsidR="00E36D08" w:rsidRPr="00E36D08">
        <w:rPr>
          <w:sz w:val="24"/>
          <w:szCs w:val="24"/>
          <w:lang w:val="el-GR"/>
        </w:rPr>
        <w:t xml:space="preserve"> </w:t>
      </w:r>
      <w:r w:rsidR="0054439C">
        <w:rPr>
          <w:sz w:val="24"/>
          <w:szCs w:val="24"/>
          <w:lang w:val="el-GR"/>
        </w:rPr>
        <w:t>υ</w:t>
      </w:r>
      <w:r w:rsidR="00E36D08" w:rsidRPr="00E36D08">
        <w:rPr>
          <w:sz w:val="24"/>
          <w:szCs w:val="24"/>
          <w:lang w:val="el-GR"/>
        </w:rPr>
        <w:t>πάρχουν</w:t>
      </w:r>
      <w:r w:rsidR="0054439C">
        <w:rPr>
          <w:sz w:val="24"/>
          <w:szCs w:val="24"/>
          <w:lang w:val="el-GR"/>
        </w:rPr>
        <w:t xml:space="preserve"> πολύ</w:t>
      </w:r>
      <w:r w:rsidR="00E36D08" w:rsidRPr="00E36D08">
        <w:rPr>
          <w:sz w:val="24"/>
          <w:szCs w:val="24"/>
          <w:lang w:val="el-GR"/>
        </w:rPr>
        <w:t xml:space="preserve"> όμορφες κολώνε</w:t>
      </w:r>
      <w:r w:rsidR="0054439C">
        <w:rPr>
          <w:sz w:val="24"/>
          <w:szCs w:val="24"/>
          <w:lang w:val="el-GR"/>
        </w:rPr>
        <w:t xml:space="preserve">ς και σταλαγμίτες με εντυπωσιακότερο </w:t>
      </w:r>
      <w:r w:rsidR="00E36D08" w:rsidRPr="00E36D08">
        <w:rPr>
          <w:sz w:val="24"/>
          <w:szCs w:val="24"/>
          <w:lang w:val="el-GR"/>
        </w:rPr>
        <w:t xml:space="preserve"> </w:t>
      </w:r>
      <w:r w:rsidR="0054439C">
        <w:rPr>
          <w:sz w:val="24"/>
          <w:szCs w:val="24"/>
          <w:lang w:val="el-GR"/>
        </w:rPr>
        <w:t>έναν</w:t>
      </w:r>
      <w:r w:rsidR="00E36D08" w:rsidRPr="00E36D08">
        <w:rPr>
          <w:sz w:val="24"/>
          <w:szCs w:val="24"/>
          <w:lang w:val="el-GR"/>
        </w:rPr>
        <w:t xml:space="preserve"> σταλαγμίτη που μοιάζει με φτερό αγγέλου. Κατά τις ανασκαφές ανευρέθηκαν πολλά κεφαλάκια από πήλινα ειδώλια, γυναικείες μορφές καθιστές σε είδος θρόνου, όστρακα από αγγεία, μερικά μελανόμορφα, ένα ειδώλιο από μαύρο πηλό (10 εκ. περίπου) που πάνω του διακρινόταν ακόμη τα δακτυλικά αποτυπώματα του δημιουργού του, όστρακα νεολιθικά, υστερομινωικά, αρχαϊκά, κλασσικά και Ελληνιστικά που φανερώνουν τη διαχρονική χρήση του σπηλαίου.</w:t>
      </w:r>
    </w:p>
    <w:p w:rsidR="00331447" w:rsidRPr="00F57BB9" w:rsidRDefault="00331447" w:rsidP="00557322">
      <w:pPr>
        <w:pStyle w:val="a5"/>
        <w:ind w:left="360"/>
        <w:rPr>
          <w:sz w:val="24"/>
          <w:szCs w:val="24"/>
          <w:lang w:val="el-GR"/>
        </w:rPr>
      </w:pPr>
    </w:p>
    <w:p w:rsidR="00A143B8" w:rsidRPr="00E75538" w:rsidRDefault="00A143B8" w:rsidP="00A143B8">
      <w:pPr>
        <w:pStyle w:val="a5"/>
        <w:rPr>
          <w:sz w:val="24"/>
          <w:szCs w:val="24"/>
          <w:lang w:val="el-GR"/>
        </w:rPr>
      </w:pPr>
    </w:p>
    <w:p w:rsidR="001F4494" w:rsidRPr="00275837" w:rsidRDefault="001F4494" w:rsidP="001F4494">
      <w:pPr>
        <w:pStyle w:val="a5"/>
        <w:ind w:left="720"/>
        <w:rPr>
          <w:sz w:val="24"/>
          <w:szCs w:val="24"/>
          <w:lang w:val="el-GR"/>
        </w:rPr>
      </w:pPr>
    </w:p>
    <w:p w:rsidR="002B2497" w:rsidRDefault="00AD36C5" w:rsidP="00AD36C5">
      <w:pPr>
        <w:rPr>
          <w:b/>
          <w:sz w:val="28"/>
          <w:szCs w:val="28"/>
          <w:lang w:val="el-GR"/>
        </w:rPr>
      </w:pPr>
      <w:r>
        <w:rPr>
          <w:b/>
          <w:sz w:val="28"/>
          <w:szCs w:val="28"/>
          <w:lang w:val="el-GR"/>
        </w:rPr>
        <w:lastRenderedPageBreak/>
        <w:t xml:space="preserve">    </w:t>
      </w:r>
      <w:r w:rsidR="00B20C7F" w:rsidRPr="00924CE9">
        <w:rPr>
          <w:b/>
          <w:sz w:val="28"/>
          <w:szCs w:val="28"/>
          <w:lang w:val="el-GR"/>
        </w:rPr>
        <w:t>7</w:t>
      </w:r>
      <w:r>
        <w:rPr>
          <w:b/>
          <w:sz w:val="28"/>
          <w:szCs w:val="28"/>
          <w:lang w:val="el-GR"/>
        </w:rPr>
        <w:t>.4  Μνημεία</w:t>
      </w:r>
      <w:r w:rsidR="00404BAB" w:rsidRPr="000125F7">
        <w:rPr>
          <w:b/>
          <w:sz w:val="28"/>
          <w:szCs w:val="28"/>
          <w:lang w:val="el-GR"/>
        </w:rPr>
        <w:t xml:space="preserve"> – Διατηρητ</w:t>
      </w:r>
      <w:r w:rsidR="00404BAB">
        <w:rPr>
          <w:b/>
          <w:sz w:val="28"/>
          <w:szCs w:val="28"/>
          <w:lang w:val="el-GR"/>
        </w:rPr>
        <w:t xml:space="preserve">έα κτήρια </w:t>
      </w:r>
    </w:p>
    <w:p w:rsidR="00404BAB" w:rsidRDefault="00404BAB" w:rsidP="000E2B5D">
      <w:pPr>
        <w:pStyle w:val="a5"/>
        <w:jc w:val="both"/>
        <w:rPr>
          <w:sz w:val="24"/>
          <w:szCs w:val="24"/>
          <w:lang w:val="el-GR"/>
        </w:rPr>
      </w:pPr>
      <w:r>
        <w:rPr>
          <w:sz w:val="24"/>
          <w:szCs w:val="24"/>
          <w:lang w:val="el-GR"/>
        </w:rPr>
        <w:t>Η Δ.Ε .Ακρωτηρίου , χάρη στην μακραίωνη ιστορία της περιοχής , χάρη στο γεγονός ότι άλλαξε διάφορους κατακτητές και πολιτισμούς μέσα στην ιστορία , και χάρη στο ότι ήταν στο επίκεντρο πολλών επαναστάσεων των Κρητικών αγωνιστών , έχει μία μεγάλη σειρά από ιστορικά μνημεία και κτήρια ,</w:t>
      </w:r>
      <w:r w:rsidR="00191172" w:rsidRPr="00191172">
        <w:rPr>
          <w:sz w:val="24"/>
          <w:szCs w:val="24"/>
          <w:lang w:val="el-GR"/>
        </w:rPr>
        <w:t xml:space="preserve"> </w:t>
      </w:r>
      <w:r w:rsidR="00191172">
        <w:rPr>
          <w:sz w:val="24"/>
          <w:szCs w:val="24"/>
          <w:lang w:val="el-GR"/>
        </w:rPr>
        <w:t>τα οποία</w:t>
      </w:r>
      <w:r>
        <w:rPr>
          <w:sz w:val="24"/>
          <w:szCs w:val="24"/>
          <w:lang w:val="el-GR"/>
        </w:rPr>
        <w:t xml:space="preserve"> καθιστ</w:t>
      </w:r>
      <w:r w:rsidR="00191172">
        <w:rPr>
          <w:sz w:val="24"/>
          <w:szCs w:val="24"/>
          <w:lang w:val="el-GR"/>
        </w:rPr>
        <w:t>ούν</w:t>
      </w:r>
      <w:r>
        <w:rPr>
          <w:sz w:val="24"/>
          <w:szCs w:val="24"/>
          <w:lang w:val="el-GR"/>
        </w:rPr>
        <w:t xml:space="preserve"> την περιοχή μοναδική . </w:t>
      </w:r>
      <w:r w:rsidR="008138EB">
        <w:rPr>
          <w:sz w:val="24"/>
          <w:szCs w:val="24"/>
          <w:lang w:val="el-GR"/>
        </w:rPr>
        <w:t xml:space="preserve">Αυτά τα ιστορικά μνημεία και κτήρια </w:t>
      </w:r>
      <w:r w:rsidR="000C2B2C">
        <w:rPr>
          <w:sz w:val="24"/>
          <w:szCs w:val="24"/>
          <w:lang w:val="el-GR"/>
        </w:rPr>
        <w:t xml:space="preserve">είναι </w:t>
      </w:r>
      <w:r w:rsidR="008138EB">
        <w:rPr>
          <w:sz w:val="24"/>
          <w:szCs w:val="24"/>
          <w:lang w:val="el-GR"/>
        </w:rPr>
        <w:t xml:space="preserve">: </w:t>
      </w:r>
    </w:p>
    <w:p w:rsidR="00E72637" w:rsidRDefault="00E72637" w:rsidP="000E2B5D">
      <w:pPr>
        <w:pStyle w:val="a5"/>
        <w:jc w:val="both"/>
        <w:rPr>
          <w:sz w:val="24"/>
          <w:szCs w:val="24"/>
          <w:lang w:val="el-GR"/>
        </w:rPr>
      </w:pPr>
    </w:p>
    <w:p w:rsidR="00E72637" w:rsidRDefault="00A27063" w:rsidP="007E6020">
      <w:pPr>
        <w:pStyle w:val="a5"/>
        <w:numPr>
          <w:ilvl w:val="0"/>
          <w:numId w:val="17"/>
        </w:numPr>
        <w:jc w:val="both"/>
        <w:rPr>
          <w:sz w:val="24"/>
          <w:szCs w:val="24"/>
          <w:lang w:val="el-GR"/>
        </w:rPr>
      </w:pPr>
      <w:r>
        <w:rPr>
          <w:sz w:val="24"/>
          <w:szCs w:val="24"/>
          <w:lang w:val="el-GR"/>
        </w:rPr>
        <w:t>Το Νεώριο στον Τερσανά το οποίο αποτελεί</w:t>
      </w:r>
      <w:r w:rsidR="00A41EA1">
        <w:rPr>
          <w:sz w:val="24"/>
          <w:szCs w:val="24"/>
          <w:lang w:val="el-GR"/>
        </w:rPr>
        <w:t xml:space="preserve"> άριστο</w:t>
      </w:r>
      <w:r>
        <w:rPr>
          <w:sz w:val="24"/>
          <w:szCs w:val="24"/>
          <w:lang w:val="el-GR"/>
        </w:rPr>
        <w:t xml:space="preserve"> δείγμα</w:t>
      </w:r>
      <w:r w:rsidR="00A41EA1">
        <w:rPr>
          <w:sz w:val="24"/>
          <w:szCs w:val="24"/>
          <w:lang w:val="el-GR"/>
        </w:rPr>
        <w:t xml:space="preserve"> της</w:t>
      </w:r>
      <w:r>
        <w:rPr>
          <w:sz w:val="24"/>
          <w:szCs w:val="24"/>
          <w:lang w:val="el-GR"/>
        </w:rPr>
        <w:t xml:space="preserve"> αρχιτεκτονικής της εποχής της Ενετοκρατίας . Το συγκεκριμένο κτίριο , </w:t>
      </w:r>
      <w:r w:rsidR="009B6A80">
        <w:rPr>
          <w:sz w:val="24"/>
          <w:szCs w:val="24"/>
          <w:lang w:val="el-GR"/>
        </w:rPr>
        <w:t>ανακηρύχτηκε</w:t>
      </w:r>
      <w:r>
        <w:rPr>
          <w:sz w:val="24"/>
          <w:szCs w:val="24"/>
          <w:lang w:val="el-GR"/>
        </w:rPr>
        <w:t xml:space="preserve"> διατηρητέο , σύμφωνα με τον ΦΕΚ Υ.Α. Β1/Φ38/21036/414 (ΦΕΚ 361/Β/20-5-1993 )</w:t>
      </w:r>
    </w:p>
    <w:p w:rsidR="00A27063" w:rsidRDefault="00A27063" w:rsidP="007E6020">
      <w:pPr>
        <w:pStyle w:val="a5"/>
        <w:numPr>
          <w:ilvl w:val="0"/>
          <w:numId w:val="17"/>
        </w:numPr>
        <w:jc w:val="both"/>
        <w:rPr>
          <w:sz w:val="24"/>
          <w:szCs w:val="24"/>
          <w:lang w:val="el-GR"/>
        </w:rPr>
      </w:pPr>
      <w:r>
        <w:rPr>
          <w:sz w:val="24"/>
          <w:szCs w:val="24"/>
          <w:lang w:val="el-GR"/>
        </w:rPr>
        <w:t xml:space="preserve">Το τουρκικό </w:t>
      </w:r>
      <w:r w:rsidR="0075500B">
        <w:rPr>
          <w:sz w:val="24"/>
          <w:szCs w:val="24"/>
          <w:lang w:val="el-GR"/>
        </w:rPr>
        <w:t>ελαιοτριβείο</w:t>
      </w:r>
      <w:r>
        <w:rPr>
          <w:sz w:val="24"/>
          <w:szCs w:val="24"/>
          <w:lang w:val="el-GR"/>
        </w:rPr>
        <w:t xml:space="preserve"> &lt;&lt;Μπεκλίτικο&gt;&gt; στην περιοχή των Κουνουπιδιανών</w:t>
      </w:r>
      <w:r w:rsidR="0075500B">
        <w:rPr>
          <w:sz w:val="24"/>
          <w:szCs w:val="24"/>
          <w:lang w:val="el-GR"/>
        </w:rPr>
        <w:t xml:space="preserve"> , το οποίο κατασκευάστηκε στα πρώτα χρόνια της Τουρκοκρατίας , και έχει σαφείς επιρροές από την βενετσιάνικη αρχιτεκτονική . Χάρη στο πρόγραμμα &lt;&lt;Ανάπλαση Περιβαλλόντων Χώρων Μνημείων Δήμου Ακρωτηρίου&gt;&gt; , έχουν πραγματοποιηθεί μεγάλες προσπάθειες συντήρησης  και αποκατάστασης του ελαιοτριβείου τα τελευταία χρόνια . Το κτίριο ανακηρύχτηκε διατηρητέο , σύμφωνα με την Απ.Κηρ.Υ.Α. Β1/Φ38/15761/313/10-3-1982 (ΦΕΚ 131/Β/26-3-1982) .</w:t>
      </w:r>
    </w:p>
    <w:p w:rsidR="00591BDA" w:rsidRDefault="00591BDA" w:rsidP="007E6020">
      <w:pPr>
        <w:pStyle w:val="a5"/>
        <w:numPr>
          <w:ilvl w:val="0"/>
          <w:numId w:val="17"/>
        </w:numPr>
        <w:jc w:val="both"/>
        <w:rPr>
          <w:sz w:val="24"/>
          <w:szCs w:val="24"/>
          <w:lang w:val="el-GR"/>
        </w:rPr>
      </w:pPr>
      <w:r w:rsidRPr="00115D5A">
        <w:rPr>
          <w:sz w:val="24"/>
          <w:szCs w:val="24"/>
          <w:lang w:val="el-GR"/>
        </w:rPr>
        <w:t>Η οικία Αλεξάνδρας</w:t>
      </w:r>
      <w:r w:rsidR="008D0C35" w:rsidRPr="00115D5A">
        <w:rPr>
          <w:sz w:val="24"/>
          <w:szCs w:val="24"/>
          <w:lang w:val="el-GR"/>
        </w:rPr>
        <w:t xml:space="preserve"> </w:t>
      </w:r>
      <w:r w:rsidRPr="00115D5A">
        <w:rPr>
          <w:sz w:val="24"/>
          <w:szCs w:val="24"/>
          <w:lang w:val="el-GR"/>
        </w:rPr>
        <w:t xml:space="preserve"> Μαλινάκη</w:t>
      </w:r>
      <w:r w:rsidR="008D0C35" w:rsidRPr="00115D5A">
        <w:rPr>
          <w:sz w:val="24"/>
          <w:szCs w:val="24"/>
          <w:lang w:val="el-GR"/>
        </w:rPr>
        <w:t xml:space="preserve"> , η οποία </w:t>
      </w:r>
      <w:r w:rsidR="00180C9B" w:rsidRPr="00115D5A">
        <w:rPr>
          <w:sz w:val="24"/>
          <w:szCs w:val="24"/>
          <w:lang w:val="el-GR"/>
        </w:rPr>
        <w:t>αποτελεί</w:t>
      </w:r>
      <w:r w:rsidR="008D0C35" w:rsidRPr="00115D5A">
        <w:rPr>
          <w:sz w:val="24"/>
          <w:szCs w:val="24"/>
          <w:lang w:val="el-GR"/>
        </w:rPr>
        <w:t xml:space="preserve"> κλασσικό δείγμα κρητικού </w:t>
      </w:r>
      <w:r w:rsidR="00180C9B" w:rsidRPr="00115D5A">
        <w:rPr>
          <w:sz w:val="24"/>
          <w:szCs w:val="24"/>
          <w:lang w:val="el-GR"/>
        </w:rPr>
        <w:t>λαϊκού</w:t>
      </w:r>
      <w:r w:rsidR="008D0C35" w:rsidRPr="00115D5A">
        <w:rPr>
          <w:sz w:val="24"/>
          <w:szCs w:val="24"/>
          <w:lang w:val="el-GR"/>
        </w:rPr>
        <w:t xml:space="preserve"> αγροτικού σπιτιού , το οποίο είναι σαφώς επηρεασμένο από την τοπική αρχιτεκτονική του 18</w:t>
      </w:r>
      <w:r w:rsidR="008D0C35" w:rsidRPr="00115D5A">
        <w:rPr>
          <w:sz w:val="24"/>
          <w:szCs w:val="24"/>
          <w:vertAlign w:val="superscript"/>
          <w:lang w:val="el-GR"/>
        </w:rPr>
        <w:t>ου</w:t>
      </w:r>
      <w:r w:rsidR="0066795A">
        <w:rPr>
          <w:sz w:val="24"/>
          <w:szCs w:val="24"/>
          <w:lang w:val="el-GR"/>
        </w:rPr>
        <w:t xml:space="preserve"> αιώνα .</w:t>
      </w:r>
      <w:r w:rsidR="00115D5A" w:rsidRPr="00115D5A">
        <w:rPr>
          <w:sz w:val="24"/>
          <w:szCs w:val="24"/>
          <w:lang w:val="el-GR"/>
        </w:rPr>
        <w:t xml:space="preserve"> Το συγκεκριμένο κτίριο , </w:t>
      </w:r>
      <w:r w:rsidR="00115D5A">
        <w:rPr>
          <w:sz w:val="24"/>
          <w:szCs w:val="24"/>
          <w:lang w:val="el-GR"/>
        </w:rPr>
        <w:t xml:space="preserve">το οποίο βρίσκεται τα Χωραφάκια , </w:t>
      </w:r>
      <w:r w:rsidR="003041E3" w:rsidRPr="00115D5A">
        <w:rPr>
          <w:sz w:val="24"/>
          <w:szCs w:val="24"/>
          <w:lang w:val="el-GR"/>
        </w:rPr>
        <w:t>ανακηρύχτηκε</w:t>
      </w:r>
      <w:r w:rsidR="00115D5A" w:rsidRPr="00115D5A">
        <w:rPr>
          <w:sz w:val="24"/>
          <w:szCs w:val="24"/>
          <w:lang w:val="el-GR"/>
        </w:rPr>
        <w:t xml:space="preserve"> διατηρητέο  , σύμφωνα με </w:t>
      </w:r>
      <w:r w:rsidR="00115D5A">
        <w:rPr>
          <w:sz w:val="24"/>
          <w:szCs w:val="24"/>
          <w:lang w:val="el-GR"/>
        </w:rPr>
        <w:t xml:space="preserve">Υ.Α. ΑΡΧ/Β1/Φ38/10290/187/7-8-1995  . </w:t>
      </w:r>
    </w:p>
    <w:p w:rsidR="00D45AAD" w:rsidRDefault="00D45AAD" w:rsidP="007E6020">
      <w:pPr>
        <w:pStyle w:val="a5"/>
        <w:numPr>
          <w:ilvl w:val="0"/>
          <w:numId w:val="17"/>
        </w:numPr>
        <w:jc w:val="both"/>
        <w:rPr>
          <w:sz w:val="24"/>
          <w:szCs w:val="24"/>
          <w:lang w:val="el-GR"/>
        </w:rPr>
      </w:pPr>
      <w:r>
        <w:rPr>
          <w:sz w:val="24"/>
          <w:szCs w:val="24"/>
          <w:lang w:val="el-GR"/>
        </w:rPr>
        <w:t>Το κτήριο ιδιοκτησίας της Μερόπης Δημοτάκη , στις Κορακιές , το οποίο σύμφωνα με την Υ.Α. ΠΕΧΩΔΕ 58904/410</w:t>
      </w:r>
      <w:r w:rsidR="00B4386A">
        <w:rPr>
          <w:sz w:val="24"/>
          <w:szCs w:val="24"/>
          <w:lang w:val="el-GR"/>
        </w:rPr>
        <w:t>4/29-8-1989 (ΦΕΚ 560/Δ/8-9-1989) κρίθηκε</w:t>
      </w:r>
      <w:r>
        <w:rPr>
          <w:sz w:val="24"/>
          <w:szCs w:val="24"/>
          <w:lang w:val="el-GR"/>
        </w:rPr>
        <w:t xml:space="preserve"> ως </w:t>
      </w:r>
      <w:r w:rsidR="00742CD5">
        <w:rPr>
          <w:sz w:val="24"/>
          <w:szCs w:val="24"/>
          <w:lang w:val="el-GR"/>
        </w:rPr>
        <w:t>διατηρητέο</w:t>
      </w:r>
      <w:r>
        <w:rPr>
          <w:sz w:val="24"/>
          <w:szCs w:val="24"/>
          <w:lang w:val="el-GR"/>
        </w:rPr>
        <w:t xml:space="preserve"> κτίριο , στο οποίο δεν επιτρέπεται καμία παρέμβαση ή εργασία , εκτός </w:t>
      </w:r>
      <w:r w:rsidR="00CE2ADA">
        <w:rPr>
          <w:sz w:val="24"/>
          <w:szCs w:val="24"/>
          <w:lang w:val="el-GR"/>
        </w:rPr>
        <w:t xml:space="preserve">από εργασίες που αφορούν την επισκευή , </w:t>
      </w:r>
      <w:r w:rsidR="00B4386A">
        <w:rPr>
          <w:sz w:val="24"/>
          <w:szCs w:val="24"/>
          <w:lang w:val="el-GR"/>
        </w:rPr>
        <w:t>τον εκσυγχρονισμό</w:t>
      </w:r>
      <w:r w:rsidR="00CE2ADA">
        <w:rPr>
          <w:sz w:val="24"/>
          <w:szCs w:val="24"/>
          <w:lang w:val="el-GR"/>
        </w:rPr>
        <w:t xml:space="preserve"> των εγκαταστάσεων </w:t>
      </w:r>
      <w:r w:rsidR="00894A78">
        <w:rPr>
          <w:sz w:val="24"/>
          <w:szCs w:val="24"/>
          <w:lang w:val="el-GR"/>
        </w:rPr>
        <w:t xml:space="preserve">, την </w:t>
      </w:r>
      <w:r w:rsidR="00A45095">
        <w:rPr>
          <w:sz w:val="24"/>
          <w:szCs w:val="24"/>
          <w:lang w:val="el-GR"/>
        </w:rPr>
        <w:t>αλλαγή</w:t>
      </w:r>
      <w:r w:rsidR="00B4386A">
        <w:rPr>
          <w:sz w:val="24"/>
          <w:szCs w:val="24"/>
          <w:lang w:val="el-GR"/>
        </w:rPr>
        <w:t xml:space="preserve"> στην εσωτερική διαρρύθμιση ,με την </w:t>
      </w:r>
      <w:r w:rsidR="009B6A80">
        <w:rPr>
          <w:sz w:val="24"/>
          <w:szCs w:val="24"/>
          <w:lang w:val="el-GR"/>
        </w:rPr>
        <w:t>προϋπόθεση</w:t>
      </w:r>
      <w:r w:rsidR="00B4386A">
        <w:rPr>
          <w:sz w:val="24"/>
          <w:szCs w:val="24"/>
          <w:lang w:val="el-GR"/>
        </w:rPr>
        <w:t xml:space="preserve"> ότι δεν θα υπάρξει </w:t>
      </w:r>
      <w:r w:rsidR="00894A78">
        <w:rPr>
          <w:sz w:val="24"/>
          <w:szCs w:val="24"/>
          <w:lang w:val="el-GR"/>
        </w:rPr>
        <w:t xml:space="preserve">αλλοίωση του αρχιτεκτονικού χαρακτήρα του κτηρίου . </w:t>
      </w:r>
      <w:r w:rsidR="00A45095">
        <w:rPr>
          <w:sz w:val="24"/>
          <w:szCs w:val="24"/>
          <w:lang w:val="el-GR"/>
        </w:rPr>
        <w:t xml:space="preserve">Έτσι , για οποιαδήποτε οικοδομική εργασία , απαιτείται ειδική άδεια από την Επιτροπή Πολεοδομικού Αρχιτεκτονικού Ελέγχου . </w:t>
      </w:r>
      <w:r w:rsidR="006A5B60">
        <w:rPr>
          <w:sz w:val="24"/>
          <w:szCs w:val="24"/>
          <w:lang w:val="el-GR"/>
        </w:rPr>
        <w:t xml:space="preserve">Το συγκεκριμένο κτήριο , έχει υποστεί αναστήλωση και κατοικείται . </w:t>
      </w:r>
    </w:p>
    <w:p w:rsidR="00BA778E" w:rsidRDefault="00A21E10" w:rsidP="007E6020">
      <w:pPr>
        <w:pStyle w:val="a5"/>
        <w:numPr>
          <w:ilvl w:val="0"/>
          <w:numId w:val="17"/>
        </w:numPr>
        <w:jc w:val="both"/>
        <w:rPr>
          <w:sz w:val="24"/>
          <w:szCs w:val="24"/>
          <w:lang w:val="el-GR"/>
        </w:rPr>
      </w:pPr>
      <w:r>
        <w:rPr>
          <w:sz w:val="24"/>
          <w:szCs w:val="24"/>
          <w:lang w:val="el-GR"/>
        </w:rPr>
        <w:t>Τ</w:t>
      </w:r>
      <w:r w:rsidR="00BA778E">
        <w:rPr>
          <w:sz w:val="24"/>
          <w:szCs w:val="24"/>
          <w:lang w:val="el-GR"/>
        </w:rPr>
        <w:t xml:space="preserve">ο </w:t>
      </w:r>
      <w:r>
        <w:rPr>
          <w:sz w:val="24"/>
          <w:szCs w:val="24"/>
          <w:lang w:val="el-GR"/>
        </w:rPr>
        <w:t>αγρο</w:t>
      </w:r>
      <w:r w:rsidR="009B6A80">
        <w:rPr>
          <w:sz w:val="24"/>
          <w:szCs w:val="24"/>
          <w:lang w:val="el-GR"/>
        </w:rPr>
        <w:t>-ο</w:t>
      </w:r>
      <w:r>
        <w:rPr>
          <w:sz w:val="24"/>
          <w:szCs w:val="24"/>
          <w:lang w:val="el-GR"/>
        </w:rPr>
        <w:t>ικιστικό</w:t>
      </w:r>
      <w:r w:rsidR="00BA778E">
        <w:rPr>
          <w:sz w:val="24"/>
          <w:szCs w:val="24"/>
          <w:lang w:val="el-GR"/>
        </w:rPr>
        <w:t xml:space="preserve">  συγκρότημα </w:t>
      </w:r>
      <w:r>
        <w:rPr>
          <w:sz w:val="24"/>
          <w:szCs w:val="24"/>
          <w:lang w:val="el-GR"/>
        </w:rPr>
        <w:t xml:space="preserve">στις  Πλακουρές , </w:t>
      </w:r>
      <w:r w:rsidR="00BA778E">
        <w:rPr>
          <w:sz w:val="24"/>
          <w:szCs w:val="24"/>
          <w:lang w:val="el-GR"/>
        </w:rPr>
        <w:t xml:space="preserve">στην Δ.Κ Κουνουπιδιανών </w:t>
      </w:r>
      <w:r>
        <w:rPr>
          <w:sz w:val="24"/>
          <w:szCs w:val="24"/>
          <w:lang w:val="el-GR"/>
        </w:rPr>
        <w:t>, το οποίο αποτελεί χαρακτηριστικό δείγμα αρχιτεκτονικ</w:t>
      </w:r>
      <w:r w:rsidR="0082553D">
        <w:rPr>
          <w:sz w:val="24"/>
          <w:szCs w:val="24"/>
          <w:lang w:val="el-GR"/>
        </w:rPr>
        <w:t xml:space="preserve">ής του τέλους της Ενετοκρατίας </w:t>
      </w:r>
      <w:r>
        <w:rPr>
          <w:sz w:val="24"/>
          <w:szCs w:val="24"/>
          <w:lang w:val="el-GR"/>
        </w:rPr>
        <w:t xml:space="preserve"> </w:t>
      </w:r>
      <w:r w:rsidR="0082553D">
        <w:rPr>
          <w:sz w:val="24"/>
          <w:szCs w:val="24"/>
          <w:lang w:val="el-GR"/>
        </w:rPr>
        <w:t xml:space="preserve">στο νησί. </w:t>
      </w:r>
      <w:r>
        <w:rPr>
          <w:sz w:val="24"/>
          <w:szCs w:val="24"/>
          <w:lang w:val="el-GR"/>
        </w:rPr>
        <w:t xml:space="preserve">Σύμφωνα με την Υ.Α. ΥΠΠΟ/ΑΡΧ/Β1/Φ38/38806/931/20-12-1990, έχει ανακηρυχτεί  ως ιστορικό διατηρητέο μνημείο . </w:t>
      </w:r>
    </w:p>
    <w:p w:rsidR="00B8592F" w:rsidRDefault="00B8592F" w:rsidP="007E6020">
      <w:pPr>
        <w:pStyle w:val="a5"/>
        <w:numPr>
          <w:ilvl w:val="0"/>
          <w:numId w:val="17"/>
        </w:numPr>
        <w:jc w:val="both"/>
        <w:rPr>
          <w:sz w:val="24"/>
          <w:szCs w:val="24"/>
          <w:lang w:val="el-GR"/>
        </w:rPr>
      </w:pPr>
      <w:r>
        <w:rPr>
          <w:sz w:val="24"/>
          <w:szCs w:val="24"/>
          <w:lang w:val="el-GR"/>
        </w:rPr>
        <w:t xml:space="preserve">Συγκεκριμένος οικισμός στις Κορακιές , μέσα στο κτηριακό συγκρότημα Περιστεράκη , το οποίο σύμφωνα με την  Υ.Α. 2661/43422/30-7-1986 , έχει χαρακτηριστεί ως διατηρητέο μνημείο , </w:t>
      </w:r>
      <w:r w:rsidR="008F1788">
        <w:rPr>
          <w:sz w:val="24"/>
          <w:szCs w:val="24"/>
          <w:lang w:val="el-GR"/>
        </w:rPr>
        <w:t>εξαιτίας</w:t>
      </w:r>
      <w:r>
        <w:rPr>
          <w:sz w:val="24"/>
          <w:szCs w:val="24"/>
          <w:lang w:val="el-GR"/>
        </w:rPr>
        <w:t xml:space="preserve"> </w:t>
      </w:r>
      <w:r w:rsidR="008F1788">
        <w:rPr>
          <w:sz w:val="24"/>
          <w:szCs w:val="24"/>
          <w:lang w:val="el-GR"/>
        </w:rPr>
        <w:t>της</w:t>
      </w:r>
      <w:r>
        <w:rPr>
          <w:sz w:val="24"/>
          <w:szCs w:val="24"/>
          <w:lang w:val="el-GR"/>
        </w:rPr>
        <w:t xml:space="preserve"> τοπική</w:t>
      </w:r>
      <w:r w:rsidR="008F1788">
        <w:rPr>
          <w:sz w:val="24"/>
          <w:szCs w:val="24"/>
          <w:lang w:val="el-GR"/>
        </w:rPr>
        <w:t>ς</w:t>
      </w:r>
      <w:r>
        <w:rPr>
          <w:sz w:val="24"/>
          <w:szCs w:val="24"/>
          <w:lang w:val="el-GR"/>
        </w:rPr>
        <w:t xml:space="preserve"> παραδοσιακή</w:t>
      </w:r>
      <w:r w:rsidR="008F1788">
        <w:rPr>
          <w:sz w:val="24"/>
          <w:szCs w:val="24"/>
          <w:lang w:val="el-GR"/>
        </w:rPr>
        <w:t>ς</w:t>
      </w:r>
      <w:r>
        <w:rPr>
          <w:sz w:val="24"/>
          <w:szCs w:val="24"/>
          <w:lang w:val="el-GR"/>
        </w:rPr>
        <w:t xml:space="preserve"> αρχιτεκτονική</w:t>
      </w:r>
      <w:r w:rsidR="008F1788">
        <w:rPr>
          <w:sz w:val="24"/>
          <w:szCs w:val="24"/>
          <w:lang w:val="el-GR"/>
        </w:rPr>
        <w:t>ς</w:t>
      </w:r>
      <w:r>
        <w:rPr>
          <w:sz w:val="24"/>
          <w:szCs w:val="24"/>
          <w:lang w:val="el-GR"/>
        </w:rPr>
        <w:t xml:space="preserve">  του .</w:t>
      </w:r>
    </w:p>
    <w:p w:rsidR="00B8592F" w:rsidRDefault="00B8592F" w:rsidP="007E6020">
      <w:pPr>
        <w:pStyle w:val="a5"/>
        <w:numPr>
          <w:ilvl w:val="0"/>
          <w:numId w:val="17"/>
        </w:numPr>
        <w:jc w:val="both"/>
        <w:rPr>
          <w:sz w:val="24"/>
          <w:szCs w:val="24"/>
          <w:lang w:val="el-GR"/>
        </w:rPr>
      </w:pPr>
      <w:r>
        <w:rPr>
          <w:sz w:val="24"/>
          <w:szCs w:val="24"/>
          <w:lang w:val="el-GR"/>
        </w:rPr>
        <w:t xml:space="preserve"> Συγκεκριμένος οικισμός στις Στέρνες   , πρώην ιδιοκτησίας  Καρτεράκη-Σκουλά</w:t>
      </w:r>
      <w:r w:rsidR="008E4DE2">
        <w:rPr>
          <w:sz w:val="24"/>
          <w:szCs w:val="24"/>
          <w:lang w:val="el-GR"/>
        </w:rPr>
        <w:t xml:space="preserve"> , </w:t>
      </w:r>
      <w:r>
        <w:rPr>
          <w:sz w:val="24"/>
          <w:szCs w:val="24"/>
          <w:lang w:val="el-GR"/>
        </w:rPr>
        <w:t xml:space="preserve"> </w:t>
      </w:r>
      <w:r w:rsidR="00437177">
        <w:rPr>
          <w:sz w:val="24"/>
          <w:szCs w:val="24"/>
          <w:lang w:val="el-GR"/>
        </w:rPr>
        <w:t>ο</w:t>
      </w:r>
      <w:r>
        <w:rPr>
          <w:sz w:val="24"/>
          <w:szCs w:val="24"/>
          <w:lang w:val="el-GR"/>
        </w:rPr>
        <w:t xml:space="preserve"> οποίο</w:t>
      </w:r>
      <w:r w:rsidR="00437177">
        <w:rPr>
          <w:sz w:val="24"/>
          <w:szCs w:val="24"/>
          <w:lang w:val="el-GR"/>
        </w:rPr>
        <w:t>ς</w:t>
      </w:r>
      <w:r>
        <w:rPr>
          <w:sz w:val="24"/>
          <w:szCs w:val="24"/>
          <w:lang w:val="el-GR"/>
        </w:rPr>
        <w:t xml:space="preserve"> σύμφωνα με την  Υ.Α.</w:t>
      </w:r>
      <w:r w:rsidR="00681DAB">
        <w:rPr>
          <w:sz w:val="24"/>
          <w:szCs w:val="24"/>
          <w:lang w:val="el-GR"/>
        </w:rPr>
        <w:t xml:space="preserve"> ΔΙΛΑΠ/Γ/238/13192/8-2-1996 </w:t>
      </w:r>
      <w:r>
        <w:rPr>
          <w:sz w:val="24"/>
          <w:szCs w:val="24"/>
          <w:lang w:val="el-GR"/>
        </w:rPr>
        <w:t xml:space="preserve">  , έχει χαρακτηριστεί ως διατηρητέο μνημείο , χάρη στην τοπική </w:t>
      </w:r>
      <w:r w:rsidR="00681DAB">
        <w:rPr>
          <w:sz w:val="24"/>
          <w:szCs w:val="24"/>
          <w:lang w:val="el-GR"/>
        </w:rPr>
        <w:t xml:space="preserve">λαϊκή  </w:t>
      </w:r>
      <w:r>
        <w:rPr>
          <w:sz w:val="24"/>
          <w:szCs w:val="24"/>
          <w:lang w:val="el-GR"/>
        </w:rPr>
        <w:t>αρχιτεκτονική  του .</w:t>
      </w:r>
    </w:p>
    <w:p w:rsidR="000F4D93" w:rsidRDefault="000F4D93" w:rsidP="005A2047">
      <w:pPr>
        <w:pStyle w:val="a5"/>
        <w:numPr>
          <w:ilvl w:val="0"/>
          <w:numId w:val="17"/>
        </w:numPr>
        <w:jc w:val="both"/>
        <w:rPr>
          <w:sz w:val="24"/>
          <w:szCs w:val="24"/>
          <w:lang w:val="el-GR"/>
        </w:rPr>
      </w:pPr>
      <w:r>
        <w:rPr>
          <w:sz w:val="24"/>
          <w:szCs w:val="24"/>
          <w:lang w:val="el-GR"/>
        </w:rPr>
        <w:t xml:space="preserve">Η οικία του ιερέως Απόστολου Διαμαντούδη  στις Στέρνες ,στην θέση Κάτω Μπάντα  , </w:t>
      </w:r>
      <w:r w:rsidR="005A2047">
        <w:rPr>
          <w:sz w:val="24"/>
          <w:szCs w:val="24"/>
          <w:lang w:val="el-GR"/>
        </w:rPr>
        <w:t>η</w:t>
      </w:r>
      <w:r>
        <w:rPr>
          <w:sz w:val="24"/>
          <w:szCs w:val="24"/>
          <w:lang w:val="el-GR"/>
        </w:rPr>
        <w:t xml:space="preserve"> οποί</w:t>
      </w:r>
      <w:r w:rsidR="005A2047">
        <w:rPr>
          <w:sz w:val="24"/>
          <w:szCs w:val="24"/>
          <w:lang w:val="el-GR"/>
        </w:rPr>
        <w:t xml:space="preserve">α σύμφωνα με την </w:t>
      </w:r>
      <w:r>
        <w:rPr>
          <w:sz w:val="24"/>
          <w:szCs w:val="24"/>
          <w:lang w:val="el-GR"/>
        </w:rPr>
        <w:t>Υ.Α. ΥΠΠΟ/ΑΡΧ/Β1/Φ38/36638/744/12-9-1991</w:t>
      </w:r>
      <w:r w:rsidR="005A2047">
        <w:rPr>
          <w:sz w:val="24"/>
          <w:szCs w:val="24"/>
          <w:lang w:val="el-GR"/>
        </w:rPr>
        <w:t xml:space="preserve"> έχει χαρακτηριστεί ως διατηρητέο μνημείο</w:t>
      </w:r>
      <w:r>
        <w:rPr>
          <w:sz w:val="24"/>
          <w:szCs w:val="24"/>
          <w:lang w:val="el-GR"/>
        </w:rPr>
        <w:t xml:space="preserve"> . Ο συγκεκριμένος οικισμός , αποτελεί </w:t>
      </w:r>
      <w:r>
        <w:rPr>
          <w:sz w:val="24"/>
          <w:szCs w:val="24"/>
          <w:lang w:val="el-GR"/>
        </w:rPr>
        <w:lastRenderedPageBreak/>
        <w:t>χαρακτηριστικό παράδειγμα της εποχής της Τουρκοκρατίας . Έχει αναστηλωθεί και κατοικείται .</w:t>
      </w:r>
    </w:p>
    <w:p w:rsidR="00811F69" w:rsidRDefault="00811F69" w:rsidP="007E6020">
      <w:pPr>
        <w:pStyle w:val="a5"/>
        <w:numPr>
          <w:ilvl w:val="0"/>
          <w:numId w:val="17"/>
        </w:numPr>
        <w:jc w:val="both"/>
        <w:rPr>
          <w:sz w:val="24"/>
          <w:szCs w:val="24"/>
          <w:lang w:val="el-GR"/>
        </w:rPr>
      </w:pPr>
      <w:r>
        <w:rPr>
          <w:sz w:val="24"/>
          <w:szCs w:val="24"/>
          <w:lang w:val="el-GR"/>
        </w:rPr>
        <w:t>Η οικία  Μ.Πλανάκη , στον οικισμό Παζινό , στην πρώην κοινότητα Αρωνίου ,</w:t>
      </w:r>
      <w:r w:rsidR="005A2047">
        <w:rPr>
          <w:sz w:val="24"/>
          <w:szCs w:val="24"/>
          <w:lang w:val="el-GR"/>
        </w:rPr>
        <w:t xml:space="preserve"> η οποία </w:t>
      </w:r>
      <w:r>
        <w:rPr>
          <w:sz w:val="24"/>
          <w:szCs w:val="24"/>
          <w:lang w:val="el-GR"/>
        </w:rPr>
        <w:t xml:space="preserve"> με </w:t>
      </w:r>
      <w:r w:rsidR="005A2047">
        <w:rPr>
          <w:sz w:val="24"/>
          <w:szCs w:val="24"/>
          <w:lang w:val="el-GR"/>
        </w:rPr>
        <w:t xml:space="preserve">την </w:t>
      </w:r>
      <w:r>
        <w:rPr>
          <w:sz w:val="24"/>
          <w:szCs w:val="24"/>
          <w:lang w:val="el-GR"/>
        </w:rPr>
        <w:t>Υ.Α. ΥΠΠΟ/ΑΡΧ/Β1/Φ38/22922/532/9-8-1989 ,</w:t>
      </w:r>
      <w:r w:rsidR="005A2047">
        <w:rPr>
          <w:sz w:val="24"/>
          <w:szCs w:val="24"/>
          <w:lang w:val="el-GR"/>
        </w:rPr>
        <w:t xml:space="preserve"> </w:t>
      </w:r>
      <w:r>
        <w:rPr>
          <w:sz w:val="24"/>
          <w:szCs w:val="24"/>
          <w:lang w:val="el-GR"/>
        </w:rPr>
        <w:t>ανακηρύχθηκε  διατηρητέο μνημείο χάρη στην παραδοσιακή αρχιτεκτονική τ</w:t>
      </w:r>
      <w:r w:rsidR="005A2047">
        <w:rPr>
          <w:sz w:val="24"/>
          <w:szCs w:val="24"/>
          <w:lang w:val="el-GR"/>
        </w:rPr>
        <w:t>ης</w:t>
      </w:r>
      <w:r>
        <w:rPr>
          <w:sz w:val="24"/>
          <w:szCs w:val="24"/>
          <w:lang w:val="el-GR"/>
        </w:rPr>
        <w:t xml:space="preserve"> , από τον 19</w:t>
      </w:r>
      <w:r w:rsidRPr="00811F69">
        <w:rPr>
          <w:sz w:val="24"/>
          <w:szCs w:val="24"/>
          <w:vertAlign w:val="superscript"/>
          <w:lang w:val="el-GR"/>
        </w:rPr>
        <w:t>ο</w:t>
      </w:r>
      <w:r>
        <w:rPr>
          <w:sz w:val="24"/>
          <w:szCs w:val="24"/>
          <w:vertAlign w:val="superscript"/>
          <w:lang w:val="el-GR"/>
        </w:rPr>
        <w:t xml:space="preserve"> </w:t>
      </w:r>
      <w:r>
        <w:rPr>
          <w:sz w:val="24"/>
          <w:szCs w:val="24"/>
          <w:lang w:val="el-GR"/>
        </w:rPr>
        <w:t xml:space="preserve">αιώνα . </w:t>
      </w:r>
    </w:p>
    <w:p w:rsidR="00B8592F" w:rsidRDefault="00B8592F" w:rsidP="00C30F4D">
      <w:pPr>
        <w:pStyle w:val="a5"/>
        <w:ind w:left="720"/>
        <w:rPr>
          <w:sz w:val="24"/>
          <w:szCs w:val="24"/>
          <w:lang w:val="el-GR"/>
        </w:rPr>
      </w:pPr>
    </w:p>
    <w:p w:rsidR="00C30F4D" w:rsidRPr="00753A2F" w:rsidRDefault="00357D0A" w:rsidP="000E2B5D">
      <w:pPr>
        <w:pStyle w:val="a5"/>
        <w:jc w:val="both"/>
        <w:rPr>
          <w:sz w:val="24"/>
          <w:szCs w:val="24"/>
          <w:lang w:val="el-GR"/>
        </w:rPr>
      </w:pPr>
      <w:r>
        <w:rPr>
          <w:sz w:val="24"/>
          <w:szCs w:val="24"/>
          <w:lang w:val="el-GR"/>
        </w:rPr>
        <w:t>Επιπλέον , σημαντικά μνημεία μεγάλης ιστορικής αξίας</w:t>
      </w:r>
      <w:r w:rsidR="00E66266" w:rsidRPr="00E66266">
        <w:rPr>
          <w:sz w:val="24"/>
          <w:szCs w:val="24"/>
          <w:lang w:val="el-GR"/>
        </w:rPr>
        <w:t xml:space="preserve"> </w:t>
      </w:r>
      <w:r w:rsidR="00E66266">
        <w:rPr>
          <w:sz w:val="24"/>
          <w:szCs w:val="24"/>
          <w:lang w:val="el-GR"/>
        </w:rPr>
        <w:t>στην Δ.Ε. Ακρωτηρίου</w:t>
      </w:r>
      <w:r>
        <w:rPr>
          <w:sz w:val="24"/>
          <w:szCs w:val="24"/>
          <w:lang w:val="el-GR"/>
        </w:rPr>
        <w:t xml:space="preserve"> </w:t>
      </w:r>
      <w:r w:rsidR="003B3DAE">
        <w:rPr>
          <w:sz w:val="24"/>
          <w:szCs w:val="24"/>
          <w:lang w:val="el-GR"/>
        </w:rPr>
        <w:t>θεωρούνται</w:t>
      </w:r>
      <w:r>
        <w:rPr>
          <w:sz w:val="24"/>
          <w:szCs w:val="24"/>
          <w:lang w:val="el-GR"/>
        </w:rPr>
        <w:t xml:space="preserve"> ο Ιερός Ναός Αγίων Πάντων Στερνών , το &lt;&lt;Μετόχι Παναγία</w:t>
      </w:r>
      <w:r w:rsidR="00AE720C">
        <w:rPr>
          <w:sz w:val="24"/>
          <w:szCs w:val="24"/>
          <w:lang w:val="el-GR"/>
        </w:rPr>
        <w:t>ς της Περβολίτσας&gt;&gt; στο Μουζούρα</w:t>
      </w:r>
      <w:r>
        <w:rPr>
          <w:sz w:val="24"/>
          <w:szCs w:val="24"/>
          <w:lang w:val="el-GR"/>
        </w:rPr>
        <w:t xml:space="preserve"> , και τα 2 πανέμορφα μοναστήρια που στεγάζονται στην περιοχή των Κουνουπιδιανών</w:t>
      </w:r>
      <w:r w:rsidR="003B3DAE">
        <w:rPr>
          <w:sz w:val="24"/>
          <w:szCs w:val="24"/>
          <w:lang w:val="el-GR"/>
        </w:rPr>
        <w:t xml:space="preserve"> και πιο συγκεκριμένα στην περιοχή του Βόθωνα</w:t>
      </w:r>
      <w:r>
        <w:rPr>
          <w:sz w:val="24"/>
          <w:szCs w:val="24"/>
          <w:lang w:val="el-GR"/>
        </w:rPr>
        <w:t>.</w:t>
      </w:r>
      <w:r w:rsidR="00276524">
        <w:rPr>
          <w:sz w:val="24"/>
          <w:szCs w:val="24"/>
          <w:lang w:val="el-GR"/>
        </w:rPr>
        <w:t xml:space="preserve"> Τέλος , </w:t>
      </w:r>
      <w:r w:rsidR="00876E31">
        <w:rPr>
          <w:sz w:val="24"/>
          <w:szCs w:val="24"/>
          <w:lang w:val="el-GR"/>
        </w:rPr>
        <w:t>πολύ σημαντικό ιστορικό μνημείο</w:t>
      </w:r>
      <w:r w:rsidR="00276524">
        <w:rPr>
          <w:sz w:val="24"/>
          <w:szCs w:val="24"/>
          <w:lang w:val="el-GR"/>
        </w:rPr>
        <w:t xml:space="preserve"> αποτελούν οι τάφοι των Βενιζέλων , </w:t>
      </w:r>
      <w:r w:rsidR="00753A2F" w:rsidRPr="00753A2F">
        <w:rPr>
          <w:sz w:val="24"/>
          <w:szCs w:val="24"/>
          <w:lang w:val="el-GR"/>
        </w:rPr>
        <w:t>οι οπο</w:t>
      </w:r>
      <w:r w:rsidR="00753A2F">
        <w:rPr>
          <w:sz w:val="24"/>
          <w:szCs w:val="24"/>
          <w:lang w:val="el-GR"/>
        </w:rPr>
        <w:t xml:space="preserve">ίοι βρίσκονται σε μία έξοχη τοποθεσία απάνω στον λόφο του Προφήτη Ηλία , μόλις 5 χιλιόμετρα ανατολικά από την πόλη των Χανίων . Στην συγκεκριμένη τοποθεσία </w:t>
      </w:r>
      <w:r w:rsidR="00753A2F" w:rsidRPr="00753A2F">
        <w:rPr>
          <w:sz w:val="24"/>
          <w:szCs w:val="24"/>
          <w:lang w:val="el-GR"/>
        </w:rPr>
        <w:t>βρίσκονται οι τάφοι του Έλληνα πολιτικού Ελευθέριου Βενιζέλου και του γιου του, Σοφοκλή Βενιζέλου, όπως και η μικρή εκκλησία του Προφήτη Ηλία.</w:t>
      </w:r>
      <w:r w:rsidR="00753A2F" w:rsidRPr="00753A2F">
        <w:rPr>
          <w:sz w:val="24"/>
          <w:szCs w:val="24"/>
        </w:rPr>
        <w:t> </w:t>
      </w:r>
      <w:r w:rsidR="00753A2F" w:rsidRPr="00753A2F">
        <w:rPr>
          <w:sz w:val="24"/>
          <w:szCs w:val="24"/>
          <w:lang w:val="el-GR"/>
        </w:rPr>
        <w:t xml:space="preserve"> Γύρω από τους τάφους έχει διαμορφωθεί ένα όμορφο μικρό πάρκο και η θέα προς τα Χανιά είναι ανεμπόδιστη.</w:t>
      </w:r>
      <w:r w:rsidR="00753A2F" w:rsidRPr="00753A2F">
        <w:rPr>
          <w:rFonts w:ascii="Open Sans" w:hAnsi="Open Sans"/>
          <w:color w:val="333333"/>
          <w:sz w:val="37"/>
          <w:szCs w:val="37"/>
          <w:shd w:val="clear" w:color="auto" w:fill="FFFFFF"/>
          <w:lang w:val="el-GR"/>
        </w:rPr>
        <w:t xml:space="preserve"> </w:t>
      </w:r>
      <w:r w:rsidR="00753A2F" w:rsidRPr="00753A2F">
        <w:rPr>
          <w:sz w:val="24"/>
          <w:szCs w:val="24"/>
          <w:lang w:val="el-GR"/>
        </w:rPr>
        <w:t>Στο ίδιο αυτό σημείο βρίσκεται το άγαλμα του Σπύρου Καγιαλεδάκη που στις 9 Φεβρουαρίου του 1897 (Επανάσταση του 1987), την ώρα του μεγάλου βομβαρδισμού των επαναστατημένων Κρητικών από το στόλο των Μεγάλων Δυνάμεων, αυτός έκανε το κορμί του κοντάρι για να σηκώσει ψηλά την ελληνική σημαία, που οι οβίδες των καραβιών είχαν ρίξει στο έδαφος.</w:t>
      </w:r>
      <w:r w:rsidR="00753A2F" w:rsidRPr="00753A2F">
        <w:rPr>
          <w:sz w:val="24"/>
          <w:szCs w:val="24"/>
        </w:rPr>
        <w:t> </w:t>
      </w:r>
    </w:p>
    <w:p w:rsidR="008138EB" w:rsidRPr="008138EB" w:rsidRDefault="008138EB" w:rsidP="00404BAB">
      <w:pPr>
        <w:pStyle w:val="a5"/>
        <w:rPr>
          <w:sz w:val="24"/>
          <w:szCs w:val="24"/>
          <w:lang w:val="el-GR"/>
        </w:rPr>
      </w:pPr>
    </w:p>
    <w:p w:rsidR="00AD36C5" w:rsidRDefault="00AD36C5" w:rsidP="008D5FB4">
      <w:pPr>
        <w:outlineLvl w:val="0"/>
        <w:rPr>
          <w:b/>
          <w:sz w:val="28"/>
          <w:szCs w:val="28"/>
          <w:lang w:val="el-GR"/>
        </w:rPr>
      </w:pPr>
      <w:r>
        <w:rPr>
          <w:b/>
          <w:sz w:val="28"/>
          <w:szCs w:val="28"/>
          <w:lang w:val="el-GR"/>
        </w:rPr>
        <w:t xml:space="preserve">    </w:t>
      </w:r>
      <w:r w:rsidR="00B20C7F" w:rsidRPr="00924CE9">
        <w:rPr>
          <w:b/>
          <w:sz w:val="28"/>
          <w:szCs w:val="28"/>
          <w:lang w:val="el-GR"/>
        </w:rPr>
        <w:t>7</w:t>
      </w:r>
      <w:r>
        <w:rPr>
          <w:b/>
          <w:sz w:val="28"/>
          <w:szCs w:val="28"/>
          <w:lang w:val="el-GR"/>
        </w:rPr>
        <w:t xml:space="preserve">.5  Εκκλησίες </w:t>
      </w:r>
    </w:p>
    <w:p w:rsidR="0086320F" w:rsidRDefault="0086320F" w:rsidP="000E2B5D">
      <w:pPr>
        <w:pStyle w:val="a5"/>
        <w:jc w:val="both"/>
        <w:rPr>
          <w:sz w:val="24"/>
          <w:szCs w:val="24"/>
          <w:lang w:val="el-GR"/>
        </w:rPr>
      </w:pPr>
      <w:r>
        <w:rPr>
          <w:sz w:val="24"/>
          <w:szCs w:val="24"/>
          <w:lang w:val="el-GR"/>
        </w:rPr>
        <w:t>Η ευρύτερη περιοχή του Ακρωτηρίου αποτελεί ένα από τα πιο πλούσια μέρη της Κρήτης , όσον αφορά τον αριθμό και την αρχιτεκτονική των εκκλησιών και μοναστηριών που στεγάζονται σε αυτήν . Στην Δ.Ε. Ακρωτηρίου , ο επισκέπτης μπορεί να δει εκκλησίες και μοναστήρια τα οποία ακολουθούν τόσο την κλασσική ορθόδοξη βυζαντινή αρχιτεκτονική , όσο και μία πιο δυτικότροπη αισθητική , λόγω της μακράς κυριαρχίας της Ενετικής Δημοκρατίας στο νησί της Κρήτης .</w:t>
      </w:r>
      <w:r w:rsidR="00F74C37">
        <w:rPr>
          <w:sz w:val="24"/>
          <w:szCs w:val="24"/>
          <w:lang w:val="el-GR"/>
        </w:rPr>
        <w:t xml:space="preserve"> Επίσης </w:t>
      </w:r>
      <w:r w:rsidR="00D16BA9">
        <w:rPr>
          <w:sz w:val="24"/>
          <w:szCs w:val="24"/>
          <w:lang w:val="el-GR"/>
        </w:rPr>
        <w:t>, πέρα από τα μοναστήρια και τις εκκλησίες , στην Δ.Ε. Ακρωτηρίου υπάρχουν και διάφορες σπηλιές , οι οποίες έχουν αποτελέσει στο παρελθόν , και εξακολουθούν να αποτελούν και σήμερα , τόπους λατρείας και ιδιαίτερης σημασίας  για εκατοντάδες πιστούς .</w:t>
      </w:r>
    </w:p>
    <w:p w:rsidR="00862B34" w:rsidRPr="009164BF" w:rsidRDefault="00862B34" w:rsidP="0086320F">
      <w:pPr>
        <w:pStyle w:val="a5"/>
        <w:rPr>
          <w:sz w:val="24"/>
          <w:szCs w:val="24"/>
          <w:lang w:val="el-GR"/>
        </w:rPr>
      </w:pPr>
    </w:p>
    <w:p w:rsidR="000500F1" w:rsidRDefault="0058799A" w:rsidP="007E6020">
      <w:pPr>
        <w:pStyle w:val="a5"/>
        <w:numPr>
          <w:ilvl w:val="0"/>
          <w:numId w:val="16"/>
        </w:numPr>
        <w:jc w:val="both"/>
        <w:rPr>
          <w:sz w:val="24"/>
          <w:szCs w:val="24"/>
          <w:lang w:val="el-GR"/>
        </w:rPr>
      </w:pPr>
      <w:r>
        <w:rPr>
          <w:sz w:val="24"/>
          <w:szCs w:val="24"/>
          <w:lang w:val="el-GR"/>
        </w:rPr>
        <w:t>Έ</w:t>
      </w:r>
      <w:r w:rsidR="00BE099A">
        <w:rPr>
          <w:sz w:val="24"/>
          <w:szCs w:val="24"/>
          <w:lang w:val="el-GR"/>
        </w:rPr>
        <w:t xml:space="preserve">να από τα πιο </w:t>
      </w:r>
      <w:r w:rsidR="00B07124">
        <w:rPr>
          <w:sz w:val="24"/>
          <w:szCs w:val="24"/>
          <w:lang w:val="el-GR"/>
        </w:rPr>
        <w:t xml:space="preserve">όμορφα </w:t>
      </w:r>
      <w:r w:rsidR="00BE099A">
        <w:rPr>
          <w:sz w:val="24"/>
          <w:szCs w:val="24"/>
          <w:lang w:val="el-GR"/>
        </w:rPr>
        <w:t xml:space="preserve"> μοναστήρια στο Ακρωτήρι αποτελεί η Μονή της Αγίας Τριάδας των Τζαγκαρόλων </w:t>
      </w:r>
      <w:r w:rsidR="00BE099A" w:rsidRPr="0058799A">
        <w:rPr>
          <w:sz w:val="24"/>
          <w:szCs w:val="24"/>
          <w:lang w:val="el-GR"/>
        </w:rPr>
        <w:t>.</w:t>
      </w:r>
      <w:r>
        <w:rPr>
          <w:sz w:val="24"/>
          <w:szCs w:val="24"/>
          <w:lang w:val="el-GR"/>
        </w:rPr>
        <w:t xml:space="preserve">Πιο συγκεκριμένα , η </w:t>
      </w:r>
      <w:r w:rsidRPr="0058799A">
        <w:rPr>
          <w:sz w:val="24"/>
          <w:szCs w:val="24"/>
          <w:lang w:val="el-GR"/>
        </w:rPr>
        <w:t xml:space="preserve"> Πατριαρχική και Σταυροπηγιακή Μονή της Αγίας Τριάδος των Τζαγκαρόλων είναι ένα από τα πιο σημαντικά μοναστηριακά συγκροτήματα του τέλους της </w:t>
      </w:r>
      <w:r w:rsidR="00872E00" w:rsidRPr="0058799A">
        <w:rPr>
          <w:sz w:val="24"/>
          <w:szCs w:val="24"/>
          <w:lang w:val="el-GR"/>
        </w:rPr>
        <w:t>Ενετοκρατίας</w:t>
      </w:r>
      <w:r w:rsidRPr="0058799A">
        <w:rPr>
          <w:sz w:val="24"/>
          <w:szCs w:val="24"/>
          <w:lang w:val="el-GR"/>
        </w:rPr>
        <w:t xml:space="preserve"> στην Κρήτη. Βρίσκεται στους πρόποδες της οροσειράς του Σταυρού, στη θέση “Τζομπόμυλος” του ακρωτηρίου Μελέχα.</w:t>
      </w:r>
      <w:r w:rsidR="00862B34" w:rsidRPr="00862B34">
        <w:rPr>
          <w:shd w:val="clear" w:color="auto" w:fill="FFFFFF"/>
          <w:lang w:val="el-GR"/>
        </w:rPr>
        <w:t xml:space="preserve"> </w:t>
      </w:r>
      <w:r w:rsidR="00862B34">
        <w:rPr>
          <w:shd w:val="clear" w:color="auto" w:fill="FFFFFF"/>
          <w:lang w:val="el-GR"/>
        </w:rPr>
        <w:t>Σ</w:t>
      </w:r>
      <w:r w:rsidR="00862B34" w:rsidRPr="00862B34">
        <w:rPr>
          <w:sz w:val="24"/>
          <w:szCs w:val="24"/>
          <w:shd w:val="clear" w:color="auto" w:fill="FFFFFF"/>
          <w:lang w:val="el-GR"/>
        </w:rPr>
        <w:t>ύμφωνα με την παράδοση που επιβεβαιώνεται και από έγγραφα των αρχείων της Βενετίας, κτίστηκε από τους αδελφούς Ιερεμία</w:t>
      </w:r>
      <w:r w:rsidR="002D4D68">
        <w:rPr>
          <w:sz w:val="24"/>
          <w:szCs w:val="24"/>
          <w:shd w:val="clear" w:color="auto" w:fill="FFFFFF"/>
          <w:lang w:val="el-GR"/>
        </w:rPr>
        <w:t>ς</w:t>
      </w:r>
      <w:r w:rsidR="00862B34" w:rsidRPr="00862B34">
        <w:rPr>
          <w:sz w:val="24"/>
          <w:szCs w:val="24"/>
          <w:shd w:val="clear" w:color="auto" w:fill="FFFFFF"/>
          <w:lang w:val="el-GR"/>
        </w:rPr>
        <w:t xml:space="preserve"> και Λαυρέντιο</w:t>
      </w:r>
      <w:r w:rsidR="002D4D68">
        <w:rPr>
          <w:sz w:val="24"/>
          <w:szCs w:val="24"/>
          <w:shd w:val="clear" w:color="auto" w:fill="FFFFFF"/>
          <w:lang w:val="el-GR"/>
        </w:rPr>
        <w:t>ς</w:t>
      </w:r>
      <w:r w:rsidR="00862B34" w:rsidRPr="00862B34">
        <w:rPr>
          <w:sz w:val="24"/>
          <w:szCs w:val="24"/>
          <w:shd w:val="clear" w:color="auto" w:fill="FFFFFF"/>
          <w:lang w:val="el-GR"/>
        </w:rPr>
        <w:t xml:space="preserve"> Τζαγκαρόλο</w:t>
      </w:r>
      <w:r w:rsidR="002D4D68">
        <w:rPr>
          <w:sz w:val="24"/>
          <w:szCs w:val="24"/>
          <w:shd w:val="clear" w:color="auto" w:fill="FFFFFF"/>
          <w:lang w:val="el-GR"/>
        </w:rPr>
        <w:t>ς</w:t>
      </w:r>
      <w:r w:rsidR="00862B34" w:rsidRPr="00862B34">
        <w:rPr>
          <w:sz w:val="24"/>
          <w:szCs w:val="24"/>
          <w:shd w:val="clear" w:color="auto" w:fill="FFFFFF"/>
          <w:lang w:val="el-GR"/>
        </w:rPr>
        <w:t xml:space="preserve"> που καταγόταν από μεγάλη Βενετοκρητική οικογένεια και είχαν ισχυρή επιρροή τόσο στον Ορθόδοξο πληθυσμό όσο και στους Καθολικούς Βενετούς. Ο Ιερεμίας ήταν ένας σπουδαίος λόγιος, φίλος του μεγάλου Πατριάρχη Αλεξάνδρειας Μελετίου Πηγά και υποψήφιος ο ίδιος για το θρόνο του Οικουμενικού Πατριαρχείου. Ήταν κάτοχος της Ελληνικής και Λατινικής παιδείας, όπως φαίνεται από τα γραφτά του, αλλά και τις δίγλωσσες επιγραφές που σώζονται σε μεγάλο αριθμό στα κτίσματα της Μονής. Η παιδεία του και </w:t>
      </w:r>
      <w:r w:rsidR="00862B34" w:rsidRPr="00862B34">
        <w:rPr>
          <w:sz w:val="24"/>
          <w:szCs w:val="24"/>
          <w:shd w:val="clear" w:color="auto" w:fill="FFFFFF"/>
          <w:lang w:val="el-GR"/>
        </w:rPr>
        <w:lastRenderedPageBreak/>
        <w:t xml:space="preserve">οι γνώσεις του πάνω στη σύγχρονη Ευρωπαϊκή Αρχιτεκτονική της εποχής του είναι φανερές από το ίδιο το συγκρότημα που σχεδίασε και έκτισε και όπου έχουν εντοπιστεί συγκεκριμένες επιδράσεις από το </w:t>
      </w:r>
      <w:r w:rsidR="00872E00" w:rsidRPr="00862B34">
        <w:rPr>
          <w:sz w:val="24"/>
          <w:szCs w:val="24"/>
          <w:shd w:val="clear" w:color="auto" w:fill="FFFFFF"/>
          <w:lang w:val="el-GR"/>
        </w:rPr>
        <w:t>Βερολινέζο</w:t>
      </w:r>
      <w:r w:rsidR="00862B34" w:rsidRPr="00862B34">
        <w:rPr>
          <w:sz w:val="24"/>
          <w:szCs w:val="24"/>
          <w:shd w:val="clear" w:color="auto" w:fill="FFFFFF"/>
          <w:lang w:val="el-GR"/>
        </w:rPr>
        <w:t xml:space="preserve"> αρχιτέκτονα του 16ου αιώνα </w:t>
      </w:r>
      <w:r w:rsidR="00862B34" w:rsidRPr="00862B34">
        <w:rPr>
          <w:sz w:val="24"/>
          <w:szCs w:val="24"/>
          <w:shd w:val="clear" w:color="auto" w:fill="FFFFFF"/>
        </w:rPr>
        <w:t>Sebastiano</w:t>
      </w:r>
      <w:r w:rsidR="00862B34" w:rsidRPr="00862B34">
        <w:rPr>
          <w:sz w:val="24"/>
          <w:szCs w:val="24"/>
          <w:shd w:val="clear" w:color="auto" w:fill="FFFFFF"/>
          <w:lang w:val="el-GR"/>
        </w:rPr>
        <w:t xml:space="preserve"> </w:t>
      </w:r>
      <w:r w:rsidR="00862B34" w:rsidRPr="00862B34">
        <w:rPr>
          <w:sz w:val="24"/>
          <w:szCs w:val="24"/>
          <w:shd w:val="clear" w:color="auto" w:fill="FFFFFF"/>
        </w:rPr>
        <w:t>Serlio</w:t>
      </w:r>
      <w:r w:rsidR="00862B34" w:rsidRPr="00862B34">
        <w:rPr>
          <w:sz w:val="24"/>
          <w:szCs w:val="24"/>
          <w:shd w:val="clear" w:color="auto" w:fill="FFFFFF"/>
          <w:lang w:val="el-GR"/>
        </w:rPr>
        <w:t xml:space="preserve">. </w:t>
      </w:r>
      <w:r w:rsidR="00862B34" w:rsidRPr="00862B34">
        <w:rPr>
          <w:sz w:val="24"/>
          <w:szCs w:val="24"/>
          <w:lang w:val="el-GR"/>
        </w:rPr>
        <w:t xml:space="preserve">Στη θέση της Αγίας Τριάδος υπήρχε </w:t>
      </w:r>
      <w:r w:rsidR="009F3C2B">
        <w:rPr>
          <w:sz w:val="24"/>
          <w:szCs w:val="24"/>
          <w:lang w:val="el-GR"/>
        </w:rPr>
        <w:t xml:space="preserve">μία </w:t>
      </w:r>
      <w:r w:rsidR="00862B34" w:rsidRPr="00862B34">
        <w:rPr>
          <w:sz w:val="24"/>
          <w:szCs w:val="24"/>
          <w:lang w:val="el-GR"/>
        </w:rPr>
        <w:t xml:space="preserve">μικρή </w:t>
      </w:r>
      <w:r w:rsidR="009F3C2B">
        <w:rPr>
          <w:sz w:val="24"/>
          <w:szCs w:val="24"/>
          <w:lang w:val="el-GR"/>
        </w:rPr>
        <w:t>μ</w:t>
      </w:r>
      <w:r w:rsidR="00862B34" w:rsidRPr="00862B34">
        <w:rPr>
          <w:sz w:val="24"/>
          <w:szCs w:val="24"/>
          <w:lang w:val="el-GR"/>
        </w:rPr>
        <w:t xml:space="preserve">ονή που ανήκε στον ιερομόναχο Ιωακείμ Σοφιανό και η οποία </w:t>
      </w:r>
      <w:r w:rsidR="009F3C2B">
        <w:rPr>
          <w:sz w:val="24"/>
          <w:szCs w:val="24"/>
          <w:lang w:val="el-GR"/>
        </w:rPr>
        <w:t>βρέθηκε</w:t>
      </w:r>
      <w:r w:rsidR="00862B34" w:rsidRPr="00862B34">
        <w:rPr>
          <w:sz w:val="24"/>
          <w:szCs w:val="24"/>
          <w:lang w:val="el-GR"/>
        </w:rPr>
        <w:t xml:space="preserve"> σε παρακμή μετά το θάνατό του. Για το λόγο αυτό ανατέθηκε</w:t>
      </w:r>
      <w:r w:rsidR="009F3C2B">
        <w:rPr>
          <w:sz w:val="24"/>
          <w:szCs w:val="24"/>
          <w:lang w:val="el-GR"/>
        </w:rPr>
        <w:t xml:space="preserve"> </w:t>
      </w:r>
      <w:r w:rsidR="009F3C2B" w:rsidRPr="00862B34">
        <w:rPr>
          <w:sz w:val="24"/>
          <w:szCs w:val="24"/>
          <w:lang w:val="el-GR"/>
        </w:rPr>
        <w:t>η ανασυγκρότησή της</w:t>
      </w:r>
      <w:r w:rsidR="00862B34" w:rsidRPr="00862B34">
        <w:rPr>
          <w:sz w:val="24"/>
          <w:szCs w:val="24"/>
          <w:lang w:val="el-GR"/>
        </w:rPr>
        <w:t xml:space="preserve"> από τις Βενετσιάνικες αρχές</w:t>
      </w:r>
      <w:r w:rsidR="009F3C2B" w:rsidRPr="009F3C2B">
        <w:rPr>
          <w:sz w:val="24"/>
          <w:szCs w:val="24"/>
          <w:lang w:val="el-GR"/>
        </w:rPr>
        <w:t xml:space="preserve"> </w:t>
      </w:r>
      <w:r w:rsidR="009F3C2B" w:rsidRPr="00862B34">
        <w:rPr>
          <w:sz w:val="24"/>
          <w:szCs w:val="24"/>
          <w:lang w:val="el-GR"/>
        </w:rPr>
        <w:t>το 1611</w:t>
      </w:r>
      <w:r w:rsidR="00862B34" w:rsidRPr="00862B34">
        <w:rPr>
          <w:sz w:val="24"/>
          <w:szCs w:val="24"/>
          <w:lang w:val="el-GR"/>
        </w:rPr>
        <w:t xml:space="preserve"> στον ιερομόναχο της Μονής της Αγίας Κυριακής Ιερεμία Τζαγκαρόλο. Ο Ιερεμίας αρχίζει την ανοικοδόμηση </w:t>
      </w:r>
      <w:r w:rsidR="007A23E8">
        <w:rPr>
          <w:sz w:val="24"/>
          <w:szCs w:val="24"/>
          <w:lang w:val="el-GR"/>
        </w:rPr>
        <w:t>την οποία</w:t>
      </w:r>
      <w:r w:rsidR="00862B34" w:rsidRPr="00862B34">
        <w:rPr>
          <w:sz w:val="24"/>
          <w:szCs w:val="24"/>
          <w:lang w:val="el-GR"/>
        </w:rPr>
        <w:t xml:space="preserve"> θα συνεχίσει ο αδελφός του Λαυρέντιος μετά το θάνατό του</w:t>
      </w:r>
      <w:r w:rsidR="007A23E8">
        <w:rPr>
          <w:sz w:val="24"/>
          <w:szCs w:val="24"/>
          <w:lang w:val="el-GR"/>
        </w:rPr>
        <w:t xml:space="preserve"> πρώτου </w:t>
      </w:r>
      <w:r w:rsidR="00862B34" w:rsidRPr="00862B34">
        <w:rPr>
          <w:sz w:val="24"/>
          <w:szCs w:val="24"/>
          <w:lang w:val="el-GR"/>
        </w:rPr>
        <w:t xml:space="preserve">, γύρω στα 1634. Στα 1645 τα Χανιά πέφτουν στα χέρια των Τούρκων και διακόπτονται οι οικοδομικές εργασίες </w:t>
      </w:r>
      <w:r w:rsidR="007A23E8">
        <w:rPr>
          <w:sz w:val="24"/>
          <w:szCs w:val="24"/>
          <w:lang w:val="el-GR"/>
        </w:rPr>
        <w:t>οι οποίες</w:t>
      </w:r>
      <w:r w:rsidR="00862B34" w:rsidRPr="00862B34">
        <w:rPr>
          <w:sz w:val="24"/>
          <w:szCs w:val="24"/>
          <w:lang w:val="el-GR"/>
        </w:rPr>
        <w:t xml:space="preserve"> είχαν φτάσει στη βάση του μεγάλου τρούλου. Στα χρόνια της Τουρκοκρατίας η Μονή </w:t>
      </w:r>
      <w:r w:rsidR="007A23E8">
        <w:rPr>
          <w:sz w:val="24"/>
          <w:szCs w:val="24"/>
          <w:lang w:val="el-GR"/>
        </w:rPr>
        <w:t>γίνεται</w:t>
      </w:r>
      <w:r w:rsidR="00862B34" w:rsidRPr="00862B34">
        <w:rPr>
          <w:sz w:val="24"/>
          <w:szCs w:val="24"/>
          <w:lang w:val="el-GR"/>
        </w:rPr>
        <w:t xml:space="preserve"> γνωστή ως </w:t>
      </w:r>
      <w:r w:rsidR="00862B34" w:rsidRPr="00862B34">
        <w:rPr>
          <w:sz w:val="24"/>
          <w:szCs w:val="24"/>
        </w:rPr>
        <w:t>Selvili</w:t>
      </w:r>
      <w:r w:rsidR="00862B34" w:rsidRPr="00862B34">
        <w:rPr>
          <w:sz w:val="24"/>
          <w:szCs w:val="24"/>
          <w:lang w:val="el-GR"/>
        </w:rPr>
        <w:t xml:space="preserve"> </w:t>
      </w:r>
      <w:r w:rsidR="00862B34" w:rsidRPr="00862B34">
        <w:rPr>
          <w:sz w:val="24"/>
          <w:szCs w:val="24"/>
        </w:rPr>
        <w:t>Manastir</w:t>
      </w:r>
      <w:r w:rsidR="00862B34" w:rsidRPr="00862B34">
        <w:rPr>
          <w:sz w:val="24"/>
          <w:szCs w:val="24"/>
          <w:lang w:val="el-GR"/>
        </w:rPr>
        <w:t xml:space="preserve"> (το Μοναστήρι με τα κυπαρίσσια) και βρίσκεται συχνά σε δύσκολη θέση, όπως μας πληροφορούν τα έγγραφα και οι περιηγητές. Στη μεγάλη ελληνική επανάσταση του 1821 οι μοναχοί φεύγουν χωρίς όμως να προλάβουν να κρύψουν τα πολύτιμα κειμήλια που καίγονται από την πυρπόλησή της, ή αρπάζονται.</w:t>
      </w:r>
      <w:r w:rsidR="00862B34">
        <w:rPr>
          <w:sz w:val="24"/>
          <w:szCs w:val="24"/>
          <w:lang w:val="el-GR"/>
        </w:rPr>
        <w:t xml:space="preserve"> </w:t>
      </w:r>
      <w:r w:rsidR="00862B34" w:rsidRPr="00862B34">
        <w:rPr>
          <w:rFonts w:eastAsia="Times New Roman"/>
          <w:sz w:val="24"/>
          <w:szCs w:val="24"/>
          <w:lang w:val="el-GR"/>
        </w:rPr>
        <w:t>Μετά από την επανάσταση η Μονή ανασυγκροτείται και ολοκληρώνονται οι οικοδομικές εργασίες. Στα χρόνια αυτά είχε αποκτήσει μεγάλη κτηματική περιουσία και είχε πολλά εξαρτήματα (μετόχια), ακόμη και στη Σμύρνη.</w:t>
      </w:r>
      <w:r w:rsidR="00862B34" w:rsidRPr="009225BD">
        <w:rPr>
          <w:rFonts w:eastAsia="Times New Roman"/>
          <w:sz w:val="24"/>
          <w:szCs w:val="24"/>
          <w:lang w:val="el-GR"/>
        </w:rPr>
        <w:t xml:space="preserve">Η μονή από τα έσοδά της </w:t>
      </w:r>
      <w:r w:rsidR="004A05B5">
        <w:rPr>
          <w:rFonts w:eastAsia="Times New Roman"/>
          <w:sz w:val="24"/>
          <w:szCs w:val="24"/>
          <w:lang w:val="el-GR"/>
        </w:rPr>
        <w:t>συνέβαλε</w:t>
      </w:r>
      <w:r w:rsidR="00862B34" w:rsidRPr="009225BD">
        <w:rPr>
          <w:rFonts w:eastAsia="Times New Roman"/>
          <w:sz w:val="24"/>
          <w:szCs w:val="24"/>
          <w:lang w:val="el-GR"/>
        </w:rPr>
        <w:t xml:space="preserve"> στη συντήρηση των Ελληνικών σχολείων των Χανίων, ενώ από το 1892 λειτουργεί Ιεροδιδασκαλείο στα κτίσματα που κατασκευάζονται στην ανατολική πτέρυγα.</w:t>
      </w:r>
      <w:r w:rsidR="00862B34" w:rsidRPr="009225BD">
        <w:rPr>
          <w:rFonts w:eastAsia="Times New Roman"/>
          <w:color w:val="333333"/>
          <w:sz w:val="24"/>
          <w:szCs w:val="24"/>
          <w:lang w:val="el-GR"/>
        </w:rPr>
        <w:t xml:space="preserve">Σήμερα, μετά από πολλές ιστορικές περιπέτειες, η Μονή εξακολουθεί να παίζει σημαντικό ρόλο στη θρησκευτική και οικονομική ζωή της Κρήτης. Με πλήθος επισκεπτών, αποτελεί ένα από τα σημαντικότερα μνημεία του τόπου για την ανάδειξη του οποίου φροντίζει επιμελώς η αδελφότητα της Μονής σε αγαστή συνεργασία με το ΥΠΠΟ και την τοπική 28η Εφορεία </w:t>
      </w:r>
      <w:r w:rsidR="00872E00" w:rsidRPr="009225BD">
        <w:rPr>
          <w:rFonts w:eastAsia="Times New Roman"/>
          <w:color w:val="333333"/>
          <w:sz w:val="24"/>
          <w:szCs w:val="24"/>
          <w:lang w:val="el-GR"/>
        </w:rPr>
        <w:t>Βυζαντινών</w:t>
      </w:r>
      <w:r w:rsidR="00862B34" w:rsidRPr="009225BD">
        <w:rPr>
          <w:rFonts w:eastAsia="Times New Roman"/>
          <w:color w:val="333333"/>
          <w:sz w:val="24"/>
          <w:szCs w:val="24"/>
          <w:lang w:val="el-GR"/>
        </w:rPr>
        <w:t xml:space="preserve"> Αρχαιοτήτων Χανίων. </w:t>
      </w:r>
      <w:r w:rsidR="00862B34" w:rsidRPr="009225BD">
        <w:rPr>
          <w:sz w:val="24"/>
          <w:szCs w:val="24"/>
          <w:lang w:val="el-GR"/>
        </w:rPr>
        <w:t xml:space="preserve">Η Μονή είναι ένα τετράπλευρο συγκρότημα </w:t>
      </w:r>
      <w:r w:rsidR="004A05B5">
        <w:rPr>
          <w:sz w:val="24"/>
          <w:szCs w:val="24"/>
          <w:lang w:val="el-GR"/>
        </w:rPr>
        <w:t xml:space="preserve">, </w:t>
      </w:r>
      <w:r w:rsidR="00862B34" w:rsidRPr="009225BD">
        <w:rPr>
          <w:sz w:val="24"/>
          <w:szCs w:val="24"/>
          <w:lang w:val="el-GR"/>
        </w:rPr>
        <w:t>με το μεγάλο καθολικό στο μέσο της πλακόστρωτης αυλής και τις διάφορες εγκαταστάσεις εξυπηρέτησης και κατοικίας των μοναχών και των προσκυνητών. Για να αντιμετωπιστεί το πρόβλημα της κλίσης του εδάφους, το δυτικό τμήμα της Μονής κτίστηκε εξωτερικά τριώροφο ή διώροφο και εσωτερικά διώροφο ή μονώροφο. Το εξωτερικό τμήμα περιλαμβάνει τα ισόγεια θολοσκέπαστα διαμερίσματα επεξεργασίας και αποθήκευσης λαδιού και κρασιού, ενώ ο χώρος της κυρίως αυλής καταλαμβάνεται από μεγάλη, υπόγεια δεξαμενή για τη συγκέντρωση του νερού της βροχής από τα γύρω κτίσματα. Στη χαρακτηριστική κύρια είσοδο της Μονής οδηγεί μια μεγαλοπρεπή κλίμακα, στο τέρμα της οποίας σχηματίζεται ένα επίπεδο. Το Θύρωμα έχει ως πρότυπ</w:t>
      </w:r>
      <w:r w:rsidR="004A05B5">
        <w:rPr>
          <w:sz w:val="24"/>
          <w:szCs w:val="24"/>
          <w:lang w:val="el-GR"/>
        </w:rPr>
        <w:t>ο</w:t>
      </w:r>
      <w:r w:rsidR="00862B34" w:rsidRPr="009225BD">
        <w:rPr>
          <w:sz w:val="24"/>
          <w:szCs w:val="24"/>
          <w:lang w:val="el-GR"/>
        </w:rPr>
        <w:t xml:space="preserve"> του </w:t>
      </w:r>
      <w:r w:rsidR="004A05B5">
        <w:rPr>
          <w:sz w:val="24"/>
          <w:szCs w:val="24"/>
          <w:lang w:val="el-GR"/>
        </w:rPr>
        <w:t xml:space="preserve">το </w:t>
      </w:r>
      <w:r w:rsidR="00862B34" w:rsidRPr="009225BD">
        <w:rPr>
          <w:sz w:val="24"/>
          <w:szCs w:val="24"/>
          <w:lang w:val="el-GR"/>
        </w:rPr>
        <w:t xml:space="preserve">σχέδιο του </w:t>
      </w:r>
      <w:r w:rsidR="00862B34" w:rsidRPr="009225BD">
        <w:rPr>
          <w:sz w:val="24"/>
          <w:szCs w:val="24"/>
        </w:rPr>
        <w:t>Sebastiano</w:t>
      </w:r>
      <w:r w:rsidR="00862B34" w:rsidRPr="009225BD">
        <w:rPr>
          <w:sz w:val="24"/>
          <w:szCs w:val="24"/>
          <w:lang w:val="el-GR"/>
        </w:rPr>
        <w:t xml:space="preserve"> </w:t>
      </w:r>
      <w:r w:rsidR="00862B34" w:rsidRPr="009225BD">
        <w:rPr>
          <w:sz w:val="24"/>
          <w:szCs w:val="24"/>
        </w:rPr>
        <w:t>Serlio</w:t>
      </w:r>
      <w:r w:rsidR="00862B34" w:rsidRPr="009225BD">
        <w:rPr>
          <w:sz w:val="24"/>
          <w:szCs w:val="24"/>
          <w:lang w:val="el-GR"/>
        </w:rPr>
        <w:t xml:space="preserve"> δουλεμένο σε ντόπια πέτρα. Στο ελαιοτριβείο και την κρασαποθήκη οδηγούν δύο τοξωτές είσοδοι, ενώ μια </w:t>
      </w:r>
      <w:r w:rsidR="004A05B5">
        <w:rPr>
          <w:sz w:val="24"/>
          <w:szCs w:val="24"/>
          <w:lang w:val="el-GR"/>
        </w:rPr>
        <w:t xml:space="preserve">ακόμα είσοδος </w:t>
      </w:r>
      <w:r w:rsidR="00862B34" w:rsidRPr="009225BD">
        <w:rPr>
          <w:sz w:val="24"/>
          <w:szCs w:val="24"/>
          <w:lang w:val="el-GR"/>
        </w:rPr>
        <w:t xml:space="preserve"> κάτω από την κλίμακα οδηγεί σε </w:t>
      </w:r>
      <w:r w:rsidR="004A05B5">
        <w:rPr>
          <w:sz w:val="24"/>
          <w:szCs w:val="24"/>
          <w:lang w:val="el-GR"/>
        </w:rPr>
        <w:t xml:space="preserve">έναν </w:t>
      </w:r>
      <w:r w:rsidR="00862B34" w:rsidRPr="009225BD">
        <w:rPr>
          <w:sz w:val="24"/>
          <w:szCs w:val="24"/>
          <w:lang w:val="el-GR"/>
        </w:rPr>
        <w:t>θολωτό χώρο με κρήνη για το πότισμα των ζώων. Η πρόσοψη της Μονής είναι διαμορφωμένη με αυστηρή γεωμετρική διάτ</w:t>
      </w:r>
      <w:r w:rsidR="004A05B5">
        <w:rPr>
          <w:sz w:val="24"/>
          <w:szCs w:val="24"/>
          <w:lang w:val="el-GR"/>
        </w:rPr>
        <w:t>α</w:t>
      </w:r>
      <w:r w:rsidR="00862B34" w:rsidRPr="009225BD">
        <w:rPr>
          <w:sz w:val="24"/>
          <w:szCs w:val="24"/>
          <w:lang w:val="el-GR"/>
        </w:rPr>
        <w:t xml:space="preserve">ξη, σύμφωνα με τις αισθητικές προτιμήσεις του Μανιερισμού, αλλοιώνεται όμως κάπως από </w:t>
      </w:r>
      <w:r w:rsidR="006C7DAC">
        <w:rPr>
          <w:sz w:val="24"/>
          <w:szCs w:val="24"/>
          <w:lang w:val="el-GR"/>
        </w:rPr>
        <w:t xml:space="preserve">κάποιες </w:t>
      </w:r>
      <w:r w:rsidR="00862B34" w:rsidRPr="009225BD">
        <w:rPr>
          <w:sz w:val="24"/>
          <w:szCs w:val="24"/>
          <w:lang w:val="el-GR"/>
        </w:rPr>
        <w:t>προσθήκες των χρόνων της Τουρκοκρατίας. Τη νότια πλευρά της δυτικής πτέρυγας καταλαμβάνει η μεγάλη αίθουσα της κοινής τράπεζας και τη βόρεια το παλαιό Ηγουμενείο -η σημερινή βιβλιοθήκη.</w:t>
      </w:r>
      <w:r w:rsidR="00707730">
        <w:rPr>
          <w:sz w:val="24"/>
          <w:szCs w:val="24"/>
          <w:lang w:val="el-GR"/>
        </w:rPr>
        <w:t xml:space="preserve"> </w:t>
      </w:r>
      <w:r w:rsidR="00862B34" w:rsidRPr="009225BD">
        <w:rPr>
          <w:sz w:val="24"/>
          <w:szCs w:val="24"/>
          <w:lang w:val="el-GR"/>
        </w:rPr>
        <w:t xml:space="preserve">Από την κύρια είσοδο προχωρούμε στη μεγάλη αυλή όπου κυριαρχεί ο εντυπωσιακός όγκος του καθολικού με την πρόσοψη από λαξευτή πέτρα. Τα κελιά των μοναχών είναι διαταγμένα στις τρεις πτέρυγες της Μονής, </w:t>
      </w:r>
      <w:r w:rsidR="00862B34" w:rsidRPr="009225BD">
        <w:rPr>
          <w:sz w:val="24"/>
          <w:szCs w:val="24"/>
          <w:lang w:val="el-GR"/>
        </w:rPr>
        <w:lastRenderedPageBreak/>
        <w:t>ενώ το νεώτερο διώροφο Ηγουμενείο βρίσκεται στο κέντρο της νότιας πτέρυγας. Δυο ακόμη πλάγιες είσοδοι οδηγούν στην αυλή. Στο ανατολικό άκρο της νότιας πτέρυγας βρίσκεται το διώροφο κοιμητηριακό συγκρότημα με το οστεοφυλάκιο στο ισόγειο και το κομψό εκκλησάκι του Χριστού στον όροφο.</w:t>
      </w:r>
      <w:r w:rsidR="009225BD" w:rsidRPr="009225BD">
        <w:rPr>
          <w:sz w:val="24"/>
          <w:szCs w:val="24"/>
          <w:lang w:val="el-GR"/>
        </w:rPr>
        <w:t xml:space="preserve">Η </w:t>
      </w:r>
      <w:r w:rsidR="00862B34" w:rsidRPr="009225BD">
        <w:rPr>
          <w:sz w:val="24"/>
          <w:szCs w:val="24"/>
          <w:lang w:val="el-GR"/>
        </w:rPr>
        <w:t xml:space="preserve"> μεγάλη εκκλησία της Αγίας Τριάδος στο εσωτερικό της Μονής ανήκει στον αρχιτεκτονικό τύπο του τρίκογχου με τρούλο και παρεκκλήσια στο ισόγειο και τον όροφο.Η κάτοψη ακολουθεί την τυπική αγιορείτικη παράδοση, ενώ τα μορφολογικά στοιχεία συνδέονται με τη δυτική αρχιτεκτονική, καθώς μάλιστα στην περίοδο αυτή υπάρχει πολιτιστική προσέγγιση των Ορθόδοξων της Κρήτης, όπως φαίνεται και από τις επιδράσεις και στον τομέα της εκκλησιαστικής αρχιτεκτονικής. </w:t>
      </w:r>
      <w:r w:rsidR="00862B34" w:rsidRPr="009225BD">
        <w:rPr>
          <w:sz w:val="24"/>
          <w:szCs w:val="24"/>
          <w:shd w:val="clear" w:color="auto" w:fill="FFFFFF"/>
          <w:lang w:val="el-GR"/>
        </w:rPr>
        <w:t>Οι τρούλοι του ναού και των πάνω παρεκκλησίων κατασκευάστηκαν μετά το 1830, όταν δόθηκε από τις τουρκικές αρχές η άδεια να ολοκληρώσουν το ναό.</w:t>
      </w:r>
      <w:r w:rsidR="00862B34" w:rsidRPr="009225BD">
        <w:rPr>
          <w:rFonts w:ascii="Times New Roman" w:hAnsi="Times New Roman" w:cs="Times New Roman"/>
          <w:sz w:val="24"/>
          <w:szCs w:val="24"/>
          <w:lang w:val="el-GR"/>
        </w:rPr>
        <w:t xml:space="preserve"> </w:t>
      </w:r>
      <w:r w:rsidR="00862B34" w:rsidRPr="009225BD">
        <w:rPr>
          <w:sz w:val="24"/>
          <w:szCs w:val="24"/>
          <w:lang w:val="el-GR"/>
        </w:rPr>
        <w:t>Από τον αρχικό διάκοσμο σώζονται τα τέμπλα των ισόγειων παρεκκλησιών, ενώ το τέμπλο, οι εικόνες και γενικά ο εξοπλισμός του ναού, χρονολογείται γύρω στα μέσα του 19ου αιώνα.</w:t>
      </w:r>
      <w:r w:rsidR="00862B34" w:rsidRPr="009225BD">
        <w:rPr>
          <w:rFonts w:ascii="Times New Roman" w:hAnsi="Times New Roman" w:cs="Times New Roman"/>
          <w:sz w:val="24"/>
          <w:szCs w:val="24"/>
          <w:lang w:val="el-GR"/>
        </w:rPr>
        <w:t xml:space="preserve"> </w:t>
      </w:r>
      <w:r w:rsidR="00862B34" w:rsidRPr="009225BD">
        <w:rPr>
          <w:sz w:val="24"/>
          <w:szCs w:val="24"/>
          <w:lang w:val="el-GR"/>
        </w:rPr>
        <w:t>Το ξυλόγλυπτο επιχρυσωμένο τέμπλο παρουσιάζει εξαιρετικό ενδιαφέρον λόγω της προσεκτικής εικαστικής κατασκευής που ακολουθεί την Κρητική παράδοση της εποχής του, με στοιχεία λαϊκού Μπαρόκ. Οι περισσότερες από τις εικόνες του τέμπλου αποδίδονται στον γνωστό ζωγράφο της εποχής Μερκούριο από τη Σαντορίνη ο οποίος ακολουθεί τα πρότυπα της Μεταβυζαντινής τεχνοτροπίας.</w:t>
      </w:r>
      <w:r w:rsidR="009225BD" w:rsidRPr="009225BD">
        <w:rPr>
          <w:rFonts w:eastAsia="Times New Roman"/>
          <w:sz w:val="24"/>
          <w:szCs w:val="24"/>
          <w:lang w:val="el-GR"/>
        </w:rPr>
        <w:t xml:space="preserve"> </w:t>
      </w:r>
      <w:r w:rsidR="000500F1" w:rsidRPr="009225BD">
        <w:rPr>
          <w:sz w:val="24"/>
          <w:szCs w:val="24"/>
          <w:lang w:val="el-GR"/>
        </w:rPr>
        <w:t>Πρόσφατα η Μονή ολοκλήρωσε το νέο της εκθεσιακό χώρο με εικόνες και άλλα κειμήλια που απόμειναν μετά τις επανειλημμένες καταστροφές, επιβεβαιώνοντας το μεγάλο πλούτο της Μονής. Από αυτά ξεχωρίζει χειρόγραφο ειλητό του 12ου αιώνα, εικόνες του αγίου Ιωάννη του Θεολόγου (16ος αιώνας), του Αγίου Νικολάου (17ος αιώνας), καθώς και οι εικόνες του Ένθρονου Χριστού, της Ζωοδόχου πηγής και της Δευτέρας Παρουσίας (1635 – 1645), έργα που αποδίδονται στο γνωστό Χανιώτη ζωγράφο Εμμανουήλ Ιερέα Σκορδύλη.</w:t>
      </w:r>
      <w:r w:rsidR="009225BD" w:rsidRPr="009225BD">
        <w:rPr>
          <w:rFonts w:eastAsia="Times New Roman"/>
          <w:sz w:val="24"/>
          <w:szCs w:val="24"/>
          <w:lang w:val="el-GR"/>
        </w:rPr>
        <w:t xml:space="preserve"> </w:t>
      </w:r>
      <w:r w:rsidR="000500F1" w:rsidRPr="009225BD">
        <w:rPr>
          <w:sz w:val="24"/>
          <w:szCs w:val="24"/>
          <w:lang w:val="el-GR"/>
        </w:rPr>
        <w:t>Ακόμη η συλλογή περιλαμβάνει το “κτητορικό” επιτραχήλιο του 17ου αιώνα, επιγονάτιο, και ωμοφόρια του 18ου, καθώς και άμφια του 19ου αιώνα. Επίσης υπάρχει μια σειρά από ξυλόγλυπτους, ασημοδεμένους σταυρούς ευλογίας, ασημένια εκκλησιαστικά σκεύη. Τέλος υπάρχει μια σειρά από νεώτερα χειρόγραφα και παλαίτυπα βιβλία, ενώ άλλα από αυτά φυλάσσονται και στη βιβλιοθήκη.</w:t>
      </w:r>
    </w:p>
    <w:p w:rsidR="009225BD" w:rsidRDefault="009225BD" w:rsidP="009225BD">
      <w:pPr>
        <w:pStyle w:val="a5"/>
        <w:ind w:left="720"/>
        <w:rPr>
          <w:sz w:val="24"/>
          <w:szCs w:val="24"/>
          <w:lang w:val="el-GR"/>
        </w:rPr>
      </w:pPr>
    </w:p>
    <w:p w:rsidR="004058AB" w:rsidRPr="00F3714B" w:rsidRDefault="009225BD" w:rsidP="004058AB">
      <w:pPr>
        <w:pStyle w:val="a5"/>
        <w:numPr>
          <w:ilvl w:val="0"/>
          <w:numId w:val="16"/>
        </w:numPr>
        <w:jc w:val="both"/>
        <w:rPr>
          <w:sz w:val="24"/>
          <w:szCs w:val="24"/>
          <w:lang w:val="el-GR"/>
        </w:rPr>
      </w:pPr>
      <w:r w:rsidRPr="00B83248">
        <w:rPr>
          <w:sz w:val="24"/>
          <w:szCs w:val="24"/>
          <w:lang w:val="el-GR"/>
        </w:rPr>
        <w:t>Η</w:t>
      </w:r>
      <w:r w:rsidRPr="00B83248">
        <w:rPr>
          <w:sz w:val="24"/>
          <w:szCs w:val="24"/>
        </w:rPr>
        <w:t> </w:t>
      </w:r>
      <w:r w:rsidR="00382EB7" w:rsidRPr="00B83248">
        <w:rPr>
          <w:sz w:val="24"/>
          <w:szCs w:val="24"/>
          <w:lang w:val="el-GR"/>
        </w:rPr>
        <w:t xml:space="preserve"> </w:t>
      </w:r>
      <w:r w:rsidRPr="00B83248">
        <w:rPr>
          <w:sz w:val="24"/>
          <w:szCs w:val="24"/>
          <w:lang w:val="el-GR"/>
        </w:rPr>
        <w:t>Μονή Γουβερνέτου</w:t>
      </w:r>
      <w:r w:rsidRPr="00B83248">
        <w:rPr>
          <w:rStyle w:val="apple-converted-space"/>
          <w:rFonts w:ascii="Arial" w:hAnsi="Arial" w:cs="Arial"/>
          <w:color w:val="000000"/>
          <w:sz w:val="24"/>
          <w:szCs w:val="24"/>
        </w:rPr>
        <w:t> </w:t>
      </w:r>
      <w:r w:rsidR="00382EB7" w:rsidRPr="00B83248">
        <w:rPr>
          <w:sz w:val="24"/>
          <w:szCs w:val="24"/>
          <w:lang w:val="el-GR"/>
        </w:rPr>
        <w:t xml:space="preserve"> </w:t>
      </w:r>
      <w:r w:rsidRPr="00B83248">
        <w:rPr>
          <w:sz w:val="24"/>
          <w:szCs w:val="24"/>
          <w:lang w:val="el-GR"/>
        </w:rPr>
        <w:t xml:space="preserve">μοιάζει σαν κάστρο, </w:t>
      </w:r>
      <w:r w:rsidR="00105D0D" w:rsidRPr="00B83248">
        <w:rPr>
          <w:sz w:val="24"/>
          <w:szCs w:val="24"/>
          <w:lang w:val="el-GR"/>
        </w:rPr>
        <w:t>λόγω των πύργων</w:t>
      </w:r>
      <w:r w:rsidRPr="00B83248">
        <w:rPr>
          <w:sz w:val="24"/>
          <w:szCs w:val="24"/>
          <w:lang w:val="el-GR"/>
        </w:rPr>
        <w:t xml:space="preserve"> που χρησίμευαν για την προστασία από επιδρομείς. Ειδικά η εξωτερική όψη του μοναστηριού φανερώνει τις έντονες ενετικές επιδράσεις: μοιάζει με ενετικό φρούριο και έχει διαστάσεις 40 μ </w:t>
      </w:r>
      <w:r w:rsidRPr="00B83248">
        <w:rPr>
          <w:sz w:val="24"/>
          <w:szCs w:val="24"/>
        </w:rPr>
        <w:t>x</w:t>
      </w:r>
      <w:r w:rsidRPr="00B83248">
        <w:rPr>
          <w:sz w:val="24"/>
          <w:szCs w:val="24"/>
          <w:lang w:val="el-GR"/>
        </w:rPr>
        <w:t xml:space="preserve"> 50 μ</w:t>
      </w:r>
      <w:r w:rsidR="00105D0D" w:rsidRPr="00B83248">
        <w:rPr>
          <w:sz w:val="24"/>
          <w:szCs w:val="24"/>
          <w:lang w:val="el-GR"/>
        </w:rPr>
        <w:t>έτρα</w:t>
      </w:r>
      <w:r w:rsidRPr="00B83248">
        <w:rPr>
          <w:sz w:val="24"/>
          <w:szCs w:val="24"/>
          <w:lang w:val="el-GR"/>
        </w:rPr>
        <w:t xml:space="preserve"> με 50 κελιά σε 2 ορόφους, πύργους στις τέσσερεις γωνίες του και ειδικές θυρίδες – πολεμίστρες. Σήμερα σώζονται πλήρεις μόνο οι δυο πύργοι αλλά μπαίνοντας στον περίβολο μπορεί να δει κανείς τα </w:t>
      </w:r>
      <w:r w:rsidR="00872E00" w:rsidRPr="00B83248">
        <w:rPr>
          <w:sz w:val="24"/>
          <w:szCs w:val="24"/>
          <w:lang w:val="el-GR"/>
        </w:rPr>
        <w:t>υπολείμματα</w:t>
      </w:r>
      <w:r w:rsidRPr="00B83248">
        <w:rPr>
          <w:sz w:val="24"/>
          <w:szCs w:val="24"/>
          <w:lang w:val="el-GR"/>
        </w:rPr>
        <w:t xml:space="preserve"> των άλλων δύο.</w:t>
      </w:r>
      <w:r w:rsidR="00382EB7" w:rsidRPr="00B83248">
        <w:rPr>
          <w:sz w:val="24"/>
          <w:szCs w:val="24"/>
          <w:lang w:val="el-GR"/>
        </w:rPr>
        <w:t xml:space="preserve"> </w:t>
      </w:r>
      <w:r w:rsidRPr="00B83248">
        <w:rPr>
          <w:sz w:val="24"/>
          <w:szCs w:val="24"/>
          <w:lang w:val="el-GR"/>
        </w:rPr>
        <w:t>Το καθολικό, ο κύριος ναός του μοναστηριού, είναι αφιερωμένο στην Παναγία, γι αυτό η μονή Γουβερνέτου πήρε το όνομα</w:t>
      </w:r>
      <w:r w:rsidRPr="00B83248">
        <w:rPr>
          <w:rStyle w:val="apple-converted-space"/>
          <w:rFonts w:ascii="Arial" w:hAnsi="Arial" w:cs="Arial"/>
          <w:color w:val="000000"/>
          <w:sz w:val="24"/>
          <w:szCs w:val="24"/>
        </w:rPr>
        <w:t> </w:t>
      </w:r>
      <w:r w:rsidRPr="00F3714B">
        <w:rPr>
          <w:sz w:val="24"/>
          <w:szCs w:val="24"/>
          <w:lang w:val="el-GR"/>
        </w:rPr>
        <w:t>Κυρία των Αγγέλων</w:t>
      </w:r>
      <w:r w:rsidRPr="00B83248">
        <w:rPr>
          <w:sz w:val="24"/>
          <w:szCs w:val="24"/>
          <w:lang w:val="el-GR"/>
        </w:rPr>
        <w:t>.</w:t>
      </w:r>
      <w:r w:rsidR="00382EB7" w:rsidRPr="00B83248">
        <w:rPr>
          <w:sz w:val="24"/>
          <w:szCs w:val="24"/>
          <w:lang w:val="el-GR"/>
        </w:rPr>
        <w:t xml:space="preserve"> Η εκκλησία έχει σταυροειδές σχήμα, χωρίς θόλους</w:t>
      </w:r>
      <w:r w:rsidR="00BD419D" w:rsidRPr="00B83248">
        <w:rPr>
          <w:sz w:val="24"/>
          <w:szCs w:val="24"/>
          <w:lang w:val="el-GR"/>
        </w:rPr>
        <w:t>,</w:t>
      </w:r>
      <w:r w:rsidR="00382EB7" w:rsidRPr="00B83248">
        <w:rPr>
          <w:sz w:val="24"/>
          <w:szCs w:val="24"/>
        </w:rPr>
        <w:t> </w:t>
      </w:r>
      <w:r w:rsidR="00382EB7" w:rsidRPr="00B83248">
        <w:rPr>
          <w:sz w:val="24"/>
          <w:szCs w:val="24"/>
          <w:lang w:val="el-GR"/>
        </w:rPr>
        <w:t xml:space="preserve">και νάρθηκα κάθετο στο κεντρικό κλίτος. Το πολύ ενδιαφέρον και εντυπωσιακό είναι οι ανάγλυφες εικόνες τεράτων που κοσμούν την πρόσοψη του ναού. Η τεχνοτροπία είναι επίσης αρκετά ασυνήθιστη με ενετικές επιρροές από την εποχή της Αναγέννησης και του μπαρόκ. Ο ναός ξεκίνησε να χτίζεται την εποχή των Ενετών, αλλά οι εργασίες διακόπηκαν λόγω της εισβολής των Τούρκων και των απαγορεύσεων που επέβαλλαν. Χρειάστηκε να περάσουν πολλά χρόνια για να </w:t>
      </w:r>
      <w:r w:rsidR="00382EB7" w:rsidRPr="00B83248">
        <w:rPr>
          <w:sz w:val="24"/>
          <w:szCs w:val="24"/>
          <w:lang w:val="el-GR"/>
        </w:rPr>
        <w:lastRenderedPageBreak/>
        <w:t xml:space="preserve">ολοκληρωθεί ο ναός με ειδική άδεια που παραχώρησαν οι Τούρκοι κατακτητές. Δίπλα από την εκκλησία υπάρχει ένα παρεκκλήσι </w:t>
      </w:r>
      <w:r w:rsidR="00382EB7" w:rsidRPr="00B83248">
        <w:rPr>
          <w:sz w:val="24"/>
          <w:szCs w:val="24"/>
        </w:rPr>
        <w:t> </w:t>
      </w:r>
      <w:r w:rsidR="00382EB7" w:rsidRPr="00B83248">
        <w:rPr>
          <w:sz w:val="24"/>
          <w:szCs w:val="24"/>
          <w:lang w:val="el-GR"/>
        </w:rPr>
        <w:t>που είναι αφιερωμένο στον ιδρυτή της Μονής, τον</w:t>
      </w:r>
      <w:r w:rsidR="00382EB7" w:rsidRPr="00B83248">
        <w:rPr>
          <w:rStyle w:val="apple-converted-space"/>
          <w:rFonts w:ascii="Arial" w:hAnsi="Arial" w:cs="Arial"/>
          <w:color w:val="000000"/>
          <w:sz w:val="24"/>
          <w:szCs w:val="24"/>
        </w:rPr>
        <w:t> </w:t>
      </w:r>
      <w:r w:rsidR="00382EB7" w:rsidRPr="00F3714B">
        <w:rPr>
          <w:sz w:val="24"/>
          <w:szCs w:val="24"/>
          <w:lang w:val="el-GR"/>
        </w:rPr>
        <w:t>Άγιο Ιωάννη τον Ερημίτη</w:t>
      </w:r>
      <w:r w:rsidR="00382EB7" w:rsidRPr="00B83248">
        <w:rPr>
          <w:sz w:val="24"/>
          <w:szCs w:val="24"/>
          <w:lang w:val="el-GR"/>
        </w:rPr>
        <w:t>, η σπηλιά του οποίου βρίσκεται μέσα στο φαράγγι Αυλάκι. Στο πλάι του ναού υπάρχει επίσης ένα δεύτερο παρεκκλήσι αφιερωμένο στους Αγίους Δέκα. Μέσα στο χώρο της Μονής λειτουργεί ένα πολύ μικρό μουσείο, που φιλοξενεί έργα εκκλησιαστικής τέχνης και άλλα πολύτιμα κειμήλια.</w:t>
      </w:r>
      <w:r w:rsidR="00382EB7" w:rsidRPr="00B83248">
        <w:rPr>
          <w:shd w:val="clear" w:color="auto" w:fill="FFFFFF"/>
          <w:lang w:val="el-GR"/>
        </w:rPr>
        <w:t xml:space="preserve"> </w:t>
      </w:r>
      <w:r w:rsidR="00872E00" w:rsidRPr="00B83248">
        <w:rPr>
          <w:sz w:val="24"/>
          <w:szCs w:val="24"/>
          <w:shd w:val="clear" w:color="auto" w:fill="FFFFFF"/>
          <w:lang w:val="el-GR"/>
        </w:rPr>
        <w:t>Ένα</w:t>
      </w:r>
      <w:r w:rsidR="00382EB7" w:rsidRPr="00B83248">
        <w:rPr>
          <w:sz w:val="24"/>
          <w:szCs w:val="24"/>
          <w:shd w:val="clear" w:color="auto" w:fill="FFFFFF"/>
          <w:lang w:val="el-GR"/>
        </w:rPr>
        <w:t xml:space="preserve"> πλακόστρωτο μονοπάτι οδηγεί βόρεια από τη Μονή Γουβερνέτου μέσα στο φαράγγι Αυλάκι που κατηφορίζει μέχρι τη θάλασσα. </w:t>
      </w:r>
      <w:r w:rsidR="00382EB7" w:rsidRPr="00B83248">
        <w:rPr>
          <w:sz w:val="24"/>
          <w:szCs w:val="24"/>
          <w:lang w:val="el-GR"/>
        </w:rPr>
        <w:t>Η Μονή Γουβερνέτου χτίστηκε το 1537 και άκμασε</w:t>
      </w:r>
      <w:r w:rsidR="00BD419D" w:rsidRPr="00B83248">
        <w:rPr>
          <w:sz w:val="24"/>
          <w:szCs w:val="24"/>
          <w:lang w:val="el-GR"/>
        </w:rPr>
        <w:t xml:space="preserve"> </w:t>
      </w:r>
      <w:r w:rsidR="00382EB7" w:rsidRPr="00B83248">
        <w:rPr>
          <w:sz w:val="24"/>
          <w:szCs w:val="24"/>
          <w:lang w:val="el-GR"/>
        </w:rPr>
        <w:t>αποκτώντας πολύ μεγάλη επιρροή στην περιοχή και πολύ μεγάλη περιουσία. Σε απογραφή του 1637, λίγο πριν την Τουρκική εισβολή το 1645, αναφέρεται ότι στη Μονή Γουβερνέτου ζούσαν 60 μοναχοί, ήταν δηλαδή από τα μεγαλύτερα μοναστήρια στην Κρήτη. Η Τουρκοκρατία όμως σύντομα άρχισε να επηρεάζει και την πορεία της Μονής, η οποία λεηλατήθηκε και κάηκε από τους Τούρκους, όπως και τα άλλα γειτονικά μοναστήρια. Χάθηκαν έτσι εκκλησιαστικά και ιστορικά κειμήλια ανεκτίμητης αξίας, ενώ πολλοί από τους μοναχούς θανατώθηκαν. Οι Τούρκοι επίσης κατέστρεψαν και τα ιστορικά αρχεία της μονής, η οποία αναστηλώθηκε μερικώς τα επόμενα χρόνια. Στα χρόνια του Β Παγκοσμίου Πολέμου εγκαταστάθηκε στη μονή φυλάκιο των Γερμανών για να ελέγχουν την περιοχή, όπου δόθηκαν πολλές μάχες με ομάδες της αντίστασης. Από το 2005 οι μοναχοί της Μονής Γουβερνέτου έχουν αρχίσει έργα αναστήλωσης του ναού και του περίβολου χώρου προσπαθώντας να διατηρήσουν σε άριστη κατάσταση το ιστορικό αυτό μοναστήρι της Κρήτης.</w:t>
      </w:r>
      <w:r w:rsidR="00C50202" w:rsidRPr="00B83248">
        <w:rPr>
          <w:sz w:val="24"/>
          <w:szCs w:val="24"/>
          <w:lang w:val="el-GR"/>
        </w:rPr>
        <w:t xml:space="preserve"> </w:t>
      </w:r>
    </w:p>
    <w:p w:rsidR="00B83248" w:rsidRPr="00F3714B" w:rsidRDefault="00B83248" w:rsidP="00B83248">
      <w:pPr>
        <w:pStyle w:val="a5"/>
        <w:ind w:left="720"/>
        <w:jc w:val="both"/>
        <w:rPr>
          <w:sz w:val="24"/>
          <w:szCs w:val="24"/>
          <w:lang w:val="el-GR"/>
        </w:rPr>
      </w:pPr>
    </w:p>
    <w:p w:rsidR="00CA1E9A" w:rsidRPr="00CA1E9A" w:rsidRDefault="009164BF" w:rsidP="007E6020">
      <w:pPr>
        <w:pStyle w:val="a5"/>
        <w:numPr>
          <w:ilvl w:val="0"/>
          <w:numId w:val="16"/>
        </w:numPr>
        <w:jc w:val="both"/>
        <w:rPr>
          <w:sz w:val="24"/>
          <w:szCs w:val="24"/>
          <w:lang w:val="el-GR"/>
        </w:rPr>
      </w:pPr>
      <w:r w:rsidRPr="000125F7">
        <w:rPr>
          <w:sz w:val="24"/>
          <w:szCs w:val="24"/>
          <w:lang w:val="el-GR"/>
        </w:rPr>
        <w:t xml:space="preserve">Ακόμα , ένας από τους πιο σημαντικούς και ιδιαίτερους τόπους λατρείας τόσο στην Δ.Ε. Ακρωτηρίου αλλά και συνολικά στην δυτική Κρήτη αποτελεί  το σπήλαιο του Αγίου Ιωάννη Ερημίτη . </w:t>
      </w:r>
      <w:r w:rsidRPr="00CA1E9A">
        <w:rPr>
          <w:sz w:val="24"/>
          <w:szCs w:val="24"/>
          <w:lang w:val="el-GR"/>
        </w:rPr>
        <w:t>Περπατώντας το μονοπάτι από τη</w:t>
      </w:r>
      <w:r w:rsidRPr="00CA1E9A">
        <w:rPr>
          <w:rStyle w:val="apple-converted-space"/>
          <w:sz w:val="24"/>
          <w:szCs w:val="24"/>
        </w:rPr>
        <w:t> </w:t>
      </w:r>
      <w:hyperlink r:id="rId46" w:history="1">
        <w:r w:rsidRPr="00CA1E9A">
          <w:rPr>
            <w:rStyle w:val="-"/>
            <w:color w:val="auto"/>
            <w:sz w:val="24"/>
            <w:szCs w:val="24"/>
            <w:u w:val="none"/>
            <w:lang w:val="el-GR"/>
          </w:rPr>
          <w:t>Μονή Γουβερνέτου</w:t>
        </w:r>
      </w:hyperlink>
      <w:r w:rsidRPr="00CA1E9A">
        <w:rPr>
          <w:rStyle w:val="apple-converted-space"/>
          <w:sz w:val="24"/>
          <w:szCs w:val="24"/>
        </w:rPr>
        <w:t> </w:t>
      </w:r>
      <w:r w:rsidRPr="00CA1E9A">
        <w:rPr>
          <w:sz w:val="24"/>
          <w:szCs w:val="24"/>
          <w:lang w:val="el-GR"/>
        </w:rPr>
        <w:t>μέσα στο φαράγγι Αυλάκι, σε ένα υπέροχο τοπίο άγριας ομορφιάς, μετά από περίπου 30 λεπτά πορείας , βρίσκει ο επισκέπτης την ερειπωμένη</w:t>
      </w:r>
      <w:r w:rsidRPr="00CA1E9A">
        <w:rPr>
          <w:rStyle w:val="apple-converted-space"/>
          <w:sz w:val="24"/>
          <w:szCs w:val="24"/>
        </w:rPr>
        <w:t> </w:t>
      </w:r>
      <w:r w:rsidRPr="00CA1E9A">
        <w:rPr>
          <w:rStyle w:val="a4"/>
          <w:b w:val="0"/>
          <w:bCs w:val="0"/>
          <w:sz w:val="24"/>
          <w:szCs w:val="24"/>
          <w:lang w:val="el-GR"/>
        </w:rPr>
        <w:t>Μονή Καθολικού</w:t>
      </w:r>
      <w:r w:rsidRPr="00CA1E9A">
        <w:rPr>
          <w:rStyle w:val="apple-converted-space"/>
          <w:sz w:val="24"/>
          <w:szCs w:val="24"/>
        </w:rPr>
        <w:t> </w:t>
      </w:r>
      <w:r w:rsidRPr="00CA1E9A">
        <w:rPr>
          <w:sz w:val="24"/>
          <w:szCs w:val="24"/>
          <w:lang w:val="el-GR"/>
        </w:rPr>
        <w:t>ή</w:t>
      </w:r>
      <w:r w:rsidRPr="00CA1E9A">
        <w:rPr>
          <w:rStyle w:val="apple-converted-space"/>
          <w:sz w:val="24"/>
          <w:szCs w:val="24"/>
        </w:rPr>
        <w:t> </w:t>
      </w:r>
      <w:r w:rsidRPr="00CA1E9A">
        <w:rPr>
          <w:rStyle w:val="a4"/>
          <w:b w:val="0"/>
          <w:bCs w:val="0"/>
          <w:sz w:val="24"/>
          <w:szCs w:val="24"/>
          <w:lang w:val="el-GR"/>
        </w:rPr>
        <w:t>Μονή Αγίου Ιωάννη του Ερημίτη</w:t>
      </w:r>
      <w:r w:rsidRPr="00CA1E9A">
        <w:rPr>
          <w:sz w:val="24"/>
          <w:szCs w:val="24"/>
          <w:lang w:val="el-GR"/>
        </w:rPr>
        <w:t>, ή απλά Καθολικό. Τα κτίρια που αυτά χτίστηκαν μάλλον λίγο μετά το 1600, αλλά η παράδοση αναφέρει ότι εδώ υπήρχε μοναστήρι πολύ παλιό, το αρχαιότερο στην Κρήτη. Δεν υπάρχει καμιά ιστορική πηγή που να το επιβεβαιώνει, ενώ στην Ενετική απογραφή του 1637 δεν αναφέρεται κανένα μοναστήρι εδώ, παρά μόνο ο ναός του Αγίου Ιωάννη του Ερημίτη που ανήκε στη Μονή Γουβερνέτου</w:t>
      </w:r>
      <w:r w:rsidR="00CA1E9A" w:rsidRPr="00CA1E9A">
        <w:rPr>
          <w:sz w:val="24"/>
          <w:szCs w:val="24"/>
          <w:lang w:val="el-GR"/>
        </w:rPr>
        <w:t xml:space="preserve">Το σπήλαιο του Αγίου Ιωάννη του Ερημίτη βρίσκεται </w:t>
      </w:r>
      <w:r w:rsidR="00CA1E9A" w:rsidRPr="00B83248">
        <w:rPr>
          <w:sz w:val="24"/>
          <w:szCs w:val="24"/>
          <w:lang w:val="el-GR"/>
        </w:rPr>
        <w:t>στον</w:t>
      </w:r>
      <w:r w:rsidR="00CA1E9A" w:rsidRPr="00B83248">
        <w:rPr>
          <w:rStyle w:val="apple-converted-space"/>
          <w:sz w:val="24"/>
          <w:szCs w:val="24"/>
        </w:rPr>
        <w:t> </w:t>
      </w:r>
      <w:hyperlink r:id="rId47" w:tgtFrame="_self" w:tooltip="δημος κολυμπαριου" w:history="1">
        <w:r w:rsidR="00CA1E9A" w:rsidRPr="00B83248">
          <w:rPr>
            <w:rStyle w:val="-"/>
            <w:color w:val="auto"/>
            <w:sz w:val="24"/>
            <w:szCs w:val="24"/>
            <w:u w:val="none"/>
            <w:lang w:val="el-GR"/>
          </w:rPr>
          <w:t xml:space="preserve">δήμο </w:t>
        </w:r>
        <w:r w:rsidR="00AE720C">
          <w:rPr>
            <w:rStyle w:val="-"/>
            <w:color w:val="auto"/>
            <w:sz w:val="24"/>
            <w:szCs w:val="24"/>
            <w:u w:val="none"/>
            <w:lang w:val="el-GR"/>
          </w:rPr>
          <w:t>Κ</w:t>
        </w:r>
        <w:r w:rsidR="00CA1E9A" w:rsidRPr="00B83248">
          <w:rPr>
            <w:rStyle w:val="-"/>
            <w:color w:val="auto"/>
            <w:sz w:val="24"/>
            <w:szCs w:val="24"/>
            <w:u w:val="none"/>
            <w:lang w:val="el-GR"/>
          </w:rPr>
          <w:t>ολυμπαρίου,</w:t>
        </w:r>
      </w:hyperlink>
      <w:r w:rsidR="00CA1E9A" w:rsidRPr="00CA1E9A">
        <w:rPr>
          <w:rStyle w:val="apple-converted-space"/>
          <w:sz w:val="24"/>
          <w:szCs w:val="24"/>
        </w:rPr>
        <w:t> </w:t>
      </w:r>
      <w:r w:rsidR="00872E00" w:rsidRPr="00CA1E9A">
        <w:rPr>
          <w:sz w:val="24"/>
          <w:szCs w:val="24"/>
          <w:lang w:val="el-GR"/>
        </w:rPr>
        <w:t>κοντά</w:t>
      </w:r>
      <w:r w:rsidR="00CA1E9A" w:rsidRPr="00CA1E9A">
        <w:rPr>
          <w:sz w:val="24"/>
          <w:szCs w:val="24"/>
          <w:lang w:val="el-GR"/>
        </w:rPr>
        <w:t xml:space="preserve"> στη σημερινή Μαραθοκεφάλα της Σπηλιάς ερικές εκατοντάδες μέτρα μακρύτερα από την Αρκουδοσπηλιά και λίγο ψηλότερα από την κοίτη του φαραγγιού. Είναι και αυτό παλαιά κοίτη ποταμού με συνολικό μήκος περίπου 135 μέτρα σε μορφή οριζόντιας γαλαρίας. Έχει πλούσιο διάκοσμο σε πολλά σημεία με μεγάλους σταλακτίτες και σταλαγμίτες.</w:t>
      </w:r>
      <w:r w:rsidR="00CA1E9A" w:rsidRPr="00CA1E9A">
        <w:rPr>
          <w:sz w:val="24"/>
          <w:szCs w:val="24"/>
          <w:lang w:val="el-GR"/>
        </w:rPr>
        <w:br/>
        <w:t xml:space="preserve">Ακριβώς στην αρχή και το τέλος του σπηλαίου υπάρχουν εικονίσματα και καντήλια. Υπάρχει επίσης μέσα στο σπήλαιο στην αρχή του λαξευτή υπόγεια δεξαμενή με επίχρισμα (κουρασάνι) για την συλλογή νερού. Στα δεξιά της γαλαρίας στα 15 μέτρα από την είσοδο υπάρχει ένα μικρός θάλαμος με τεχνητά ανοιγμένη είσοδο και μέσα βρίσκονται κάποια ανθρώπινα οστά, πιθανόν κάποιου ασκητή. Στο τέλος του σπηλαίου στα 135 μέτρα υπάρχει μια αρκετά μεγάλη λιθωματική λεκάνη (γκούρ) όπου ο θρύλος </w:t>
      </w:r>
      <w:r w:rsidR="00CA1E9A" w:rsidRPr="00CA1E9A">
        <w:rPr>
          <w:sz w:val="24"/>
          <w:szCs w:val="24"/>
          <w:lang w:val="el-GR"/>
        </w:rPr>
        <w:lastRenderedPageBreak/>
        <w:t xml:space="preserve">λέει ότι ήταν ο τάφος του Αγ. Ιωάννη του Ερημίτη. Στην γύρω περιοχή στα κάθετα τοιχώματα του φαραγγιού υπάρχουν μέχρι και σήμερα </w:t>
      </w:r>
      <w:r w:rsidR="00AE720C" w:rsidRPr="00CA1E9A">
        <w:rPr>
          <w:sz w:val="24"/>
          <w:szCs w:val="24"/>
          <w:lang w:val="el-GR"/>
        </w:rPr>
        <w:t>ασκητήρια</w:t>
      </w:r>
      <w:r w:rsidR="00CA1E9A" w:rsidRPr="00CA1E9A">
        <w:rPr>
          <w:sz w:val="24"/>
          <w:szCs w:val="24"/>
          <w:lang w:val="el-GR"/>
        </w:rPr>
        <w:t>. Η ιστορία αναφέρει ότι ο Άγιος Ιωάννης ο Ερημίτης που είναι μάλλον και ο ιδρυτής της Μονής Καθολικού, της παλιότερης ίσως μονής της Κρήτης (6 η 7 αιώνας μχ), ασκήτευε στην περιοχή ζώντας γυμνός και περιφερόμενος σαν το αγρίμι μέσα στα βράχια. Ένας κυνηγός τον χτύπησε κατά λάθος, περνώντας τον για κάποιο ζώο, και εκείνος λίγο πριν πεθάνει χτυπημένος, ζήτησε από τον κυνηγό να τον μεταφέρει μέσα στο σπήλαιο για να πεθάνει. Έτσι λέγεται πως βρέθηκαν τα οστά του σε εκείνο το σημείο στο βάθος της σπηλιάς .</w:t>
      </w:r>
    </w:p>
    <w:p w:rsidR="00E82D0C" w:rsidRDefault="00E82D0C" w:rsidP="000E2B5D">
      <w:pPr>
        <w:pStyle w:val="a5"/>
        <w:jc w:val="both"/>
        <w:rPr>
          <w:sz w:val="24"/>
          <w:szCs w:val="24"/>
          <w:lang w:val="el-GR"/>
        </w:rPr>
      </w:pPr>
    </w:p>
    <w:p w:rsidR="00533B17" w:rsidRDefault="008E22D2" w:rsidP="007E6020">
      <w:pPr>
        <w:pStyle w:val="a5"/>
        <w:numPr>
          <w:ilvl w:val="0"/>
          <w:numId w:val="16"/>
        </w:numPr>
        <w:jc w:val="both"/>
        <w:rPr>
          <w:sz w:val="24"/>
          <w:szCs w:val="24"/>
          <w:lang w:val="el-GR"/>
        </w:rPr>
      </w:pPr>
      <w:r>
        <w:rPr>
          <w:sz w:val="24"/>
          <w:szCs w:val="24"/>
          <w:lang w:val="el-GR"/>
        </w:rPr>
        <w:t xml:space="preserve">Η Ιερά Μονή του Τιμίου Προδρόμου , βρίσκεται στις Κορακιές , προς την κατεύθυνση του αεροδρομίου </w:t>
      </w:r>
      <w:r w:rsidR="0071538D">
        <w:rPr>
          <w:sz w:val="24"/>
          <w:szCs w:val="24"/>
          <w:lang w:val="el-GR"/>
        </w:rPr>
        <w:t xml:space="preserve">, και έπαιξε έναν σημαντικό ρόλο στην ιστορία της Κρήτης και ιδιαίτερα στη μοναστική παράδοση . Το μοναστήρι περιβάλλεται από ψηλό τείχος και η κεντρική είσοδος του είναι λιτή , σε σχέση με τα υπόλοιπα μοναστήρια της περιοχής του Ακρωτηρίου. Στο κέντρο του κατάφυτου περίβολου βρίσκεται ο δίκλιτος ναός του Αγίου Ιωάννη του Προδρόμου (εορτάζεται στις 29 Αυγούστου) και του </w:t>
      </w:r>
      <w:r w:rsidR="005E7A5F">
        <w:rPr>
          <w:sz w:val="24"/>
          <w:szCs w:val="24"/>
          <w:lang w:val="el-GR"/>
        </w:rPr>
        <w:t>Αγίου</w:t>
      </w:r>
      <w:r w:rsidR="0071538D">
        <w:rPr>
          <w:sz w:val="24"/>
          <w:szCs w:val="24"/>
          <w:lang w:val="el-GR"/>
        </w:rPr>
        <w:t xml:space="preserve"> Γεωργίου (εορτάζεται στις 23 Απριλίου) , περιτριγυρισμένος από τα λιτά κελιά και τα βοηθητικά κτίσματα της μονής . Οι εικόνες της μον</w:t>
      </w:r>
      <w:r w:rsidR="00E8009E">
        <w:rPr>
          <w:sz w:val="24"/>
          <w:szCs w:val="24"/>
          <w:lang w:val="el-GR"/>
        </w:rPr>
        <w:t>ές είναι έργα των μοναχών</w:t>
      </w:r>
      <w:r w:rsidR="00347B3D" w:rsidRPr="00BB1C9D">
        <w:rPr>
          <w:sz w:val="24"/>
          <w:szCs w:val="24"/>
          <w:lang w:val="el-GR"/>
        </w:rPr>
        <w:t>.</w:t>
      </w:r>
      <w:r w:rsidR="00E8009E">
        <w:rPr>
          <w:sz w:val="24"/>
          <w:szCs w:val="24"/>
          <w:lang w:val="el-GR"/>
        </w:rPr>
        <w:t xml:space="preserve"> Επί</w:t>
      </w:r>
      <w:r w:rsidR="0071538D">
        <w:rPr>
          <w:sz w:val="24"/>
          <w:szCs w:val="24"/>
          <w:lang w:val="el-GR"/>
        </w:rPr>
        <w:t>σης , στο μοναστήρι υπάρχουν τα παρεκκλήσια του Αγίου Ανδρέα Κρήτης και τη</w:t>
      </w:r>
      <w:r w:rsidR="00BB1C9D">
        <w:rPr>
          <w:sz w:val="24"/>
          <w:szCs w:val="24"/>
          <w:lang w:val="el-GR"/>
        </w:rPr>
        <w:t>ς</w:t>
      </w:r>
      <w:r w:rsidR="0071538D">
        <w:rPr>
          <w:sz w:val="24"/>
          <w:szCs w:val="24"/>
          <w:lang w:val="el-GR"/>
        </w:rPr>
        <w:t xml:space="preserve"> Παναγίας της Πορταϊτισσας </w:t>
      </w:r>
      <w:r>
        <w:rPr>
          <w:sz w:val="24"/>
          <w:szCs w:val="24"/>
          <w:lang w:val="el-GR"/>
        </w:rPr>
        <w:t xml:space="preserve">. Σύμφωνα με την Ιερά Μητρόπολη Κυδωνίας και Αποκορώνου , η συγκεκριμένη μονή ιδρύθηκε κατά τους Βυζαντινούς χρόνους , και κατά την περίοδο της Ενετικής και Τουρκικής κυριαρχίας  λειτούργησε </w:t>
      </w:r>
      <w:r w:rsidR="00BB1C9D">
        <w:rPr>
          <w:sz w:val="24"/>
          <w:szCs w:val="24"/>
          <w:lang w:val="el-GR"/>
        </w:rPr>
        <w:t>ως</w:t>
      </w:r>
      <w:r>
        <w:rPr>
          <w:sz w:val="24"/>
          <w:szCs w:val="24"/>
          <w:lang w:val="el-GR"/>
        </w:rPr>
        <w:t xml:space="preserve"> άσυλο για νέες γυναίκες και καλόγριες . Το μοναστήρι λειτούργησε κανονι</w:t>
      </w:r>
      <w:r w:rsidR="00BB1C9D">
        <w:rPr>
          <w:sz w:val="24"/>
          <w:szCs w:val="24"/>
          <w:lang w:val="el-GR"/>
        </w:rPr>
        <w:t>κ</w:t>
      </w:r>
      <w:r>
        <w:rPr>
          <w:sz w:val="24"/>
          <w:szCs w:val="24"/>
          <w:lang w:val="el-GR"/>
        </w:rPr>
        <w:t xml:space="preserve">ά μέχρι την επανάσταση του 1821 , όποτε και καταστράφηκε από τους Τούρκους με σφαγή του μεγαλύτερου πληθυσμού των </w:t>
      </w:r>
      <w:r w:rsidR="00AE720C">
        <w:rPr>
          <w:sz w:val="24"/>
          <w:szCs w:val="24"/>
          <w:lang w:val="el-GR"/>
        </w:rPr>
        <w:t>ιερωμένων</w:t>
      </w:r>
      <w:r>
        <w:rPr>
          <w:sz w:val="24"/>
          <w:szCs w:val="24"/>
          <w:lang w:val="el-GR"/>
        </w:rPr>
        <w:t xml:space="preserve">  και καλογριών . Μετά την καταστροφή , το μοναστήρι ξαναλειτούργησε το 1867 </w:t>
      </w:r>
      <w:r w:rsidR="00824F3C">
        <w:rPr>
          <w:sz w:val="24"/>
          <w:szCs w:val="24"/>
          <w:lang w:val="el-GR"/>
        </w:rPr>
        <w:t xml:space="preserve">, αλλά λόγω της κρητικής επανάστασης του 1896 – 1897 , πραγματοποιήθηκαν  επιθέσεις των Τούρκων στην Μονή , </w:t>
      </w:r>
      <w:r w:rsidR="00650D7D">
        <w:rPr>
          <w:sz w:val="24"/>
          <w:szCs w:val="24"/>
          <w:lang w:val="el-GR"/>
        </w:rPr>
        <w:t xml:space="preserve">πολλές από τις οποίες αποκρούστηκαν  </w:t>
      </w:r>
      <w:r w:rsidR="00824F3C">
        <w:rPr>
          <w:sz w:val="24"/>
          <w:szCs w:val="24"/>
          <w:lang w:val="el-GR"/>
        </w:rPr>
        <w:t xml:space="preserve">λόγω της προστασίας που παρείχαν οι Κρητικοί αγωνιστές . </w:t>
      </w:r>
      <w:r w:rsidR="00650D7D">
        <w:rPr>
          <w:sz w:val="24"/>
          <w:szCs w:val="24"/>
          <w:lang w:val="el-GR"/>
        </w:rPr>
        <w:t>Παρόλα αυτά , τον Αύγουστο του 1897 , υπήρξε πλήρης καταστρο</w:t>
      </w:r>
      <w:r w:rsidR="00654CAF">
        <w:rPr>
          <w:sz w:val="24"/>
          <w:szCs w:val="24"/>
          <w:lang w:val="el-GR"/>
        </w:rPr>
        <w:t>φή και λεηλασία του μοναστηριού</w:t>
      </w:r>
      <w:r w:rsidR="00654CAF" w:rsidRPr="00654CAF">
        <w:rPr>
          <w:sz w:val="24"/>
          <w:szCs w:val="24"/>
          <w:lang w:val="el-GR"/>
        </w:rPr>
        <w:t>.</w:t>
      </w:r>
      <w:r w:rsidR="00654CAF">
        <w:rPr>
          <w:sz w:val="24"/>
          <w:szCs w:val="24"/>
          <w:lang w:val="el-GR"/>
        </w:rPr>
        <w:t xml:space="preserve"> Έ</w:t>
      </w:r>
      <w:r w:rsidR="00650D7D">
        <w:rPr>
          <w:sz w:val="24"/>
          <w:szCs w:val="24"/>
          <w:lang w:val="el-GR"/>
        </w:rPr>
        <w:t xml:space="preserve">τσι στην προσπάθεια να βρεθούν οικονομικοί πόροι για την λειτουργία της Μονής , ιδρύθηκε </w:t>
      </w:r>
      <w:r w:rsidR="00654CAF">
        <w:rPr>
          <w:sz w:val="24"/>
          <w:szCs w:val="24"/>
          <w:lang w:val="el-GR"/>
        </w:rPr>
        <w:t xml:space="preserve">το 1903 </w:t>
      </w:r>
      <w:r w:rsidR="00650D7D">
        <w:rPr>
          <w:sz w:val="24"/>
          <w:szCs w:val="24"/>
          <w:lang w:val="el-GR"/>
        </w:rPr>
        <w:t xml:space="preserve">στο Μοναστήρι οικοκυρική  σχολή για την εκπαίδευση κοριτσιών από τα χωριά της ευρύτερης περιοχής του Ακρωτηρίου και της πόλης των Χανίων . </w:t>
      </w:r>
      <w:r w:rsidR="007F2E46">
        <w:rPr>
          <w:sz w:val="24"/>
          <w:szCs w:val="24"/>
          <w:lang w:val="el-GR"/>
        </w:rPr>
        <w:t>Το μοναστήρι του Τιμίου Προδρόμου αποτέλεσε σημείο συγκρούσεων μεταξύ του Αγγλικού και Γερμανικού στρατού κατά την διάρκεια της μάχης της Κρήτης , την άνοιξη του 1941 .</w:t>
      </w:r>
      <w:r w:rsidR="00165A7F">
        <w:rPr>
          <w:sz w:val="24"/>
          <w:szCs w:val="24"/>
          <w:lang w:val="el-GR"/>
        </w:rPr>
        <w:t xml:space="preserve"> Σήμερα στο Μοναστήρι διαβιούν 8 μοναχές , και υπάρχει μία σημαντική παραγωγή στην έκδοση πατερικών βιβλίων σε ξένες γλώσσες . Επίσης , διατηρεί βιβλιοθήκη με μία συλλογή , πάνω από 2500 τίτλους , που αποτελούνται από θεολογικά και ιστορικά βιβλία , καθώς και εκκλησιαστικά περιοδικά .  </w:t>
      </w:r>
    </w:p>
    <w:p w:rsidR="0047028A" w:rsidRDefault="0047028A" w:rsidP="000E2B5D">
      <w:pPr>
        <w:pStyle w:val="a5"/>
        <w:jc w:val="both"/>
        <w:rPr>
          <w:sz w:val="24"/>
          <w:szCs w:val="24"/>
          <w:lang w:val="el-GR"/>
        </w:rPr>
      </w:pPr>
    </w:p>
    <w:p w:rsidR="007C3FFD" w:rsidRPr="007C3FFD" w:rsidRDefault="007C3FFD" w:rsidP="007E6020">
      <w:pPr>
        <w:pStyle w:val="a5"/>
        <w:numPr>
          <w:ilvl w:val="0"/>
          <w:numId w:val="16"/>
        </w:numPr>
        <w:jc w:val="both"/>
        <w:rPr>
          <w:sz w:val="24"/>
          <w:szCs w:val="24"/>
          <w:lang w:val="el-GR"/>
        </w:rPr>
      </w:pPr>
      <w:r w:rsidRPr="007C3FFD">
        <w:rPr>
          <w:sz w:val="24"/>
          <w:szCs w:val="24"/>
          <w:lang w:val="el-GR"/>
        </w:rPr>
        <w:t>Η Μονή του Αγίου Ιωάννη του Ελεήμονα</w:t>
      </w:r>
      <w:r w:rsidR="000F21A3">
        <w:rPr>
          <w:sz w:val="24"/>
          <w:szCs w:val="24"/>
          <w:lang w:val="el-GR"/>
        </w:rPr>
        <w:t xml:space="preserve">, η οποία βρίσκεται νότια του οικισμού Παζινός, </w:t>
      </w:r>
      <w:r>
        <w:rPr>
          <w:sz w:val="24"/>
          <w:szCs w:val="24"/>
          <w:lang w:val="el-GR"/>
        </w:rPr>
        <w:t>αποτελεί ένα από τα δέ</w:t>
      </w:r>
      <w:r w:rsidR="00E8009E">
        <w:rPr>
          <w:sz w:val="24"/>
          <w:szCs w:val="24"/>
          <w:lang w:val="el-GR"/>
        </w:rPr>
        <w:t xml:space="preserve">κα μετόχια της μονής Γουβερνέτου που </w:t>
      </w:r>
      <w:r>
        <w:rPr>
          <w:sz w:val="24"/>
          <w:szCs w:val="24"/>
          <w:lang w:val="el-GR"/>
        </w:rPr>
        <w:t xml:space="preserve"> αναφέρ</w:t>
      </w:r>
      <w:r w:rsidR="007551B4">
        <w:rPr>
          <w:sz w:val="24"/>
          <w:szCs w:val="24"/>
          <w:lang w:val="el-GR"/>
        </w:rPr>
        <w:t xml:space="preserve">ονται σε κώδικα του έτους 1832 </w:t>
      </w:r>
      <w:r>
        <w:rPr>
          <w:sz w:val="24"/>
          <w:szCs w:val="24"/>
          <w:lang w:val="el-GR"/>
        </w:rPr>
        <w:t xml:space="preserve">. Πρόκειται για ένα ιδιόρρυθμο αρχιτεκτονικά μοναστήρι στο οποίο το ελαιοτριβείο καταλαμβάνει τη βόρεια πλευρά μίας  μικρής αυλής , που περικλείει μερικώς το Καθολικό . Ανήκει στον τύπο του μονόχωρου θολοσκέπαστου </w:t>
      </w:r>
      <w:r>
        <w:rPr>
          <w:sz w:val="24"/>
          <w:szCs w:val="24"/>
          <w:lang w:val="el-GR"/>
        </w:rPr>
        <w:lastRenderedPageBreak/>
        <w:t>ελαιοτριβείου και έχει συνολικές διαστάσεις 15x6 μέτρα στον άξονα ανατολικά προς τα δυτικά . Το δυτικό του τμήμα φέρει όροφο που λειτούργησε ως Αρχονταρίκι .Τα μορφολογικά χαρακτηριστικά του παραπέμπουν στον ύστερο 16</w:t>
      </w:r>
      <w:r w:rsidRPr="007C3FFD">
        <w:rPr>
          <w:sz w:val="24"/>
          <w:szCs w:val="24"/>
          <w:vertAlign w:val="superscript"/>
          <w:lang w:val="el-GR"/>
        </w:rPr>
        <w:t>ο</w:t>
      </w:r>
      <w:r>
        <w:rPr>
          <w:sz w:val="24"/>
          <w:szCs w:val="24"/>
          <w:lang w:val="el-GR"/>
        </w:rPr>
        <w:t xml:space="preserve"> πρώιμο – 17</w:t>
      </w:r>
      <w:r w:rsidRPr="007C3FFD">
        <w:rPr>
          <w:sz w:val="24"/>
          <w:szCs w:val="24"/>
          <w:vertAlign w:val="superscript"/>
          <w:lang w:val="el-GR"/>
        </w:rPr>
        <w:t>ο</w:t>
      </w:r>
      <w:r>
        <w:rPr>
          <w:sz w:val="24"/>
          <w:szCs w:val="24"/>
          <w:lang w:val="el-GR"/>
        </w:rPr>
        <w:t xml:space="preserve"> αιώνα </w:t>
      </w:r>
      <w:r w:rsidR="00E12002">
        <w:rPr>
          <w:sz w:val="24"/>
          <w:szCs w:val="24"/>
          <w:lang w:val="el-GR"/>
        </w:rPr>
        <w:t xml:space="preserve">, εποχή στην οποία ανήκει και η κύρια φάση της μονής . Η κύρια είσοδος του , που επιτρέπει την επικοινωνία με την μονή , βρίσκεται στην νότια πλευρά του , ενώ μία άλλη , στην βόρεια πλευρά , χρησίμευε για την μεταφορά του καρπού της ελαιόκαρπου στο εσωτερικό του . </w:t>
      </w:r>
    </w:p>
    <w:p w:rsidR="00EF7CF6" w:rsidRDefault="00EF7CF6" w:rsidP="00EF7CF6">
      <w:pPr>
        <w:pStyle w:val="a5"/>
        <w:rPr>
          <w:sz w:val="24"/>
          <w:szCs w:val="24"/>
          <w:lang w:val="el-GR"/>
        </w:rPr>
      </w:pPr>
    </w:p>
    <w:p w:rsidR="0047028A" w:rsidRPr="000125F7" w:rsidRDefault="007C3FFD" w:rsidP="00EF7CF6">
      <w:pPr>
        <w:pStyle w:val="a5"/>
        <w:rPr>
          <w:sz w:val="24"/>
          <w:szCs w:val="24"/>
          <w:lang w:val="el-GR"/>
        </w:rPr>
      </w:pPr>
      <w:r w:rsidRPr="007C3FFD">
        <w:rPr>
          <w:sz w:val="24"/>
          <w:szCs w:val="24"/>
          <w:lang w:val="el-GR"/>
        </w:rPr>
        <w:t xml:space="preserve"> </w:t>
      </w:r>
    </w:p>
    <w:p w:rsidR="00AD36C5" w:rsidRDefault="00AD36C5" w:rsidP="00AD36C5">
      <w:pPr>
        <w:rPr>
          <w:b/>
          <w:sz w:val="28"/>
          <w:szCs w:val="28"/>
          <w:lang w:val="el-GR"/>
        </w:rPr>
      </w:pPr>
      <w:r>
        <w:rPr>
          <w:b/>
          <w:sz w:val="28"/>
          <w:szCs w:val="28"/>
          <w:lang w:val="el-GR"/>
        </w:rPr>
        <w:t xml:space="preserve">    </w:t>
      </w:r>
      <w:r w:rsidR="00B20C7F" w:rsidRPr="00924CE9">
        <w:rPr>
          <w:b/>
          <w:sz w:val="28"/>
          <w:szCs w:val="28"/>
          <w:lang w:val="el-GR"/>
        </w:rPr>
        <w:t>7</w:t>
      </w:r>
      <w:r>
        <w:rPr>
          <w:b/>
          <w:sz w:val="28"/>
          <w:szCs w:val="28"/>
          <w:lang w:val="el-GR"/>
        </w:rPr>
        <w:t xml:space="preserve">.6  Παραλίες </w:t>
      </w:r>
    </w:p>
    <w:p w:rsidR="00AD36C5" w:rsidRPr="00EA2BF8" w:rsidRDefault="00825F22" w:rsidP="000E2B5D">
      <w:pPr>
        <w:tabs>
          <w:tab w:val="left" w:pos="1440"/>
        </w:tabs>
        <w:jc w:val="both"/>
        <w:rPr>
          <w:sz w:val="24"/>
          <w:szCs w:val="24"/>
          <w:lang w:val="el-GR"/>
        </w:rPr>
      </w:pPr>
      <w:r w:rsidRPr="00EA2BF8">
        <w:rPr>
          <w:sz w:val="24"/>
          <w:szCs w:val="24"/>
          <w:lang w:val="el-GR"/>
        </w:rPr>
        <w:t xml:space="preserve">Το νησί της Κρήτης , και </w:t>
      </w:r>
      <w:r w:rsidR="008A3D05" w:rsidRPr="00EA2BF8">
        <w:rPr>
          <w:sz w:val="24"/>
          <w:szCs w:val="24"/>
          <w:lang w:val="el-GR"/>
        </w:rPr>
        <w:t xml:space="preserve">ειδικότερα </w:t>
      </w:r>
      <w:r w:rsidRPr="00EA2BF8">
        <w:rPr>
          <w:sz w:val="24"/>
          <w:szCs w:val="24"/>
          <w:lang w:val="el-GR"/>
        </w:rPr>
        <w:t xml:space="preserve"> </w:t>
      </w:r>
      <w:r w:rsidR="0000607F" w:rsidRPr="00EA2BF8">
        <w:rPr>
          <w:sz w:val="24"/>
          <w:szCs w:val="24"/>
          <w:lang w:val="el-GR"/>
        </w:rPr>
        <w:t xml:space="preserve">η δυτική Κρήτη , είναι ιδιαίτερα δημοφιλής για τις εκατοντάδες παραλίες που παρέχει , πολλές από τις οποίες είναι αρκετά εύκολα προσβάσιμες </w:t>
      </w:r>
      <w:r w:rsidR="008A3D05" w:rsidRPr="00EA2BF8">
        <w:rPr>
          <w:sz w:val="24"/>
          <w:szCs w:val="24"/>
          <w:lang w:val="el-GR"/>
        </w:rPr>
        <w:t xml:space="preserve"> είτε </w:t>
      </w:r>
      <w:r w:rsidR="0000607F" w:rsidRPr="00EA2BF8">
        <w:rPr>
          <w:sz w:val="24"/>
          <w:szCs w:val="24"/>
          <w:lang w:val="el-GR"/>
        </w:rPr>
        <w:t>με συγκοινωνία</w:t>
      </w:r>
      <w:r w:rsidR="00EB3925">
        <w:rPr>
          <w:sz w:val="24"/>
          <w:szCs w:val="24"/>
          <w:lang w:val="el-GR"/>
        </w:rPr>
        <w:t xml:space="preserve"> /</w:t>
      </w:r>
      <w:r w:rsidR="008A3D05" w:rsidRPr="00EA2BF8">
        <w:rPr>
          <w:sz w:val="24"/>
          <w:szCs w:val="24"/>
          <w:lang w:val="el-GR"/>
        </w:rPr>
        <w:t xml:space="preserve">αυτοκίνητο είτε </w:t>
      </w:r>
      <w:r w:rsidR="0000607F" w:rsidRPr="00EA2BF8">
        <w:rPr>
          <w:sz w:val="24"/>
          <w:szCs w:val="24"/>
          <w:lang w:val="el-GR"/>
        </w:rPr>
        <w:t xml:space="preserve"> ακόμα και περπατώντας . </w:t>
      </w:r>
      <w:r w:rsidR="008A3D05" w:rsidRPr="00EA2BF8">
        <w:rPr>
          <w:sz w:val="24"/>
          <w:szCs w:val="24"/>
          <w:lang w:val="el-GR"/>
        </w:rPr>
        <w:t>Οι περισσότερες από αυτές τις παραλίες είναι ελεύθερες και δεν απαιτείται χρηματικό ποσό για την είσοδο σε αυτές  , αλλά</w:t>
      </w:r>
      <w:r w:rsidR="00CC0575">
        <w:rPr>
          <w:sz w:val="24"/>
          <w:szCs w:val="24"/>
          <w:lang w:val="el-GR"/>
        </w:rPr>
        <w:t xml:space="preserve"> παράλληλα</w:t>
      </w:r>
      <w:r w:rsidR="008A3D05" w:rsidRPr="00EA2BF8">
        <w:rPr>
          <w:sz w:val="24"/>
          <w:szCs w:val="24"/>
          <w:lang w:val="el-GR"/>
        </w:rPr>
        <w:t xml:space="preserve"> υπάρχουν </w:t>
      </w:r>
      <w:r w:rsidR="00CC0575">
        <w:rPr>
          <w:sz w:val="24"/>
          <w:szCs w:val="24"/>
          <w:lang w:val="el-GR"/>
        </w:rPr>
        <w:t xml:space="preserve">στην περιοχή </w:t>
      </w:r>
      <w:r w:rsidR="008A3D05" w:rsidRPr="00EA2BF8">
        <w:rPr>
          <w:sz w:val="24"/>
          <w:szCs w:val="24"/>
          <w:lang w:val="el-GR"/>
        </w:rPr>
        <w:t xml:space="preserve">και πολλές οργανωμένες παραλίες , στις οποίες ο επισκέπτης μπορεί πέρα από το κολύμπι να έχει στην άνεση του μία σειρά από υπηρεσίες π.χ. εστιατόρια , μπαρ , κ.τ.λ. </w:t>
      </w:r>
    </w:p>
    <w:p w:rsidR="008A3D05" w:rsidRPr="00475DE4" w:rsidRDefault="005F077E" w:rsidP="000E2B5D">
      <w:pPr>
        <w:pStyle w:val="a5"/>
        <w:jc w:val="both"/>
        <w:rPr>
          <w:sz w:val="24"/>
          <w:szCs w:val="24"/>
          <w:lang w:val="el-GR"/>
        </w:rPr>
      </w:pPr>
      <w:r>
        <w:rPr>
          <w:sz w:val="24"/>
          <w:szCs w:val="24"/>
          <w:lang w:val="el-GR"/>
        </w:rPr>
        <w:t>Σ</w:t>
      </w:r>
      <w:r w:rsidR="008A3D05" w:rsidRPr="00EA2BF8">
        <w:rPr>
          <w:sz w:val="24"/>
          <w:szCs w:val="24"/>
          <w:lang w:val="el-GR"/>
        </w:rPr>
        <w:t xml:space="preserve">την  Δ.Ε. Ακρωτηρίου </w:t>
      </w:r>
      <w:r w:rsidR="00EA2BF8" w:rsidRPr="00EA2BF8">
        <w:rPr>
          <w:sz w:val="24"/>
          <w:szCs w:val="24"/>
          <w:lang w:val="el-GR"/>
        </w:rPr>
        <w:t xml:space="preserve">βρίσκονται </w:t>
      </w:r>
      <w:r w:rsidR="008A3D05" w:rsidRPr="00EA2BF8">
        <w:rPr>
          <w:sz w:val="24"/>
          <w:szCs w:val="24"/>
          <w:lang w:val="el-GR"/>
        </w:rPr>
        <w:t xml:space="preserve"> </w:t>
      </w:r>
      <w:r w:rsidR="00EA2BF8" w:rsidRPr="00EA2BF8">
        <w:rPr>
          <w:sz w:val="24"/>
          <w:szCs w:val="24"/>
          <w:shd w:val="clear" w:color="auto" w:fill="FFFFFF"/>
          <w:lang w:val="el-GR"/>
        </w:rPr>
        <w:t xml:space="preserve">μερικές από τις πιο όμορφες παραλίες σε όλο τον νομό Χανίων . Μάλιστα , λόγω της εγγύτητας του Ακρωτηρίου </w:t>
      </w:r>
      <w:r>
        <w:rPr>
          <w:sz w:val="24"/>
          <w:szCs w:val="24"/>
          <w:shd w:val="clear" w:color="auto" w:fill="FFFFFF"/>
          <w:lang w:val="el-GR"/>
        </w:rPr>
        <w:t>με την</w:t>
      </w:r>
      <w:r w:rsidR="00EA2BF8" w:rsidRPr="00EA2BF8">
        <w:rPr>
          <w:sz w:val="24"/>
          <w:szCs w:val="24"/>
          <w:shd w:val="clear" w:color="auto" w:fill="FFFFFF"/>
          <w:lang w:val="el-GR"/>
        </w:rPr>
        <w:t xml:space="preserve"> πόλη των Χανίων , πολλοί τουρίστες </w:t>
      </w:r>
      <w:r>
        <w:rPr>
          <w:sz w:val="24"/>
          <w:szCs w:val="24"/>
          <w:lang w:val="el-GR"/>
        </w:rPr>
        <w:t>προτιμούν</w:t>
      </w:r>
      <w:r w:rsidR="00EA2BF8" w:rsidRPr="00EA2BF8">
        <w:rPr>
          <w:sz w:val="24"/>
          <w:szCs w:val="24"/>
          <w:lang w:val="el-GR"/>
        </w:rPr>
        <w:t xml:space="preserve"> την χερσόνησο του Ακρωτηρίου λόγω των πολλών και ιδιαίτερα όμορφων  παραθαλάσσιων παραθεριστικ</w:t>
      </w:r>
      <w:r w:rsidR="007B5C20">
        <w:rPr>
          <w:sz w:val="24"/>
          <w:szCs w:val="24"/>
          <w:lang w:val="el-GR"/>
        </w:rPr>
        <w:t xml:space="preserve">ών </w:t>
      </w:r>
      <w:r w:rsidR="00EA2BF8" w:rsidRPr="00EA2BF8">
        <w:rPr>
          <w:sz w:val="24"/>
          <w:szCs w:val="24"/>
          <w:lang w:val="el-GR"/>
        </w:rPr>
        <w:t xml:space="preserve"> κέντρων  που διαθέτει . </w:t>
      </w:r>
      <w:r w:rsidR="00475DE4">
        <w:rPr>
          <w:sz w:val="24"/>
          <w:szCs w:val="24"/>
          <w:lang w:val="el-GR"/>
        </w:rPr>
        <w:t xml:space="preserve">Μερικές από τις πιο γνωστές παραλίες της Δ.Ε. Ακρωτηρίου είναι οι παρακάτω </w:t>
      </w:r>
      <w:r w:rsidR="00475DE4" w:rsidRPr="00475DE4">
        <w:rPr>
          <w:sz w:val="24"/>
          <w:szCs w:val="24"/>
          <w:lang w:val="el-GR"/>
        </w:rPr>
        <w:t xml:space="preserve">: </w:t>
      </w:r>
    </w:p>
    <w:p w:rsidR="00475DE4" w:rsidRDefault="00475DE4" w:rsidP="000E2B5D">
      <w:pPr>
        <w:pStyle w:val="a5"/>
        <w:jc w:val="both"/>
        <w:rPr>
          <w:sz w:val="24"/>
          <w:szCs w:val="24"/>
          <w:lang w:val="el-GR"/>
        </w:rPr>
      </w:pPr>
    </w:p>
    <w:p w:rsidR="00475DE4" w:rsidRPr="00E36059" w:rsidRDefault="00F76E3F" w:rsidP="007E6020">
      <w:pPr>
        <w:pStyle w:val="a5"/>
        <w:numPr>
          <w:ilvl w:val="0"/>
          <w:numId w:val="18"/>
        </w:numPr>
        <w:jc w:val="both"/>
        <w:rPr>
          <w:sz w:val="24"/>
          <w:szCs w:val="24"/>
          <w:lang w:val="el-GR"/>
        </w:rPr>
      </w:pPr>
      <w:r w:rsidRPr="00F76E3F">
        <w:rPr>
          <w:sz w:val="24"/>
          <w:szCs w:val="24"/>
          <w:shd w:val="clear" w:color="auto" w:fill="FFFFFF"/>
          <w:lang w:val="el-GR"/>
        </w:rPr>
        <w:t>Το</w:t>
      </w:r>
      <w:r w:rsidRPr="00F76E3F">
        <w:rPr>
          <w:rStyle w:val="apple-converted-space"/>
          <w:sz w:val="24"/>
          <w:szCs w:val="24"/>
          <w:bdr w:val="none" w:sz="0" w:space="0" w:color="auto" w:frame="1"/>
          <w:shd w:val="clear" w:color="auto" w:fill="FFFFFF"/>
        </w:rPr>
        <w:t> </w:t>
      </w:r>
      <w:r w:rsidRPr="00F76E3F">
        <w:rPr>
          <w:rStyle w:val="a4"/>
          <w:b w:val="0"/>
          <w:bCs w:val="0"/>
          <w:sz w:val="24"/>
          <w:szCs w:val="24"/>
          <w:bdr w:val="none" w:sz="0" w:space="0" w:color="auto" w:frame="1"/>
          <w:shd w:val="clear" w:color="auto" w:fill="FFFFFF"/>
          <w:lang w:val="el-GR"/>
        </w:rPr>
        <w:t xml:space="preserve">Μαράθι : </w:t>
      </w:r>
      <w:r w:rsidRPr="00F76E3F">
        <w:rPr>
          <w:rStyle w:val="apple-converted-space"/>
          <w:sz w:val="24"/>
          <w:szCs w:val="24"/>
          <w:shd w:val="clear" w:color="auto" w:fill="FFFFFF"/>
        </w:rPr>
        <w:t> </w:t>
      </w:r>
      <w:r w:rsidRPr="00F76E3F">
        <w:rPr>
          <w:sz w:val="24"/>
          <w:szCs w:val="24"/>
          <w:shd w:val="clear" w:color="auto" w:fill="FFFFFF"/>
          <w:lang w:val="el-GR"/>
        </w:rPr>
        <w:t xml:space="preserve">είναι μια από τις πιο γνωστές παραλίες στην περιοχή. </w:t>
      </w:r>
      <w:r w:rsidRPr="000125F7">
        <w:rPr>
          <w:sz w:val="24"/>
          <w:szCs w:val="24"/>
          <w:shd w:val="clear" w:color="auto" w:fill="FFFFFF"/>
          <w:lang w:val="el-GR"/>
        </w:rPr>
        <w:t xml:space="preserve">Δημοφιλής στους ντόπιους λόγω της καθαριότητάς της, η παραλία του Μαραθίου είναι μια μεγάλη παραλία με ρηχά νερά, κάτι που την κάνει ιδανική για οικογένειες με παιδιά. Η παραλία στο Μαράθι είναι προστατευμένη από τους βόρειους ανέμους, και τα νερά είναι πολύ ασφαλή. </w:t>
      </w:r>
      <w:r w:rsidRPr="00E36059">
        <w:rPr>
          <w:sz w:val="24"/>
          <w:szCs w:val="24"/>
          <w:shd w:val="clear" w:color="auto" w:fill="FFFFFF"/>
          <w:lang w:val="el-GR"/>
        </w:rPr>
        <w:t>Η παραλία είναι οργανωμένη, με ξαπλώστρες και ομπρέλες, ενώ εστιατόρια και μπαρ πάνω από την παραλία προσφέρουν δροσιστικά ποτά, καφέδες και φαγητά.</w:t>
      </w:r>
      <w:r w:rsidR="00E36059" w:rsidRPr="00E36059">
        <w:rPr>
          <w:sz w:val="24"/>
          <w:szCs w:val="24"/>
          <w:shd w:val="clear" w:color="auto" w:fill="FFFFFF"/>
          <w:lang w:val="el-GR"/>
        </w:rPr>
        <w:t xml:space="preserve"> Δ</w:t>
      </w:r>
      <w:r w:rsidR="00E36059">
        <w:rPr>
          <w:sz w:val="24"/>
          <w:szCs w:val="24"/>
          <w:shd w:val="clear" w:color="auto" w:fill="FFFFFF"/>
          <w:lang w:val="el-GR"/>
        </w:rPr>
        <w:t xml:space="preserve">ιαθέτει &lt;&lt;γαλάζια&gt;&gt; σημαία . </w:t>
      </w:r>
    </w:p>
    <w:p w:rsidR="00F76E3F" w:rsidRPr="00E36059" w:rsidRDefault="00F76E3F" w:rsidP="000E2B5D">
      <w:pPr>
        <w:pStyle w:val="a5"/>
        <w:ind w:left="720"/>
        <w:jc w:val="both"/>
        <w:rPr>
          <w:sz w:val="24"/>
          <w:szCs w:val="24"/>
          <w:lang w:val="el-GR"/>
        </w:rPr>
      </w:pPr>
    </w:p>
    <w:p w:rsidR="00F76E3F" w:rsidRDefault="00F76E3F" w:rsidP="007E6020">
      <w:pPr>
        <w:pStyle w:val="a5"/>
        <w:numPr>
          <w:ilvl w:val="0"/>
          <w:numId w:val="18"/>
        </w:numPr>
        <w:jc w:val="both"/>
        <w:rPr>
          <w:sz w:val="24"/>
          <w:szCs w:val="24"/>
          <w:lang w:val="el-GR"/>
        </w:rPr>
      </w:pPr>
      <w:r w:rsidRPr="00F76E3F">
        <w:rPr>
          <w:sz w:val="24"/>
          <w:szCs w:val="24"/>
          <w:shd w:val="clear" w:color="auto" w:fill="FFFFFF"/>
          <w:lang w:val="el-GR"/>
        </w:rPr>
        <w:t xml:space="preserve">Ο Καλαθάς : </w:t>
      </w:r>
      <w:r w:rsidRPr="00F76E3F">
        <w:rPr>
          <w:sz w:val="24"/>
          <w:szCs w:val="24"/>
          <w:lang w:val="el-GR"/>
        </w:rPr>
        <w:t>Ο</w:t>
      </w:r>
      <w:r w:rsidRPr="00F76E3F">
        <w:rPr>
          <w:sz w:val="24"/>
          <w:szCs w:val="24"/>
        </w:rPr>
        <w:t> </w:t>
      </w:r>
      <w:r w:rsidRPr="00F76E3F">
        <w:rPr>
          <w:sz w:val="24"/>
          <w:szCs w:val="24"/>
          <w:lang w:val="el-GR"/>
        </w:rPr>
        <w:t>Καλαθάς</w:t>
      </w:r>
      <w:r w:rsidRPr="00F76E3F">
        <w:rPr>
          <w:sz w:val="24"/>
          <w:szCs w:val="24"/>
        </w:rPr>
        <w:t> </w:t>
      </w:r>
      <w:r w:rsidRPr="00F76E3F">
        <w:rPr>
          <w:sz w:val="24"/>
          <w:szCs w:val="24"/>
          <w:lang w:val="el-GR"/>
        </w:rPr>
        <w:t xml:space="preserve">είναι μια επίσης δημοφιλής παραλία, που απλώνεται στη Δυτική ακτή του Ακρωτηρίου. Ο Καλαθάς θεωρείται μια από τις ομορφότερες παραλίες στην περιοχή, καθώς είναι μεγάλη και αμμώδης. </w:t>
      </w:r>
      <w:r w:rsidR="0077367F">
        <w:rPr>
          <w:sz w:val="24"/>
          <w:szCs w:val="24"/>
          <w:lang w:val="el-GR"/>
        </w:rPr>
        <w:t>Β</w:t>
      </w:r>
      <w:r w:rsidRPr="00F76E3F">
        <w:rPr>
          <w:sz w:val="24"/>
          <w:szCs w:val="24"/>
          <w:lang w:val="el-GR"/>
        </w:rPr>
        <w:t xml:space="preserve">ρίσκεται στη δυτική ακτή </w:t>
      </w:r>
      <w:r w:rsidR="0077367F">
        <w:rPr>
          <w:sz w:val="24"/>
          <w:szCs w:val="24"/>
          <w:lang w:val="el-GR"/>
        </w:rPr>
        <w:t xml:space="preserve">και </w:t>
      </w:r>
      <w:r w:rsidRPr="00F76E3F">
        <w:rPr>
          <w:sz w:val="24"/>
          <w:szCs w:val="24"/>
          <w:lang w:val="el-GR"/>
        </w:rPr>
        <w:t xml:space="preserve"> είναι </w:t>
      </w:r>
      <w:r w:rsidR="0077367F">
        <w:rPr>
          <w:sz w:val="24"/>
          <w:szCs w:val="24"/>
          <w:lang w:val="el-GR"/>
        </w:rPr>
        <w:t xml:space="preserve">συχνά </w:t>
      </w:r>
      <w:r w:rsidRPr="00F76E3F">
        <w:rPr>
          <w:sz w:val="24"/>
          <w:szCs w:val="24"/>
          <w:lang w:val="el-GR"/>
        </w:rPr>
        <w:t>ευάλωτ</w:t>
      </w:r>
      <w:r w:rsidR="0077367F">
        <w:rPr>
          <w:sz w:val="24"/>
          <w:szCs w:val="24"/>
          <w:lang w:val="el-GR"/>
        </w:rPr>
        <w:t>η</w:t>
      </w:r>
      <w:r w:rsidRPr="00F76E3F">
        <w:rPr>
          <w:sz w:val="24"/>
          <w:szCs w:val="24"/>
          <w:lang w:val="el-GR"/>
        </w:rPr>
        <w:t xml:space="preserve"> στους βόρειους ανέμους, και </w:t>
      </w:r>
      <w:r w:rsidR="0077367F">
        <w:rPr>
          <w:sz w:val="24"/>
          <w:szCs w:val="24"/>
          <w:lang w:val="el-GR"/>
        </w:rPr>
        <w:t xml:space="preserve">είναι σύνηθες να υπάρχουν </w:t>
      </w:r>
      <w:r w:rsidRPr="00F76E3F">
        <w:rPr>
          <w:sz w:val="24"/>
          <w:szCs w:val="24"/>
          <w:lang w:val="el-GR"/>
        </w:rPr>
        <w:t>ψηλά κύματα. Η παραλία είναι καλά οργανωμένη και το γειτονικό χωριό έχει μερικά όμορφα παραδοσιακά ταβερνάκια, στούντιο και διαμερίσματα για όσους θέλουν να μείνουν στην περιοχή.</w:t>
      </w:r>
      <w:r w:rsidR="00E36059">
        <w:rPr>
          <w:sz w:val="24"/>
          <w:szCs w:val="24"/>
          <w:lang w:val="el-GR"/>
        </w:rPr>
        <w:t xml:space="preserve"> Διαθέτει &lt;&lt;γαλάζια&gt;&gt; σημαία</w:t>
      </w:r>
      <w:r w:rsidR="00E36059">
        <w:rPr>
          <w:sz w:val="24"/>
          <w:szCs w:val="24"/>
        </w:rPr>
        <w:t xml:space="preserve"> .</w:t>
      </w:r>
    </w:p>
    <w:p w:rsidR="00F76E3F" w:rsidRDefault="00F76E3F" w:rsidP="000E2B5D">
      <w:pPr>
        <w:pStyle w:val="a3"/>
        <w:jc w:val="both"/>
        <w:rPr>
          <w:sz w:val="24"/>
          <w:szCs w:val="24"/>
          <w:lang w:val="el-GR"/>
        </w:rPr>
      </w:pPr>
    </w:p>
    <w:p w:rsidR="00F76E3F" w:rsidRPr="00F76E3F" w:rsidRDefault="00F76E3F" w:rsidP="007E6020">
      <w:pPr>
        <w:pStyle w:val="a5"/>
        <w:numPr>
          <w:ilvl w:val="0"/>
          <w:numId w:val="18"/>
        </w:numPr>
        <w:jc w:val="both"/>
        <w:rPr>
          <w:sz w:val="24"/>
          <w:szCs w:val="24"/>
        </w:rPr>
      </w:pPr>
      <w:r>
        <w:rPr>
          <w:sz w:val="24"/>
          <w:szCs w:val="24"/>
          <w:lang w:val="el-GR"/>
        </w:rPr>
        <w:lastRenderedPageBreak/>
        <w:t xml:space="preserve">Η παραλία του Τερσανά </w:t>
      </w:r>
      <w:r w:rsidRPr="000125F7">
        <w:rPr>
          <w:sz w:val="24"/>
          <w:szCs w:val="24"/>
          <w:lang w:val="el-GR"/>
        </w:rPr>
        <w:t xml:space="preserve">: </w:t>
      </w:r>
      <w:r w:rsidRPr="000125F7">
        <w:rPr>
          <w:sz w:val="24"/>
          <w:szCs w:val="24"/>
          <w:shd w:val="clear" w:color="auto" w:fill="FFFFFF"/>
          <w:lang w:val="el-GR"/>
        </w:rPr>
        <w:t>Στην απέναντι πλευρά του Καλαθά, βρίσκεται η παραλία του</w:t>
      </w:r>
      <w:r w:rsidRPr="00F76E3F">
        <w:rPr>
          <w:rStyle w:val="apple-converted-space"/>
          <w:sz w:val="24"/>
          <w:szCs w:val="24"/>
          <w:shd w:val="clear" w:color="auto" w:fill="FFFFFF"/>
        </w:rPr>
        <w:t> </w:t>
      </w:r>
      <w:r w:rsidRPr="000125F7">
        <w:rPr>
          <w:rStyle w:val="a4"/>
          <w:b w:val="0"/>
          <w:bCs w:val="0"/>
          <w:sz w:val="24"/>
          <w:szCs w:val="24"/>
          <w:bdr w:val="none" w:sz="0" w:space="0" w:color="auto" w:frame="1"/>
          <w:shd w:val="clear" w:color="auto" w:fill="FFFFFF"/>
          <w:lang w:val="el-GR"/>
        </w:rPr>
        <w:t>Τερσανά</w:t>
      </w:r>
      <w:r w:rsidRPr="000125F7">
        <w:rPr>
          <w:sz w:val="24"/>
          <w:szCs w:val="24"/>
          <w:shd w:val="clear" w:color="auto" w:fill="FFFFFF"/>
          <w:lang w:val="el-GR"/>
        </w:rPr>
        <w:t xml:space="preserve">. Είναι ένας μικρός κόλπος με αμμώδη παραλία, καλά προστατευμένος από τους ανέμους. Ο Τερσανάς είναι μερικώς οργανωμένη παραλία, είναι λιγότερο πολυσύχναστη σε σχέση με τις άλλες παραλίες στο Ακρωτήρι, αν και τα ζευγάρια και οι ταξιδιώτες που προτιμούν τις παρθένες παραλίες είναι συχνοί επισκέπτες. Μόνο ένα κομμάτι της παραλίας διαθέτει ξαπλώστρες και ομπρέλες και υπάρχουν μερικές καντίνες και καφετέριες που προσφέρουν δροσιστικά ποτά και αναψυκτικά. </w:t>
      </w:r>
      <w:r w:rsidRPr="00F76E3F">
        <w:rPr>
          <w:sz w:val="24"/>
          <w:szCs w:val="24"/>
          <w:shd w:val="clear" w:color="auto" w:fill="FFFFFF"/>
        </w:rPr>
        <w:t>Τα νερά είναι πεντακάθαρα και δροσερά.</w:t>
      </w:r>
    </w:p>
    <w:p w:rsidR="00F76E3F" w:rsidRDefault="00F76E3F" w:rsidP="000E2B5D">
      <w:pPr>
        <w:pStyle w:val="a3"/>
        <w:jc w:val="both"/>
        <w:rPr>
          <w:sz w:val="24"/>
          <w:szCs w:val="24"/>
        </w:rPr>
      </w:pPr>
    </w:p>
    <w:p w:rsidR="00F76E3F" w:rsidRDefault="00F76E3F" w:rsidP="007E6020">
      <w:pPr>
        <w:pStyle w:val="a5"/>
        <w:numPr>
          <w:ilvl w:val="0"/>
          <w:numId w:val="18"/>
        </w:numPr>
        <w:jc w:val="both"/>
        <w:rPr>
          <w:sz w:val="24"/>
          <w:szCs w:val="24"/>
          <w:lang w:val="el-GR"/>
        </w:rPr>
      </w:pPr>
      <w:r>
        <w:rPr>
          <w:sz w:val="24"/>
          <w:szCs w:val="24"/>
          <w:lang w:val="el-GR"/>
        </w:rPr>
        <w:t xml:space="preserve">Η παραλία του Σταυρού : </w:t>
      </w:r>
      <w:r w:rsidRPr="00F76E3F">
        <w:rPr>
          <w:sz w:val="24"/>
          <w:szCs w:val="24"/>
          <w:lang w:val="el-GR"/>
        </w:rPr>
        <w:t>Ίσως η πιο γνωστή παραλία στην περιοχή είναι η</w:t>
      </w:r>
      <w:r w:rsidRPr="00F76E3F">
        <w:rPr>
          <w:sz w:val="24"/>
          <w:szCs w:val="24"/>
        </w:rPr>
        <w:t> </w:t>
      </w:r>
      <w:r w:rsidRPr="00F76E3F">
        <w:rPr>
          <w:sz w:val="24"/>
          <w:szCs w:val="24"/>
          <w:lang w:val="el-GR"/>
        </w:rPr>
        <w:t>παραλία του Σταυρού, το μέρος όπου γυρίστηκαν πολλές από τις σκηνές της ταινίας Ζορμπάς με τον Άντονυ Κουίν. Ο Σταυρός είναι ένας μικρός οικισμός, και δεν έχει πολλά να προσφέρει από άποψη υποδομών, ωστόσο οι παραλίες του είναι διεθνώς γνωστές. Ο μικρός κόλπος του Σταυρού</w:t>
      </w:r>
      <w:r w:rsidRPr="00F76E3F">
        <w:rPr>
          <w:sz w:val="24"/>
          <w:szCs w:val="24"/>
        </w:rPr>
        <w:t> </w:t>
      </w:r>
      <w:r w:rsidRPr="00F76E3F">
        <w:rPr>
          <w:sz w:val="24"/>
          <w:szCs w:val="24"/>
          <w:lang w:val="el-GR"/>
        </w:rPr>
        <w:t>είναι πολύ δημοφιλής στου</w:t>
      </w:r>
      <w:r w:rsidR="009839B4">
        <w:rPr>
          <w:sz w:val="24"/>
          <w:szCs w:val="24"/>
          <w:lang w:val="el-GR"/>
        </w:rPr>
        <w:t>ς</w:t>
      </w:r>
      <w:r w:rsidRPr="00F76E3F">
        <w:rPr>
          <w:sz w:val="24"/>
          <w:szCs w:val="24"/>
          <w:lang w:val="el-GR"/>
        </w:rPr>
        <w:t xml:space="preserve"> τουρίστες, που έρχονται για να κολυμπήσουν και να βγάλουν φωτογραφίες. Η προσέγγιση της παραλίας δεν είναι εύκολη </w:t>
      </w:r>
      <w:r w:rsidR="009839B4">
        <w:rPr>
          <w:sz w:val="24"/>
          <w:szCs w:val="24"/>
          <w:lang w:val="el-GR"/>
        </w:rPr>
        <w:t>χωρίς</w:t>
      </w:r>
      <w:r w:rsidRPr="00F76E3F">
        <w:rPr>
          <w:sz w:val="24"/>
          <w:szCs w:val="24"/>
          <w:lang w:val="el-GR"/>
        </w:rPr>
        <w:t xml:space="preserve"> αυτοκίνητο</w:t>
      </w:r>
      <w:r w:rsidR="009839B4" w:rsidRPr="00F3714B">
        <w:rPr>
          <w:sz w:val="24"/>
          <w:szCs w:val="24"/>
          <w:lang w:val="el-GR"/>
        </w:rPr>
        <w:t xml:space="preserve"> </w:t>
      </w:r>
      <w:r w:rsidRPr="00F76E3F">
        <w:rPr>
          <w:sz w:val="24"/>
          <w:szCs w:val="24"/>
          <w:lang w:val="el-GR"/>
        </w:rPr>
        <w:t>.</w:t>
      </w:r>
      <w:r w:rsidR="00E36059" w:rsidRPr="00E36059">
        <w:rPr>
          <w:sz w:val="24"/>
          <w:szCs w:val="24"/>
          <w:lang w:val="el-GR"/>
        </w:rPr>
        <w:t xml:space="preserve"> </w:t>
      </w:r>
      <w:r w:rsidR="00E36059">
        <w:rPr>
          <w:sz w:val="24"/>
          <w:szCs w:val="24"/>
          <w:lang w:val="el-GR"/>
        </w:rPr>
        <w:t>Διαθέτει &lt;&lt;γαλάζια&gt;&gt; σημαία</w:t>
      </w:r>
      <w:r w:rsidR="00E36059" w:rsidRPr="009839B4">
        <w:rPr>
          <w:sz w:val="24"/>
          <w:szCs w:val="24"/>
          <w:lang w:val="el-GR"/>
        </w:rPr>
        <w:t xml:space="preserve"> .</w:t>
      </w:r>
    </w:p>
    <w:p w:rsidR="00F76E3F" w:rsidRDefault="00F76E3F" w:rsidP="000E2B5D">
      <w:pPr>
        <w:pStyle w:val="a3"/>
        <w:jc w:val="both"/>
        <w:rPr>
          <w:sz w:val="24"/>
          <w:szCs w:val="24"/>
          <w:lang w:val="el-GR"/>
        </w:rPr>
      </w:pPr>
    </w:p>
    <w:p w:rsidR="00F76E3F" w:rsidRPr="000125F7" w:rsidRDefault="00F76E3F" w:rsidP="007E6020">
      <w:pPr>
        <w:pStyle w:val="a5"/>
        <w:numPr>
          <w:ilvl w:val="0"/>
          <w:numId w:val="18"/>
        </w:numPr>
        <w:jc w:val="both"/>
        <w:rPr>
          <w:sz w:val="24"/>
          <w:szCs w:val="24"/>
          <w:lang w:val="el-GR"/>
        </w:rPr>
      </w:pPr>
      <w:r w:rsidRPr="000125F7">
        <w:rPr>
          <w:sz w:val="24"/>
          <w:szCs w:val="24"/>
          <w:lang w:val="el-GR"/>
        </w:rPr>
        <w:t xml:space="preserve">Η </w:t>
      </w:r>
      <w:r w:rsidR="00AE720C" w:rsidRPr="000125F7">
        <w:rPr>
          <w:sz w:val="24"/>
          <w:szCs w:val="24"/>
          <w:lang w:val="el-GR"/>
        </w:rPr>
        <w:t>παραλία</w:t>
      </w:r>
      <w:r w:rsidRPr="000125F7">
        <w:rPr>
          <w:sz w:val="24"/>
          <w:szCs w:val="24"/>
          <w:lang w:val="el-GR"/>
        </w:rPr>
        <w:t xml:space="preserve"> στο Λουτράκι :</w:t>
      </w:r>
      <w:r w:rsidRPr="000125F7">
        <w:rPr>
          <w:sz w:val="24"/>
          <w:szCs w:val="24"/>
          <w:shd w:val="clear" w:color="auto" w:fill="FFFFFF"/>
          <w:lang w:val="el-GR"/>
        </w:rPr>
        <w:t xml:space="preserve"> Η παραλία στο</w:t>
      </w:r>
      <w:r w:rsidRPr="00F76E3F">
        <w:rPr>
          <w:rStyle w:val="apple-converted-space"/>
          <w:sz w:val="24"/>
          <w:szCs w:val="24"/>
          <w:shd w:val="clear" w:color="auto" w:fill="FFFFFF"/>
        </w:rPr>
        <w:t> </w:t>
      </w:r>
      <w:r w:rsidRPr="000125F7">
        <w:rPr>
          <w:rStyle w:val="a4"/>
          <w:b w:val="0"/>
          <w:bCs w:val="0"/>
          <w:sz w:val="24"/>
          <w:szCs w:val="24"/>
          <w:bdr w:val="none" w:sz="0" w:space="0" w:color="auto" w:frame="1"/>
          <w:shd w:val="clear" w:color="auto" w:fill="FFFFFF"/>
          <w:lang w:val="el-GR"/>
        </w:rPr>
        <w:t>Λουτράκι</w:t>
      </w:r>
      <w:r w:rsidRPr="00F76E3F">
        <w:rPr>
          <w:rStyle w:val="apple-converted-space"/>
          <w:sz w:val="24"/>
          <w:szCs w:val="24"/>
          <w:shd w:val="clear" w:color="auto" w:fill="FFFFFF"/>
        </w:rPr>
        <w:t> </w:t>
      </w:r>
      <w:r w:rsidRPr="000125F7">
        <w:rPr>
          <w:sz w:val="24"/>
          <w:szCs w:val="24"/>
          <w:shd w:val="clear" w:color="auto" w:fill="FFFFFF"/>
          <w:lang w:val="el-GR"/>
        </w:rPr>
        <w:t>βρίσκεται πολύ κοντά στο Μαράθι. Επίσης ασφαλής και προστατευμένη από τα μελτέμια, το Λουτράκι είναι κατεξοχήν οικογενειακή παραλία.</w:t>
      </w:r>
      <w:r w:rsidRPr="000125F7">
        <w:rPr>
          <w:sz w:val="24"/>
          <w:szCs w:val="24"/>
          <w:lang w:val="el-GR"/>
        </w:rPr>
        <w:t xml:space="preserve"> </w:t>
      </w:r>
    </w:p>
    <w:p w:rsidR="00C7676C" w:rsidRPr="000125F7" w:rsidRDefault="00C7676C" w:rsidP="000E2B5D">
      <w:pPr>
        <w:pStyle w:val="a3"/>
        <w:jc w:val="both"/>
        <w:rPr>
          <w:sz w:val="24"/>
          <w:szCs w:val="24"/>
          <w:lang w:val="el-GR"/>
        </w:rPr>
      </w:pPr>
    </w:p>
    <w:p w:rsidR="00C7676C" w:rsidRPr="00197F1F" w:rsidRDefault="00C7676C" w:rsidP="00197F1F">
      <w:pPr>
        <w:pStyle w:val="a5"/>
        <w:numPr>
          <w:ilvl w:val="0"/>
          <w:numId w:val="18"/>
        </w:numPr>
        <w:jc w:val="both"/>
        <w:rPr>
          <w:sz w:val="24"/>
          <w:szCs w:val="24"/>
          <w:lang w:val="el-GR"/>
        </w:rPr>
      </w:pPr>
      <w:r w:rsidRPr="000125F7">
        <w:rPr>
          <w:sz w:val="24"/>
          <w:szCs w:val="24"/>
          <w:lang w:val="el-GR"/>
        </w:rPr>
        <w:t xml:space="preserve">Ο Άγιος Ονούφριος : </w:t>
      </w:r>
      <w:r w:rsidRPr="000125F7">
        <w:rPr>
          <w:sz w:val="24"/>
          <w:szCs w:val="24"/>
          <w:shd w:val="clear" w:color="auto" w:fill="FFFFFF"/>
          <w:lang w:val="el-GR"/>
        </w:rPr>
        <w:t xml:space="preserve">Η παραλία του Αγίου Ονούφριου είναι μια ήρεμη παραλία, </w:t>
      </w:r>
      <w:r w:rsidR="009839B4">
        <w:rPr>
          <w:sz w:val="24"/>
          <w:szCs w:val="24"/>
          <w:shd w:val="clear" w:color="auto" w:fill="FFFFFF"/>
          <w:lang w:val="el-GR"/>
        </w:rPr>
        <w:t xml:space="preserve">και </w:t>
      </w:r>
      <w:r w:rsidRPr="000125F7">
        <w:rPr>
          <w:sz w:val="24"/>
          <w:szCs w:val="24"/>
          <w:shd w:val="clear" w:color="auto" w:fill="FFFFFF"/>
          <w:lang w:val="el-GR"/>
        </w:rPr>
        <w:t xml:space="preserve">βρίσκεται μέσα σε ένα προστατευμένο κόλπο, όπου βρίσκεται και ένα λιμανάκι. Η παραλία έχει βότσαλο και δεν είναι ιδιαίτερα οργανωμένη, καθώς προτιμάται κυρίως από τους κατοίκους της ευρύτερης περιοχής. </w:t>
      </w:r>
      <w:r w:rsidR="00197F1F">
        <w:rPr>
          <w:sz w:val="24"/>
          <w:szCs w:val="24"/>
          <w:shd w:val="clear" w:color="auto" w:fill="FFFFFF"/>
          <w:lang w:val="el-GR"/>
        </w:rPr>
        <w:t>Διαθέτει ένα</w:t>
      </w:r>
      <w:r w:rsidRPr="000125F7">
        <w:rPr>
          <w:sz w:val="24"/>
          <w:szCs w:val="24"/>
          <w:shd w:val="clear" w:color="auto" w:fill="FFFFFF"/>
          <w:lang w:val="el-GR"/>
        </w:rPr>
        <w:t xml:space="preserve"> </w:t>
      </w:r>
      <w:r w:rsidR="00197F1F">
        <w:rPr>
          <w:sz w:val="24"/>
          <w:szCs w:val="24"/>
          <w:shd w:val="clear" w:color="auto" w:fill="FFFFFF"/>
          <w:lang w:val="el-GR"/>
        </w:rPr>
        <w:t xml:space="preserve">γραφικό περιβάλλον, με  παραδοσιακές ταβερνούλες και </w:t>
      </w:r>
      <w:r w:rsidRPr="000125F7">
        <w:rPr>
          <w:sz w:val="24"/>
          <w:szCs w:val="24"/>
          <w:shd w:val="clear" w:color="auto" w:fill="FFFFFF"/>
          <w:lang w:val="el-GR"/>
        </w:rPr>
        <w:t xml:space="preserve">ήρεμη θάλασσα . </w:t>
      </w:r>
      <w:r w:rsidRPr="00E36059">
        <w:rPr>
          <w:sz w:val="24"/>
          <w:szCs w:val="24"/>
          <w:shd w:val="clear" w:color="auto" w:fill="FFFFFF"/>
          <w:lang w:val="el-GR"/>
        </w:rPr>
        <w:t>Μόνη παραφωνία στο τοπίο αποτελούν οι δεξαμενές υγρών καυσίμων που βρίσκονται βορειοδυτικά του κόλπου.</w:t>
      </w:r>
      <w:r w:rsidR="00E36059" w:rsidRPr="00E36059">
        <w:rPr>
          <w:sz w:val="24"/>
          <w:szCs w:val="24"/>
          <w:lang w:val="el-GR"/>
        </w:rPr>
        <w:t xml:space="preserve"> </w:t>
      </w:r>
      <w:r w:rsidR="00197F1F" w:rsidRPr="00197F1F">
        <w:rPr>
          <w:sz w:val="24"/>
          <w:szCs w:val="24"/>
          <w:lang w:val="el-GR"/>
        </w:rPr>
        <w:t xml:space="preserve">Η </w:t>
      </w:r>
      <w:r w:rsidR="00AE720C" w:rsidRPr="00197F1F">
        <w:rPr>
          <w:sz w:val="24"/>
          <w:szCs w:val="24"/>
          <w:lang w:val="el-GR"/>
        </w:rPr>
        <w:t>συγκεκριμένη</w:t>
      </w:r>
      <w:r w:rsidR="00197F1F" w:rsidRPr="00197F1F">
        <w:rPr>
          <w:sz w:val="24"/>
          <w:szCs w:val="24"/>
          <w:lang w:val="el-GR"/>
        </w:rPr>
        <w:t xml:space="preserve"> </w:t>
      </w:r>
      <w:r w:rsidR="00AE720C" w:rsidRPr="00197F1F">
        <w:rPr>
          <w:sz w:val="24"/>
          <w:szCs w:val="24"/>
          <w:lang w:val="el-GR"/>
        </w:rPr>
        <w:t>παραλία</w:t>
      </w:r>
      <w:r w:rsidR="00197F1F" w:rsidRPr="00197F1F">
        <w:rPr>
          <w:sz w:val="24"/>
          <w:szCs w:val="24"/>
          <w:lang w:val="el-GR"/>
        </w:rPr>
        <w:t xml:space="preserve"> διαθέτει </w:t>
      </w:r>
      <w:r w:rsidR="00E36059" w:rsidRPr="00197F1F">
        <w:rPr>
          <w:sz w:val="24"/>
          <w:szCs w:val="24"/>
          <w:lang w:val="el-GR"/>
        </w:rPr>
        <w:t>&lt;&lt;γαλάζια&gt;&gt; σημαία .</w:t>
      </w:r>
      <w:r w:rsidRPr="00197F1F">
        <w:rPr>
          <w:sz w:val="24"/>
          <w:szCs w:val="24"/>
          <w:lang w:val="el-GR"/>
        </w:rPr>
        <w:br/>
      </w:r>
      <w:r w:rsidRPr="00197F1F">
        <w:rPr>
          <w:sz w:val="24"/>
          <w:szCs w:val="24"/>
          <w:lang w:val="el-GR"/>
        </w:rPr>
        <w:br/>
      </w:r>
    </w:p>
    <w:p w:rsidR="000125F7" w:rsidRPr="00EF7CF6" w:rsidRDefault="00B20C7F" w:rsidP="00EF7CF6">
      <w:pPr>
        <w:pStyle w:val="a3"/>
        <w:rPr>
          <w:b/>
          <w:sz w:val="28"/>
          <w:szCs w:val="28"/>
          <w:lang w:val="el-GR"/>
        </w:rPr>
      </w:pPr>
      <w:r>
        <w:rPr>
          <w:b/>
          <w:sz w:val="28"/>
          <w:szCs w:val="28"/>
        </w:rPr>
        <w:t>8</w:t>
      </w:r>
      <w:r w:rsidR="005A6ED5" w:rsidRPr="005A6ED5">
        <w:rPr>
          <w:b/>
          <w:sz w:val="28"/>
          <w:szCs w:val="28"/>
          <w:lang w:val="el-GR"/>
        </w:rPr>
        <w:t xml:space="preserve">.  Τουρισμός </w:t>
      </w:r>
    </w:p>
    <w:p w:rsidR="005A6ED5" w:rsidRPr="00924CE9" w:rsidRDefault="005A6ED5" w:rsidP="008D5FB4">
      <w:pPr>
        <w:pStyle w:val="a3"/>
        <w:outlineLvl w:val="0"/>
        <w:rPr>
          <w:b/>
          <w:sz w:val="28"/>
          <w:szCs w:val="28"/>
          <w:lang w:val="el-GR"/>
        </w:rPr>
      </w:pPr>
      <w:r w:rsidRPr="005A6ED5">
        <w:rPr>
          <w:b/>
          <w:sz w:val="28"/>
          <w:szCs w:val="28"/>
          <w:lang w:val="el-GR"/>
        </w:rPr>
        <w:t xml:space="preserve">  </w:t>
      </w:r>
      <w:r w:rsidR="00B20C7F" w:rsidRPr="00924CE9">
        <w:rPr>
          <w:b/>
          <w:sz w:val="28"/>
          <w:szCs w:val="28"/>
          <w:lang w:val="el-GR"/>
        </w:rPr>
        <w:t>8</w:t>
      </w:r>
      <w:r w:rsidRPr="005A6ED5">
        <w:rPr>
          <w:b/>
          <w:sz w:val="28"/>
          <w:szCs w:val="28"/>
          <w:lang w:val="el-GR"/>
        </w:rPr>
        <w:t>.1  Ξενοδοχειακές μονάδες</w:t>
      </w:r>
    </w:p>
    <w:p w:rsidR="000125F7" w:rsidRDefault="000125F7" w:rsidP="005A6ED5">
      <w:pPr>
        <w:pStyle w:val="a3"/>
        <w:rPr>
          <w:b/>
          <w:sz w:val="28"/>
          <w:szCs w:val="28"/>
          <w:lang w:val="el-GR"/>
        </w:rPr>
      </w:pPr>
    </w:p>
    <w:p w:rsidR="00257E47" w:rsidRDefault="00C17B97" w:rsidP="000E2B5D">
      <w:pPr>
        <w:jc w:val="both"/>
        <w:rPr>
          <w:sz w:val="24"/>
          <w:szCs w:val="24"/>
          <w:lang w:val="el-GR"/>
        </w:rPr>
      </w:pPr>
      <w:r w:rsidRPr="00C17B97">
        <w:rPr>
          <w:sz w:val="24"/>
          <w:szCs w:val="24"/>
          <w:lang w:val="el-GR"/>
        </w:rPr>
        <w:t xml:space="preserve"> Η Κ</w:t>
      </w:r>
      <w:r>
        <w:rPr>
          <w:sz w:val="24"/>
          <w:szCs w:val="24"/>
          <w:lang w:val="el-GR"/>
        </w:rPr>
        <w:t xml:space="preserve">ρήτη αποτελεί έναν από τους πιο διάσημους και δημοφιλείς προορισμούς παγκοσμίους , συγκεντρώνοντας  εκατοντάδες χιλιάδες τουρίστες από όλο τον κόσμο . </w:t>
      </w:r>
      <w:r w:rsidR="00771472">
        <w:rPr>
          <w:sz w:val="24"/>
          <w:szCs w:val="24"/>
          <w:lang w:val="el-GR"/>
        </w:rPr>
        <w:t>Πιο</w:t>
      </w:r>
      <w:r>
        <w:rPr>
          <w:sz w:val="24"/>
          <w:szCs w:val="24"/>
          <w:lang w:val="el-GR"/>
        </w:rPr>
        <w:t xml:space="preserve"> συγκεκριμένα , η δυτική Κρήτη , με πρωτεύουσα την πόλη των Χανίων , έχει δει μία τεράστια αύξηση στον αριθμό των τουριστών τα τελευταία χρόνια , χάρη στο πανέμορφο φυσικό τοπίο , τις πολλές παραλίες , την ποιότητα του φαγητού , αλλά και τις πολλές εναλλακτικές δραστηριότητες που προσφέρει η περιοχή των Χανίων στους επισκέπτες .</w:t>
      </w:r>
    </w:p>
    <w:p w:rsidR="00FA79EB" w:rsidRDefault="00FA79EB" w:rsidP="000E2B5D">
      <w:pPr>
        <w:jc w:val="both"/>
        <w:rPr>
          <w:sz w:val="24"/>
          <w:szCs w:val="24"/>
          <w:lang w:val="el-GR"/>
        </w:rPr>
      </w:pPr>
      <w:r>
        <w:rPr>
          <w:sz w:val="24"/>
          <w:szCs w:val="24"/>
          <w:lang w:val="el-GR"/>
        </w:rPr>
        <w:lastRenderedPageBreak/>
        <w:t>Όσον αφορά την περιοχή μελέτης , δηλαδή την Δ.Ε. Ακρωτηρίου</w:t>
      </w:r>
      <w:r w:rsidRPr="00FA79EB">
        <w:rPr>
          <w:sz w:val="24"/>
          <w:szCs w:val="24"/>
          <w:lang w:val="el-GR"/>
        </w:rPr>
        <w:t xml:space="preserve"> ,</w:t>
      </w:r>
      <w:r w:rsidR="009D11FE">
        <w:rPr>
          <w:sz w:val="24"/>
          <w:szCs w:val="24"/>
          <w:lang w:val="el-GR"/>
        </w:rPr>
        <w:t xml:space="preserve"> αυτή</w:t>
      </w:r>
      <w:r w:rsidRPr="00FA79EB">
        <w:rPr>
          <w:sz w:val="24"/>
          <w:szCs w:val="24"/>
          <w:lang w:val="el-GR"/>
        </w:rPr>
        <w:t xml:space="preserve"> </w:t>
      </w:r>
      <w:r>
        <w:rPr>
          <w:sz w:val="24"/>
          <w:szCs w:val="24"/>
          <w:lang w:val="el-GR"/>
        </w:rPr>
        <w:t>έχει έντονη τουριστική ανάπτυξη</w:t>
      </w:r>
      <w:r w:rsidRPr="00FA79EB">
        <w:rPr>
          <w:sz w:val="24"/>
          <w:szCs w:val="24"/>
          <w:lang w:val="el-GR"/>
        </w:rPr>
        <w:t xml:space="preserve"> , η οπο</w:t>
      </w:r>
      <w:r>
        <w:rPr>
          <w:sz w:val="24"/>
          <w:szCs w:val="24"/>
          <w:lang w:val="el-GR"/>
        </w:rPr>
        <w:t xml:space="preserve">ία οφείλεται στο θερμό </w:t>
      </w:r>
      <w:r w:rsidR="006255F1">
        <w:rPr>
          <w:sz w:val="24"/>
          <w:szCs w:val="24"/>
          <w:lang w:val="el-GR"/>
        </w:rPr>
        <w:t xml:space="preserve">αλλά ταυτόχρονα ήπιο </w:t>
      </w:r>
      <w:r>
        <w:rPr>
          <w:sz w:val="24"/>
          <w:szCs w:val="24"/>
          <w:lang w:val="el-GR"/>
        </w:rPr>
        <w:t xml:space="preserve">κλίμα </w:t>
      </w:r>
      <w:r w:rsidR="006255F1">
        <w:rPr>
          <w:sz w:val="24"/>
          <w:szCs w:val="24"/>
          <w:lang w:val="el-GR"/>
        </w:rPr>
        <w:t xml:space="preserve">κατά τους καλοκαιρινούς μήνες </w:t>
      </w:r>
      <w:r w:rsidR="009D11FE">
        <w:rPr>
          <w:sz w:val="24"/>
          <w:szCs w:val="24"/>
          <w:lang w:val="el-GR"/>
        </w:rPr>
        <w:t xml:space="preserve">καθώς </w:t>
      </w:r>
      <w:r w:rsidR="006255F1">
        <w:rPr>
          <w:sz w:val="24"/>
          <w:szCs w:val="24"/>
          <w:lang w:val="el-GR"/>
        </w:rPr>
        <w:t xml:space="preserve">και τις πολλές και πανέμορφες παραλίες που βρίσκονται στην ευρύτερη περιοχή .Επίσης , ένα μεγάλο ποσοστό των επισκεπτών και τουριστών που επιλέγουν  την περιοχή του Ακρωτηρίου , δεν είναι άλλοι από τους κατοίκους </w:t>
      </w:r>
      <w:r w:rsidR="00421099">
        <w:rPr>
          <w:sz w:val="24"/>
          <w:szCs w:val="24"/>
          <w:lang w:val="el-GR"/>
        </w:rPr>
        <w:t>κοντινών περιοχών</w:t>
      </w:r>
      <w:r w:rsidR="006255F1">
        <w:rPr>
          <w:sz w:val="24"/>
          <w:szCs w:val="24"/>
          <w:lang w:val="el-GR"/>
        </w:rPr>
        <w:t xml:space="preserve"> του νομού Χανίων και της Κρήτη</w:t>
      </w:r>
      <w:r w:rsidR="00421099">
        <w:rPr>
          <w:sz w:val="24"/>
          <w:szCs w:val="24"/>
          <w:lang w:val="el-GR"/>
        </w:rPr>
        <w:t>ς .</w:t>
      </w:r>
    </w:p>
    <w:p w:rsidR="009B63EB" w:rsidRDefault="009B63EB" w:rsidP="000E2B5D">
      <w:pPr>
        <w:jc w:val="both"/>
        <w:rPr>
          <w:sz w:val="24"/>
          <w:szCs w:val="24"/>
          <w:lang w:val="el-GR"/>
        </w:rPr>
      </w:pPr>
    </w:p>
    <w:p w:rsidR="009F494C" w:rsidRDefault="00950766" w:rsidP="000E2B5D">
      <w:pPr>
        <w:jc w:val="both"/>
        <w:rPr>
          <w:sz w:val="24"/>
          <w:szCs w:val="24"/>
          <w:lang w:val="el-GR"/>
        </w:rPr>
      </w:pPr>
      <w:r>
        <w:rPr>
          <w:sz w:val="24"/>
          <w:szCs w:val="24"/>
          <w:lang w:val="el-GR"/>
        </w:rPr>
        <w:t xml:space="preserve">Παρακάτω ακολουθούν στοιχεία σχετικά με τις ξενοδοχειακές μονάδες , τα ενοικιαζόμενα δωμάτια , αλλά και τις κατασκηνώσεις , που βρίσκονται στην </w:t>
      </w:r>
      <w:r w:rsidR="00AE720C">
        <w:rPr>
          <w:sz w:val="24"/>
          <w:szCs w:val="24"/>
          <w:lang w:val="el-GR"/>
        </w:rPr>
        <w:t>ευρύτερη</w:t>
      </w:r>
      <w:r w:rsidR="00CE041F">
        <w:rPr>
          <w:sz w:val="24"/>
          <w:szCs w:val="24"/>
          <w:lang w:val="el-GR"/>
        </w:rPr>
        <w:t xml:space="preserve"> </w:t>
      </w:r>
      <w:r>
        <w:rPr>
          <w:sz w:val="24"/>
          <w:szCs w:val="24"/>
          <w:lang w:val="el-GR"/>
        </w:rPr>
        <w:t xml:space="preserve"> Δ.Ε. Ακρωτηρίου . </w:t>
      </w:r>
    </w:p>
    <w:p w:rsidR="009B63EB" w:rsidRPr="00AC05DB" w:rsidRDefault="009B63EB" w:rsidP="000E2B5D">
      <w:pPr>
        <w:jc w:val="both"/>
        <w:rPr>
          <w:sz w:val="24"/>
          <w:szCs w:val="24"/>
          <w:lang w:val="el-GR"/>
        </w:rPr>
      </w:pPr>
    </w:p>
    <w:p w:rsidR="00F243B3" w:rsidRDefault="00F243B3" w:rsidP="008D5FB4">
      <w:pPr>
        <w:jc w:val="center"/>
        <w:outlineLvl w:val="0"/>
        <w:rPr>
          <w:b/>
          <w:sz w:val="28"/>
          <w:szCs w:val="28"/>
          <w:lang w:val="el-GR"/>
        </w:rPr>
      </w:pPr>
      <w:r w:rsidRPr="00F243B3">
        <w:rPr>
          <w:b/>
          <w:sz w:val="28"/>
          <w:szCs w:val="28"/>
        </w:rPr>
        <w:t>ΞΕΝΟΔΟΧΕΙΑ</w:t>
      </w:r>
    </w:p>
    <w:tbl>
      <w:tblPr>
        <w:tblW w:w="5780" w:type="dxa"/>
        <w:jc w:val="center"/>
        <w:tblInd w:w="86" w:type="dxa"/>
        <w:tblLook w:val="04A0"/>
      </w:tblPr>
      <w:tblGrid>
        <w:gridCol w:w="2140"/>
        <w:gridCol w:w="1720"/>
        <w:gridCol w:w="981"/>
        <w:gridCol w:w="960"/>
      </w:tblGrid>
      <w:tr w:rsidR="00F243B3" w:rsidRPr="00F243B3" w:rsidTr="00F243B3">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b/>
                <w:bCs/>
                <w:color w:val="000000"/>
              </w:rPr>
            </w:pPr>
            <w:r w:rsidRPr="00F243B3">
              <w:rPr>
                <w:rFonts w:ascii="Calibri" w:eastAsia="Times New Roman" w:hAnsi="Calibri" w:cs="Times New Roman"/>
                <w:b/>
                <w:bCs/>
                <w:color w:val="000000"/>
              </w:rPr>
              <w:t>Δημοτικό Διαμέρισμα</w:t>
            </w:r>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b/>
                <w:bCs/>
                <w:color w:val="000000"/>
              </w:rPr>
            </w:pPr>
            <w:r w:rsidRPr="00F243B3">
              <w:rPr>
                <w:rFonts w:ascii="Calibri" w:eastAsia="Times New Roman" w:hAnsi="Calibri" w:cs="Times New Roman"/>
                <w:b/>
                <w:bCs/>
                <w:color w:val="000000"/>
              </w:rPr>
              <w:t>Οικισμός</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b/>
                <w:bCs/>
                <w:color w:val="000000"/>
              </w:rPr>
            </w:pPr>
            <w:r w:rsidRPr="00F243B3">
              <w:rPr>
                <w:rFonts w:ascii="Calibri" w:eastAsia="Times New Roman" w:hAnsi="Calibri" w:cs="Times New Roman"/>
                <w:b/>
                <w:bCs/>
                <w:color w:val="000000"/>
              </w:rPr>
              <w:t>Αριθμός</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b/>
                <w:bCs/>
                <w:color w:val="000000"/>
              </w:rPr>
            </w:pPr>
            <w:r w:rsidRPr="00F243B3">
              <w:rPr>
                <w:rFonts w:ascii="Calibri" w:eastAsia="Times New Roman" w:hAnsi="Calibri" w:cs="Times New Roman"/>
                <w:b/>
                <w:bCs/>
                <w:color w:val="000000"/>
              </w:rPr>
              <w:t>Κλίνες</w:t>
            </w:r>
          </w:p>
        </w:tc>
      </w:tr>
      <w:tr w:rsidR="00F243B3" w:rsidRPr="00F243B3" w:rsidTr="00F243B3">
        <w:trPr>
          <w:trHeight w:val="300"/>
          <w:jc w:val="center"/>
        </w:trPr>
        <w:tc>
          <w:tcPr>
            <w:tcW w:w="21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Αρωνίου</w:t>
            </w:r>
          </w:p>
        </w:tc>
        <w:tc>
          <w:tcPr>
            <w:tcW w:w="172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Παζινός</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1</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5</w:t>
            </w:r>
          </w:p>
        </w:tc>
      </w:tr>
      <w:tr w:rsidR="00F243B3" w:rsidRPr="00F243B3" w:rsidTr="00F243B3">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Κουνουπιδιανά</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5</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212</w:t>
            </w:r>
          </w:p>
        </w:tc>
      </w:tr>
      <w:tr w:rsidR="00F243B3" w:rsidRPr="00F243B3" w:rsidTr="00F243B3">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Καλαθάς</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8</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299</w:t>
            </w:r>
          </w:p>
        </w:tc>
      </w:tr>
      <w:tr w:rsidR="00F243B3" w:rsidRPr="00F243B3" w:rsidTr="00F243B3">
        <w:trPr>
          <w:trHeight w:val="300"/>
          <w:jc w:val="center"/>
        </w:trPr>
        <w:tc>
          <w:tcPr>
            <w:tcW w:w="21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 xml:space="preserve">Κουνουπιδιανών </w:t>
            </w:r>
          </w:p>
        </w:tc>
        <w:tc>
          <w:tcPr>
            <w:tcW w:w="172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Χωραφάκια</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1</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59</w:t>
            </w:r>
          </w:p>
        </w:tc>
      </w:tr>
      <w:tr w:rsidR="00F243B3" w:rsidRPr="00F243B3" w:rsidTr="00F243B3">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Σταυρός</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3</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427</w:t>
            </w:r>
          </w:p>
        </w:tc>
      </w:tr>
      <w:tr w:rsidR="00F243B3" w:rsidRPr="00F243B3" w:rsidTr="00F243B3">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Τερσανάς</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1</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60</w:t>
            </w:r>
          </w:p>
        </w:tc>
      </w:tr>
      <w:tr w:rsidR="00F243B3" w:rsidRPr="00F243B3" w:rsidTr="00F243B3">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ΣΥΝΟΛΟ</w:t>
            </w:r>
          </w:p>
        </w:tc>
        <w:tc>
          <w:tcPr>
            <w:tcW w:w="172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19</w:t>
            </w:r>
          </w:p>
        </w:tc>
        <w:tc>
          <w:tcPr>
            <w:tcW w:w="960" w:type="dxa"/>
            <w:tcBorders>
              <w:top w:val="nil"/>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1062</w:t>
            </w:r>
          </w:p>
        </w:tc>
      </w:tr>
    </w:tbl>
    <w:p w:rsidR="00F243B3" w:rsidRDefault="004657D9" w:rsidP="00F243B3">
      <w:pPr>
        <w:jc w:val="center"/>
        <w:rPr>
          <w:sz w:val="18"/>
          <w:szCs w:val="18"/>
          <w:lang w:val="el-GR"/>
        </w:rPr>
      </w:pPr>
      <w:r>
        <w:rPr>
          <w:sz w:val="18"/>
          <w:szCs w:val="18"/>
        </w:rPr>
        <w:t xml:space="preserve">Table </w:t>
      </w:r>
      <w:r w:rsidR="00D93978">
        <w:rPr>
          <w:sz w:val="18"/>
          <w:szCs w:val="18"/>
          <w:lang w:val="el-GR"/>
        </w:rPr>
        <w:t>2</w:t>
      </w:r>
      <w:r w:rsidR="00D93978">
        <w:rPr>
          <w:sz w:val="18"/>
          <w:szCs w:val="18"/>
        </w:rPr>
        <w:t>2</w:t>
      </w:r>
      <w:r>
        <w:rPr>
          <w:sz w:val="18"/>
          <w:szCs w:val="18"/>
        </w:rPr>
        <w:t xml:space="preserve"> : </w:t>
      </w:r>
      <w:r>
        <w:rPr>
          <w:sz w:val="18"/>
          <w:szCs w:val="18"/>
          <w:lang w:val="el-GR"/>
        </w:rPr>
        <w:t xml:space="preserve">αριθμός ξενοδοχείων </w:t>
      </w:r>
    </w:p>
    <w:p w:rsidR="004657D9" w:rsidRPr="004657D9" w:rsidRDefault="004657D9" w:rsidP="00F243B3">
      <w:pPr>
        <w:jc w:val="center"/>
        <w:rPr>
          <w:sz w:val="18"/>
          <w:szCs w:val="18"/>
          <w:lang w:val="el-GR"/>
        </w:rPr>
      </w:pPr>
      <w:r>
        <w:rPr>
          <w:sz w:val="18"/>
          <w:szCs w:val="18"/>
          <w:lang w:val="el-GR"/>
        </w:rPr>
        <w:t xml:space="preserve">ΠΗΓΗ </w:t>
      </w:r>
      <w:r w:rsidRPr="004657D9">
        <w:rPr>
          <w:sz w:val="18"/>
          <w:szCs w:val="18"/>
          <w:lang w:val="el-GR"/>
        </w:rPr>
        <w:t>:</w:t>
      </w:r>
      <w:r>
        <w:rPr>
          <w:sz w:val="18"/>
          <w:szCs w:val="18"/>
          <w:lang w:val="el-GR"/>
        </w:rPr>
        <w:t>Δημιουργία άτλαντα πολιτισμού και περιβάλλοντος για την Δ.Ε.Ακρωτηρίου Χανίων με χρήση ΓΣΠ</w:t>
      </w:r>
    </w:p>
    <w:p w:rsidR="009F494C" w:rsidRPr="00F243B3" w:rsidRDefault="009F494C" w:rsidP="00F243B3">
      <w:pPr>
        <w:jc w:val="center"/>
        <w:rPr>
          <w:b/>
          <w:sz w:val="28"/>
          <w:szCs w:val="28"/>
          <w:lang w:val="el-GR"/>
        </w:rPr>
      </w:pPr>
    </w:p>
    <w:p w:rsidR="000125F7" w:rsidRPr="000E2B5D" w:rsidRDefault="0003124D" w:rsidP="000E2B5D">
      <w:pPr>
        <w:pStyle w:val="a3"/>
        <w:jc w:val="both"/>
        <w:rPr>
          <w:sz w:val="24"/>
          <w:szCs w:val="24"/>
          <w:lang w:val="el-GR"/>
        </w:rPr>
      </w:pPr>
      <w:r>
        <w:rPr>
          <w:sz w:val="24"/>
          <w:szCs w:val="24"/>
          <w:lang w:val="el-GR"/>
        </w:rPr>
        <w:t>Στα ξενοδοχεία αντιστοιχεί ο παρακάτω αριθμός κλινών (ανά κατηγορία)</w:t>
      </w:r>
      <w:r w:rsidR="000E2B5D">
        <w:rPr>
          <w:sz w:val="24"/>
          <w:szCs w:val="24"/>
          <w:lang w:val="el-GR"/>
        </w:rPr>
        <w:t xml:space="preserve"> </w:t>
      </w:r>
      <w:r w:rsidR="000E2B5D" w:rsidRPr="000E2B5D">
        <w:rPr>
          <w:sz w:val="24"/>
          <w:szCs w:val="24"/>
          <w:lang w:val="el-GR"/>
        </w:rPr>
        <w:t>:</w:t>
      </w:r>
    </w:p>
    <w:p w:rsidR="0003124D" w:rsidRDefault="0003124D" w:rsidP="007E6020">
      <w:pPr>
        <w:pStyle w:val="a3"/>
        <w:numPr>
          <w:ilvl w:val="0"/>
          <w:numId w:val="19"/>
        </w:numPr>
        <w:jc w:val="both"/>
        <w:rPr>
          <w:sz w:val="24"/>
          <w:szCs w:val="24"/>
          <w:lang w:val="el-GR"/>
        </w:rPr>
      </w:pPr>
      <w:r>
        <w:rPr>
          <w:sz w:val="24"/>
          <w:szCs w:val="24"/>
          <w:lang w:val="el-GR"/>
        </w:rPr>
        <w:t xml:space="preserve">5 αστέρων </w:t>
      </w:r>
      <w:r>
        <w:rPr>
          <w:sz w:val="24"/>
          <w:szCs w:val="24"/>
        </w:rPr>
        <w:t>: 1 μον</w:t>
      </w:r>
      <w:r>
        <w:rPr>
          <w:sz w:val="24"/>
          <w:szCs w:val="24"/>
          <w:lang w:val="el-GR"/>
        </w:rPr>
        <w:t>άδα με 264 κλίνες</w:t>
      </w:r>
    </w:p>
    <w:p w:rsidR="0003124D" w:rsidRDefault="0003124D" w:rsidP="007E6020">
      <w:pPr>
        <w:pStyle w:val="a3"/>
        <w:numPr>
          <w:ilvl w:val="0"/>
          <w:numId w:val="19"/>
        </w:numPr>
        <w:jc w:val="both"/>
        <w:rPr>
          <w:sz w:val="24"/>
          <w:szCs w:val="24"/>
          <w:lang w:val="el-GR"/>
        </w:rPr>
      </w:pPr>
      <w:r>
        <w:rPr>
          <w:sz w:val="24"/>
          <w:szCs w:val="24"/>
          <w:lang w:val="el-GR"/>
        </w:rPr>
        <w:t xml:space="preserve">4 αστέρων </w:t>
      </w:r>
      <w:r>
        <w:rPr>
          <w:sz w:val="24"/>
          <w:szCs w:val="24"/>
        </w:rPr>
        <w:t>: δεν βρ</w:t>
      </w:r>
      <w:r>
        <w:rPr>
          <w:sz w:val="24"/>
          <w:szCs w:val="24"/>
          <w:lang w:val="el-GR"/>
        </w:rPr>
        <w:t>έθηκε</w:t>
      </w:r>
    </w:p>
    <w:p w:rsidR="0003124D" w:rsidRDefault="0003124D" w:rsidP="007E6020">
      <w:pPr>
        <w:pStyle w:val="a3"/>
        <w:numPr>
          <w:ilvl w:val="0"/>
          <w:numId w:val="19"/>
        </w:numPr>
        <w:jc w:val="both"/>
        <w:rPr>
          <w:sz w:val="24"/>
          <w:szCs w:val="24"/>
          <w:lang w:val="el-GR"/>
        </w:rPr>
      </w:pPr>
      <w:r>
        <w:rPr>
          <w:sz w:val="24"/>
          <w:szCs w:val="24"/>
          <w:lang w:val="el-GR"/>
        </w:rPr>
        <w:t>3 αστέρων : 2 μονάδες 59 κλίνες</w:t>
      </w:r>
    </w:p>
    <w:p w:rsidR="0003124D" w:rsidRDefault="0003124D" w:rsidP="007E6020">
      <w:pPr>
        <w:pStyle w:val="a3"/>
        <w:numPr>
          <w:ilvl w:val="0"/>
          <w:numId w:val="19"/>
        </w:numPr>
        <w:jc w:val="both"/>
        <w:rPr>
          <w:sz w:val="24"/>
          <w:szCs w:val="24"/>
          <w:lang w:val="el-GR"/>
        </w:rPr>
      </w:pPr>
      <w:r>
        <w:rPr>
          <w:sz w:val="24"/>
          <w:szCs w:val="24"/>
          <w:lang w:val="el-GR"/>
        </w:rPr>
        <w:t>2 αστέρων : 3 μονάδες 133 κλινών</w:t>
      </w:r>
    </w:p>
    <w:p w:rsidR="004657D9" w:rsidRDefault="004657D9" w:rsidP="00404523">
      <w:pPr>
        <w:rPr>
          <w:sz w:val="24"/>
          <w:szCs w:val="24"/>
          <w:lang w:val="el-GR"/>
        </w:rPr>
      </w:pPr>
    </w:p>
    <w:p w:rsidR="009B63EB" w:rsidRDefault="009B63EB" w:rsidP="00404523">
      <w:pPr>
        <w:rPr>
          <w:sz w:val="24"/>
          <w:szCs w:val="24"/>
          <w:lang w:val="el-GR"/>
        </w:rPr>
      </w:pPr>
    </w:p>
    <w:p w:rsidR="00404523" w:rsidRDefault="00404523" w:rsidP="008D5FB4">
      <w:pPr>
        <w:outlineLvl w:val="0"/>
        <w:rPr>
          <w:sz w:val="24"/>
          <w:szCs w:val="24"/>
          <w:lang w:val="el-GR"/>
        </w:rPr>
      </w:pPr>
      <w:r>
        <w:rPr>
          <w:sz w:val="24"/>
          <w:szCs w:val="24"/>
          <w:lang w:val="el-GR"/>
        </w:rPr>
        <w:t>Στα ξενοδοχεία τύπου επιπλωμένων διαμερισμάτων αντιστοιχούν 13 μονάδες με 601 κλίνες .</w:t>
      </w:r>
    </w:p>
    <w:p w:rsidR="00257E47" w:rsidRPr="00404523" w:rsidRDefault="00257E47" w:rsidP="00404523">
      <w:pPr>
        <w:rPr>
          <w:sz w:val="24"/>
          <w:szCs w:val="24"/>
          <w:lang w:val="el-GR"/>
        </w:rPr>
      </w:pPr>
    </w:p>
    <w:p w:rsidR="00F243B3" w:rsidRDefault="00F243B3" w:rsidP="00F243B3">
      <w:pPr>
        <w:pStyle w:val="a3"/>
        <w:jc w:val="center"/>
        <w:rPr>
          <w:b/>
          <w:sz w:val="28"/>
          <w:szCs w:val="28"/>
          <w:lang w:val="el-GR"/>
        </w:rPr>
      </w:pPr>
      <w:r>
        <w:rPr>
          <w:b/>
          <w:sz w:val="28"/>
          <w:szCs w:val="28"/>
          <w:lang w:val="el-GR"/>
        </w:rPr>
        <w:lastRenderedPageBreak/>
        <w:t>ΕΝΟΙΚΙΑΖΟΜΕΝΑ   ΔΩΜΑΤΙΑ-ΔΙΑΜΕΡΙΣΜΑΤΑ</w:t>
      </w:r>
    </w:p>
    <w:tbl>
      <w:tblPr>
        <w:tblW w:w="5801" w:type="dxa"/>
        <w:jc w:val="center"/>
        <w:tblInd w:w="86" w:type="dxa"/>
        <w:tblLook w:val="04A0"/>
      </w:tblPr>
      <w:tblGrid>
        <w:gridCol w:w="2140"/>
        <w:gridCol w:w="1720"/>
        <w:gridCol w:w="981"/>
        <w:gridCol w:w="960"/>
      </w:tblGrid>
      <w:tr w:rsidR="00F243B3" w:rsidRPr="00F243B3" w:rsidTr="004657D9">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center"/>
              <w:rPr>
                <w:rFonts w:ascii="Calibri" w:eastAsia="Times New Roman" w:hAnsi="Calibri" w:cs="Times New Roman"/>
                <w:b/>
                <w:bCs/>
                <w:color w:val="000000"/>
              </w:rPr>
            </w:pPr>
            <w:r w:rsidRPr="00F243B3">
              <w:rPr>
                <w:rFonts w:ascii="Calibri" w:eastAsia="Times New Roman" w:hAnsi="Calibri" w:cs="Times New Roman"/>
                <w:b/>
                <w:bCs/>
                <w:color w:val="000000"/>
              </w:rPr>
              <w:t>Δημοτικό Διαμέρισμα</w:t>
            </w:r>
          </w:p>
        </w:tc>
        <w:tc>
          <w:tcPr>
            <w:tcW w:w="1720" w:type="dxa"/>
            <w:tcBorders>
              <w:top w:val="single" w:sz="4" w:space="0" w:color="auto"/>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center"/>
              <w:rPr>
                <w:rFonts w:ascii="Calibri" w:eastAsia="Times New Roman" w:hAnsi="Calibri" w:cs="Times New Roman"/>
                <w:b/>
                <w:bCs/>
                <w:color w:val="000000"/>
              </w:rPr>
            </w:pPr>
            <w:r w:rsidRPr="00F243B3">
              <w:rPr>
                <w:rFonts w:ascii="Calibri" w:eastAsia="Times New Roman" w:hAnsi="Calibri" w:cs="Times New Roman"/>
                <w:b/>
                <w:bCs/>
                <w:color w:val="000000"/>
              </w:rPr>
              <w:t>Οικισμός</w:t>
            </w:r>
          </w:p>
        </w:tc>
        <w:tc>
          <w:tcPr>
            <w:tcW w:w="981" w:type="dxa"/>
            <w:tcBorders>
              <w:top w:val="single" w:sz="4" w:space="0" w:color="auto"/>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center"/>
              <w:rPr>
                <w:rFonts w:ascii="Calibri" w:eastAsia="Times New Roman" w:hAnsi="Calibri" w:cs="Times New Roman"/>
                <w:b/>
                <w:bCs/>
                <w:color w:val="000000"/>
              </w:rPr>
            </w:pPr>
            <w:r w:rsidRPr="00F243B3">
              <w:rPr>
                <w:rFonts w:ascii="Calibri" w:eastAsia="Times New Roman" w:hAnsi="Calibri" w:cs="Times New Roman"/>
                <w:b/>
                <w:bCs/>
                <w:color w:val="000000"/>
              </w:rPr>
              <w:t>Αριθμός</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center"/>
              <w:rPr>
                <w:rFonts w:ascii="Calibri" w:eastAsia="Times New Roman" w:hAnsi="Calibri" w:cs="Times New Roman"/>
                <w:b/>
                <w:bCs/>
                <w:color w:val="000000"/>
              </w:rPr>
            </w:pPr>
            <w:r w:rsidRPr="00F243B3">
              <w:rPr>
                <w:rFonts w:ascii="Calibri" w:eastAsia="Times New Roman" w:hAnsi="Calibri" w:cs="Times New Roman"/>
                <w:b/>
                <w:bCs/>
                <w:color w:val="000000"/>
              </w:rPr>
              <w:t>Κλίνες</w:t>
            </w:r>
          </w:p>
        </w:tc>
      </w:tr>
      <w:tr w:rsidR="00F243B3" w:rsidRPr="00F243B3" w:rsidTr="004657D9">
        <w:trPr>
          <w:trHeight w:val="300"/>
          <w:jc w:val="center"/>
        </w:trPr>
        <w:tc>
          <w:tcPr>
            <w:tcW w:w="21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243B3" w:rsidRPr="00F243B3" w:rsidRDefault="00F243B3" w:rsidP="00F243B3">
            <w:pPr>
              <w:spacing w:after="0" w:line="240" w:lineRule="auto"/>
              <w:jc w:val="center"/>
              <w:rPr>
                <w:rFonts w:ascii="Calibri" w:eastAsia="Times New Roman" w:hAnsi="Calibri" w:cs="Times New Roman"/>
                <w:color w:val="000000"/>
              </w:rPr>
            </w:pPr>
            <w:r w:rsidRPr="00F243B3">
              <w:rPr>
                <w:rFonts w:ascii="Calibri" w:eastAsia="Times New Roman" w:hAnsi="Calibri" w:cs="Times New Roman"/>
                <w:color w:val="000000"/>
              </w:rPr>
              <w:t>Κουνουπιδιανών</w:t>
            </w:r>
          </w:p>
        </w:tc>
        <w:tc>
          <w:tcPr>
            <w:tcW w:w="172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Κουνουπιδιανά</w:t>
            </w:r>
          </w:p>
        </w:tc>
        <w:tc>
          <w:tcPr>
            <w:tcW w:w="981"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7</w:t>
            </w:r>
          </w:p>
        </w:tc>
        <w:tc>
          <w:tcPr>
            <w:tcW w:w="96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103</w:t>
            </w:r>
          </w:p>
        </w:tc>
      </w:tr>
      <w:tr w:rsidR="00F243B3" w:rsidRPr="00F243B3" w:rsidTr="004657D9">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Καλαθάς</w:t>
            </w:r>
          </w:p>
        </w:tc>
        <w:tc>
          <w:tcPr>
            <w:tcW w:w="981"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2</w:t>
            </w:r>
          </w:p>
        </w:tc>
        <w:tc>
          <w:tcPr>
            <w:tcW w:w="96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44</w:t>
            </w:r>
          </w:p>
        </w:tc>
      </w:tr>
      <w:tr w:rsidR="00F243B3" w:rsidRPr="00F243B3" w:rsidTr="004657D9">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Χωραφάκια</w:t>
            </w:r>
          </w:p>
        </w:tc>
        <w:tc>
          <w:tcPr>
            <w:tcW w:w="981"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4</w:t>
            </w:r>
          </w:p>
        </w:tc>
        <w:tc>
          <w:tcPr>
            <w:tcW w:w="96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78</w:t>
            </w:r>
          </w:p>
        </w:tc>
      </w:tr>
      <w:tr w:rsidR="00F243B3" w:rsidRPr="00F243B3" w:rsidTr="004657D9">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Σταυρός</w:t>
            </w:r>
          </w:p>
        </w:tc>
        <w:tc>
          <w:tcPr>
            <w:tcW w:w="981"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26</w:t>
            </w:r>
          </w:p>
        </w:tc>
        <w:tc>
          <w:tcPr>
            <w:tcW w:w="96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573</w:t>
            </w:r>
          </w:p>
        </w:tc>
      </w:tr>
      <w:tr w:rsidR="00F243B3" w:rsidRPr="00F243B3" w:rsidTr="004657D9">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Κορακιές</w:t>
            </w:r>
          </w:p>
        </w:tc>
        <w:tc>
          <w:tcPr>
            <w:tcW w:w="981"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1</w:t>
            </w:r>
          </w:p>
        </w:tc>
        <w:tc>
          <w:tcPr>
            <w:tcW w:w="96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7</w:t>
            </w:r>
          </w:p>
        </w:tc>
      </w:tr>
      <w:tr w:rsidR="00F243B3" w:rsidRPr="00F243B3" w:rsidTr="004657D9">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Άγιος Ονούφριος</w:t>
            </w:r>
          </w:p>
        </w:tc>
        <w:tc>
          <w:tcPr>
            <w:tcW w:w="981"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1</w:t>
            </w:r>
          </w:p>
        </w:tc>
        <w:tc>
          <w:tcPr>
            <w:tcW w:w="96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7</w:t>
            </w:r>
          </w:p>
        </w:tc>
      </w:tr>
      <w:tr w:rsidR="00F243B3" w:rsidRPr="00F243B3" w:rsidTr="004657D9">
        <w:trPr>
          <w:trHeight w:val="300"/>
          <w:jc w:val="center"/>
        </w:trPr>
        <w:tc>
          <w:tcPr>
            <w:tcW w:w="2140" w:type="dxa"/>
            <w:vMerge/>
            <w:tcBorders>
              <w:top w:val="nil"/>
              <w:left w:val="single" w:sz="4" w:space="0" w:color="auto"/>
              <w:bottom w:val="single" w:sz="4" w:space="0" w:color="auto"/>
              <w:right w:val="single" w:sz="4" w:space="0" w:color="auto"/>
            </w:tcBorders>
            <w:vAlign w:val="center"/>
            <w:hideMark/>
          </w:tcPr>
          <w:p w:rsidR="00F243B3" w:rsidRPr="00F243B3" w:rsidRDefault="00F243B3" w:rsidP="00F243B3">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Τερσάνας</w:t>
            </w:r>
          </w:p>
        </w:tc>
        <w:tc>
          <w:tcPr>
            <w:tcW w:w="981"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4</w:t>
            </w:r>
          </w:p>
        </w:tc>
        <w:tc>
          <w:tcPr>
            <w:tcW w:w="96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72</w:t>
            </w:r>
          </w:p>
        </w:tc>
      </w:tr>
      <w:tr w:rsidR="00F243B3" w:rsidRPr="00F243B3" w:rsidTr="004657D9">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Στέρνες</w:t>
            </w:r>
          </w:p>
        </w:tc>
        <w:tc>
          <w:tcPr>
            <w:tcW w:w="172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Μαράθι</w:t>
            </w:r>
          </w:p>
        </w:tc>
        <w:tc>
          <w:tcPr>
            <w:tcW w:w="981"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4</w:t>
            </w:r>
          </w:p>
        </w:tc>
        <w:tc>
          <w:tcPr>
            <w:tcW w:w="96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36</w:t>
            </w:r>
          </w:p>
        </w:tc>
      </w:tr>
      <w:tr w:rsidR="00F243B3" w:rsidRPr="00F243B3" w:rsidTr="004657D9">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ΣΥΝΟΛΟ</w:t>
            </w:r>
          </w:p>
        </w:tc>
        <w:tc>
          <w:tcPr>
            <w:tcW w:w="172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rPr>
                <w:rFonts w:ascii="Calibri" w:eastAsia="Times New Roman" w:hAnsi="Calibri" w:cs="Times New Roman"/>
                <w:color w:val="000000"/>
              </w:rPr>
            </w:pPr>
            <w:r w:rsidRPr="00F243B3">
              <w:rPr>
                <w:rFonts w:ascii="Calibri" w:eastAsia="Times New Roman" w:hAnsi="Calibri" w:cs="Times New Roman"/>
                <w:color w:val="000000"/>
              </w:rPr>
              <w:t> </w:t>
            </w:r>
          </w:p>
        </w:tc>
        <w:tc>
          <w:tcPr>
            <w:tcW w:w="981"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49</w:t>
            </w:r>
          </w:p>
        </w:tc>
        <w:tc>
          <w:tcPr>
            <w:tcW w:w="960" w:type="dxa"/>
            <w:tcBorders>
              <w:top w:val="nil"/>
              <w:left w:val="nil"/>
              <w:bottom w:val="single" w:sz="4" w:space="0" w:color="auto"/>
              <w:right w:val="single" w:sz="4" w:space="0" w:color="auto"/>
            </w:tcBorders>
            <w:shd w:val="clear" w:color="auto" w:fill="auto"/>
            <w:noWrap/>
            <w:vAlign w:val="bottom"/>
            <w:hideMark/>
          </w:tcPr>
          <w:p w:rsidR="00F243B3" w:rsidRPr="00F243B3" w:rsidRDefault="00F243B3" w:rsidP="00F243B3">
            <w:pPr>
              <w:spacing w:after="0" w:line="240" w:lineRule="auto"/>
              <w:jc w:val="right"/>
              <w:rPr>
                <w:rFonts w:ascii="Calibri" w:eastAsia="Times New Roman" w:hAnsi="Calibri" w:cs="Times New Roman"/>
                <w:color w:val="000000"/>
              </w:rPr>
            </w:pPr>
            <w:r w:rsidRPr="00F243B3">
              <w:rPr>
                <w:rFonts w:ascii="Calibri" w:eastAsia="Times New Roman" w:hAnsi="Calibri" w:cs="Times New Roman"/>
                <w:color w:val="000000"/>
              </w:rPr>
              <w:t>920</w:t>
            </w:r>
          </w:p>
        </w:tc>
      </w:tr>
    </w:tbl>
    <w:p w:rsidR="004657D9" w:rsidRDefault="004657D9" w:rsidP="004657D9">
      <w:pPr>
        <w:jc w:val="center"/>
        <w:rPr>
          <w:sz w:val="18"/>
          <w:szCs w:val="18"/>
          <w:lang w:val="el-GR"/>
        </w:rPr>
      </w:pPr>
      <w:r>
        <w:rPr>
          <w:sz w:val="18"/>
          <w:szCs w:val="18"/>
        </w:rPr>
        <w:t>Table</w:t>
      </w:r>
      <w:r w:rsidRPr="004657D9">
        <w:rPr>
          <w:sz w:val="18"/>
          <w:szCs w:val="18"/>
          <w:lang w:val="el-GR"/>
        </w:rPr>
        <w:t xml:space="preserve"> </w:t>
      </w:r>
      <w:r w:rsidR="00D93978">
        <w:rPr>
          <w:sz w:val="18"/>
          <w:szCs w:val="18"/>
          <w:lang w:val="el-GR"/>
        </w:rPr>
        <w:t>2</w:t>
      </w:r>
      <w:r w:rsidR="00D93978">
        <w:rPr>
          <w:sz w:val="18"/>
          <w:szCs w:val="18"/>
        </w:rPr>
        <w:t>3</w:t>
      </w:r>
      <w:r w:rsidRPr="004657D9">
        <w:rPr>
          <w:sz w:val="18"/>
          <w:szCs w:val="18"/>
          <w:lang w:val="el-GR"/>
        </w:rPr>
        <w:t xml:space="preserve"> : </w:t>
      </w:r>
      <w:r>
        <w:rPr>
          <w:sz w:val="18"/>
          <w:szCs w:val="18"/>
          <w:lang w:val="el-GR"/>
        </w:rPr>
        <w:t xml:space="preserve">ενοικιαζόμενα δωμάτια - διαμερίσματα </w:t>
      </w:r>
    </w:p>
    <w:p w:rsidR="00F243B3" w:rsidRDefault="004657D9" w:rsidP="00257E47">
      <w:pPr>
        <w:jc w:val="center"/>
        <w:rPr>
          <w:sz w:val="18"/>
          <w:szCs w:val="18"/>
          <w:lang w:val="el-GR"/>
        </w:rPr>
      </w:pPr>
      <w:r>
        <w:rPr>
          <w:sz w:val="18"/>
          <w:szCs w:val="18"/>
          <w:lang w:val="el-GR"/>
        </w:rPr>
        <w:t xml:space="preserve">ΠΗΓΗ </w:t>
      </w:r>
      <w:r w:rsidRPr="004657D9">
        <w:rPr>
          <w:sz w:val="18"/>
          <w:szCs w:val="18"/>
          <w:lang w:val="el-GR"/>
        </w:rPr>
        <w:t>:</w:t>
      </w:r>
      <w:r>
        <w:rPr>
          <w:sz w:val="18"/>
          <w:szCs w:val="18"/>
          <w:lang w:val="el-GR"/>
        </w:rPr>
        <w:t>Δημιουργία άτλαντα πολιτισμού και περιβάλλοντος για την Δ.Ε.Ακρωτηρίου Χανίων με χρήση ΓΣΠ</w:t>
      </w:r>
    </w:p>
    <w:p w:rsidR="00257E47" w:rsidRPr="00257E47" w:rsidRDefault="00257E47" w:rsidP="00257E47">
      <w:pPr>
        <w:jc w:val="center"/>
        <w:rPr>
          <w:sz w:val="18"/>
          <w:szCs w:val="18"/>
          <w:lang w:val="el-GR"/>
        </w:rPr>
      </w:pPr>
    </w:p>
    <w:p w:rsidR="00AC05DB" w:rsidRPr="00F3714B" w:rsidRDefault="005A6ED5" w:rsidP="000E2B5D">
      <w:pPr>
        <w:jc w:val="both"/>
        <w:rPr>
          <w:sz w:val="24"/>
          <w:szCs w:val="24"/>
          <w:lang w:val="el-GR"/>
        </w:rPr>
      </w:pPr>
      <w:r w:rsidRPr="005A6ED5">
        <w:rPr>
          <w:lang w:val="el-GR"/>
        </w:rPr>
        <w:t xml:space="preserve"> </w:t>
      </w:r>
      <w:r w:rsidR="00AC05DB">
        <w:rPr>
          <w:sz w:val="24"/>
          <w:szCs w:val="24"/>
          <w:lang w:val="el-GR"/>
        </w:rPr>
        <w:t>Στα ενοικιαζόμενα δωμάτια αντιστοιχούν 56 δωμάτια και 111 κλίνες .</w:t>
      </w:r>
    </w:p>
    <w:p w:rsidR="00BF195F" w:rsidRDefault="00BF195F" w:rsidP="000E2B5D">
      <w:pPr>
        <w:jc w:val="both"/>
        <w:rPr>
          <w:sz w:val="24"/>
          <w:szCs w:val="24"/>
          <w:lang w:val="el-GR"/>
        </w:rPr>
      </w:pPr>
      <w:r>
        <w:rPr>
          <w:sz w:val="24"/>
          <w:szCs w:val="24"/>
          <w:lang w:val="el-GR"/>
        </w:rPr>
        <w:t xml:space="preserve">Στα ενοικιαζόμενα διαμερίσματα αντιστοιχούν 393 δωμάτια και 809 κλίνες . </w:t>
      </w:r>
    </w:p>
    <w:p w:rsidR="00C8609A" w:rsidRPr="00EF348B" w:rsidRDefault="00C8609A" w:rsidP="000E2B5D">
      <w:pPr>
        <w:jc w:val="both"/>
        <w:rPr>
          <w:sz w:val="24"/>
          <w:szCs w:val="24"/>
          <w:lang w:val="el-GR"/>
        </w:rPr>
      </w:pPr>
      <w:r w:rsidRPr="00C8609A">
        <w:rPr>
          <w:sz w:val="24"/>
          <w:szCs w:val="24"/>
          <w:lang w:val="el-GR"/>
        </w:rPr>
        <w:t>Σχετικ</w:t>
      </w:r>
      <w:r>
        <w:rPr>
          <w:sz w:val="24"/>
          <w:szCs w:val="24"/>
          <w:lang w:val="el-GR"/>
        </w:rPr>
        <w:t>ά με τις κατασκηνώσεις που βρίσκ</w:t>
      </w:r>
      <w:r w:rsidR="00773AB0">
        <w:rPr>
          <w:sz w:val="24"/>
          <w:szCs w:val="24"/>
          <w:lang w:val="el-GR"/>
        </w:rPr>
        <w:t xml:space="preserve">ονται στην γύρω περιοχή </w:t>
      </w:r>
      <w:r w:rsidR="00773AB0" w:rsidRPr="00773AB0">
        <w:rPr>
          <w:sz w:val="24"/>
          <w:szCs w:val="24"/>
          <w:lang w:val="el-GR"/>
        </w:rPr>
        <w:t>, οι οργανωμ</w:t>
      </w:r>
      <w:r w:rsidR="00773AB0">
        <w:rPr>
          <w:sz w:val="24"/>
          <w:szCs w:val="24"/>
          <w:lang w:val="el-GR"/>
        </w:rPr>
        <w:t>ένες υποδομές είναι στα Χωραφάκια και στο Σταυρό</w:t>
      </w:r>
      <w:r w:rsidR="00EF348B">
        <w:rPr>
          <w:sz w:val="24"/>
          <w:szCs w:val="24"/>
          <w:lang w:val="el-GR"/>
        </w:rPr>
        <w:t xml:space="preserve"> και είναι οι εξής  </w:t>
      </w:r>
      <w:r w:rsidR="00EF348B" w:rsidRPr="00EF348B">
        <w:rPr>
          <w:sz w:val="24"/>
          <w:szCs w:val="24"/>
          <w:lang w:val="el-GR"/>
        </w:rPr>
        <w:t>:</w:t>
      </w:r>
    </w:p>
    <w:p w:rsidR="00773AB0" w:rsidRDefault="00773AB0" w:rsidP="007E6020">
      <w:pPr>
        <w:pStyle w:val="a3"/>
        <w:numPr>
          <w:ilvl w:val="0"/>
          <w:numId w:val="20"/>
        </w:numPr>
        <w:jc w:val="both"/>
        <w:rPr>
          <w:sz w:val="24"/>
          <w:szCs w:val="24"/>
          <w:lang w:val="el-GR"/>
        </w:rPr>
      </w:pPr>
      <w:r>
        <w:rPr>
          <w:sz w:val="24"/>
          <w:szCs w:val="24"/>
          <w:lang w:val="el-GR"/>
        </w:rPr>
        <w:t>Παιδική κατασκήνωση &lt;&lt;Τσικιμπούμ&gt;&gt; στα Χωραφάκια .</w:t>
      </w:r>
    </w:p>
    <w:p w:rsidR="00773AB0" w:rsidRPr="00773AB0" w:rsidRDefault="00CD6E7D" w:rsidP="007E6020">
      <w:pPr>
        <w:pStyle w:val="a3"/>
        <w:numPr>
          <w:ilvl w:val="0"/>
          <w:numId w:val="20"/>
        </w:numPr>
        <w:jc w:val="both"/>
        <w:rPr>
          <w:sz w:val="24"/>
          <w:szCs w:val="24"/>
        </w:rPr>
      </w:pPr>
      <w:r>
        <w:rPr>
          <w:sz w:val="24"/>
          <w:szCs w:val="24"/>
        </w:rPr>
        <w:t>&lt;&lt;Rea’</w:t>
      </w:r>
      <w:r w:rsidR="00773AB0">
        <w:rPr>
          <w:sz w:val="24"/>
          <w:szCs w:val="24"/>
        </w:rPr>
        <w:t>s  fun club&gt;&gt;</w:t>
      </w:r>
      <w:r w:rsidR="00773AB0" w:rsidRPr="008841C5">
        <w:rPr>
          <w:sz w:val="24"/>
          <w:szCs w:val="24"/>
        </w:rPr>
        <w:t xml:space="preserve"> </w:t>
      </w:r>
      <w:r w:rsidR="00773AB0">
        <w:rPr>
          <w:sz w:val="24"/>
          <w:szCs w:val="24"/>
        </w:rPr>
        <w:t xml:space="preserve"> </w:t>
      </w:r>
      <w:r w:rsidR="00773AB0" w:rsidRPr="008841C5">
        <w:rPr>
          <w:sz w:val="24"/>
          <w:szCs w:val="24"/>
        </w:rPr>
        <w:t xml:space="preserve"> </w:t>
      </w:r>
      <w:r w:rsidR="00773AB0">
        <w:rPr>
          <w:sz w:val="24"/>
          <w:szCs w:val="24"/>
          <w:lang w:val="el-GR"/>
        </w:rPr>
        <w:t>σ</w:t>
      </w:r>
      <w:r w:rsidR="00773AB0">
        <w:rPr>
          <w:sz w:val="24"/>
          <w:szCs w:val="24"/>
        </w:rPr>
        <w:t xml:space="preserve">το </w:t>
      </w:r>
      <w:r w:rsidR="00773AB0" w:rsidRPr="008841C5">
        <w:rPr>
          <w:sz w:val="24"/>
          <w:szCs w:val="24"/>
        </w:rPr>
        <w:t xml:space="preserve"> </w:t>
      </w:r>
      <w:r w:rsidR="00773AB0">
        <w:rPr>
          <w:sz w:val="24"/>
          <w:szCs w:val="24"/>
        </w:rPr>
        <w:t>Σταυρ</w:t>
      </w:r>
      <w:r w:rsidR="00773AB0">
        <w:rPr>
          <w:sz w:val="24"/>
          <w:szCs w:val="24"/>
          <w:lang w:val="el-GR"/>
        </w:rPr>
        <w:t>ό</w:t>
      </w:r>
      <w:r w:rsidR="00773AB0" w:rsidRPr="00773AB0">
        <w:rPr>
          <w:sz w:val="24"/>
          <w:szCs w:val="24"/>
        </w:rPr>
        <w:t xml:space="preserve"> . </w:t>
      </w:r>
    </w:p>
    <w:p w:rsidR="00E414C6" w:rsidRPr="00BF195F" w:rsidRDefault="00E414C6" w:rsidP="00AC05DB">
      <w:pPr>
        <w:rPr>
          <w:sz w:val="24"/>
          <w:szCs w:val="24"/>
        </w:rPr>
      </w:pPr>
    </w:p>
    <w:p w:rsidR="00733691" w:rsidRPr="00257E47" w:rsidRDefault="005A6ED5" w:rsidP="008D5FB4">
      <w:pPr>
        <w:pStyle w:val="a3"/>
        <w:outlineLvl w:val="0"/>
        <w:rPr>
          <w:b/>
          <w:sz w:val="28"/>
          <w:szCs w:val="28"/>
          <w:lang w:val="el-GR"/>
        </w:rPr>
      </w:pPr>
      <w:r w:rsidRPr="005A6ED5">
        <w:rPr>
          <w:b/>
          <w:sz w:val="28"/>
          <w:szCs w:val="28"/>
          <w:lang w:val="el-GR"/>
        </w:rPr>
        <w:t xml:space="preserve">  </w:t>
      </w:r>
      <w:r w:rsidR="00B20C7F" w:rsidRPr="00924CE9">
        <w:rPr>
          <w:b/>
          <w:sz w:val="28"/>
          <w:szCs w:val="28"/>
          <w:lang w:val="el-GR"/>
        </w:rPr>
        <w:t>8</w:t>
      </w:r>
      <w:r w:rsidRPr="005A6ED5">
        <w:rPr>
          <w:b/>
          <w:sz w:val="28"/>
          <w:szCs w:val="28"/>
          <w:lang w:val="el-GR"/>
        </w:rPr>
        <w:t>.2  Τουριστική κίνηση</w:t>
      </w:r>
    </w:p>
    <w:p w:rsidR="00ED6693" w:rsidRPr="007F2D9C" w:rsidRDefault="00733691" w:rsidP="007F2D9C">
      <w:pPr>
        <w:jc w:val="both"/>
        <w:rPr>
          <w:sz w:val="24"/>
          <w:szCs w:val="24"/>
          <w:lang w:val="el-GR"/>
        </w:rPr>
      </w:pPr>
      <w:r>
        <w:rPr>
          <w:sz w:val="24"/>
          <w:szCs w:val="24"/>
          <w:lang w:val="el-GR"/>
        </w:rPr>
        <w:t>Οι υπηρεσίες τουρισμού και σίτισης παρουσιάζουν μία ιδιαίτερα μεγάλη αύξηση τα τελευταία χρόνια στην δυτική Κρήτη , και πιο συγκεκριμένα , στην ευρύτερη  περιοχή των Χανίων . Μάλιστα , παρ</w:t>
      </w:r>
      <w:r w:rsidR="007D18AA">
        <w:rPr>
          <w:sz w:val="24"/>
          <w:szCs w:val="24"/>
          <w:lang w:val="el-GR"/>
        </w:rPr>
        <w:t>ά</w:t>
      </w:r>
      <w:r>
        <w:rPr>
          <w:sz w:val="24"/>
          <w:szCs w:val="24"/>
          <w:lang w:val="el-GR"/>
        </w:rPr>
        <w:t xml:space="preserve"> την μεγάλη οικονομική κρίση που διανύει η χώρα μας , και παρ</w:t>
      </w:r>
      <w:r w:rsidR="007D18AA">
        <w:rPr>
          <w:sz w:val="24"/>
          <w:szCs w:val="24"/>
          <w:lang w:val="el-GR"/>
        </w:rPr>
        <w:t>ά</w:t>
      </w:r>
      <w:r>
        <w:rPr>
          <w:sz w:val="24"/>
          <w:szCs w:val="24"/>
          <w:lang w:val="el-GR"/>
        </w:rPr>
        <w:t xml:space="preserve"> την μείωση στις αφίξεις και στην τουριστική δραστηριότητα σε πολλά σημεία της </w:t>
      </w:r>
      <w:r w:rsidR="007D18AA">
        <w:rPr>
          <w:sz w:val="24"/>
          <w:szCs w:val="24"/>
          <w:lang w:val="el-GR"/>
        </w:rPr>
        <w:t>Ελλάδας</w:t>
      </w:r>
      <w:r>
        <w:rPr>
          <w:sz w:val="24"/>
          <w:szCs w:val="24"/>
          <w:lang w:val="el-GR"/>
        </w:rPr>
        <w:t xml:space="preserve"> , η δυτική Κρήτη και οι περιοχές γύρω από την πόλη των Χανίων παρουσίασαν μεγάλη και σταθερή ανάπτυξη .  Έτσι , με βάση τα πρόσφατα στοιχεία της Υπηρεσίας Πολιτικής Αεροπορίας Χανίων για την περίοδο Ιανουάριος – Σεπτέμβριος 2014 </w:t>
      </w:r>
      <w:r w:rsidR="00652D33">
        <w:rPr>
          <w:sz w:val="24"/>
          <w:szCs w:val="24"/>
          <w:lang w:val="el-GR"/>
        </w:rPr>
        <w:t xml:space="preserve">, καταγράφεται </w:t>
      </w:r>
      <w:r w:rsidR="00A9485A">
        <w:rPr>
          <w:sz w:val="24"/>
          <w:szCs w:val="24"/>
          <w:lang w:val="el-GR"/>
        </w:rPr>
        <w:t xml:space="preserve">μία </w:t>
      </w:r>
      <w:r w:rsidR="00652D33">
        <w:rPr>
          <w:sz w:val="24"/>
          <w:szCs w:val="24"/>
          <w:lang w:val="el-GR"/>
        </w:rPr>
        <w:t xml:space="preserve">αύξηση </w:t>
      </w:r>
      <w:r w:rsidR="00A9485A">
        <w:rPr>
          <w:sz w:val="24"/>
          <w:szCs w:val="24"/>
          <w:lang w:val="el-GR"/>
        </w:rPr>
        <w:t xml:space="preserve">των </w:t>
      </w:r>
      <w:r w:rsidR="00652D33">
        <w:rPr>
          <w:sz w:val="24"/>
          <w:szCs w:val="24"/>
          <w:lang w:val="el-GR"/>
        </w:rPr>
        <w:t xml:space="preserve">αφίξεων αλλοδαπών τουριστών </w:t>
      </w:r>
      <w:r w:rsidR="003E0FBC">
        <w:rPr>
          <w:sz w:val="24"/>
          <w:szCs w:val="24"/>
          <w:lang w:val="el-GR"/>
        </w:rPr>
        <w:t>γύρω στο</w:t>
      </w:r>
      <w:r w:rsidR="00652D33">
        <w:rPr>
          <w:sz w:val="24"/>
          <w:szCs w:val="24"/>
          <w:lang w:val="el-GR"/>
        </w:rPr>
        <w:t xml:space="preserve"> 10,4 % , φτάνοντας στο ιστορικά υψηλό νούμερο των 863.168</w:t>
      </w:r>
      <w:r>
        <w:rPr>
          <w:sz w:val="24"/>
          <w:szCs w:val="24"/>
          <w:lang w:val="el-GR"/>
        </w:rPr>
        <w:t xml:space="preserve"> </w:t>
      </w:r>
      <w:r w:rsidR="00652D33">
        <w:rPr>
          <w:sz w:val="24"/>
          <w:szCs w:val="24"/>
          <w:lang w:val="el-GR"/>
        </w:rPr>
        <w:t>αφίξεων .</w:t>
      </w:r>
      <w:r>
        <w:rPr>
          <w:sz w:val="24"/>
          <w:szCs w:val="24"/>
          <w:lang w:val="el-GR"/>
        </w:rPr>
        <w:t xml:space="preserve"> </w:t>
      </w:r>
      <w:r>
        <w:rPr>
          <w:lang w:val="el-GR"/>
        </w:rPr>
        <w:t xml:space="preserve">    </w:t>
      </w:r>
    </w:p>
    <w:p w:rsidR="00E414C6" w:rsidRPr="000E2B5D" w:rsidRDefault="007F2D9C" w:rsidP="000E2B5D">
      <w:pPr>
        <w:jc w:val="both"/>
        <w:rPr>
          <w:sz w:val="24"/>
          <w:szCs w:val="24"/>
          <w:lang w:val="el-GR"/>
        </w:rPr>
      </w:pPr>
      <w:r>
        <w:rPr>
          <w:sz w:val="24"/>
          <w:szCs w:val="24"/>
          <w:lang w:val="el-GR"/>
        </w:rPr>
        <w:lastRenderedPageBreak/>
        <w:t>Οι</w:t>
      </w:r>
      <w:r w:rsidR="00ED6693" w:rsidRPr="000E2B5D">
        <w:rPr>
          <w:sz w:val="24"/>
          <w:szCs w:val="24"/>
          <w:lang w:val="el-GR"/>
        </w:rPr>
        <w:t xml:space="preserve"> περισσότερες αφίξεις αφορούν τους καλοκαιρινούς μήνες , και πιο συγκεκριμένα τους μήνες Ιούλιο και Αύγουστο , με μέγιστο αριθμό αφίξεων τον Ιούλιο  όπου κοντά στους 150 χιλιάδες επισκέπτες </w:t>
      </w:r>
      <w:r w:rsidR="00FA6A9D" w:rsidRPr="000E2B5D">
        <w:rPr>
          <w:sz w:val="24"/>
          <w:szCs w:val="24"/>
          <w:lang w:val="el-GR"/>
        </w:rPr>
        <w:t xml:space="preserve">φτάνουν στο διεθνές αεροδρόμιο των Χανίων &lt;&lt;Ιωάννης Δασκαλογιάννης&gt;&gt; </w:t>
      </w:r>
      <w:r w:rsidR="00ED6693" w:rsidRPr="000E2B5D">
        <w:rPr>
          <w:sz w:val="24"/>
          <w:szCs w:val="24"/>
          <w:lang w:val="el-GR"/>
        </w:rPr>
        <w:t xml:space="preserve"> (στοιχεία για το έτος 2011) .</w:t>
      </w:r>
      <w:r w:rsidR="00E414C6" w:rsidRPr="000E2B5D">
        <w:rPr>
          <w:sz w:val="24"/>
          <w:szCs w:val="24"/>
          <w:lang w:val="el-GR"/>
        </w:rPr>
        <w:t xml:space="preserve"> </w:t>
      </w:r>
      <w:r w:rsidR="00186A71">
        <w:rPr>
          <w:sz w:val="24"/>
          <w:szCs w:val="24"/>
          <w:lang w:val="el-GR"/>
        </w:rPr>
        <w:t>Γενικά</w:t>
      </w:r>
      <w:r w:rsidR="00E414C6" w:rsidRPr="000E2B5D">
        <w:rPr>
          <w:sz w:val="24"/>
          <w:szCs w:val="24"/>
          <w:lang w:val="el-GR"/>
        </w:rPr>
        <w:t xml:space="preserve"> στα Χανιά </w:t>
      </w:r>
      <w:r w:rsidR="00BC7A11">
        <w:rPr>
          <w:sz w:val="24"/>
          <w:szCs w:val="24"/>
          <w:lang w:val="el-GR"/>
        </w:rPr>
        <w:t>και</w:t>
      </w:r>
      <w:r w:rsidR="00E414C6" w:rsidRPr="000E2B5D">
        <w:rPr>
          <w:sz w:val="24"/>
          <w:szCs w:val="24"/>
          <w:lang w:val="el-GR"/>
        </w:rPr>
        <w:t xml:space="preserve"> στις περιοχές γύρω από την πόλη , συμβαίνει κάτι που δεν παρατηρείται συχνά σε άλλους καλοκαιρινούς προορισμούς στην Ελλάδα . Αυτό που συμβαίνει είναι πως </w:t>
      </w:r>
      <w:r w:rsidR="008F49B3" w:rsidRPr="000E2B5D">
        <w:rPr>
          <w:sz w:val="24"/>
          <w:szCs w:val="24"/>
          <w:lang w:val="el-GR"/>
        </w:rPr>
        <w:t xml:space="preserve">η τουριστική κίνηση </w:t>
      </w:r>
      <w:r w:rsidR="00DE07DB">
        <w:rPr>
          <w:sz w:val="24"/>
          <w:szCs w:val="24"/>
          <w:lang w:val="el-GR"/>
        </w:rPr>
        <w:t xml:space="preserve">όχι μόνο </w:t>
      </w:r>
      <w:r w:rsidR="008F49B3" w:rsidRPr="000E2B5D">
        <w:rPr>
          <w:sz w:val="24"/>
          <w:szCs w:val="24"/>
          <w:lang w:val="el-GR"/>
        </w:rPr>
        <w:t xml:space="preserve">αρχίζει  πριν την κλασσική καλοκαιρινή περίοδο , αλλά διατηρείται </w:t>
      </w:r>
      <w:r w:rsidR="00DE07DB">
        <w:rPr>
          <w:sz w:val="24"/>
          <w:szCs w:val="24"/>
          <w:lang w:val="el-GR"/>
        </w:rPr>
        <w:t>σε υψηλά επίπεδα</w:t>
      </w:r>
      <w:r w:rsidR="008F49B3" w:rsidRPr="000E2B5D">
        <w:rPr>
          <w:sz w:val="24"/>
          <w:szCs w:val="24"/>
          <w:lang w:val="el-GR"/>
        </w:rPr>
        <w:t xml:space="preserve"> και μετά το τέλος της &lt;&lt;</w:t>
      </w:r>
      <w:r w:rsidR="008F49B3" w:rsidRPr="000E2B5D">
        <w:rPr>
          <w:sz w:val="24"/>
          <w:szCs w:val="24"/>
        </w:rPr>
        <w:t>season</w:t>
      </w:r>
      <w:r w:rsidR="008F49B3" w:rsidRPr="000E2B5D">
        <w:rPr>
          <w:sz w:val="24"/>
          <w:szCs w:val="24"/>
          <w:lang w:val="el-GR"/>
        </w:rPr>
        <w:t>&gt;&gt;</w:t>
      </w:r>
      <w:r w:rsidR="00DE07DB">
        <w:rPr>
          <w:sz w:val="24"/>
          <w:szCs w:val="24"/>
          <w:lang w:val="el-GR"/>
        </w:rPr>
        <w:t>.</w:t>
      </w:r>
      <w:r w:rsidR="008F49B3" w:rsidRPr="000E2B5D">
        <w:rPr>
          <w:sz w:val="24"/>
          <w:szCs w:val="24"/>
          <w:lang w:val="el-GR"/>
        </w:rPr>
        <w:t xml:space="preserve"> </w:t>
      </w:r>
      <w:r w:rsidR="00DE07DB">
        <w:rPr>
          <w:sz w:val="24"/>
          <w:szCs w:val="24"/>
          <w:lang w:val="el-GR"/>
        </w:rPr>
        <w:t>Ο λόγος πίσω από αυτό το φαινόμενο είναι πως</w:t>
      </w:r>
      <w:r w:rsidR="008F49B3" w:rsidRPr="000E2B5D">
        <w:rPr>
          <w:sz w:val="24"/>
          <w:szCs w:val="24"/>
          <w:lang w:val="el-GR"/>
        </w:rPr>
        <w:t xml:space="preserve"> πολύ τουρίστες επιλέγουν τους μήνες Οκτώβριο και Σεπτέμβριο  για να κάνουν τις διακοπές τους στην περιοχή </w:t>
      </w:r>
      <w:r w:rsidR="005B4C87" w:rsidRPr="000E2B5D">
        <w:rPr>
          <w:sz w:val="24"/>
          <w:szCs w:val="24"/>
          <w:lang w:val="el-GR"/>
        </w:rPr>
        <w:t xml:space="preserve">. </w:t>
      </w:r>
    </w:p>
    <w:p w:rsidR="00E414C6" w:rsidRPr="00ED6693" w:rsidRDefault="00E414C6" w:rsidP="003C5256">
      <w:pPr>
        <w:jc w:val="center"/>
        <w:rPr>
          <w:lang w:val="el-GR"/>
        </w:rPr>
      </w:pPr>
      <w:r>
        <w:rPr>
          <w:noProof/>
          <w:lang w:val="el-GR" w:eastAsia="el-GR"/>
        </w:rPr>
        <w:drawing>
          <wp:inline distT="0" distB="0" distL="0" distR="0">
            <wp:extent cx="6006905" cy="3916549"/>
            <wp:effectExtent l="19050" t="0" r="0" b="0"/>
            <wp:docPr id="30" name="Εικόνα 1" descr="http://www.crete.gov.gr/images/photos%20Manolis/G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rete.gov.gr/images/photos%20Manolis/G9.png"/>
                    <pic:cNvPicPr>
                      <a:picLocks noChangeAspect="1" noChangeArrowheads="1"/>
                    </pic:cNvPicPr>
                  </pic:nvPicPr>
                  <pic:blipFill>
                    <a:blip r:embed="rId48"/>
                    <a:srcRect/>
                    <a:stretch>
                      <a:fillRect/>
                    </a:stretch>
                  </pic:blipFill>
                  <pic:spPr bwMode="auto">
                    <a:xfrm>
                      <a:off x="0" y="0"/>
                      <a:ext cx="6018150" cy="3923881"/>
                    </a:xfrm>
                    <a:prstGeom prst="rect">
                      <a:avLst/>
                    </a:prstGeom>
                    <a:noFill/>
                    <a:ln w="9525">
                      <a:noFill/>
                      <a:miter lim="800000"/>
                      <a:headEnd/>
                      <a:tailEnd/>
                    </a:ln>
                  </pic:spPr>
                </pic:pic>
              </a:graphicData>
            </a:graphic>
          </wp:inline>
        </w:drawing>
      </w:r>
    </w:p>
    <w:p w:rsidR="00176BA5" w:rsidRPr="00176BA5" w:rsidRDefault="00176BA5" w:rsidP="00176BA5">
      <w:pPr>
        <w:pStyle w:val="a3"/>
        <w:jc w:val="center"/>
        <w:rPr>
          <w:sz w:val="18"/>
          <w:szCs w:val="18"/>
          <w:lang w:val="el-GR"/>
        </w:rPr>
      </w:pPr>
      <w:r w:rsidRPr="00176BA5">
        <w:rPr>
          <w:sz w:val="18"/>
          <w:szCs w:val="18"/>
          <w:lang w:val="el-GR"/>
        </w:rPr>
        <w:t>Διάγραμμα 1</w:t>
      </w:r>
      <w:r w:rsidR="00664C78" w:rsidRPr="00F115E1">
        <w:rPr>
          <w:sz w:val="18"/>
          <w:szCs w:val="18"/>
          <w:lang w:val="el-GR"/>
        </w:rPr>
        <w:t>9</w:t>
      </w:r>
      <w:r w:rsidRPr="00176BA5">
        <w:rPr>
          <w:sz w:val="18"/>
          <w:szCs w:val="18"/>
          <w:lang w:val="el-GR"/>
        </w:rPr>
        <w:t xml:space="preserve"> : Διεθνείς τουριστικές αφίξεις (2011)</w:t>
      </w:r>
    </w:p>
    <w:p w:rsidR="00176BA5" w:rsidRDefault="00AA0A92" w:rsidP="00176BA5">
      <w:pPr>
        <w:pStyle w:val="a3"/>
        <w:jc w:val="center"/>
        <w:rPr>
          <w:sz w:val="18"/>
          <w:szCs w:val="18"/>
          <w:lang w:val="el-GR"/>
        </w:rPr>
      </w:pPr>
      <w:r w:rsidRPr="00176BA5">
        <w:rPr>
          <w:sz w:val="18"/>
          <w:szCs w:val="18"/>
          <w:lang w:val="el-GR"/>
        </w:rPr>
        <w:t>(Πηγή ΕΛ.ΣΤΑΤ. 2012)</w:t>
      </w:r>
    </w:p>
    <w:p w:rsidR="00176BA5" w:rsidRDefault="00176BA5" w:rsidP="00176BA5">
      <w:pPr>
        <w:pStyle w:val="a3"/>
        <w:jc w:val="center"/>
        <w:rPr>
          <w:sz w:val="18"/>
          <w:szCs w:val="18"/>
          <w:lang w:val="el-GR"/>
        </w:rPr>
      </w:pPr>
    </w:p>
    <w:p w:rsidR="00BF0698" w:rsidRPr="00176BA5" w:rsidRDefault="005A6ED5" w:rsidP="00176BA5">
      <w:pPr>
        <w:pStyle w:val="a3"/>
        <w:jc w:val="center"/>
        <w:rPr>
          <w:sz w:val="18"/>
          <w:szCs w:val="18"/>
          <w:lang w:val="el-GR"/>
        </w:rPr>
      </w:pPr>
      <w:r w:rsidRPr="00176BA5">
        <w:rPr>
          <w:b/>
          <w:sz w:val="28"/>
          <w:szCs w:val="28"/>
          <w:lang w:val="el-GR"/>
        </w:rPr>
        <w:t xml:space="preserve"> </w:t>
      </w:r>
    </w:p>
    <w:p w:rsidR="00FB3645" w:rsidRPr="00257E47" w:rsidRDefault="005A6ED5" w:rsidP="00257E47">
      <w:pPr>
        <w:pStyle w:val="a3"/>
        <w:rPr>
          <w:b/>
          <w:sz w:val="28"/>
          <w:szCs w:val="28"/>
          <w:lang w:val="el-GR"/>
        </w:rPr>
      </w:pPr>
      <w:r w:rsidRPr="005A6ED5">
        <w:rPr>
          <w:b/>
          <w:sz w:val="28"/>
          <w:szCs w:val="28"/>
          <w:lang w:val="el-GR"/>
        </w:rPr>
        <w:t xml:space="preserve"> </w:t>
      </w:r>
      <w:r w:rsidR="00B20C7F" w:rsidRPr="00924CE9">
        <w:rPr>
          <w:b/>
          <w:sz w:val="28"/>
          <w:szCs w:val="28"/>
          <w:lang w:val="el-GR"/>
        </w:rPr>
        <w:t>8</w:t>
      </w:r>
      <w:r w:rsidRPr="005A6ED5">
        <w:rPr>
          <w:b/>
          <w:sz w:val="28"/>
          <w:szCs w:val="28"/>
          <w:lang w:val="el-GR"/>
        </w:rPr>
        <w:t xml:space="preserve">.3  Στατιστικά στοιχεία    </w:t>
      </w:r>
    </w:p>
    <w:p w:rsidR="00021B09" w:rsidRDefault="006D3C70" w:rsidP="000E2B5D">
      <w:pPr>
        <w:jc w:val="both"/>
        <w:rPr>
          <w:sz w:val="24"/>
          <w:szCs w:val="24"/>
          <w:lang w:val="el-GR"/>
        </w:rPr>
      </w:pPr>
      <w:r>
        <w:rPr>
          <w:sz w:val="24"/>
          <w:szCs w:val="24"/>
          <w:lang w:val="el-GR"/>
        </w:rPr>
        <w:t xml:space="preserve">Στις παρακάτω σελίδες , παρατίθενται πίνακες , διαγράμματα , και άλλα στατιστικά στοιχεία , που περιγράφουν και δίνουν πληροφορίες για την τουριστική κίνηση </w:t>
      </w:r>
      <w:r w:rsidR="00632AA3">
        <w:rPr>
          <w:sz w:val="24"/>
          <w:szCs w:val="24"/>
          <w:lang w:val="el-GR"/>
        </w:rPr>
        <w:t>σ</w:t>
      </w:r>
      <w:r>
        <w:rPr>
          <w:sz w:val="24"/>
          <w:szCs w:val="24"/>
          <w:lang w:val="el-GR"/>
        </w:rPr>
        <w:t>τη</w:t>
      </w:r>
      <w:r w:rsidR="00632AA3">
        <w:rPr>
          <w:sz w:val="24"/>
          <w:szCs w:val="24"/>
          <w:lang w:val="el-GR"/>
        </w:rPr>
        <w:t>ν</w:t>
      </w:r>
      <w:r>
        <w:rPr>
          <w:sz w:val="24"/>
          <w:szCs w:val="24"/>
          <w:lang w:val="el-GR"/>
        </w:rPr>
        <w:t xml:space="preserve"> ευρύτερη περιοχή των Χανίων , </w:t>
      </w:r>
      <w:r w:rsidR="002C5F92">
        <w:rPr>
          <w:sz w:val="24"/>
          <w:szCs w:val="24"/>
          <w:lang w:val="el-GR"/>
        </w:rPr>
        <w:t xml:space="preserve">καθώς </w:t>
      </w:r>
      <w:r>
        <w:rPr>
          <w:sz w:val="24"/>
          <w:szCs w:val="24"/>
          <w:lang w:val="el-GR"/>
        </w:rPr>
        <w:t>και της περιοχής μελέτης , την Δ.Ε. Ακρωτηρίου .</w:t>
      </w:r>
    </w:p>
    <w:p w:rsidR="006D3C70" w:rsidRPr="00493BC4" w:rsidRDefault="006D3C70" w:rsidP="000E2B5D">
      <w:pPr>
        <w:jc w:val="both"/>
        <w:rPr>
          <w:sz w:val="24"/>
          <w:szCs w:val="24"/>
          <w:lang w:val="el-GR"/>
        </w:rPr>
      </w:pPr>
      <w:r>
        <w:rPr>
          <w:sz w:val="24"/>
          <w:szCs w:val="24"/>
          <w:lang w:val="el-GR"/>
        </w:rPr>
        <w:t xml:space="preserve"> </w:t>
      </w:r>
    </w:p>
    <w:tbl>
      <w:tblPr>
        <w:tblW w:w="5040" w:type="dxa"/>
        <w:jc w:val="center"/>
        <w:tblInd w:w="103" w:type="dxa"/>
        <w:tblLook w:val="04A0"/>
      </w:tblPr>
      <w:tblGrid>
        <w:gridCol w:w="1840"/>
        <w:gridCol w:w="900"/>
        <w:gridCol w:w="960"/>
        <w:gridCol w:w="1340"/>
      </w:tblGrid>
      <w:tr w:rsidR="008841C5" w:rsidRPr="008841C5" w:rsidTr="003C5256">
        <w:trPr>
          <w:trHeight w:val="300"/>
          <w:jc w:val="center"/>
        </w:trPr>
        <w:tc>
          <w:tcPr>
            <w:tcW w:w="18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center"/>
              <w:rPr>
                <w:rFonts w:ascii="Calibri" w:eastAsia="Times New Roman" w:hAnsi="Calibri" w:cs="Times New Roman"/>
                <w:b/>
                <w:bCs/>
                <w:i/>
                <w:iCs/>
                <w:color w:val="000000"/>
              </w:rPr>
            </w:pPr>
            <w:r w:rsidRPr="008841C5">
              <w:rPr>
                <w:rFonts w:ascii="Calibri" w:eastAsia="Times New Roman" w:hAnsi="Calibri" w:cs="Times New Roman"/>
                <w:b/>
                <w:bCs/>
                <w:i/>
                <w:iCs/>
                <w:color w:val="000000"/>
              </w:rPr>
              <w:lastRenderedPageBreak/>
              <w:t>Χώρα Προέλευσης</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center"/>
              <w:rPr>
                <w:rFonts w:ascii="Calibri" w:eastAsia="Times New Roman" w:hAnsi="Calibri" w:cs="Times New Roman"/>
                <w:b/>
                <w:bCs/>
                <w:i/>
                <w:iCs/>
                <w:color w:val="000000"/>
              </w:rPr>
            </w:pPr>
            <w:r w:rsidRPr="008841C5">
              <w:rPr>
                <w:rFonts w:ascii="Calibri" w:eastAsia="Times New Roman" w:hAnsi="Calibri" w:cs="Times New Roman"/>
                <w:b/>
                <w:bCs/>
                <w:i/>
                <w:iCs/>
                <w:color w:val="000000"/>
              </w:rPr>
              <w:t>2012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center"/>
              <w:rPr>
                <w:rFonts w:ascii="Calibri" w:eastAsia="Times New Roman" w:hAnsi="Calibri" w:cs="Times New Roman"/>
                <w:b/>
                <w:bCs/>
                <w:i/>
                <w:iCs/>
                <w:color w:val="000000"/>
              </w:rPr>
            </w:pPr>
            <w:r w:rsidRPr="008841C5">
              <w:rPr>
                <w:rFonts w:ascii="Calibri" w:eastAsia="Times New Roman" w:hAnsi="Calibri" w:cs="Times New Roman"/>
                <w:b/>
                <w:bCs/>
                <w:i/>
                <w:iCs/>
                <w:color w:val="000000"/>
              </w:rPr>
              <w:t>2013</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center"/>
              <w:rPr>
                <w:rFonts w:ascii="Calibri" w:eastAsia="Times New Roman" w:hAnsi="Calibri" w:cs="Times New Roman"/>
                <w:b/>
                <w:bCs/>
                <w:i/>
                <w:iCs/>
                <w:color w:val="000000"/>
              </w:rPr>
            </w:pPr>
            <w:r w:rsidRPr="008841C5">
              <w:rPr>
                <w:rFonts w:ascii="Calibri" w:eastAsia="Times New Roman" w:hAnsi="Calibri" w:cs="Times New Roman"/>
                <w:b/>
                <w:bCs/>
                <w:i/>
                <w:iCs/>
                <w:color w:val="000000"/>
              </w:rPr>
              <w:t>(2013-2012)%</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Νορβηγία</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156335</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154380</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-1.25</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Σουηδία</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117141</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12307</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-4.13</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Δανία</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101141</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111466</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10.21</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Μ.Βρετανία</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71802</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90680</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26.3</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Φινλανδία</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71122</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70797</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-0.46</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Γερμανία</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38685</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60002</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55.1</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Πολωνία</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36952</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51126</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38.36</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Ιταλία</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31879</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49155</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54.19</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Ρωσία</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3239</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33747</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941.9</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color w:val="000000"/>
              </w:rPr>
            </w:pPr>
            <w:r w:rsidRPr="008841C5">
              <w:rPr>
                <w:rFonts w:ascii="Calibri" w:eastAsia="Times New Roman" w:hAnsi="Calibri" w:cs="Times New Roman"/>
                <w:color w:val="000000"/>
              </w:rPr>
              <w:t>Άλλες Χώρες</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88094</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120871</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color w:val="000000"/>
              </w:rPr>
            </w:pPr>
            <w:r w:rsidRPr="008841C5">
              <w:rPr>
                <w:rFonts w:ascii="Calibri" w:eastAsia="Times New Roman" w:hAnsi="Calibri" w:cs="Times New Roman"/>
                <w:color w:val="000000"/>
              </w:rPr>
              <w:t>37.21</w:t>
            </w:r>
          </w:p>
        </w:tc>
      </w:tr>
      <w:tr w:rsidR="008841C5" w:rsidRPr="008841C5" w:rsidTr="003C5256">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rPr>
                <w:rFonts w:ascii="Calibri" w:eastAsia="Times New Roman" w:hAnsi="Calibri" w:cs="Times New Roman"/>
                <w:b/>
                <w:bCs/>
                <w:color w:val="000000"/>
              </w:rPr>
            </w:pPr>
            <w:r w:rsidRPr="008841C5">
              <w:rPr>
                <w:rFonts w:ascii="Calibri" w:eastAsia="Times New Roman" w:hAnsi="Calibri" w:cs="Times New Roman"/>
                <w:b/>
                <w:bCs/>
                <w:color w:val="000000"/>
              </w:rPr>
              <w:t>Σύνολο Αφίξεων</w:t>
            </w:r>
          </w:p>
        </w:tc>
        <w:tc>
          <w:tcPr>
            <w:tcW w:w="90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b/>
                <w:bCs/>
                <w:color w:val="000000"/>
              </w:rPr>
            </w:pPr>
            <w:r w:rsidRPr="008841C5">
              <w:rPr>
                <w:rFonts w:ascii="Calibri" w:eastAsia="Times New Roman" w:hAnsi="Calibri" w:cs="Times New Roman"/>
                <w:b/>
                <w:bCs/>
                <w:color w:val="000000"/>
              </w:rPr>
              <w:t>716390</w:t>
            </w:r>
          </w:p>
        </w:tc>
        <w:tc>
          <w:tcPr>
            <w:tcW w:w="96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b/>
                <w:bCs/>
                <w:color w:val="000000"/>
              </w:rPr>
            </w:pPr>
            <w:r w:rsidRPr="008841C5">
              <w:rPr>
                <w:rFonts w:ascii="Calibri" w:eastAsia="Times New Roman" w:hAnsi="Calibri" w:cs="Times New Roman"/>
                <w:b/>
                <w:bCs/>
                <w:color w:val="000000"/>
              </w:rPr>
              <w:t>854540</w:t>
            </w:r>
          </w:p>
        </w:tc>
        <w:tc>
          <w:tcPr>
            <w:tcW w:w="1340" w:type="dxa"/>
            <w:tcBorders>
              <w:top w:val="nil"/>
              <w:left w:val="nil"/>
              <w:bottom w:val="single" w:sz="4" w:space="0" w:color="auto"/>
              <w:right w:val="single" w:sz="4" w:space="0" w:color="auto"/>
            </w:tcBorders>
            <w:shd w:val="clear" w:color="auto" w:fill="auto"/>
            <w:noWrap/>
            <w:vAlign w:val="bottom"/>
            <w:hideMark/>
          </w:tcPr>
          <w:p w:rsidR="008841C5" w:rsidRPr="008841C5" w:rsidRDefault="008841C5" w:rsidP="008841C5">
            <w:pPr>
              <w:spacing w:after="0" w:line="240" w:lineRule="auto"/>
              <w:jc w:val="right"/>
              <w:rPr>
                <w:rFonts w:ascii="Calibri" w:eastAsia="Times New Roman" w:hAnsi="Calibri" w:cs="Times New Roman"/>
                <w:b/>
                <w:bCs/>
                <w:color w:val="000000"/>
              </w:rPr>
            </w:pPr>
            <w:r w:rsidRPr="008841C5">
              <w:rPr>
                <w:rFonts w:ascii="Calibri" w:eastAsia="Times New Roman" w:hAnsi="Calibri" w:cs="Times New Roman"/>
                <w:b/>
                <w:bCs/>
                <w:color w:val="000000"/>
              </w:rPr>
              <w:t>19.28</w:t>
            </w:r>
          </w:p>
        </w:tc>
      </w:tr>
    </w:tbl>
    <w:p w:rsidR="00FC7E05" w:rsidRDefault="00FC7E05" w:rsidP="00F76E3F">
      <w:pPr>
        <w:pStyle w:val="a5"/>
      </w:pPr>
    </w:p>
    <w:p w:rsidR="00EA2BF8" w:rsidRPr="00176BA5" w:rsidRDefault="00FC7E05" w:rsidP="008D5FB4">
      <w:pPr>
        <w:pStyle w:val="a5"/>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8841C5" w:rsidRPr="00394184" w:rsidRDefault="008841C5" w:rsidP="00F76E3F">
      <w:pPr>
        <w:pStyle w:val="a5"/>
        <w:rPr>
          <w:sz w:val="24"/>
          <w:szCs w:val="24"/>
          <w:lang w:val="el-GR"/>
        </w:rPr>
      </w:pPr>
    </w:p>
    <w:p w:rsidR="00BF0698" w:rsidRPr="00F3714B" w:rsidRDefault="00E051B9" w:rsidP="000E2B5D">
      <w:pPr>
        <w:pStyle w:val="a5"/>
        <w:jc w:val="both"/>
        <w:rPr>
          <w:sz w:val="24"/>
          <w:szCs w:val="24"/>
          <w:lang w:val="el-GR"/>
        </w:rPr>
      </w:pPr>
      <w:r w:rsidRPr="00E051B9">
        <w:rPr>
          <w:sz w:val="24"/>
          <w:szCs w:val="24"/>
          <w:lang w:val="el-GR"/>
        </w:rPr>
        <w:t>Κάνοντας μια σύγκριση μεταξύ της περιόδου του 2013  (Ιανουαρίου-Δεκεμβρίου 2013) με την αντίστοιχη περίοδο για το 2012 , όσον αφορά τους αλλοδαπούς επισκέπτες από τις Σκανδιναβικές Χώρες που προτιμούν το αεροδρόμιο</w:t>
      </w:r>
      <w:r w:rsidR="00576AA2">
        <w:rPr>
          <w:sz w:val="24"/>
          <w:szCs w:val="24"/>
          <w:lang w:val="el-GR"/>
        </w:rPr>
        <w:t xml:space="preserve"> των</w:t>
      </w:r>
      <w:r w:rsidRPr="00E051B9">
        <w:rPr>
          <w:sz w:val="24"/>
          <w:szCs w:val="24"/>
          <w:lang w:val="el-GR"/>
        </w:rPr>
        <w:t xml:space="preserve"> Χανίων, παρατηρούμε ότι το ποσοστό αφίξεων τους μειώθηκε από το 62% που ήταν το 2012 στο 53% το 2013 επί των συνολικών αφίξεων. Αύξηση στις αφίξεις σημειώνουν μόνο οι Δανοί κατά 10,21%, σε αντίθεση με τους Σουηδούς, Νορβηγούς και Φιλανδούς που εμφανίζουν μειώσεις κατά 4,13%, 1,25% και 0,46%, αντίστοιχα</w:t>
      </w:r>
      <w:r w:rsidR="002C5F92">
        <w:rPr>
          <w:sz w:val="24"/>
          <w:szCs w:val="24"/>
          <w:lang w:val="el-GR"/>
        </w:rPr>
        <w:t>.</w:t>
      </w:r>
    </w:p>
    <w:p w:rsidR="00BF0698" w:rsidRDefault="00BF0698" w:rsidP="00176BA5">
      <w:pPr>
        <w:pStyle w:val="a5"/>
        <w:rPr>
          <w:b/>
          <w:i/>
          <w:sz w:val="24"/>
          <w:szCs w:val="24"/>
          <w:lang w:val="el-GR"/>
        </w:rPr>
      </w:pPr>
    </w:p>
    <w:p w:rsidR="00E051B9" w:rsidRPr="00BF0698" w:rsidRDefault="00CC6D70" w:rsidP="008D5FB4">
      <w:pPr>
        <w:pStyle w:val="a5"/>
        <w:jc w:val="center"/>
        <w:outlineLvl w:val="0"/>
        <w:rPr>
          <w:b/>
          <w:i/>
          <w:sz w:val="24"/>
          <w:szCs w:val="24"/>
          <w:u w:val="single"/>
          <w:lang w:val="el-GR"/>
        </w:rPr>
      </w:pPr>
      <w:r w:rsidRPr="00BF0698">
        <w:rPr>
          <w:b/>
          <w:i/>
          <w:sz w:val="24"/>
          <w:szCs w:val="24"/>
          <w:u w:val="single"/>
          <w:lang w:val="el-GR"/>
        </w:rPr>
        <w:t>Αφίξεις αλλοδαπών ανά εθνικότητα στο αεροδρόμιο Χανίων</w:t>
      </w:r>
    </w:p>
    <w:p w:rsidR="00CC6D70" w:rsidRPr="00CC6D70" w:rsidRDefault="00CC6D70" w:rsidP="00CC6D70">
      <w:pPr>
        <w:pStyle w:val="a5"/>
        <w:jc w:val="center"/>
        <w:rPr>
          <w:b/>
          <w:sz w:val="24"/>
          <w:szCs w:val="24"/>
          <w:lang w:val="el-GR"/>
        </w:rPr>
      </w:pPr>
    </w:p>
    <w:p w:rsidR="008841C5" w:rsidRDefault="008841C5" w:rsidP="003C5256">
      <w:pPr>
        <w:pStyle w:val="a5"/>
        <w:jc w:val="center"/>
        <w:rPr>
          <w:sz w:val="24"/>
          <w:szCs w:val="24"/>
        </w:rPr>
      </w:pPr>
      <w:r w:rsidRPr="008841C5">
        <w:rPr>
          <w:noProof/>
          <w:sz w:val="24"/>
          <w:szCs w:val="24"/>
          <w:lang w:val="el-GR" w:eastAsia="el-GR"/>
        </w:rPr>
        <w:drawing>
          <wp:inline distT="0" distB="0" distL="0" distR="0">
            <wp:extent cx="4916805" cy="2708387"/>
            <wp:effectExtent l="19050" t="0" r="17145" b="0"/>
            <wp:docPr id="12"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176BA5" w:rsidRDefault="00176BA5" w:rsidP="008D5FB4">
      <w:pPr>
        <w:jc w:val="center"/>
        <w:outlineLvl w:val="0"/>
        <w:rPr>
          <w:sz w:val="18"/>
          <w:szCs w:val="18"/>
          <w:lang w:val="el-GR"/>
        </w:rPr>
      </w:pPr>
      <w:r w:rsidRPr="00176BA5">
        <w:rPr>
          <w:sz w:val="18"/>
          <w:szCs w:val="18"/>
          <w:lang w:val="el-GR"/>
        </w:rPr>
        <w:t xml:space="preserve">Διάγραμμα </w:t>
      </w:r>
      <w:r w:rsidR="00664C78" w:rsidRPr="00664C78">
        <w:rPr>
          <w:sz w:val="18"/>
          <w:szCs w:val="18"/>
          <w:lang w:val="el-GR"/>
        </w:rPr>
        <w:t>20</w:t>
      </w:r>
      <w:r w:rsidRPr="00176BA5">
        <w:rPr>
          <w:sz w:val="18"/>
          <w:szCs w:val="18"/>
          <w:lang w:val="el-GR"/>
        </w:rPr>
        <w:t xml:space="preserve"> : </w:t>
      </w:r>
      <w:r>
        <w:rPr>
          <w:sz w:val="18"/>
          <w:szCs w:val="18"/>
          <w:lang w:val="el-GR"/>
        </w:rPr>
        <w:t>ποσοστά αφίξεων αλλοδαπών στο αεροδρόμιο Χανίων</w:t>
      </w:r>
    </w:p>
    <w:p w:rsidR="00FC7E05" w:rsidRPr="00176BA5" w:rsidRDefault="00FC7E05" w:rsidP="00176BA5">
      <w:pPr>
        <w:jc w:val="center"/>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5F743D" w:rsidRPr="00BF0698" w:rsidRDefault="005F743D" w:rsidP="00CC6D70">
      <w:pPr>
        <w:jc w:val="center"/>
        <w:rPr>
          <w:b/>
          <w:sz w:val="24"/>
          <w:szCs w:val="24"/>
          <w:u w:val="single"/>
          <w:lang w:val="el-GR"/>
        </w:rPr>
      </w:pPr>
      <w:r w:rsidRPr="00BF0698">
        <w:rPr>
          <w:b/>
          <w:sz w:val="24"/>
          <w:szCs w:val="24"/>
          <w:u w:val="single"/>
          <w:lang w:val="el-GR"/>
        </w:rPr>
        <w:lastRenderedPageBreak/>
        <w:t xml:space="preserve">Αφίξεις Σκανδιναβών και μη Σκανδιναβών με </w:t>
      </w:r>
      <w:r w:rsidRPr="00BF0698">
        <w:rPr>
          <w:b/>
          <w:sz w:val="24"/>
          <w:szCs w:val="24"/>
          <w:u w:val="single"/>
        </w:rPr>
        <w:t>charters</w:t>
      </w:r>
      <w:r w:rsidRPr="00BF0698">
        <w:rPr>
          <w:b/>
          <w:sz w:val="24"/>
          <w:szCs w:val="24"/>
          <w:u w:val="single"/>
          <w:lang w:val="el-GR"/>
        </w:rPr>
        <w:t xml:space="preserve"> στο αεροδρόμιο Χανίων (2007-2013)</w:t>
      </w:r>
    </w:p>
    <w:p w:rsidR="008841C5" w:rsidRPr="00176BA5" w:rsidRDefault="008841C5" w:rsidP="00BF0698">
      <w:pPr>
        <w:jc w:val="center"/>
        <w:rPr>
          <w:sz w:val="18"/>
          <w:szCs w:val="18"/>
          <w:lang w:val="el-GR"/>
        </w:rPr>
      </w:pPr>
      <w:r w:rsidRPr="008841C5">
        <w:rPr>
          <w:noProof/>
          <w:lang w:val="el-GR" w:eastAsia="el-GR"/>
        </w:rPr>
        <w:drawing>
          <wp:inline distT="0" distB="0" distL="0" distR="0">
            <wp:extent cx="5721890" cy="3636332"/>
            <wp:effectExtent l="19050" t="0" r="12160" b="2218"/>
            <wp:docPr id="14"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00FC7E05" w:rsidRPr="00176BA5">
        <w:rPr>
          <w:sz w:val="18"/>
          <w:szCs w:val="18"/>
          <w:lang w:val="el-GR"/>
        </w:rPr>
        <w:t>Πηγή: Επεξεργασία στοιχείων από την Υπηρεσία Πολιτικής Αεροπορίας Χανίων, Ιανουάριος 2014</w:t>
      </w:r>
    </w:p>
    <w:p w:rsidR="00C1340E" w:rsidRDefault="00C1340E" w:rsidP="000E2B5D">
      <w:pPr>
        <w:jc w:val="both"/>
        <w:rPr>
          <w:sz w:val="24"/>
          <w:szCs w:val="24"/>
          <w:lang w:val="el-GR"/>
        </w:rPr>
      </w:pPr>
    </w:p>
    <w:p w:rsidR="00C1340E" w:rsidRDefault="00C1340E" w:rsidP="000E2B5D">
      <w:pPr>
        <w:jc w:val="both"/>
        <w:rPr>
          <w:sz w:val="24"/>
          <w:szCs w:val="24"/>
          <w:lang w:val="el-GR"/>
        </w:rPr>
      </w:pPr>
    </w:p>
    <w:p w:rsidR="00CC6D70" w:rsidRDefault="002C77EC" w:rsidP="000E2B5D">
      <w:pPr>
        <w:jc w:val="both"/>
        <w:rPr>
          <w:sz w:val="24"/>
          <w:szCs w:val="24"/>
          <w:lang w:val="el-GR"/>
        </w:rPr>
      </w:pPr>
      <w:r>
        <w:rPr>
          <w:sz w:val="24"/>
          <w:szCs w:val="24"/>
          <w:lang w:val="el-GR"/>
        </w:rPr>
        <w:t>Επίσης , παρατηρούμε πως τ</w:t>
      </w:r>
      <w:r w:rsidR="00CC6D70" w:rsidRPr="008D72B3">
        <w:rPr>
          <w:sz w:val="24"/>
          <w:szCs w:val="24"/>
          <w:lang w:val="el-GR"/>
        </w:rPr>
        <w:t>α τελευταία 7 χρόνια</w:t>
      </w:r>
      <w:r w:rsidR="00146845" w:rsidRPr="00146845">
        <w:rPr>
          <w:sz w:val="24"/>
          <w:szCs w:val="24"/>
          <w:lang w:val="el-GR"/>
        </w:rPr>
        <w:t>(2007-2013)</w:t>
      </w:r>
      <w:r w:rsidR="00CC6D70" w:rsidRPr="008D72B3">
        <w:rPr>
          <w:sz w:val="24"/>
          <w:szCs w:val="24"/>
          <w:lang w:val="el-GR"/>
        </w:rPr>
        <w:t xml:space="preserve"> οι Σκανδιναβοί κυμαίνονται περίπου στα ίδια επίπεδα, μεταξύ 420 και 460 χιλιάδων αφίξεων </w:t>
      </w:r>
      <w:r>
        <w:rPr>
          <w:sz w:val="24"/>
          <w:szCs w:val="24"/>
          <w:lang w:val="el-GR"/>
        </w:rPr>
        <w:t>ανά χρονιά</w:t>
      </w:r>
      <w:r w:rsidR="00CC6D70" w:rsidRPr="008D72B3">
        <w:rPr>
          <w:sz w:val="24"/>
          <w:szCs w:val="24"/>
          <w:lang w:val="el-GR"/>
        </w:rPr>
        <w:t xml:space="preserve">. Αντίθετα, όσον αφορά τις αφίξεις μη Σκανδιναβών στο αεροδρόμιο Χανίων, σημειώνεται μια σημαντική μείωση κατά 48% την περίοδο 2007-2010, ενώ την περίοδο 2010- 2013 οι αφίξεις </w:t>
      </w:r>
      <w:r>
        <w:rPr>
          <w:sz w:val="24"/>
          <w:szCs w:val="24"/>
          <w:lang w:val="el-GR"/>
        </w:rPr>
        <w:t>αυξήθηκαν κατακόρυφα</w:t>
      </w:r>
      <w:r w:rsidR="00CC6D70" w:rsidRPr="008D72B3">
        <w:rPr>
          <w:sz w:val="24"/>
          <w:szCs w:val="24"/>
          <w:lang w:val="el-GR"/>
        </w:rPr>
        <w:t xml:space="preserve"> κατά 130%. Αξιοσημείωτο είναι το γεγονός ότι ενώ οι αφίξεις των μη Σκανδιναβών το 2010 αποτελούσαν μόλις το 28% επί των συνολικών αφίξεων, φέτος το ποσοστό εκτινάχθηκε στο 47%. Με άλλα λόγια, οι μισοί περίπου </w:t>
      </w:r>
      <w:r>
        <w:rPr>
          <w:sz w:val="24"/>
          <w:szCs w:val="24"/>
          <w:lang w:val="el-GR"/>
        </w:rPr>
        <w:t xml:space="preserve">επισκέπτες </w:t>
      </w:r>
      <w:r w:rsidR="00CC6D70" w:rsidRPr="008D72B3">
        <w:rPr>
          <w:sz w:val="24"/>
          <w:szCs w:val="24"/>
          <w:lang w:val="el-GR"/>
        </w:rPr>
        <w:t>που καταφτάνουν στο αεροδρόμιο Χανίων είναι μη Σκανδιναβοί.</w:t>
      </w:r>
    </w:p>
    <w:p w:rsidR="00FB3645" w:rsidRDefault="00FB3645" w:rsidP="00CC6D70">
      <w:pPr>
        <w:rPr>
          <w:sz w:val="24"/>
          <w:szCs w:val="24"/>
          <w:lang w:val="el-GR"/>
        </w:rPr>
      </w:pPr>
    </w:p>
    <w:p w:rsidR="00021B09" w:rsidRDefault="00021B09" w:rsidP="00CC6D70">
      <w:pPr>
        <w:rPr>
          <w:sz w:val="24"/>
          <w:szCs w:val="24"/>
          <w:lang w:val="el-GR"/>
        </w:rPr>
      </w:pPr>
    </w:p>
    <w:p w:rsidR="00C31C12" w:rsidRDefault="00C31C12" w:rsidP="00CC6D70">
      <w:pPr>
        <w:rPr>
          <w:sz w:val="24"/>
          <w:szCs w:val="24"/>
          <w:lang w:val="el-GR"/>
        </w:rPr>
      </w:pPr>
    </w:p>
    <w:p w:rsidR="00C31C12" w:rsidRPr="00FB3645" w:rsidRDefault="00C31C12" w:rsidP="00CC6D70">
      <w:pPr>
        <w:rPr>
          <w:sz w:val="24"/>
          <w:szCs w:val="24"/>
          <w:lang w:val="el-GR"/>
        </w:rPr>
      </w:pPr>
    </w:p>
    <w:p w:rsidR="00CC6D70" w:rsidRDefault="00CC6D70" w:rsidP="008D5FB4">
      <w:pPr>
        <w:jc w:val="center"/>
        <w:outlineLvl w:val="0"/>
        <w:rPr>
          <w:lang w:val="el-GR"/>
        </w:rPr>
      </w:pPr>
      <w:r w:rsidRPr="00CC6D70">
        <w:rPr>
          <w:b/>
          <w:sz w:val="24"/>
          <w:szCs w:val="24"/>
          <w:lang w:val="el-GR"/>
        </w:rPr>
        <w:lastRenderedPageBreak/>
        <w:t xml:space="preserve">Οι 5 κυριότερες χώρες προέλευσης επισκεπτών της </w:t>
      </w:r>
      <w:r w:rsidRPr="00CC6D70">
        <w:rPr>
          <w:b/>
          <w:sz w:val="24"/>
          <w:szCs w:val="24"/>
        </w:rPr>
        <w:t>Ryanair</w:t>
      </w:r>
    </w:p>
    <w:p w:rsidR="008841C5" w:rsidRPr="00CC6D70" w:rsidRDefault="008841C5" w:rsidP="003C5256">
      <w:pPr>
        <w:jc w:val="center"/>
        <w:rPr>
          <w:lang w:val="el-GR"/>
        </w:rPr>
      </w:pPr>
      <w:r w:rsidRPr="008841C5">
        <w:rPr>
          <w:noProof/>
          <w:lang w:val="el-GR" w:eastAsia="el-GR"/>
        </w:rPr>
        <w:drawing>
          <wp:inline distT="0" distB="0" distL="0" distR="0">
            <wp:extent cx="4735195" cy="3345628"/>
            <wp:effectExtent l="19050" t="0" r="27305" b="7172"/>
            <wp:docPr id="15"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BF0698" w:rsidRPr="00F3714B" w:rsidRDefault="002F745A"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7C1AB9" w:rsidRPr="007C1AB9" w:rsidRDefault="007C1AB9" w:rsidP="002F745A">
      <w:pPr>
        <w:jc w:val="center"/>
        <w:rPr>
          <w:sz w:val="18"/>
          <w:szCs w:val="18"/>
          <w:lang w:val="el-GR"/>
        </w:rPr>
      </w:pPr>
    </w:p>
    <w:p w:rsidR="00CC6D70" w:rsidRPr="00CC6D70" w:rsidRDefault="00CC6D70" w:rsidP="008D5FB4">
      <w:pPr>
        <w:jc w:val="center"/>
        <w:outlineLvl w:val="0"/>
        <w:rPr>
          <w:b/>
          <w:sz w:val="24"/>
          <w:szCs w:val="24"/>
          <w:lang w:val="el-GR"/>
        </w:rPr>
      </w:pPr>
      <w:r w:rsidRPr="00CC6D70">
        <w:rPr>
          <w:b/>
          <w:sz w:val="24"/>
          <w:szCs w:val="24"/>
          <w:lang w:val="el-GR"/>
        </w:rPr>
        <w:t xml:space="preserve">Ποσοστά επί των συνολικών αφίξεων της </w:t>
      </w:r>
      <w:r w:rsidRPr="00CC6D70">
        <w:rPr>
          <w:b/>
          <w:sz w:val="24"/>
          <w:szCs w:val="24"/>
        </w:rPr>
        <w:t>Ryanair</w:t>
      </w:r>
    </w:p>
    <w:p w:rsidR="008841C5" w:rsidRDefault="008841C5" w:rsidP="003C5256">
      <w:pPr>
        <w:jc w:val="center"/>
      </w:pPr>
      <w:r w:rsidRPr="008841C5">
        <w:rPr>
          <w:noProof/>
          <w:lang w:val="el-GR" w:eastAsia="el-GR"/>
        </w:rPr>
        <w:drawing>
          <wp:inline distT="0" distB="0" distL="0" distR="0">
            <wp:extent cx="5118690" cy="3115339"/>
            <wp:effectExtent l="19050" t="0" r="24810" b="8861"/>
            <wp:docPr id="18"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2F745A" w:rsidRPr="002E7222" w:rsidRDefault="002F745A"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BF0698" w:rsidRPr="002E7222" w:rsidRDefault="00CF4E85" w:rsidP="000E2B5D">
      <w:pPr>
        <w:jc w:val="both"/>
        <w:rPr>
          <w:sz w:val="24"/>
          <w:szCs w:val="24"/>
          <w:lang w:val="el-GR"/>
        </w:rPr>
      </w:pPr>
      <w:r>
        <w:rPr>
          <w:sz w:val="24"/>
          <w:szCs w:val="24"/>
          <w:lang w:val="el-GR"/>
        </w:rPr>
        <w:lastRenderedPageBreak/>
        <w:t xml:space="preserve">Το έτος του 2013 </w:t>
      </w:r>
      <w:r w:rsidR="00313F1E" w:rsidRPr="00313F1E">
        <w:rPr>
          <w:sz w:val="24"/>
          <w:szCs w:val="24"/>
          <w:lang w:val="el-GR"/>
        </w:rPr>
        <w:t xml:space="preserve">, η </w:t>
      </w:r>
      <w:r w:rsidR="00313F1E" w:rsidRPr="00313F1E">
        <w:rPr>
          <w:sz w:val="24"/>
          <w:szCs w:val="24"/>
        </w:rPr>
        <w:t>Ryanair</w:t>
      </w:r>
      <w:r w:rsidR="00313F1E" w:rsidRPr="00313F1E">
        <w:rPr>
          <w:sz w:val="24"/>
          <w:szCs w:val="24"/>
          <w:lang w:val="el-GR"/>
        </w:rPr>
        <w:t xml:space="preserve"> έφερε στα Χανιά τουρίστες από 12 συνολικά χώρες, </w:t>
      </w:r>
      <w:r w:rsidR="000979B5">
        <w:rPr>
          <w:sz w:val="24"/>
          <w:szCs w:val="24"/>
          <w:lang w:val="el-GR"/>
        </w:rPr>
        <w:t xml:space="preserve">τέσσερις </w:t>
      </w:r>
      <w:r w:rsidR="00313F1E" w:rsidRPr="00313F1E">
        <w:rPr>
          <w:sz w:val="24"/>
          <w:szCs w:val="24"/>
          <w:lang w:val="el-GR"/>
        </w:rPr>
        <w:t xml:space="preserve"> παραπάνω εθνικότητες σε</w:t>
      </w:r>
      <w:r w:rsidR="001A5BB2">
        <w:rPr>
          <w:sz w:val="24"/>
          <w:szCs w:val="24"/>
          <w:lang w:val="el-GR"/>
        </w:rPr>
        <w:t xml:space="preserve"> σχέση με την περυσινή περίοδο. </w:t>
      </w:r>
      <w:r w:rsidR="0017283A">
        <w:rPr>
          <w:sz w:val="24"/>
          <w:szCs w:val="24"/>
          <w:lang w:val="el-GR"/>
        </w:rPr>
        <w:t>Πιο συγκεκριμένα ,</w:t>
      </w:r>
      <w:r w:rsidR="00313F1E" w:rsidRPr="00313F1E">
        <w:rPr>
          <w:sz w:val="24"/>
          <w:szCs w:val="24"/>
          <w:lang w:val="el-GR"/>
        </w:rPr>
        <w:t xml:space="preserve">οι Ιταλοί έρχονται αποκλειστικά με τη </w:t>
      </w:r>
      <w:r w:rsidR="00313F1E" w:rsidRPr="00313F1E">
        <w:rPr>
          <w:sz w:val="24"/>
          <w:szCs w:val="24"/>
        </w:rPr>
        <w:t>Ryanair</w:t>
      </w:r>
      <w:r w:rsidR="00313F1E" w:rsidRPr="00313F1E">
        <w:rPr>
          <w:sz w:val="24"/>
          <w:szCs w:val="24"/>
          <w:lang w:val="el-GR"/>
        </w:rPr>
        <w:t xml:space="preserve">, όπως και το συντριπτικό ποσοστό των Κυπρίων. </w:t>
      </w:r>
      <w:r w:rsidR="0017283A">
        <w:rPr>
          <w:sz w:val="24"/>
          <w:szCs w:val="24"/>
          <w:lang w:val="el-GR"/>
        </w:rPr>
        <w:t xml:space="preserve">Επίσης </w:t>
      </w:r>
      <w:r w:rsidR="00313F1E" w:rsidRPr="00313F1E">
        <w:rPr>
          <w:sz w:val="24"/>
          <w:szCs w:val="24"/>
          <w:lang w:val="el-GR"/>
        </w:rPr>
        <w:t xml:space="preserve">, το μεγαλύτερο ποσοστό των Γερμανών σχεδόν δύο στους τρεις, προτιμάει τη </w:t>
      </w:r>
      <w:r w:rsidR="00313F1E" w:rsidRPr="00313F1E">
        <w:rPr>
          <w:sz w:val="24"/>
          <w:szCs w:val="24"/>
        </w:rPr>
        <w:t>Ryanair</w:t>
      </w:r>
      <w:r w:rsidR="00313F1E" w:rsidRPr="00313F1E">
        <w:rPr>
          <w:sz w:val="24"/>
          <w:szCs w:val="24"/>
          <w:lang w:val="el-GR"/>
        </w:rPr>
        <w:t>, ενώ σημαντικό είναι και το ποσοστό των Βρετανών</w:t>
      </w:r>
      <w:r w:rsidR="0017283A">
        <w:rPr>
          <w:sz w:val="24"/>
          <w:szCs w:val="24"/>
          <w:lang w:val="el-GR"/>
        </w:rPr>
        <w:t xml:space="preserve"> όπου</w:t>
      </w:r>
      <w:r w:rsidR="00313F1E" w:rsidRPr="00313F1E">
        <w:rPr>
          <w:sz w:val="24"/>
          <w:szCs w:val="24"/>
          <w:lang w:val="el-GR"/>
        </w:rPr>
        <w:t xml:space="preserve"> περίπου οι μισοί επιλέγουν τη </w:t>
      </w:r>
      <w:r w:rsidR="00313F1E" w:rsidRPr="00313F1E">
        <w:rPr>
          <w:sz w:val="24"/>
          <w:szCs w:val="24"/>
        </w:rPr>
        <w:t>Ryanair</w:t>
      </w:r>
      <w:r w:rsidR="00313F1E" w:rsidRPr="00313F1E">
        <w:rPr>
          <w:sz w:val="24"/>
          <w:szCs w:val="24"/>
          <w:lang w:val="el-GR"/>
        </w:rPr>
        <w:t xml:space="preserve"> για να προσγειωθούν στο αεροδρόμιο Χανίων. Από τις μη Σκανδιναβικές χώρες, όλες σημείωσαν αύξηση των αφίξεων τους συγκριτικά με την περυσινή περίοδο. Μεγάλες αυξήσεις παρουσίασαν οι Γερμανοί και Ιταλοί κατά 55% και 54%, αντίστοιχα, ενώ σημαντικές είναι και οι αυξήσεις των Πολωνών κατά 38% και των Βρετανών κατά 26%. Εντυπωσιακή και ενθαρρυντική είναι επίσης, η αξιοσημείωτη αύξηση των Ρώσων, των οποίων οι αφίξεις αυξήθηκαν δέκα φορές περισσότερο σε σχέση με την περυσινή περίοδο, καταλαμβάνοντας έτσι την ένατη θέση επί των συνολικών αφίξεων στο αεροδρόμιο Χανίων με ποσοστό 4%</w:t>
      </w:r>
      <w:r w:rsidR="000E2B5D">
        <w:rPr>
          <w:sz w:val="24"/>
          <w:szCs w:val="24"/>
          <w:lang w:val="el-GR"/>
        </w:rPr>
        <w:t xml:space="preserve"> .</w:t>
      </w:r>
    </w:p>
    <w:p w:rsidR="008841C5" w:rsidRPr="00B34F94" w:rsidRDefault="00FC7E05" w:rsidP="008D5FB4">
      <w:pPr>
        <w:jc w:val="center"/>
        <w:outlineLvl w:val="0"/>
        <w:rPr>
          <w:b/>
          <w:sz w:val="24"/>
          <w:szCs w:val="24"/>
          <w:u w:val="single"/>
        </w:rPr>
      </w:pPr>
      <w:r w:rsidRPr="00B34F94">
        <w:rPr>
          <w:b/>
          <w:sz w:val="24"/>
          <w:szCs w:val="24"/>
          <w:u w:val="single"/>
        </w:rPr>
        <w:t>Ηλικιακή κατανομή επισκεπτών (%)</w:t>
      </w:r>
    </w:p>
    <w:p w:rsidR="008841C5" w:rsidRDefault="008841C5" w:rsidP="003C5256">
      <w:pPr>
        <w:jc w:val="center"/>
      </w:pPr>
      <w:r w:rsidRPr="008841C5">
        <w:rPr>
          <w:noProof/>
          <w:lang w:val="el-GR" w:eastAsia="el-GR"/>
        </w:rPr>
        <w:drawing>
          <wp:inline distT="0" distB="0" distL="0" distR="0">
            <wp:extent cx="5625720" cy="2654328"/>
            <wp:effectExtent l="19050" t="0" r="13080" b="0"/>
            <wp:docPr id="19"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2E7222" w:rsidRPr="002E7222" w:rsidRDefault="002E7222"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2E7222" w:rsidRDefault="002E7222" w:rsidP="008841C5">
      <w:pPr>
        <w:rPr>
          <w:sz w:val="24"/>
          <w:szCs w:val="24"/>
          <w:lang w:val="el-GR"/>
        </w:rPr>
      </w:pPr>
    </w:p>
    <w:p w:rsidR="00BF0698" w:rsidRPr="00DB3342" w:rsidRDefault="00C631C0" w:rsidP="000E2B5D">
      <w:pPr>
        <w:jc w:val="both"/>
        <w:rPr>
          <w:sz w:val="24"/>
          <w:szCs w:val="24"/>
          <w:lang w:val="el-GR"/>
        </w:rPr>
      </w:pPr>
      <w:r w:rsidRPr="00C631C0">
        <w:rPr>
          <w:sz w:val="24"/>
          <w:szCs w:val="24"/>
          <w:lang w:val="el-GR"/>
        </w:rPr>
        <w:t>Όσον αφορά τις ηλικιακές ομάδες</w:t>
      </w:r>
      <w:r w:rsidR="00D42775">
        <w:rPr>
          <w:sz w:val="24"/>
          <w:szCs w:val="24"/>
          <w:lang w:val="el-GR"/>
        </w:rPr>
        <w:t xml:space="preserve"> των επισκεπτών στο αεροδρόμιο των Χανίων </w:t>
      </w:r>
      <w:r w:rsidR="00587CD2" w:rsidRPr="00587CD2">
        <w:rPr>
          <w:sz w:val="24"/>
          <w:szCs w:val="24"/>
          <w:lang w:val="el-GR"/>
        </w:rPr>
        <w:t>,</w:t>
      </w:r>
      <w:r w:rsidRPr="00C631C0">
        <w:rPr>
          <w:sz w:val="24"/>
          <w:szCs w:val="24"/>
          <w:lang w:val="el-GR"/>
        </w:rPr>
        <w:t xml:space="preserve"> υπάρχει μια ομοιόμορφη κατανομή στις περισσότερες κατηγορίες με εξαίρεση τους πιο ηλικιωμένους, οι οποίοι αποτελούν και το μικρότερο ποσοστό. </w:t>
      </w:r>
      <w:r w:rsidR="00D42775">
        <w:rPr>
          <w:sz w:val="24"/>
          <w:szCs w:val="24"/>
          <w:lang w:val="el-GR"/>
        </w:rPr>
        <w:t>Επίσης , π</w:t>
      </w:r>
      <w:r w:rsidRPr="00C631C0">
        <w:rPr>
          <w:sz w:val="24"/>
          <w:szCs w:val="24"/>
          <w:lang w:val="el-GR"/>
        </w:rPr>
        <w:t xml:space="preserve">αρατηρείται μια μικρή υπεροχή της </w:t>
      </w:r>
      <w:r w:rsidR="00D42775">
        <w:rPr>
          <w:sz w:val="24"/>
          <w:szCs w:val="24"/>
          <w:lang w:val="el-GR"/>
        </w:rPr>
        <w:t xml:space="preserve">ηλικιακής </w:t>
      </w:r>
      <w:r w:rsidRPr="00C631C0">
        <w:rPr>
          <w:sz w:val="24"/>
          <w:szCs w:val="24"/>
          <w:lang w:val="el-GR"/>
        </w:rPr>
        <w:t xml:space="preserve">ομάδας </w:t>
      </w:r>
      <w:r w:rsidR="00D42775">
        <w:rPr>
          <w:sz w:val="24"/>
          <w:szCs w:val="24"/>
          <w:lang w:val="el-GR"/>
        </w:rPr>
        <w:t xml:space="preserve">των </w:t>
      </w:r>
      <w:r w:rsidRPr="00C631C0">
        <w:rPr>
          <w:sz w:val="24"/>
          <w:szCs w:val="24"/>
          <w:lang w:val="el-GR"/>
        </w:rPr>
        <w:t xml:space="preserve">45-54, </w:t>
      </w:r>
      <w:r w:rsidR="00DB3342">
        <w:rPr>
          <w:sz w:val="24"/>
          <w:szCs w:val="24"/>
          <w:lang w:val="el-GR"/>
        </w:rPr>
        <w:t xml:space="preserve">στην οποία </w:t>
      </w:r>
      <w:r w:rsidRPr="00C631C0">
        <w:rPr>
          <w:sz w:val="24"/>
          <w:szCs w:val="24"/>
          <w:lang w:val="el-GR"/>
        </w:rPr>
        <w:t xml:space="preserve"> </w:t>
      </w:r>
      <w:r w:rsidR="00DB3342">
        <w:rPr>
          <w:sz w:val="24"/>
          <w:szCs w:val="24"/>
          <w:lang w:val="el-GR"/>
        </w:rPr>
        <w:t>ανήκουν κυρίως</w:t>
      </w:r>
      <w:r w:rsidRPr="00C631C0">
        <w:rPr>
          <w:sz w:val="24"/>
          <w:szCs w:val="24"/>
          <w:lang w:val="el-GR"/>
        </w:rPr>
        <w:t xml:space="preserve"> άτομα που </w:t>
      </w:r>
      <w:r w:rsidR="00D42775">
        <w:rPr>
          <w:sz w:val="24"/>
          <w:szCs w:val="24"/>
          <w:lang w:val="el-GR"/>
        </w:rPr>
        <w:t>ταξιδεύουν</w:t>
      </w:r>
      <w:r w:rsidRPr="00C631C0">
        <w:rPr>
          <w:sz w:val="24"/>
          <w:szCs w:val="24"/>
          <w:lang w:val="el-GR"/>
        </w:rPr>
        <w:t xml:space="preserve"> με την οικογένειά τους.</w:t>
      </w:r>
    </w:p>
    <w:p w:rsidR="00FC7E05" w:rsidRPr="00B34F94" w:rsidRDefault="00FC7E05" w:rsidP="008D5FB4">
      <w:pPr>
        <w:jc w:val="center"/>
        <w:outlineLvl w:val="0"/>
        <w:rPr>
          <w:b/>
          <w:u w:val="single"/>
          <w:lang w:val="el-GR"/>
        </w:rPr>
      </w:pPr>
      <w:r w:rsidRPr="00B34F94">
        <w:rPr>
          <w:b/>
          <w:u w:val="single"/>
          <w:lang w:val="el-GR"/>
        </w:rPr>
        <w:t>Κατανομή επισκεπτών ανά μορφωτικό επίπεδο (%)</w:t>
      </w:r>
    </w:p>
    <w:p w:rsidR="00B428AF" w:rsidRDefault="008841C5" w:rsidP="003C5256">
      <w:pPr>
        <w:jc w:val="center"/>
      </w:pPr>
      <w:r w:rsidRPr="008841C5">
        <w:rPr>
          <w:noProof/>
          <w:lang w:val="el-GR" w:eastAsia="el-GR"/>
        </w:rPr>
        <w:lastRenderedPageBreak/>
        <w:drawing>
          <wp:inline distT="0" distB="0" distL="0" distR="0">
            <wp:extent cx="4906202" cy="2959499"/>
            <wp:effectExtent l="19050" t="0" r="27748" b="0"/>
            <wp:docPr id="20"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2E7222" w:rsidRPr="002E7222" w:rsidRDefault="002E7222"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FC7E05" w:rsidRPr="000E2B5D" w:rsidRDefault="00576AA2" w:rsidP="000E2B5D">
      <w:pPr>
        <w:jc w:val="both"/>
        <w:rPr>
          <w:sz w:val="24"/>
          <w:szCs w:val="24"/>
          <w:lang w:val="el-GR"/>
        </w:rPr>
      </w:pPr>
      <w:r>
        <w:rPr>
          <w:sz w:val="24"/>
          <w:szCs w:val="24"/>
          <w:lang w:val="el-GR"/>
        </w:rPr>
        <w:t xml:space="preserve">Περισσότεροι από τους μισούς επισκέπτες του </w:t>
      </w:r>
      <w:r w:rsidR="00367CFB">
        <w:rPr>
          <w:sz w:val="24"/>
          <w:szCs w:val="24"/>
          <w:lang w:val="el-GR"/>
        </w:rPr>
        <w:t>αεροδρομίου</w:t>
      </w:r>
      <w:r>
        <w:rPr>
          <w:sz w:val="24"/>
          <w:szCs w:val="24"/>
          <w:lang w:val="el-GR"/>
        </w:rPr>
        <w:t xml:space="preserve"> των Χανίων </w:t>
      </w:r>
      <w:r w:rsidR="006B7C97" w:rsidRPr="006B7C97">
        <w:rPr>
          <w:sz w:val="24"/>
          <w:szCs w:val="24"/>
          <w:lang w:val="el-GR"/>
        </w:rPr>
        <w:t>είναι απόφοιτοι πανεπιστημίου, ενώ σχεδόν δύο στους δέκα είναι απόφοιτοι λυκείου. Παρατηρούμε ότι το μορφωτικό επίπεδο των επισκεπτών είναι αρκετά υψηλό, συνυπολογίζοντας και αυτούς που έχουν ένα μεταπτυχιακό τίτλο σπουδών</w:t>
      </w:r>
      <w:r w:rsidR="000E2B5D" w:rsidRPr="000E2B5D">
        <w:rPr>
          <w:sz w:val="24"/>
          <w:szCs w:val="24"/>
          <w:lang w:val="el-GR"/>
        </w:rPr>
        <w:t xml:space="preserve"> .</w:t>
      </w:r>
    </w:p>
    <w:p w:rsidR="00FC7E05" w:rsidRPr="00400F5F" w:rsidRDefault="00FC7E05" w:rsidP="008D5FB4">
      <w:pPr>
        <w:jc w:val="center"/>
        <w:outlineLvl w:val="0"/>
        <w:rPr>
          <w:b/>
          <w:u w:val="single"/>
          <w:lang w:val="el-GR"/>
        </w:rPr>
      </w:pPr>
      <w:r w:rsidRPr="00400F5F">
        <w:rPr>
          <w:b/>
          <w:u w:val="single"/>
          <w:lang w:val="el-GR"/>
        </w:rPr>
        <w:t>Κατανομή επισκεπτών ανά επαγγελματική κατηγορία (%)</w:t>
      </w:r>
    </w:p>
    <w:p w:rsidR="00B428AF" w:rsidRDefault="00B428AF" w:rsidP="003C5256">
      <w:pPr>
        <w:jc w:val="center"/>
      </w:pPr>
      <w:r w:rsidRPr="00B428AF">
        <w:rPr>
          <w:noProof/>
          <w:lang w:val="el-GR" w:eastAsia="el-GR"/>
        </w:rPr>
        <w:drawing>
          <wp:inline distT="0" distB="0" distL="0" distR="0">
            <wp:extent cx="4808593" cy="3051997"/>
            <wp:effectExtent l="19050" t="0" r="11057" b="0"/>
            <wp:docPr id="22"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C7E05" w:rsidRPr="002E7222" w:rsidRDefault="002E7222"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FC7E05" w:rsidRPr="002E7222" w:rsidRDefault="00740C03" w:rsidP="000E2B5D">
      <w:pPr>
        <w:jc w:val="both"/>
        <w:rPr>
          <w:sz w:val="24"/>
          <w:szCs w:val="24"/>
          <w:lang w:val="el-GR"/>
        </w:rPr>
      </w:pPr>
      <w:r w:rsidRPr="00740C03">
        <w:rPr>
          <w:sz w:val="24"/>
          <w:szCs w:val="24"/>
          <w:lang w:val="el-GR"/>
        </w:rPr>
        <w:lastRenderedPageBreak/>
        <w:t>Όσον αφορά την επαγγελματική τους δραστηριοποίηση, σχεδόν τέσσερις στους δέκα είναι ιδιωτικοί υπάλληλοι, ενώ ένα σημαντικό ποσοστό αποτελούν και οι δημόσιοι υπάλληλοι (περίπου ένας στους τέσσερις). Μια κατηγορία που παρουσιάζει αυξητική τάση σε σχέση με προηγούμενες μελέτες, είναι οι φοιτητές, μια δυναμική κατηγορία που θα μπορούσε να προσφέρει περαιτέρω ανάπτυξη στην περιοχή.</w:t>
      </w:r>
    </w:p>
    <w:p w:rsidR="00FC7E05" w:rsidRPr="00400F5F" w:rsidRDefault="00FC7E05" w:rsidP="008D5FB4">
      <w:pPr>
        <w:jc w:val="center"/>
        <w:outlineLvl w:val="0"/>
        <w:rPr>
          <w:b/>
          <w:u w:val="single"/>
        </w:rPr>
      </w:pPr>
      <w:r w:rsidRPr="00400F5F">
        <w:rPr>
          <w:b/>
          <w:u w:val="single"/>
        </w:rPr>
        <w:t>Κατανομή Ετήσιου Οικογενειακού Εισοδήματος (%)</w:t>
      </w:r>
    </w:p>
    <w:p w:rsidR="00B428AF" w:rsidRDefault="00B428AF" w:rsidP="003C5256">
      <w:r w:rsidRPr="00B428AF">
        <w:rPr>
          <w:noProof/>
          <w:lang w:val="el-GR" w:eastAsia="el-GR"/>
        </w:rPr>
        <w:drawing>
          <wp:inline distT="0" distB="0" distL="0" distR="0">
            <wp:extent cx="5943600" cy="3566795"/>
            <wp:effectExtent l="19050" t="0" r="19050" b="0"/>
            <wp:docPr id="21"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2E7222" w:rsidRPr="002E7222" w:rsidRDefault="002E7222"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2E7222" w:rsidRPr="00F165A4" w:rsidRDefault="00740C03" w:rsidP="000E2B5D">
      <w:pPr>
        <w:jc w:val="both"/>
        <w:rPr>
          <w:sz w:val="24"/>
          <w:szCs w:val="24"/>
          <w:lang w:val="el-GR"/>
        </w:rPr>
      </w:pPr>
      <w:r w:rsidRPr="00740C03">
        <w:rPr>
          <w:sz w:val="24"/>
          <w:szCs w:val="24"/>
          <w:lang w:val="el-GR"/>
        </w:rPr>
        <w:t>Μια ακόμα παράμετρος που έχει ενδιαφέρον να μελετηθεί είναι η εισοδηματική κατάσταση των επισκεπτών. Στόχος κάθε τουριστικής περιοχής δεν είναι μόνο η συνεχιζόμενη άνοδος του αριθμού των επισκεπτών αλλά και η ποιότητα αυτών, που σε μεγάλο βαθμό καθορίζεται από το εισόδημά τους. Παρατηρούμε ότι σχεδόν ένας στους τέσσερις ανήκει στην μεγαλύτερη εισοδηματική κατηγορία (80000+), περίπου ένας στους τρεις ανήκει στην εισοδηματική κλίμακα μεταξύ 45000-80000, ενώ μικρότερα ποσοστά εμφανίζονται στα χαμηλότερα εισοδήματα. Αυτό είναι ένα αρκετά σημαντικό στοιχείο που δείχνει ότι τα οφέλη για την περιοχή μπορεί να είναι πολλαπλά, αφού όσο μεγαλύτερο το εισόδημα ενός επισκέπτη, τόσο μεγαλύτερο το ποσό των χρημάτων που ξοδεύει στον τόπο διακοπών του</w:t>
      </w:r>
      <w:r w:rsidR="00770CD2" w:rsidRPr="00770CD2">
        <w:rPr>
          <w:sz w:val="24"/>
          <w:szCs w:val="24"/>
          <w:lang w:val="el-GR"/>
        </w:rPr>
        <w:t xml:space="preserve"> </w:t>
      </w:r>
      <w:r w:rsidR="00F165A4" w:rsidRPr="00F165A4">
        <w:rPr>
          <w:i/>
          <w:iCs/>
          <w:sz w:val="24"/>
          <w:szCs w:val="24"/>
          <w:lang w:val="el-GR"/>
        </w:rPr>
        <w:t xml:space="preserve"> (Δρ. Γ. Μπαουράκης, Δ/ντής Μ.Α.Ι.Χ. , Ο τουρισμός στην δυτική Κρήτη , 2013)</w:t>
      </w:r>
      <w:r w:rsidR="00F165A4">
        <w:rPr>
          <w:i/>
          <w:iCs/>
          <w:sz w:val="24"/>
          <w:szCs w:val="24"/>
          <w:lang w:val="el-GR"/>
        </w:rPr>
        <w:t>.</w:t>
      </w:r>
    </w:p>
    <w:p w:rsidR="00FC7E05" w:rsidRPr="00400F5F" w:rsidRDefault="00FC7E05" w:rsidP="008D5FB4">
      <w:pPr>
        <w:jc w:val="center"/>
        <w:outlineLvl w:val="0"/>
        <w:rPr>
          <w:b/>
          <w:u w:val="single"/>
          <w:lang w:val="el-GR"/>
        </w:rPr>
      </w:pPr>
      <w:r w:rsidRPr="00400F5F">
        <w:rPr>
          <w:b/>
          <w:u w:val="single"/>
          <w:lang w:val="el-GR"/>
        </w:rPr>
        <w:t xml:space="preserve">Κατανομή επισκεπτών ανά </w:t>
      </w:r>
      <w:r w:rsidR="00770CD2">
        <w:rPr>
          <w:b/>
          <w:u w:val="single"/>
          <w:lang w:val="el-GR"/>
        </w:rPr>
        <w:t>νομό της Κρήτης</w:t>
      </w:r>
      <w:r w:rsidRPr="00400F5F">
        <w:rPr>
          <w:b/>
          <w:u w:val="single"/>
          <w:lang w:val="el-GR"/>
        </w:rPr>
        <w:t>(%)</w:t>
      </w:r>
    </w:p>
    <w:p w:rsidR="00740C03" w:rsidRPr="00740C03" w:rsidRDefault="00B428AF" w:rsidP="002E7222">
      <w:pPr>
        <w:jc w:val="center"/>
        <w:rPr>
          <w:lang w:val="el-GR"/>
        </w:rPr>
      </w:pPr>
      <w:r w:rsidRPr="00B428AF">
        <w:rPr>
          <w:noProof/>
          <w:lang w:val="el-GR" w:eastAsia="el-GR"/>
        </w:rPr>
        <w:lastRenderedPageBreak/>
        <w:drawing>
          <wp:inline distT="0" distB="0" distL="0" distR="0">
            <wp:extent cx="4922819" cy="2866490"/>
            <wp:effectExtent l="19050" t="0" r="11131" b="0"/>
            <wp:docPr id="23"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E7222" w:rsidRPr="002E7222" w:rsidRDefault="002E7222"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740C03" w:rsidRDefault="003C5256" w:rsidP="000E2B5D">
      <w:pPr>
        <w:jc w:val="both"/>
        <w:rPr>
          <w:lang w:val="el-GR"/>
        </w:rPr>
      </w:pPr>
      <w:r w:rsidRPr="003C5256">
        <w:rPr>
          <w:sz w:val="24"/>
          <w:szCs w:val="24"/>
          <w:lang w:val="el-GR"/>
        </w:rPr>
        <w:t>Σύμφωνα με</w:t>
      </w:r>
      <w:r w:rsidR="00F92B8A">
        <w:rPr>
          <w:sz w:val="24"/>
          <w:szCs w:val="24"/>
          <w:lang w:val="el-GR"/>
        </w:rPr>
        <w:t xml:space="preserve"> την έρευνα, από το σύνολο των </w:t>
      </w:r>
      <w:r w:rsidRPr="003C5256">
        <w:rPr>
          <w:sz w:val="24"/>
          <w:szCs w:val="24"/>
          <w:lang w:val="el-GR"/>
        </w:rPr>
        <w:t xml:space="preserve"> τουριστών που προτιμούν το αεροδρόμιο Χανίων ως </w:t>
      </w:r>
      <w:r w:rsidR="00770CD2">
        <w:rPr>
          <w:sz w:val="24"/>
          <w:szCs w:val="24"/>
          <w:lang w:val="el-GR"/>
        </w:rPr>
        <w:t>μέσο μεταφοράς για τις διακοπές τους στην Κρήτη</w:t>
      </w:r>
      <w:r w:rsidRPr="003C5256">
        <w:rPr>
          <w:sz w:val="24"/>
          <w:szCs w:val="24"/>
          <w:lang w:val="el-GR"/>
        </w:rPr>
        <w:t>, το 83,1 % παραμένει στο Ν. Χανίων για να περάσει τις διακοπές τους, το 13,3% προτιμάει το Ρέθυμνο, ενώ μικρότερα ποσοστά επιλέγουν τους Νομούς Ηρακλείου και Λασιθίου</w:t>
      </w:r>
      <w:r w:rsidRPr="003C5256">
        <w:rPr>
          <w:lang w:val="el-GR"/>
        </w:rPr>
        <w:t>.</w:t>
      </w:r>
    </w:p>
    <w:p w:rsidR="00B428AF" w:rsidRPr="00400F5F" w:rsidRDefault="00606CD7" w:rsidP="008D5FB4">
      <w:pPr>
        <w:jc w:val="center"/>
        <w:outlineLvl w:val="0"/>
        <w:rPr>
          <w:b/>
          <w:sz w:val="24"/>
          <w:szCs w:val="24"/>
          <w:u w:val="single"/>
          <w:lang w:val="el-GR"/>
        </w:rPr>
      </w:pPr>
      <w:r w:rsidRPr="00400F5F">
        <w:rPr>
          <w:b/>
          <w:sz w:val="24"/>
          <w:szCs w:val="24"/>
          <w:u w:val="single"/>
          <w:lang w:val="el-GR"/>
        </w:rPr>
        <w:t>Κατανομή επισκεπτών ανά περιοχή των Χανίων(%)</w:t>
      </w:r>
    </w:p>
    <w:p w:rsidR="002E7222" w:rsidRDefault="00B428AF" w:rsidP="002E7222">
      <w:pPr>
        <w:jc w:val="center"/>
      </w:pPr>
      <w:r w:rsidRPr="00B428AF">
        <w:rPr>
          <w:noProof/>
          <w:lang w:val="el-GR" w:eastAsia="el-GR"/>
        </w:rPr>
        <w:drawing>
          <wp:inline distT="0" distB="0" distL="0" distR="0">
            <wp:extent cx="4922820" cy="3071973"/>
            <wp:effectExtent l="19050" t="0" r="11130" b="0"/>
            <wp:docPr id="24"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01207C" w:rsidRPr="002E7222" w:rsidRDefault="0001207C"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01207C" w:rsidRPr="0001207C" w:rsidRDefault="0001207C" w:rsidP="002E7222">
      <w:pPr>
        <w:jc w:val="center"/>
        <w:rPr>
          <w:lang w:val="el-GR"/>
        </w:rPr>
      </w:pPr>
    </w:p>
    <w:p w:rsidR="00740C03" w:rsidRPr="002E7222" w:rsidRDefault="00FC7E05" w:rsidP="000E2B5D">
      <w:pPr>
        <w:jc w:val="both"/>
        <w:rPr>
          <w:lang w:val="el-GR"/>
        </w:rPr>
      </w:pPr>
      <w:r w:rsidRPr="00FC7E05">
        <w:rPr>
          <w:sz w:val="24"/>
          <w:szCs w:val="24"/>
          <w:lang w:val="el-GR"/>
        </w:rPr>
        <w:t xml:space="preserve">Στο </w:t>
      </w:r>
      <w:r w:rsidR="003C5256">
        <w:rPr>
          <w:sz w:val="24"/>
          <w:szCs w:val="24"/>
          <w:lang w:val="el-GR"/>
        </w:rPr>
        <w:t>παραπάνω</w:t>
      </w:r>
      <w:r w:rsidRPr="00FC7E05">
        <w:rPr>
          <w:sz w:val="24"/>
          <w:szCs w:val="24"/>
          <w:lang w:val="el-GR"/>
        </w:rPr>
        <w:t xml:space="preserve"> διάγραμμα, παρατηρούμε τις περιοχές των Χανίων που επέλεξαν οι επισκέπτες για </w:t>
      </w:r>
      <w:r w:rsidR="00020DDD">
        <w:rPr>
          <w:sz w:val="24"/>
          <w:szCs w:val="24"/>
          <w:lang w:val="el-GR"/>
        </w:rPr>
        <w:t>τις διακοπές τους. Μπορούμε να χωρίσουμε</w:t>
      </w:r>
      <w:r w:rsidRPr="00FC7E05">
        <w:rPr>
          <w:sz w:val="24"/>
          <w:szCs w:val="24"/>
          <w:lang w:val="el-GR"/>
        </w:rPr>
        <w:t xml:space="preserve"> τις περιοχές </w:t>
      </w:r>
      <w:r w:rsidR="00020DDD">
        <w:rPr>
          <w:sz w:val="24"/>
          <w:szCs w:val="24"/>
          <w:lang w:val="el-GR"/>
        </w:rPr>
        <w:t xml:space="preserve">με βάση την γεωγραφία τους </w:t>
      </w:r>
      <w:r w:rsidRPr="00FC7E05">
        <w:rPr>
          <w:sz w:val="24"/>
          <w:szCs w:val="24"/>
          <w:lang w:val="el-GR"/>
        </w:rPr>
        <w:t xml:space="preserve">σε 4 </w:t>
      </w:r>
      <w:r w:rsidR="00020DDD">
        <w:rPr>
          <w:sz w:val="24"/>
          <w:szCs w:val="24"/>
          <w:lang w:val="el-GR"/>
        </w:rPr>
        <w:t>βασικές ομάδες</w:t>
      </w:r>
      <w:r w:rsidRPr="00FC7E05">
        <w:rPr>
          <w:sz w:val="24"/>
          <w:szCs w:val="24"/>
          <w:lang w:val="el-GR"/>
        </w:rPr>
        <w:t xml:space="preserve">. Η πρώτη περιλαμβάνει το δυτικό τμήμα του νομού (Πλατανιάς – Αγία Μαρίνα), όπου βρίσκεται και η πλειοψηφία των μεγάλων ξενοδοχειακών μονάδων. Σχεδόν 4 στους 10 επιλέγουν αυτές τις δύο περιοχές. Η δεύτερη </w:t>
      </w:r>
      <w:r w:rsidR="00020DDD">
        <w:rPr>
          <w:sz w:val="24"/>
          <w:szCs w:val="24"/>
          <w:lang w:val="el-GR"/>
        </w:rPr>
        <w:t>ομάδα</w:t>
      </w:r>
      <w:r w:rsidRPr="00FC7E05">
        <w:rPr>
          <w:sz w:val="24"/>
          <w:szCs w:val="24"/>
          <w:lang w:val="el-GR"/>
        </w:rPr>
        <w:t xml:space="preserve"> αφορά το Κέντρο της πόλης και την περιοχή του Ακρωτηρίου, τμήμα πλέον του δήμου Χανίων. Εδώ παρατηρούμε </w:t>
      </w:r>
      <w:r w:rsidR="00606CD7">
        <w:rPr>
          <w:sz w:val="24"/>
          <w:szCs w:val="24"/>
          <w:lang w:val="el-GR"/>
        </w:rPr>
        <w:t xml:space="preserve"> </w:t>
      </w:r>
      <w:r w:rsidRPr="00FC7E05">
        <w:rPr>
          <w:sz w:val="24"/>
          <w:szCs w:val="24"/>
          <w:lang w:val="el-GR"/>
        </w:rPr>
        <w:t xml:space="preserve">ένα ποσοστό κοντά στο 15%. Η τρίτη </w:t>
      </w:r>
      <w:r w:rsidR="00020DDD">
        <w:rPr>
          <w:sz w:val="24"/>
          <w:szCs w:val="24"/>
          <w:lang w:val="el-GR"/>
        </w:rPr>
        <w:t>ομάδα</w:t>
      </w:r>
      <w:r w:rsidRPr="00FC7E05">
        <w:rPr>
          <w:sz w:val="24"/>
          <w:szCs w:val="24"/>
          <w:lang w:val="el-GR"/>
        </w:rPr>
        <w:t xml:space="preserve"> </w:t>
      </w:r>
      <w:r w:rsidR="00020DDD">
        <w:rPr>
          <w:sz w:val="24"/>
          <w:szCs w:val="24"/>
          <w:lang w:val="el-GR"/>
        </w:rPr>
        <w:t>αφορά το</w:t>
      </w:r>
      <w:r w:rsidRPr="00FC7E05">
        <w:rPr>
          <w:sz w:val="24"/>
          <w:szCs w:val="24"/>
          <w:lang w:val="el-GR"/>
        </w:rPr>
        <w:t xml:space="preserve"> νότιο τμήμα του νομού (Παλαιόχωρα – Σφακιά- Σούγια), όπου κυριαρχούν μικρότερες μονάδες και κυρίως ενοικιαζόμενα δωμάτια. Εδώ τα ποσοστά είναι μικρά</w:t>
      </w:r>
      <w:r w:rsidR="00020DDD">
        <w:rPr>
          <w:sz w:val="24"/>
          <w:szCs w:val="24"/>
          <w:lang w:val="el-GR"/>
        </w:rPr>
        <w:t>,</w:t>
      </w:r>
      <w:r w:rsidRPr="00FC7E05">
        <w:rPr>
          <w:sz w:val="24"/>
          <w:szCs w:val="24"/>
          <w:lang w:val="el-GR"/>
        </w:rPr>
        <w:t xml:space="preserve"> περίπου </w:t>
      </w:r>
      <w:r w:rsidR="00020DDD">
        <w:rPr>
          <w:sz w:val="24"/>
          <w:szCs w:val="24"/>
          <w:lang w:val="el-GR"/>
        </w:rPr>
        <w:t xml:space="preserve">στο </w:t>
      </w:r>
      <w:r w:rsidRPr="00FC7E05">
        <w:rPr>
          <w:sz w:val="24"/>
          <w:szCs w:val="24"/>
          <w:lang w:val="el-GR"/>
        </w:rPr>
        <w:t xml:space="preserve">5%. Η τελευταία </w:t>
      </w:r>
      <w:r w:rsidR="00020DDD">
        <w:rPr>
          <w:sz w:val="24"/>
          <w:szCs w:val="24"/>
          <w:lang w:val="el-GR"/>
        </w:rPr>
        <w:t>ομάδα</w:t>
      </w:r>
      <w:r w:rsidRPr="00FC7E05">
        <w:rPr>
          <w:sz w:val="24"/>
          <w:szCs w:val="24"/>
          <w:lang w:val="el-GR"/>
        </w:rPr>
        <w:t xml:space="preserve"> αφορά τις περιοχές του Αποκόρωνα και της Γεωργιούπολης, στο ανατολικό</w:t>
      </w:r>
      <w:r w:rsidR="00020DDD">
        <w:rPr>
          <w:sz w:val="24"/>
          <w:szCs w:val="24"/>
          <w:lang w:val="el-GR"/>
        </w:rPr>
        <w:t>τερο</w:t>
      </w:r>
      <w:r w:rsidRPr="00FC7E05">
        <w:rPr>
          <w:sz w:val="24"/>
          <w:szCs w:val="24"/>
          <w:lang w:val="el-GR"/>
        </w:rPr>
        <w:t xml:space="preserve"> τμήμα του νομού, με ποσοστά επισκεπτών κοντά στο 6%</w:t>
      </w:r>
      <w:r w:rsidR="00DF5160">
        <w:rPr>
          <w:sz w:val="24"/>
          <w:szCs w:val="24"/>
          <w:lang w:val="el-GR"/>
        </w:rPr>
        <w:t xml:space="preserve"> </w:t>
      </w:r>
      <w:r w:rsidR="00DF5160" w:rsidRPr="00F165A4">
        <w:rPr>
          <w:i/>
          <w:iCs/>
          <w:sz w:val="24"/>
          <w:szCs w:val="24"/>
          <w:lang w:val="el-GR"/>
        </w:rPr>
        <w:t>(Δρ. Γ. Μπαουράκης, Δ/ντής Μ.Α.Ι.Χ. , Ο τουρισμός στην δυτική Κρήτη , 2013)</w:t>
      </w:r>
      <w:r w:rsidR="00DF5160">
        <w:rPr>
          <w:i/>
          <w:iCs/>
          <w:sz w:val="24"/>
          <w:szCs w:val="24"/>
          <w:lang w:val="el-GR"/>
        </w:rPr>
        <w:t>.</w:t>
      </w:r>
    </w:p>
    <w:p w:rsidR="003C5256" w:rsidRPr="008E05B4" w:rsidRDefault="00606CD7" w:rsidP="008D5FB4">
      <w:pPr>
        <w:jc w:val="center"/>
        <w:outlineLvl w:val="0"/>
        <w:rPr>
          <w:b/>
          <w:sz w:val="24"/>
          <w:szCs w:val="24"/>
          <w:u w:val="single"/>
        </w:rPr>
      </w:pPr>
      <w:r w:rsidRPr="008E05B4">
        <w:rPr>
          <w:b/>
          <w:sz w:val="24"/>
          <w:szCs w:val="24"/>
          <w:u w:val="single"/>
        </w:rPr>
        <w:t>Ημέρες διαμονής (%)</w:t>
      </w:r>
    </w:p>
    <w:p w:rsidR="00B428AF" w:rsidRDefault="00B428AF" w:rsidP="003C5256">
      <w:pPr>
        <w:jc w:val="center"/>
      </w:pPr>
      <w:r w:rsidRPr="00B428AF">
        <w:rPr>
          <w:noProof/>
          <w:lang w:val="el-GR" w:eastAsia="el-GR"/>
        </w:rPr>
        <w:drawing>
          <wp:inline distT="0" distB="0" distL="0" distR="0">
            <wp:extent cx="4572000" cy="2806959"/>
            <wp:effectExtent l="19050" t="0" r="19050" b="0"/>
            <wp:docPr id="25"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2E7222" w:rsidRPr="002E7222" w:rsidRDefault="002E7222"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B428AF" w:rsidRPr="002E7222" w:rsidRDefault="00B428AF" w:rsidP="00B428AF">
      <w:pPr>
        <w:rPr>
          <w:lang w:val="el-GR"/>
        </w:rPr>
      </w:pPr>
    </w:p>
    <w:p w:rsidR="003C5256" w:rsidRDefault="003C5256" w:rsidP="00C1340E">
      <w:pPr>
        <w:jc w:val="both"/>
        <w:rPr>
          <w:sz w:val="24"/>
          <w:szCs w:val="24"/>
          <w:lang w:val="el-GR"/>
        </w:rPr>
      </w:pPr>
      <w:r w:rsidRPr="003C5256">
        <w:rPr>
          <w:sz w:val="24"/>
          <w:szCs w:val="24"/>
          <w:lang w:val="el-GR"/>
        </w:rPr>
        <w:t>Όσο αφορά τις ημέρες διαμονής των τουριστών, οι μισοί περίπου μένουν έως 1 εβδομάδα, σχεδόν 4 στους 10 μεταξύ 1 και 2 εβδομάδων, ενώ ένα ποσοστό 7,3% προτιμάει μεγαλύτερο χρονικό διάστημα. Εδώ πρέπει να επισημάνουμε ότι το 47% μένει ακριβώς 1 εβδομάδα, ενώ 2 στους 10 ακριβώς δύο εβδομάδες</w:t>
      </w:r>
      <w:r w:rsidR="000E2B5D" w:rsidRPr="000E2B5D">
        <w:rPr>
          <w:sz w:val="24"/>
          <w:szCs w:val="24"/>
          <w:lang w:val="el-GR"/>
        </w:rPr>
        <w:t xml:space="preserve"> .</w:t>
      </w:r>
    </w:p>
    <w:p w:rsidR="00C31C12" w:rsidRPr="003C5256" w:rsidRDefault="00C31C12" w:rsidP="00C1340E">
      <w:pPr>
        <w:jc w:val="both"/>
        <w:rPr>
          <w:sz w:val="24"/>
          <w:szCs w:val="24"/>
          <w:lang w:val="el-GR"/>
        </w:rPr>
      </w:pPr>
    </w:p>
    <w:p w:rsidR="003C5256" w:rsidRPr="008E05B4" w:rsidRDefault="003C5256" w:rsidP="008D5FB4">
      <w:pPr>
        <w:jc w:val="center"/>
        <w:outlineLvl w:val="0"/>
        <w:rPr>
          <w:b/>
          <w:sz w:val="24"/>
          <w:szCs w:val="24"/>
          <w:u w:val="single"/>
        </w:rPr>
      </w:pPr>
      <w:r w:rsidRPr="008E05B4">
        <w:rPr>
          <w:b/>
          <w:sz w:val="24"/>
          <w:szCs w:val="24"/>
          <w:u w:val="single"/>
        </w:rPr>
        <w:lastRenderedPageBreak/>
        <w:t>Συνοδεία στο ταξίδι (%)</w:t>
      </w:r>
    </w:p>
    <w:p w:rsidR="00B428AF" w:rsidRDefault="00B428AF" w:rsidP="003C5256">
      <w:pPr>
        <w:jc w:val="center"/>
        <w:rPr>
          <w:lang w:val="el-GR"/>
        </w:rPr>
      </w:pPr>
      <w:r w:rsidRPr="00B428AF">
        <w:rPr>
          <w:noProof/>
          <w:lang w:val="el-GR" w:eastAsia="el-GR"/>
        </w:rPr>
        <w:drawing>
          <wp:inline distT="0" distB="0" distL="0" distR="0">
            <wp:extent cx="4572000" cy="2806959"/>
            <wp:effectExtent l="19050" t="0" r="19050" b="0"/>
            <wp:docPr id="26"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2E7222" w:rsidRPr="002E7222" w:rsidRDefault="002E7222"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740C03" w:rsidRPr="002E7222" w:rsidRDefault="00606CD7" w:rsidP="000E2B5D">
      <w:pPr>
        <w:jc w:val="both"/>
        <w:rPr>
          <w:sz w:val="24"/>
          <w:szCs w:val="24"/>
          <w:lang w:val="el-GR"/>
        </w:rPr>
      </w:pPr>
      <w:r w:rsidRPr="00606CD7">
        <w:rPr>
          <w:sz w:val="24"/>
          <w:szCs w:val="24"/>
          <w:lang w:val="el-GR"/>
        </w:rPr>
        <w:t xml:space="preserve">Παρατηρούμε ότι σχεδόν ένας στους δύο συνοδεύεται από την οικογένειά του, ενώ ένα σημαντικό ποσοστό έρχεται ως ζευγάρι. </w:t>
      </w:r>
      <w:r w:rsidR="00A45745">
        <w:rPr>
          <w:sz w:val="24"/>
          <w:szCs w:val="24"/>
          <w:lang w:val="el-GR"/>
        </w:rPr>
        <w:t>Επιπλέον,</w:t>
      </w:r>
      <w:r w:rsidRPr="00606CD7">
        <w:rPr>
          <w:sz w:val="24"/>
          <w:szCs w:val="24"/>
          <w:lang w:val="el-GR"/>
        </w:rPr>
        <w:t xml:space="preserve"> σχεδόν ένας στους δέκα έρχεται είτε </w:t>
      </w:r>
      <w:r w:rsidR="00073386">
        <w:rPr>
          <w:sz w:val="24"/>
          <w:szCs w:val="24"/>
          <w:lang w:val="el-GR"/>
        </w:rPr>
        <w:t>με</w:t>
      </w:r>
      <w:r w:rsidRPr="00606CD7">
        <w:rPr>
          <w:sz w:val="24"/>
          <w:szCs w:val="24"/>
          <w:lang w:val="el-GR"/>
        </w:rPr>
        <w:t xml:space="preserve"> παρέα είτε μόνος.</w:t>
      </w:r>
    </w:p>
    <w:p w:rsidR="00B428AF" w:rsidRPr="008E05B4" w:rsidRDefault="00606CD7" w:rsidP="008D5FB4">
      <w:pPr>
        <w:jc w:val="center"/>
        <w:outlineLvl w:val="0"/>
        <w:rPr>
          <w:b/>
          <w:sz w:val="24"/>
          <w:szCs w:val="24"/>
          <w:u w:val="single"/>
          <w:lang w:val="el-GR"/>
        </w:rPr>
      </w:pPr>
      <w:r w:rsidRPr="008E05B4">
        <w:rPr>
          <w:b/>
          <w:sz w:val="24"/>
          <w:szCs w:val="24"/>
          <w:u w:val="single"/>
        </w:rPr>
        <w:t>Αριθμός μελών οικογενειών (%)</w:t>
      </w:r>
    </w:p>
    <w:p w:rsidR="00B428AF" w:rsidRDefault="00B428AF" w:rsidP="00606CD7">
      <w:pPr>
        <w:jc w:val="center"/>
        <w:rPr>
          <w:lang w:val="el-GR"/>
        </w:rPr>
      </w:pPr>
      <w:r w:rsidRPr="00B428AF">
        <w:rPr>
          <w:noProof/>
          <w:lang w:val="el-GR" w:eastAsia="el-GR"/>
        </w:rPr>
        <w:drawing>
          <wp:inline distT="0" distB="0" distL="0" distR="0">
            <wp:extent cx="4572000" cy="2806959"/>
            <wp:effectExtent l="19050" t="0" r="19050" b="0"/>
            <wp:docPr id="27" name="Γράφημα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073386" w:rsidRDefault="00073386" w:rsidP="000E2B5D">
      <w:pPr>
        <w:jc w:val="both"/>
        <w:rPr>
          <w:sz w:val="24"/>
          <w:szCs w:val="24"/>
        </w:rPr>
      </w:pPr>
    </w:p>
    <w:p w:rsidR="00606CD7" w:rsidRPr="00FD60DA" w:rsidRDefault="00FD60DA" w:rsidP="000E2B5D">
      <w:pPr>
        <w:jc w:val="both"/>
        <w:rPr>
          <w:sz w:val="24"/>
          <w:szCs w:val="24"/>
          <w:lang w:val="el-GR"/>
        </w:rPr>
      </w:pPr>
      <w:r>
        <w:rPr>
          <w:sz w:val="24"/>
          <w:szCs w:val="24"/>
          <w:lang w:val="el-GR"/>
        </w:rPr>
        <w:lastRenderedPageBreak/>
        <w:t xml:space="preserve">Στο </w:t>
      </w:r>
      <w:r w:rsidR="00606CD7" w:rsidRPr="00606CD7">
        <w:rPr>
          <w:sz w:val="24"/>
          <w:szCs w:val="24"/>
          <w:lang w:val="el-GR"/>
        </w:rPr>
        <w:t>παραπάνω γράφημα</w:t>
      </w:r>
      <w:r w:rsidR="00073386">
        <w:rPr>
          <w:sz w:val="24"/>
          <w:szCs w:val="24"/>
          <w:lang w:val="el-GR"/>
        </w:rPr>
        <w:t xml:space="preserve">, φαίνεται  </w:t>
      </w:r>
      <w:r w:rsidR="00606CD7" w:rsidRPr="00606CD7">
        <w:rPr>
          <w:sz w:val="24"/>
          <w:szCs w:val="24"/>
          <w:lang w:val="el-GR"/>
        </w:rPr>
        <w:t>ο αριθμός των μελών</w:t>
      </w:r>
      <w:r w:rsidR="00073386">
        <w:rPr>
          <w:sz w:val="24"/>
          <w:szCs w:val="24"/>
          <w:lang w:val="el-GR"/>
        </w:rPr>
        <w:t xml:space="preserve"> των οικογενειών που χρησιμοποιούν τον κρατικό </w:t>
      </w:r>
      <w:r w:rsidR="00367CFB">
        <w:rPr>
          <w:sz w:val="24"/>
          <w:szCs w:val="24"/>
          <w:lang w:val="el-GR"/>
        </w:rPr>
        <w:t>αερολιμένα</w:t>
      </w:r>
      <w:r w:rsidR="00073386">
        <w:rPr>
          <w:sz w:val="24"/>
          <w:szCs w:val="24"/>
          <w:lang w:val="el-GR"/>
        </w:rPr>
        <w:t xml:space="preserve"> των Χανίων  για να επισκεφθούν την Κρήτη. </w:t>
      </w:r>
    </w:p>
    <w:p w:rsidR="00740C03" w:rsidRDefault="00740C03" w:rsidP="00606CD7">
      <w:pPr>
        <w:rPr>
          <w:b/>
          <w:sz w:val="24"/>
          <w:szCs w:val="24"/>
          <w:lang w:val="el-GR"/>
        </w:rPr>
      </w:pPr>
    </w:p>
    <w:p w:rsidR="00B428AF" w:rsidRPr="001F1063" w:rsidRDefault="00606CD7" w:rsidP="00606CD7">
      <w:pPr>
        <w:rPr>
          <w:b/>
          <w:sz w:val="24"/>
          <w:szCs w:val="24"/>
          <w:u w:val="single"/>
          <w:lang w:val="el-GR"/>
        </w:rPr>
      </w:pPr>
      <w:r w:rsidRPr="001F1063">
        <w:rPr>
          <w:b/>
          <w:sz w:val="24"/>
          <w:szCs w:val="24"/>
          <w:u w:val="single"/>
          <w:lang w:val="el-GR"/>
        </w:rPr>
        <w:t>Σύγκριση Κρήτης με άλλους ανταγωνιστικούς προορισμούς αναφορικά με το επίπεδο τιμών (%)</w:t>
      </w:r>
    </w:p>
    <w:p w:rsidR="00B428AF" w:rsidRDefault="00B428AF" w:rsidP="00606CD7">
      <w:pPr>
        <w:jc w:val="center"/>
      </w:pPr>
      <w:r w:rsidRPr="00B428AF">
        <w:rPr>
          <w:noProof/>
          <w:lang w:val="el-GR" w:eastAsia="el-GR"/>
        </w:rPr>
        <w:drawing>
          <wp:inline distT="0" distB="0" distL="0" distR="0">
            <wp:extent cx="4804361" cy="3488787"/>
            <wp:effectExtent l="19050" t="0" r="15289" b="0"/>
            <wp:docPr id="28" name="Γράφημα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2E7222" w:rsidRPr="002E7222" w:rsidRDefault="002E7222"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8841C5" w:rsidRDefault="008841C5" w:rsidP="000E2B5D">
      <w:pPr>
        <w:jc w:val="both"/>
        <w:rPr>
          <w:lang w:val="el-GR"/>
        </w:rPr>
      </w:pPr>
    </w:p>
    <w:p w:rsidR="00606CD7" w:rsidRPr="00606CD7" w:rsidRDefault="00606CD7" w:rsidP="000E2B5D">
      <w:pPr>
        <w:jc w:val="both"/>
        <w:rPr>
          <w:sz w:val="24"/>
          <w:szCs w:val="24"/>
          <w:lang w:val="el-GR"/>
        </w:rPr>
      </w:pPr>
      <w:r w:rsidRPr="00606CD7">
        <w:rPr>
          <w:sz w:val="24"/>
          <w:szCs w:val="24"/>
          <w:lang w:val="el-GR"/>
        </w:rPr>
        <w:t xml:space="preserve">Μια </w:t>
      </w:r>
      <w:r w:rsidR="00405B92">
        <w:rPr>
          <w:sz w:val="24"/>
          <w:szCs w:val="24"/>
          <w:lang w:val="el-GR"/>
        </w:rPr>
        <w:t>πολύ</w:t>
      </w:r>
      <w:r w:rsidRPr="00606CD7">
        <w:rPr>
          <w:sz w:val="24"/>
          <w:szCs w:val="24"/>
          <w:lang w:val="el-GR"/>
        </w:rPr>
        <w:t xml:space="preserve"> σημαντική παράμετρος αποτελεί το πώς βλέπουν οι επισκέπτες την Κρήτη συγκριτικά με άλλους ανταγωνιστικούς προορισμούς </w:t>
      </w:r>
      <w:r w:rsidR="009A5359">
        <w:rPr>
          <w:sz w:val="24"/>
          <w:szCs w:val="24"/>
          <w:lang w:val="el-GR"/>
        </w:rPr>
        <w:t xml:space="preserve"> </w:t>
      </w:r>
      <w:r w:rsidRPr="00606CD7">
        <w:rPr>
          <w:sz w:val="24"/>
          <w:szCs w:val="24"/>
          <w:lang w:val="el-GR"/>
        </w:rPr>
        <w:t>ως προς τις τιμές</w:t>
      </w:r>
      <w:r w:rsidR="006C427A">
        <w:rPr>
          <w:sz w:val="24"/>
          <w:szCs w:val="24"/>
          <w:lang w:val="el-GR"/>
        </w:rPr>
        <w:t xml:space="preserve"> των </w:t>
      </w:r>
      <w:r w:rsidR="00367CFB">
        <w:rPr>
          <w:sz w:val="24"/>
          <w:szCs w:val="24"/>
          <w:lang w:val="el-GR"/>
        </w:rPr>
        <w:t>προϊόντων</w:t>
      </w:r>
      <w:r w:rsidR="006C427A">
        <w:rPr>
          <w:sz w:val="24"/>
          <w:szCs w:val="24"/>
          <w:lang w:val="el-GR"/>
        </w:rPr>
        <w:t xml:space="preserve"> και των υπηρεσιών</w:t>
      </w:r>
      <w:r w:rsidRPr="00606CD7">
        <w:rPr>
          <w:sz w:val="24"/>
          <w:szCs w:val="24"/>
          <w:lang w:val="el-GR"/>
        </w:rPr>
        <w:t>. Παρατηρούμε ότι οι περισσότεροι αναφέρουν ότι δεν βρίσκουν διαφορές στις τιμές</w:t>
      </w:r>
      <w:r w:rsidR="00405B92" w:rsidRPr="00405B92">
        <w:rPr>
          <w:sz w:val="24"/>
          <w:szCs w:val="24"/>
          <w:lang w:val="el-GR"/>
        </w:rPr>
        <w:t xml:space="preserve"> </w:t>
      </w:r>
      <w:r w:rsidR="00405B92">
        <w:rPr>
          <w:sz w:val="24"/>
          <w:szCs w:val="24"/>
          <w:lang w:val="el-GR"/>
        </w:rPr>
        <w:t xml:space="preserve">σε σχέση με άλλες περιοχές της Ελλάδας </w:t>
      </w:r>
      <w:r w:rsidRPr="00606CD7">
        <w:rPr>
          <w:sz w:val="24"/>
          <w:szCs w:val="24"/>
          <w:lang w:val="el-GR"/>
        </w:rPr>
        <w:t>, ενώ ένας στους τέσσερις βρίσκει την Κρήτη φτηνό τουριστικό προορισμό. Λιγότερο</w:t>
      </w:r>
      <w:r w:rsidR="00405B92">
        <w:rPr>
          <w:sz w:val="24"/>
          <w:szCs w:val="24"/>
          <w:lang w:val="el-GR"/>
        </w:rPr>
        <w:t>ι</w:t>
      </w:r>
      <w:r w:rsidRPr="00606CD7">
        <w:rPr>
          <w:sz w:val="24"/>
          <w:szCs w:val="24"/>
          <w:lang w:val="el-GR"/>
        </w:rPr>
        <w:t xml:space="preserve"> από 10% την θεωρεί ακριβή</w:t>
      </w:r>
      <w:r w:rsidR="00E811A4">
        <w:rPr>
          <w:sz w:val="24"/>
          <w:szCs w:val="24"/>
          <w:lang w:val="el-GR"/>
        </w:rPr>
        <w:t xml:space="preserve"> για τις υπηρεσίες που προσφέρει </w:t>
      </w:r>
      <w:r w:rsidRPr="00606CD7">
        <w:rPr>
          <w:sz w:val="24"/>
          <w:szCs w:val="24"/>
          <w:lang w:val="el-GR"/>
        </w:rPr>
        <w:t>.</w:t>
      </w:r>
    </w:p>
    <w:p w:rsidR="00740C03" w:rsidRDefault="00740C03" w:rsidP="001F1063">
      <w:pPr>
        <w:rPr>
          <w:b/>
          <w:sz w:val="24"/>
          <w:szCs w:val="24"/>
          <w:lang w:val="el-GR"/>
        </w:rPr>
      </w:pPr>
    </w:p>
    <w:p w:rsidR="001F1063" w:rsidRPr="001F1063" w:rsidRDefault="00606CD7" w:rsidP="008D5FB4">
      <w:pPr>
        <w:jc w:val="center"/>
        <w:outlineLvl w:val="0"/>
        <w:rPr>
          <w:b/>
          <w:sz w:val="24"/>
          <w:szCs w:val="24"/>
          <w:u w:val="single"/>
          <w:lang w:val="el-GR"/>
        </w:rPr>
      </w:pPr>
      <w:r w:rsidRPr="001F1063">
        <w:rPr>
          <w:b/>
          <w:sz w:val="24"/>
          <w:szCs w:val="24"/>
          <w:u w:val="single"/>
          <w:lang w:val="el-GR"/>
        </w:rPr>
        <w:t>Σχέση ποιότητας –τιμής των προϊόντων υπηρεσιών (%)</w:t>
      </w:r>
    </w:p>
    <w:p w:rsidR="00740C03" w:rsidRDefault="00B428AF" w:rsidP="001F1063">
      <w:pPr>
        <w:jc w:val="center"/>
        <w:rPr>
          <w:lang w:val="el-GR"/>
        </w:rPr>
      </w:pPr>
      <w:r w:rsidRPr="00B428AF">
        <w:rPr>
          <w:noProof/>
          <w:lang w:val="el-GR" w:eastAsia="el-GR"/>
        </w:rPr>
        <w:lastRenderedPageBreak/>
        <w:drawing>
          <wp:inline distT="0" distB="0" distL="0" distR="0">
            <wp:extent cx="4927600" cy="2689411"/>
            <wp:effectExtent l="19050" t="0" r="25400" b="0"/>
            <wp:docPr id="29"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2E7222" w:rsidRPr="002E7222" w:rsidRDefault="002E7222" w:rsidP="008D5FB4">
      <w:pPr>
        <w:jc w:val="center"/>
        <w:outlineLvl w:val="0"/>
        <w:rPr>
          <w:sz w:val="18"/>
          <w:szCs w:val="18"/>
          <w:lang w:val="el-GR"/>
        </w:rPr>
      </w:pPr>
      <w:r w:rsidRPr="00176BA5">
        <w:rPr>
          <w:sz w:val="18"/>
          <w:szCs w:val="18"/>
          <w:lang w:val="el-GR"/>
        </w:rPr>
        <w:t>Πηγή: Επεξεργασία στοιχείων από την Υπηρεσία Πολιτικής Αεροπορίας Χανίων, Ιανουάριος 2014</w:t>
      </w:r>
    </w:p>
    <w:p w:rsidR="001F1063" w:rsidRPr="00057037" w:rsidRDefault="00740C03" w:rsidP="000E2B5D">
      <w:pPr>
        <w:jc w:val="both"/>
        <w:rPr>
          <w:sz w:val="24"/>
          <w:szCs w:val="24"/>
          <w:lang w:val="el-GR"/>
        </w:rPr>
      </w:pPr>
      <w:r w:rsidRPr="00740C03">
        <w:rPr>
          <w:sz w:val="24"/>
          <w:szCs w:val="24"/>
          <w:lang w:val="el-GR"/>
        </w:rPr>
        <w:t xml:space="preserve">Πιο σημαντικό στοιχείο από το εάν ένας προορισμός είναι ακριβός ή φτηνός, </w:t>
      </w:r>
      <w:r w:rsidR="00C51908">
        <w:rPr>
          <w:sz w:val="24"/>
          <w:szCs w:val="24"/>
          <w:lang w:val="el-GR"/>
        </w:rPr>
        <w:t>θεωρείται</w:t>
      </w:r>
      <w:r w:rsidRPr="00740C03">
        <w:rPr>
          <w:sz w:val="24"/>
          <w:szCs w:val="24"/>
          <w:lang w:val="el-GR"/>
        </w:rPr>
        <w:t xml:space="preserve"> η σχέση μεταξύ ποιότητας</w:t>
      </w:r>
      <w:r w:rsidR="00C51908">
        <w:rPr>
          <w:sz w:val="24"/>
          <w:szCs w:val="24"/>
          <w:lang w:val="el-GR"/>
        </w:rPr>
        <w:t xml:space="preserve"> και </w:t>
      </w:r>
      <w:r w:rsidRPr="00740C03">
        <w:rPr>
          <w:sz w:val="24"/>
          <w:szCs w:val="24"/>
          <w:lang w:val="el-GR"/>
        </w:rPr>
        <w:t>τιμής</w:t>
      </w:r>
      <w:r w:rsidR="00C51908">
        <w:rPr>
          <w:sz w:val="24"/>
          <w:szCs w:val="24"/>
          <w:lang w:val="el-GR"/>
        </w:rPr>
        <w:t xml:space="preserve"> των </w:t>
      </w:r>
      <w:r w:rsidR="00367CFB">
        <w:rPr>
          <w:sz w:val="24"/>
          <w:szCs w:val="24"/>
          <w:lang w:val="el-GR"/>
        </w:rPr>
        <w:t>προϊόντων</w:t>
      </w:r>
      <w:r w:rsidR="00C51908">
        <w:rPr>
          <w:sz w:val="24"/>
          <w:szCs w:val="24"/>
          <w:lang w:val="el-GR"/>
        </w:rPr>
        <w:t xml:space="preserve"> και υπηρεσιών</w:t>
      </w:r>
      <w:r w:rsidRPr="00740C03">
        <w:rPr>
          <w:sz w:val="24"/>
          <w:szCs w:val="24"/>
          <w:lang w:val="el-GR"/>
        </w:rPr>
        <w:t>.</w:t>
      </w:r>
      <w:r w:rsidR="00C51908">
        <w:rPr>
          <w:sz w:val="24"/>
          <w:szCs w:val="24"/>
          <w:lang w:val="el-GR"/>
        </w:rPr>
        <w:t xml:space="preserve"> Έτσι με βάση το παραπάνω διάγραμμα ισχύουν τα εξής.</w:t>
      </w:r>
      <w:r w:rsidRPr="00740C03">
        <w:rPr>
          <w:sz w:val="24"/>
          <w:szCs w:val="24"/>
          <w:lang w:val="el-GR"/>
        </w:rPr>
        <w:t xml:space="preserve"> Η πλειοψηφία είναι ευχαριστημένη, ενώ ένας στους τρεις την θεωρεί πολύ καλή ή εξαιρετική. Τα αρνητικά ποσοστά είναι πολύ μικρά σε σημείο που π</w:t>
      </w:r>
      <w:r w:rsidR="00057037">
        <w:rPr>
          <w:sz w:val="24"/>
          <w:szCs w:val="24"/>
          <w:lang w:val="el-GR"/>
        </w:rPr>
        <w:t>ροσεγγίζουν</w:t>
      </w:r>
      <w:r w:rsidRPr="00740C03">
        <w:rPr>
          <w:sz w:val="24"/>
          <w:szCs w:val="24"/>
          <w:lang w:val="el-GR"/>
        </w:rPr>
        <w:t xml:space="preserve"> το στατιστικό λάθος </w:t>
      </w:r>
      <w:r w:rsidR="006515DE">
        <w:rPr>
          <w:sz w:val="24"/>
          <w:szCs w:val="24"/>
          <w:lang w:val="el-GR"/>
        </w:rPr>
        <w:t>,και άρα δεν επηρεάζουν ιδιαίτερα την συνολική θε</w:t>
      </w:r>
      <w:r w:rsidR="00057037">
        <w:rPr>
          <w:sz w:val="24"/>
          <w:szCs w:val="24"/>
          <w:lang w:val="el-GR"/>
        </w:rPr>
        <w:t>τ</w:t>
      </w:r>
      <w:r w:rsidR="006515DE">
        <w:rPr>
          <w:sz w:val="24"/>
          <w:szCs w:val="24"/>
          <w:lang w:val="el-GR"/>
        </w:rPr>
        <w:t>ική εικόνα που έχουν οι επισκέπτες.</w:t>
      </w:r>
    </w:p>
    <w:p w:rsidR="008553C9" w:rsidRPr="00907508" w:rsidRDefault="008553C9" w:rsidP="008D5FB4">
      <w:pPr>
        <w:jc w:val="center"/>
        <w:outlineLvl w:val="0"/>
        <w:rPr>
          <w:b/>
          <w:sz w:val="24"/>
          <w:szCs w:val="24"/>
          <w:u w:val="single"/>
          <w:lang w:val="el-GR"/>
        </w:rPr>
      </w:pPr>
      <w:r w:rsidRPr="001F1063">
        <w:rPr>
          <w:b/>
          <w:sz w:val="24"/>
          <w:szCs w:val="24"/>
          <w:u w:val="single"/>
          <w:lang w:val="el-GR"/>
        </w:rPr>
        <w:t>Ποσοστό ικανοποίησης τουριστών από τις προσφερόμενες υπηρεσίες</w:t>
      </w:r>
    </w:p>
    <w:p w:rsidR="009A7F8B" w:rsidRDefault="008553C9" w:rsidP="008553C9">
      <w:pPr>
        <w:tabs>
          <w:tab w:val="left" w:pos="1972"/>
        </w:tabs>
        <w:jc w:val="center"/>
        <w:rPr>
          <w:sz w:val="24"/>
          <w:szCs w:val="24"/>
          <w:lang w:val="el-GR"/>
        </w:rPr>
      </w:pPr>
      <w:r w:rsidRPr="008553C9">
        <w:rPr>
          <w:noProof/>
          <w:sz w:val="24"/>
          <w:szCs w:val="24"/>
          <w:lang w:val="el-GR" w:eastAsia="el-GR"/>
        </w:rPr>
        <w:drawing>
          <wp:inline distT="0" distB="0" distL="0" distR="0">
            <wp:extent cx="5521138" cy="3022899"/>
            <wp:effectExtent l="19050" t="0" r="22412" b="6051"/>
            <wp:docPr id="31" name="Γράφημα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B61BA3" w:rsidRPr="00907508" w:rsidRDefault="009A7F8B" w:rsidP="008D5FB4">
      <w:pPr>
        <w:outlineLvl w:val="0"/>
        <w:rPr>
          <w:sz w:val="18"/>
          <w:szCs w:val="18"/>
          <w:lang w:val="el-GR"/>
        </w:rPr>
      </w:pPr>
      <w:r w:rsidRPr="00907508">
        <w:rPr>
          <w:sz w:val="18"/>
          <w:szCs w:val="18"/>
          <w:lang w:val="el-GR"/>
        </w:rPr>
        <w:t>Πηγή : Επεξεργασία στοιχείων Έρευνας Τουρισμού από το ΜΑΙΧ , Πολυτεχνείο &amp; Πανεπιστήμιο Κρήτης , Οκτώβριος 2014</w:t>
      </w:r>
    </w:p>
    <w:p w:rsidR="004C0BA0" w:rsidRPr="009A7F8B" w:rsidRDefault="004C0BA0" w:rsidP="000E2B5D">
      <w:pPr>
        <w:jc w:val="both"/>
        <w:rPr>
          <w:sz w:val="24"/>
          <w:szCs w:val="24"/>
          <w:lang w:val="el-GR"/>
        </w:rPr>
      </w:pPr>
      <w:r>
        <w:rPr>
          <w:sz w:val="24"/>
          <w:szCs w:val="24"/>
          <w:lang w:val="el-GR"/>
        </w:rPr>
        <w:lastRenderedPageBreak/>
        <w:t xml:space="preserve">Ο τουρίστας </w:t>
      </w:r>
      <w:r w:rsidR="009F3E3F">
        <w:rPr>
          <w:sz w:val="24"/>
          <w:szCs w:val="24"/>
          <w:lang w:val="el-GR"/>
        </w:rPr>
        <w:t>που επισκέπτεται τον Νομό</w:t>
      </w:r>
      <w:r>
        <w:rPr>
          <w:sz w:val="24"/>
          <w:szCs w:val="24"/>
          <w:lang w:val="el-GR"/>
        </w:rPr>
        <w:t xml:space="preserve"> Χανίων αισθάνεται εξαιρετικά ικανοποιημένος από την φιλική συμπεριφορά</w:t>
      </w:r>
      <w:r w:rsidR="009F3E3F">
        <w:rPr>
          <w:sz w:val="24"/>
          <w:szCs w:val="24"/>
          <w:lang w:val="el-GR"/>
        </w:rPr>
        <w:t xml:space="preserve"> και φιλοξενία</w:t>
      </w:r>
      <w:r>
        <w:rPr>
          <w:sz w:val="24"/>
          <w:szCs w:val="24"/>
          <w:lang w:val="el-GR"/>
        </w:rPr>
        <w:t xml:space="preserve"> των ντόπιων κατοίκων , αλλά και από τις υπηρεσίες που του προσφέρει το ξενοδοχείο στο οποίο διαμένει κατά μέσο όρο σχεδόν 9 ημέρες . Ωστόσο συνεχίζει να νιώθει σχετικά ανασφαλής για την κατάσταση του οδικού δικτύου και την οδική σήμανση , καθώς και απογοητευμένος σχετικά με τις υψηλές τιμές φαγητού/καφέ στα κυλικεία</w:t>
      </w:r>
      <w:r w:rsidR="008F1C8D">
        <w:rPr>
          <w:sz w:val="24"/>
          <w:szCs w:val="24"/>
          <w:lang w:val="el-GR"/>
        </w:rPr>
        <w:t xml:space="preserve"> </w:t>
      </w:r>
      <w:r>
        <w:rPr>
          <w:sz w:val="24"/>
          <w:szCs w:val="24"/>
          <w:lang w:val="el-GR"/>
        </w:rPr>
        <w:t xml:space="preserve"> του αεροδρομίου , αλλά και</w:t>
      </w:r>
      <w:r w:rsidR="00B92060">
        <w:rPr>
          <w:sz w:val="24"/>
          <w:szCs w:val="24"/>
          <w:lang w:val="el-GR"/>
        </w:rPr>
        <w:t xml:space="preserve"> από</w:t>
      </w:r>
      <w:r>
        <w:rPr>
          <w:sz w:val="24"/>
          <w:szCs w:val="24"/>
          <w:lang w:val="el-GR"/>
        </w:rPr>
        <w:t xml:space="preserve"> το συνωστισμό</w:t>
      </w:r>
      <w:r w:rsidR="00B92060">
        <w:rPr>
          <w:sz w:val="24"/>
          <w:szCs w:val="24"/>
          <w:lang w:val="el-GR"/>
        </w:rPr>
        <w:t xml:space="preserve"> που δημιουργείται στο αεροδρόμιο</w:t>
      </w:r>
      <w:r>
        <w:rPr>
          <w:sz w:val="24"/>
          <w:szCs w:val="24"/>
          <w:lang w:val="el-GR"/>
        </w:rPr>
        <w:t xml:space="preserve"> εξαιτίας της εξάντλησης των ορίων δυναμικότητας των υποδομών που παρατηρείται</w:t>
      </w:r>
      <w:r w:rsidR="00B92060">
        <w:rPr>
          <w:sz w:val="24"/>
          <w:szCs w:val="24"/>
          <w:lang w:val="el-GR"/>
        </w:rPr>
        <w:t xml:space="preserve"> βασικά στις πύλες αναχώρησης</w:t>
      </w:r>
      <w:r>
        <w:rPr>
          <w:sz w:val="24"/>
          <w:szCs w:val="24"/>
          <w:lang w:val="el-GR"/>
        </w:rPr>
        <w:t xml:space="preserve">. Αναφορικά  όμως με το τελευταίο ζήτημα , οι εργασίες επέκτασης του αεροδρομίου  αναμένεται να ολοκληρωθούν το επόμενο έτος , γεγονός που πρόκειται να δώσει πνοή ανάπτυξης και λύσεις σε πολλά προβλήματα . </w:t>
      </w:r>
    </w:p>
    <w:p w:rsidR="009A7F8B" w:rsidRPr="00B61BA3" w:rsidRDefault="00D5220A" w:rsidP="008D5FB4">
      <w:pPr>
        <w:jc w:val="center"/>
        <w:outlineLvl w:val="0"/>
        <w:rPr>
          <w:b/>
          <w:sz w:val="24"/>
          <w:szCs w:val="24"/>
          <w:u w:val="single"/>
          <w:lang w:val="el-GR"/>
        </w:rPr>
      </w:pPr>
      <w:r w:rsidRPr="0009554D">
        <w:rPr>
          <w:b/>
          <w:sz w:val="24"/>
          <w:szCs w:val="24"/>
          <w:u w:val="single"/>
          <w:lang w:val="el-GR"/>
        </w:rPr>
        <w:t>Ποσοστά για τις δαπάνες των τουριστών ανά κατηγορία</w:t>
      </w:r>
    </w:p>
    <w:p w:rsidR="0009554D" w:rsidRDefault="00D5220A" w:rsidP="004E5E42">
      <w:pPr>
        <w:rPr>
          <w:sz w:val="24"/>
          <w:szCs w:val="24"/>
          <w:lang w:val="el-GR"/>
        </w:rPr>
      </w:pPr>
      <w:r w:rsidRPr="00D5220A">
        <w:rPr>
          <w:noProof/>
          <w:sz w:val="24"/>
          <w:szCs w:val="24"/>
          <w:lang w:val="el-GR" w:eastAsia="el-GR"/>
        </w:rPr>
        <w:drawing>
          <wp:inline distT="0" distB="0" distL="0" distR="0">
            <wp:extent cx="5513965" cy="3578716"/>
            <wp:effectExtent l="19050" t="0" r="10535" b="2684"/>
            <wp:docPr id="33" name="Γράφημα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B428AF" w:rsidRPr="00B61BA3" w:rsidRDefault="004E5E42" w:rsidP="008D5FB4">
      <w:pPr>
        <w:outlineLvl w:val="0"/>
        <w:rPr>
          <w:sz w:val="18"/>
          <w:szCs w:val="18"/>
          <w:lang w:val="el-GR"/>
        </w:rPr>
      </w:pPr>
      <w:r w:rsidRPr="00B61BA3">
        <w:rPr>
          <w:sz w:val="18"/>
          <w:szCs w:val="18"/>
          <w:lang w:val="el-GR"/>
        </w:rPr>
        <w:t>Πηγή : Επεξεργασία στοιχείων Έρευνας Τουρισμού από το ΜΑΙΧ , Πολυτεχνείου &amp; Πανεπιστήμιο Κρήτης</w:t>
      </w:r>
      <w:r w:rsidR="006B4E6B" w:rsidRPr="00B61BA3">
        <w:rPr>
          <w:sz w:val="18"/>
          <w:szCs w:val="18"/>
          <w:lang w:val="el-GR"/>
        </w:rPr>
        <w:t xml:space="preserve"> </w:t>
      </w:r>
      <w:r w:rsidRPr="00B61BA3">
        <w:rPr>
          <w:sz w:val="18"/>
          <w:szCs w:val="18"/>
          <w:lang w:val="el-GR"/>
        </w:rPr>
        <w:t xml:space="preserve"> , Οκτώβριος 2014 </w:t>
      </w:r>
    </w:p>
    <w:p w:rsidR="00E40C71" w:rsidRDefault="00E40C71" w:rsidP="004E5E42">
      <w:pPr>
        <w:rPr>
          <w:sz w:val="24"/>
          <w:szCs w:val="24"/>
          <w:lang w:val="el-GR"/>
        </w:rPr>
      </w:pPr>
    </w:p>
    <w:p w:rsidR="00B61BA3" w:rsidRDefault="00E40C71" w:rsidP="00056F21">
      <w:pPr>
        <w:pStyle w:val="a5"/>
        <w:rPr>
          <w:sz w:val="24"/>
          <w:szCs w:val="24"/>
          <w:lang w:val="el-GR"/>
        </w:rPr>
      </w:pPr>
      <w:r>
        <w:rPr>
          <w:sz w:val="24"/>
          <w:szCs w:val="24"/>
          <w:lang w:val="el-GR"/>
        </w:rPr>
        <w:t xml:space="preserve">Σύμφωνα με </w:t>
      </w:r>
      <w:r w:rsidR="00A07D82">
        <w:rPr>
          <w:sz w:val="24"/>
          <w:szCs w:val="24"/>
          <w:lang w:val="el-GR"/>
        </w:rPr>
        <w:t>τα στοιχεία που προέκυψαν από την έρευνα</w:t>
      </w:r>
      <w:r>
        <w:rPr>
          <w:sz w:val="24"/>
          <w:szCs w:val="24"/>
          <w:lang w:val="el-GR"/>
        </w:rPr>
        <w:t xml:space="preserve"> </w:t>
      </w:r>
      <w:r w:rsidR="00A07D82">
        <w:rPr>
          <w:sz w:val="24"/>
          <w:szCs w:val="24"/>
          <w:lang w:val="el-GR"/>
        </w:rPr>
        <w:t>του ΜΑΙΧ</w:t>
      </w:r>
      <w:r w:rsidR="00056F21">
        <w:rPr>
          <w:sz w:val="24"/>
          <w:szCs w:val="24"/>
          <w:lang w:val="el-GR"/>
        </w:rPr>
        <w:t xml:space="preserve">- </w:t>
      </w:r>
      <w:r>
        <w:rPr>
          <w:sz w:val="24"/>
          <w:szCs w:val="24"/>
          <w:lang w:val="el-GR"/>
        </w:rPr>
        <w:t xml:space="preserve"> </w:t>
      </w:r>
      <w:r w:rsidR="00056F21" w:rsidRPr="00056F21">
        <w:rPr>
          <w:sz w:val="24"/>
          <w:szCs w:val="24"/>
          <w:lang w:val="el-GR"/>
        </w:rPr>
        <w:t>Πολυτεχνείου &amp; Πανεπιστήμιο Κρήτης</w:t>
      </w:r>
      <w:r w:rsidR="00056F21" w:rsidRPr="00B61BA3">
        <w:rPr>
          <w:lang w:val="el-GR"/>
        </w:rPr>
        <w:t xml:space="preserve">  </w:t>
      </w:r>
      <w:r>
        <w:rPr>
          <w:sz w:val="24"/>
          <w:szCs w:val="24"/>
          <w:lang w:val="el-GR"/>
        </w:rPr>
        <w:t xml:space="preserve">, η μεγάλη πλειοψηφία των αλλοδαπών (ενήλικων) τουριστών ξοδεύει κατά μέσο όρο από 60 έως 80 ευρώ ημερησίως κατά τη διάρκεια των διακοπών τους </w:t>
      </w:r>
      <w:r w:rsidR="0098173F">
        <w:rPr>
          <w:sz w:val="24"/>
          <w:szCs w:val="24"/>
          <w:lang w:val="el-GR"/>
        </w:rPr>
        <w:t>(</w:t>
      </w:r>
      <w:r>
        <w:rPr>
          <w:sz w:val="24"/>
          <w:szCs w:val="24"/>
          <w:lang w:val="el-GR"/>
        </w:rPr>
        <w:t xml:space="preserve"> χωρίς να συμπεριλαμβάνεται το κόστος των αεροπορικών εισιτηρίων και </w:t>
      </w:r>
      <w:r w:rsidR="0098173F">
        <w:rPr>
          <w:sz w:val="24"/>
          <w:szCs w:val="24"/>
          <w:lang w:val="el-GR"/>
        </w:rPr>
        <w:t xml:space="preserve">του ξενοδοχειακού </w:t>
      </w:r>
      <w:r>
        <w:rPr>
          <w:sz w:val="24"/>
          <w:szCs w:val="24"/>
          <w:lang w:val="el-GR"/>
        </w:rPr>
        <w:t xml:space="preserve">καταλύματος </w:t>
      </w:r>
      <w:r w:rsidR="0098173F">
        <w:rPr>
          <w:sz w:val="24"/>
          <w:szCs w:val="24"/>
          <w:lang w:val="el-GR"/>
        </w:rPr>
        <w:t>)</w:t>
      </w:r>
      <w:r>
        <w:rPr>
          <w:sz w:val="24"/>
          <w:szCs w:val="24"/>
          <w:lang w:val="el-GR"/>
        </w:rPr>
        <w:t xml:space="preserve"> </w:t>
      </w:r>
      <w:r w:rsidR="0098173F">
        <w:rPr>
          <w:sz w:val="24"/>
          <w:szCs w:val="24"/>
          <w:lang w:val="el-GR"/>
        </w:rPr>
        <w:t xml:space="preserve">, </w:t>
      </w:r>
      <w:r>
        <w:rPr>
          <w:sz w:val="24"/>
          <w:szCs w:val="24"/>
          <w:lang w:val="el-GR"/>
        </w:rPr>
        <w:t xml:space="preserve">δαπανώντας το μεγαλύτερο μέρος από αυτά , στις ταβέρνες και </w:t>
      </w:r>
      <w:r w:rsidR="0098173F">
        <w:rPr>
          <w:sz w:val="24"/>
          <w:szCs w:val="24"/>
          <w:lang w:val="el-GR"/>
        </w:rPr>
        <w:t xml:space="preserve">στις </w:t>
      </w:r>
      <w:r w:rsidR="00DF5160">
        <w:rPr>
          <w:sz w:val="24"/>
          <w:szCs w:val="24"/>
          <w:lang w:val="el-GR"/>
        </w:rPr>
        <w:t>καφετέριες</w:t>
      </w:r>
      <w:r>
        <w:rPr>
          <w:sz w:val="24"/>
          <w:szCs w:val="24"/>
          <w:lang w:val="el-GR"/>
        </w:rPr>
        <w:t xml:space="preserve"> </w:t>
      </w:r>
      <w:r w:rsidR="00DF5160" w:rsidRPr="00F165A4">
        <w:rPr>
          <w:i/>
          <w:iCs/>
          <w:sz w:val="24"/>
          <w:szCs w:val="24"/>
          <w:lang w:val="el-GR"/>
        </w:rPr>
        <w:t>(Δρ. Γ. Μπαουράκης, Δ/ντής Μ.Α.Ι.Χ. , Ο τουρισμός στην δυτική Κρήτη , 2013)</w:t>
      </w:r>
      <w:r w:rsidR="00DF5160">
        <w:rPr>
          <w:i/>
          <w:iCs/>
          <w:sz w:val="24"/>
          <w:szCs w:val="24"/>
          <w:lang w:val="el-GR"/>
        </w:rPr>
        <w:t>.</w:t>
      </w:r>
    </w:p>
    <w:p w:rsidR="00CC787D" w:rsidRPr="006F667F" w:rsidRDefault="00DC7427" w:rsidP="008D5FB4">
      <w:pPr>
        <w:outlineLvl w:val="0"/>
        <w:rPr>
          <w:b/>
          <w:sz w:val="24"/>
          <w:szCs w:val="24"/>
          <w:lang w:val="el-GR"/>
        </w:rPr>
      </w:pPr>
      <w:r>
        <w:rPr>
          <w:b/>
          <w:sz w:val="28"/>
          <w:szCs w:val="28"/>
          <w:lang w:val="el-GR"/>
        </w:rPr>
        <w:lastRenderedPageBreak/>
        <w:t xml:space="preserve">    </w:t>
      </w:r>
      <w:r w:rsidR="009D4FE2">
        <w:rPr>
          <w:b/>
          <w:sz w:val="28"/>
          <w:szCs w:val="28"/>
          <w:lang w:val="el-GR"/>
        </w:rPr>
        <w:t xml:space="preserve"> Β)  Αξία</w:t>
      </w:r>
      <w:r w:rsidR="00CC787D" w:rsidRPr="006F667F">
        <w:rPr>
          <w:b/>
          <w:sz w:val="28"/>
          <w:szCs w:val="28"/>
          <w:lang w:val="el-GR"/>
        </w:rPr>
        <w:t xml:space="preserve">  γης στην Δ.Ε. Ακρωτηρίου</w:t>
      </w:r>
    </w:p>
    <w:p w:rsidR="00CC787D" w:rsidRDefault="00CC787D" w:rsidP="003A3CE4">
      <w:pPr>
        <w:jc w:val="both"/>
        <w:rPr>
          <w:sz w:val="24"/>
          <w:szCs w:val="24"/>
          <w:lang w:val="el-GR"/>
        </w:rPr>
      </w:pPr>
      <w:r>
        <w:rPr>
          <w:sz w:val="24"/>
          <w:szCs w:val="24"/>
          <w:lang w:val="el-GR"/>
        </w:rPr>
        <w:t>Με τον όρο αξία γης εννοείται η χρηματική αξία πο</w:t>
      </w:r>
      <w:r w:rsidR="00E31075">
        <w:rPr>
          <w:sz w:val="24"/>
          <w:szCs w:val="24"/>
          <w:lang w:val="el-GR"/>
        </w:rPr>
        <w:t>υ έχει μία δεδομένη στιγμή ένα τμήμα</w:t>
      </w:r>
      <w:r>
        <w:rPr>
          <w:sz w:val="24"/>
          <w:szCs w:val="24"/>
          <w:lang w:val="el-GR"/>
        </w:rPr>
        <w:t xml:space="preserve"> γης , είτε αυτό </w:t>
      </w:r>
      <w:r w:rsidR="00B57517">
        <w:rPr>
          <w:sz w:val="24"/>
          <w:szCs w:val="24"/>
          <w:lang w:val="el-GR"/>
        </w:rPr>
        <w:t xml:space="preserve">αποτελείται από </w:t>
      </w:r>
      <w:r>
        <w:rPr>
          <w:sz w:val="24"/>
          <w:szCs w:val="24"/>
          <w:lang w:val="el-GR"/>
        </w:rPr>
        <w:t xml:space="preserve">μία μικρή έκταση μερικών τετραγωνικών μέτρων , είτε </w:t>
      </w:r>
      <w:r w:rsidR="00B57517">
        <w:rPr>
          <w:sz w:val="24"/>
          <w:szCs w:val="24"/>
          <w:lang w:val="el-GR"/>
        </w:rPr>
        <w:t xml:space="preserve">από </w:t>
      </w:r>
      <w:r>
        <w:rPr>
          <w:sz w:val="24"/>
          <w:szCs w:val="24"/>
          <w:lang w:val="el-GR"/>
        </w:rPr>
        <w:t xml:space="preserve">μία περιοχή </w:t>
      </w:r>
      <w:r w:rsidR="00B57517">
        <w:rPr>
          <w:sz w:val="24"/>
          <w:szCs w:val="24"/>
          <w:lang w:val="el-GR"/>
        </w:rPr>
        <w:t xml:space="preserve">πολλών </w:t>
      </w:r>
      <w:r>
        <w:rPr>
          <w:sz w:val="24"/>
          <w:szCs w:val="24"/>
          <w:lang w:val="el-GR"/>
        </w:rPr>
        <w:t>χιλιάδων στρεμμάτων . Η αξία της γης μίας περιοχής , χάρη στους διάφορους παράγον</w:t>
      </w:r>
      <w:r w:rsidR="00E31075">
        <w:rPr>
          <w:sz w:val="24"/>
          <w:szCs w:val="24"/>
          <w:lang w:val="el-GR"/>
        </w:rPr>
        <w:t>τες που την επηρεάζουν , υπόκει</w:t>
      </w:r>
      <w:r>
        <w:rPr>
          <w:sz w:val="24"/>
          <w:szCs w:val="24"/>
          <w:lang w:val="el-GR"/>
        </w:rPr>
        <w:t xml:space="preserve">ται συχνά σε διακυμάνσεις και αλλαγές. Βασικός παράγοντας </w:t>
      </w:r>
      <w:r w:rsidR="00CF6DFC">
        <w:rPr>
          <w:sz w:val="24"/>
          <w:szCs w:val="24"/>
          <w:lang w:val="el-GR"/>
        </w:rPr>
        <w:t xml:space="preserve">που επηρεάζει την χρηματική αξία μίας έκτασης </w:t>
      </w:r>
      <w:r>
        <w:rPr>
          <w:sz w:val="24"/>
          <w:szCs w:val="24"/>
          <w:lang w:val="el-GR"/>
        </w:rPr>
        <w:t xml:space="preserve">είναι η οικονομική πραγματικότητα της εκάστοτε χώρας και περιοχής , αφού σε καιρούς οικονομικής άνθησης οι </w:t>
      </w:r>
      <w:r w:rsidR="00CF6DFC">
        <w:rPr>
          <w:sz w:val="24"/>
          <w:szCs w:val="24"/>
          <w:lang w:val="el-GR"/>
        </w:rPr>
        <w:t>η αξία της</w:t>
      </w:r>
      <w:r>
        <w:rPr>
          <w:sz w:val="24"/>
          <w:szCs w:val="24"/>
          <w:lang w:val="el-GR"/>
        </w:rPr>
        <w:t xml:space="preserve"> γης αυξάνεται , ενώ σε εποχές οικονομικής δυσχέρειας οι τιμές πέφτουν εξαιτίας της έλλειψης  ρευστότητας .</w:t>
      </w:r>
      <w:r w:rsidR="000C6D0A">
        <w:rPr>
          <w:sz w:val="24"/>
          <w:szCs w:val="24"/>
          <w:lang w:val="el-GR"/>
        </w:rPr>
        <w:t xml:space="preserve"> </w:t>
      </w:r>
      <w:r>
        <w:rPr>
          <w:sz w:val="24"/>
          <w:szCs w:val="24"/>
          <w:lang w:val="el-GR"/>
        </w:rPr>
        <w:t xml:space="preserve"> </w:t>
      </w:r>
      <w:r w:rsidR="000C6D0A">
        <w:rPr>
          <w:sz w:val="24"/>
          <w:szCs w:val="24"/>
          <w:lang w:val="el-GR"/>
        </w:rPr>
        <w:t>Έ</w:t>
      </w:r>
      <w:r>
        <w:rPr>
          <w:sz w:val="24"/>
          <w:szCs w:val="24"/>
          <w:lang w:val="el-GR"/>
        </w:rPr>
        <w:t>νας ακόμ</w:t>
      </w:r>
      <w:r w:rsidR="000C6D0A">
        <w:rPr>
          <w:sz w:val="24"/>
          <w:szCs w:val="24"/>
          <w:lang w:val="el-GR"/>
        </w:rPr>
        <w:t>η</w:t>
      </w:r>
      <w:r>
        <w:rPr>
          <w:sz w:val="24"/>
          <w:szCs w:val="24"/>
          <w:lang w:val="el-GR"/>
        </w:rPr>
        <w:t xml:space="preserve"> παράγοντας π</w:t>
      </w:r>
      <w:r w:rsidR="000C6D0A">
        <w:rPr>
          <w:sz w:val="24"/>
          <w:szCs w:val="24"/>
          <w:lang w:val="el-GR"/>
        </w:rPr>
        <w:t>ου επηρεάζει σημαντικά την αξία γης</w:t>
      </w:r>
      <w:r>
        <w:rPr>
          <w:sz w:val="24"/>
          <w:szCs w:val="24"/>
          <w:lang w:val="el-GR"/>
        </w:rPr>
        <w:t xml:space="preserve"> είναι η γεωγραφία και η τοπολογία μίας περιοχής  , καθώς αυτές κα</w:t>
      </w:r>
      <w:r w:rsidR="00E31075">
        <w:rPr>
          <w:sz w:val="24"/>
          <w:szCs w:val="24"/>
          <w:lang w:val="el-GR"/>
        </w:rPr>
        <w:t xml:space="preserve">θορίζουν το τι μπορεί να οικοδομηθεί </w:t>
      </w:r>
      <w:r>
        <w:rPr>
          <w:sz w:val="24"/>
          <w:szCs w:val="24"/>
          <w:lang w:val="el-GR"/>
        </w:rPr>
        <w:t xml:space="preserve"> πάνω σε μία έκταση και το ύψος του κόστους της κατασκευής. </w:t>
      </w:r>
      <w:r w:rsidR="000C6D0A">
        <w:rPr>
          <w:sz w:val="24"/>
          <w:szCs w:val="24"/>
          <w:lang w:val="el-GR"/>
        </w:rPr>
        <w:t>Για παράδειγμα</w:t>
      </w:r>
      <w:r>
        <w:rPr>
          <w:sz w:val="24"/>
          <w:szCs w:val="24"/>
          <w:lang w:val="el-GR"/>
        </w:rPr>
        <w:t xml:space="preserve"> , η κατασκευή μίας κατοικίας σε </w:t>
      </w:r>
      <w:r w:rsidR="000C6D0A">
        <w:rPr>
          <w:sz w:val="24"/>
          <w:szCs w:val="24"/>
          <w:lang w:val="el-GR"/>
        </w:rPr>
        <w:t xml:space="preserve"> </w:t>
      </w:r>
      <w:r>
        <w:rPr>
          <w:sz w:val="24"/>
          <w:szCs w:val="24"/>
          <w:lang w:val="el-GR"/>
        </w:rPr>
        <w:t xml:space="preserve">περιοχή με </w:t>
      </w:r>
      <w:r w:rsidR="000C6D0A">
        <w:rPr>
          <w:sz w:val="24"/>
          <w:szCs w:val="24"/>
          <w:lang w:val="el-GR"/>
        </w:rPr>
        <w:t>σημαντικά μεγάλη</w:t>
      </w:r>
      <w:r>
        <w:rPr>
          <w:sz w:val="24"/>
          <w:szCs w:val="24"/>
          <w:lang w:val="el-GR"/>
        </w:rPr>
        <w:t xml:space="preserve"> κλίση απαιτεί πολύ περισσότερα χρήματα και εργατοώρες από</w:t>
      </w:r>
      <w:r w:rsidR="000C6D0A">
        <w:rPr>
          <w:sz w:val="24"/>
          <w:szCs w:val="24"/>
          <w:lang w:val="el-GR"/>
        </w:rPr>
        <w:t xml:space="preserve"> ότι αν κτιζόταν σε </w:t>
      </w:r>
      <w:r>
        <w:rPr>
          <w:sz w:val="24"/>
          <w:szCs w:val="24"/>
          <w:lang w:val="el-GR"/>
        </w:rPr>
        <w:t xml:space="preserve">μία επίπεδη έκταση. </w:t>
      </w:r>
      <w:r w:rsidR="004626C9">
        <w:rPr>
          <w:sz w:val="24"/>
          <w:szCs w:val="24"/>
          <w:lang w:val="el-GR"/>
        </w:rPr>
        <w:t>Τέλος</w:t>
      </w:r>
      <w:r>
        <w:rPr>
          <w:sz w:val="24"/>
          <w:szCs w:val="24"/>
          <w:lang w:val="el-GR"/>
        </w:rPr>
        <w:t xml:space="preserve"> , η εγγύτητα μίας έκτασης σε  μεγάλα αστικά κέντρα </w:t>
      </w:r>
      <w:r w:rsidR="004626C9">
        <w:rPr>
          <w:sz w:val="24"/>
          <w:szCs w:val="24"/>
          <w:lang w:val="el-GR"/>
        </w:rPr>
        <w:t xml:space="preserve">ή </w:t>
      </w:r>
      <w:r w:rsidR="0017296D">
        <w:rPr>
          <w:sz w:val="24"/>
          <w:szCs w:val="24"/>
          <w:lang w:val="el-GR"/>
        </w:rPr>
        <w:t>αντίθετα η</w:t>
      </w:r>
      <w:r w:rsidR="004626C9">
        <w:rPr>
          <w:sz w:val="24"/>
          <w:szCs w:val="24"/>
          <w:lang w:val="el-GR"/>
        </w:rPr>
        <w:t xml:space="preserve"> </w:t>
      </w:r>
      <w:r>
        <w:rPr>
          <w:sz w:val="24"/>
          <w:szCs w:val="24"/>
          <w:lang w:val="el-GR"/>
        </w:rPr>
        <w:t>μεγάλη απόσταση από αυτά ώστε να μην επηρεάζεται</w:t>
      </w:r>
      <w:r w:rsidR="004626C9">
        <w:rPr>
          <w:sz w:val="24"/>
          <w:szCs w:val="24"/>
          <w:lang w:val="el-GR"/>
        </w:rPr>
        <w:t xml:space="preserve"> η </w:t>
      </w:r>
      <w:r w:rsidR="0017296D">
        <w:rPr>
          <w:sz w:val="24"/>
          <w:szCs w:val="24"/>
          <w:lang w:val="el-GR"/>
        </w:rPr>
        <w:t>έκταση</w:t>
      </w:r>
      <w:r>
        <w:rPr>
          <w:sz w:val="24"/>
          <w:szCs w:val="24"/>
          <w:lang w:val="el-GR"/>
        </w:rPr>
        <w:t xml:space="preserve"> από τα περιβαλλοντικά  και άλλα προβλήματα των μεγάλων πόλεων , αποτελεί βασικότατο παράγοντα  που επηρεάζει </w:t>
      </w:r>
      <w:r w:rsidR="0017296D">
        <w:rPr>
          <w:sz w:val="24"/>
          <w:szCs w:val="24"/>
          <w:lang w:val="el-GR"/>
        </w:rPr>
        <w:t>σημαντικά</w:t>
      </w:r>
      <w:r w:rsidR="00032E2C">
        <w:rPr>
          <w:sz w:val="24"/>
          <w:szCs w:val="24"/>
          <w:lang w:val="el-GR"/>
        </w:rPr>
        <w:t xml:space="preserve"> </w:t>
      </w:r>
      <w:r>
        <w:rPr>
          <w:sz w:val="24"/>
          <w:szCs w:val="24"/>
          <w:lang w:val="el-GR"/>
        </w:rPr>
        <w:t xml:space="preserve"> την αξία της γης.</w:t>
      </w:r>
    </w:p>
    <w:p w:rsidR="00CC787D" w:rsidRDefault="00CC787D" w:rsidP="003A3CE4">
      <w:pPr>
        <w:jc w:val="both"/>
        <w:rPr>
          <w:sz w:val="24"/>
          <w:szCs w:val="24"/>
          <w:lang w:val="el-GR"/>
        </w:rPr>
      </w:pPr>
      <w:r>
        <w:rPr>
          <w:sz w:val="24"/>
          <w:szCs w:val="24"/>
          <w:lang w:val="el-GR"/>
        </w:rPr>
        <w:t>Έτσι λοιπόν έγινε κατανοητό πως οι διάφοροι οικονομικοί  και φυσικοί  παράγοντες μπορούν να επηρεάσουν</w:t>
      </w:r>
      <w:r w:rsidR="004C564D">
        <w:rPr>
          <w:sz w:val="24"/>
          <w:szCs w:val="24"/>
          <w:lang w:val="el-GR"/>
        </w:rPr>
        <w:t xml:space="preserve"> σε μεγάλο βαθμό </w:t>
      </w:r>
      <w:r>
        <w:rPr>
          <w:sz w:val="24"/>
          <w:szCs w:val="24"/>
          <w:lang w:val="el-GR"/>
        </w:rPr>
        <w:t xml:space="preserve"> την τιμή και </w:t>
      </w:r>
      <w:r w:rsidR="004C564D">
        <w:rPr>
          <w:sz w:val="24"/>
          <w:szCs w:val="24"/>
          <w:lang w:val="el-GR"/>
        </w:rPr>
        <w:t xml:space="preserve">την </w:t>
      </w:r>
      <w:r>
        <w:rPr>
          <w:sz w:val="24"/>
          <w:szCs w:val="24"/>
          <w:lang w:val="el-GR"/>
        </w:rPr>
        <w:t xml:space="preserve">αξία μίας έκτασης. Υπάρχει όμως ένας ακόμα </w:t>
      </w:r>
      <w:r w:rsidR="00E960F1" w:rsidRPr="00E960F1">
        <w:rPr>
          <w:sz w:val="24"/>
          <w:szCs w:val="24"/>
          <w:lang w:val="el-GR"/>
        </w:rPr>
        <w:t xml:space="preserve"> </w:t>
      </w:r>
      <w:r>
        <w:rPr>
          <w:sz w:val="24"/>
          <w:szCs w:val="24"/>
          <w:lang w:val="el-GR"/>
        </w:rPr>
        <w:t xml:space="preserve">παράγοντας ο οποίος όχι μόνο επηρεάζει αλλά συχνά διαμορφώνει την αξία </w:t>
      </w:r>
      <w:r w:rsidR="0090528A">
        <w:rPr>
          <w:sz w:val="24"/>
          <w:szCs w:val="24"/>
          <w:lang w:val="el-GR"/>
        </w:rPr>
        <w:t xml:space="preserve">της  </w:t>
      </w:r>
      <w:r>
        <w:rPr>
          <w:sz w:val="24"/>
          <w:szCs w:val="24"/>
          <w:lang w:val="el-GR"/>
        </w:rPr>
        <w:t>γης</w:t>
      </w:r>
      <w:r w:rsidR="0090528A">
        <w:rPr>
          <w:sz w:val="24"/>
          <w:szCs w:val="24"/>
          <w:lang w:val="el-GR"/>
        </w:rPr>
        <w:t xml:space="preserve"> σε μία περιοχή</w:t>
      </w:r>
      <w:r>
        <w:rPr>
          <w:sz w:val="24"/>
          <w:szCs w:val="24"/>
          <w:lang w:val="el-GR"/>
        </w:rPr>
        <w:t xml:space="preserve">. Αυτός ο παράγοντας δεν είναι άλλος από την νομοθεσία , και πιο συγκεκριμένα την νομοθεσία </w:t>
      </w:r>
      <w:r w:rsidR="00E31075">
        <w:rPr>
          <w:sz w:val="24"/>
          <w:szCs w:val="24"/>
          <w:lang w:val="el-GR"/>
        </w:rPr>
        <w:t>σχετικά με</w:t>
      </w:r>
      <w:r>
        <w:rPr>
          <w:sz w:val="24"/>
          <w:szCs w:val="24"/>
          <w:lang w:val="el-GR"/>
        </w:rPr>
        <w:t xml:space="preserve"> την χωροταξία , την πολεοδομία ,την φορολογία αλλά και τις περιβαλλοντικές αδειοδοτήσεις .</w:t>
      </w:r>
    </w:p>
    <w:p w:rsidR="00CC787D" w:rsidRDefault="00CC787D" w:rsidP="003A3CE4">
      <w:pPr>
        <w:jc w:val="both"/>
        <w:rPr>
          <w:sz w:val="24"/>
          <w:szCs w:val="24"/>
          <w:lang w:val="el-GR"/>
        </w:rPr>
      </w:pPr>
      <w:r>
        <w:rPr>
          <w:sz w:val="24"/>
          <w:szCs w:val="24"/>
          <w:lang w:val="el-GR"/>
        </w:rPr>
        <w:t xml:space="preserve"> Έτσι , στο  κεφάλαιο που ακολουθεί,  δίνονται πληροφορίες και στοιχεία για την συγκεκριμένη νομοθεσία , καθώς και διάφοροι λόγοι που καθιστούν την νομοθεσία έναν από τους βασικότερους παράγοντες στην εξέλιξη και διαμόρφωση της αξίας της γης .</w:t>
      </w:r>
    </w:p>
    <w:p w:rsidR="00C31C12" w:rsidRPr="00C47C0E" w:rsidRDefault="00C31C12" w:rsidP="003A3CE4">
      <w:pPr>
        <w:jc w:val="both"/>
        <w:rPr>
          <w:sz w:val="24"/>
          <w:szCs w:val="24"/>
          <w:lang w:val="el-GR"/>
        </w:rPr>
      </w:pPr>
    </w:p>
    <w:p w:rsidR="00CC787D" w:rsidRPr="00C47C0E" w:rsidRDefault="00CC787D" w:rsidP="00CC787D">
      <w:pPr>
        <w:rPr>
          <w:b/>
          <w:sz w:val="28"/>
          <w:szCs w:val="28"/>
          <w:lang w:val="el-GR"/>
        </w:rPr>
      </w:pPr>
      <w:r>
        <w:rPr>
          <w:b/>
          <w:sz w:val="28"/>
          <w:szCs w:val="28"/>
          <w:lang w:val="el-GR"/>
        </w:rPr>
        <w:t xml:space="preserve">    </w:t>
      </w:r>
      <w:r w:rsidRPr="006F667F">
        <w:rPr>
          <w:b/>
          <w:sz w:val="28"/>
          <w:szCs w:val="28"/>
          <w:lang w:val="el-GR"/>
        </w:rPr>
        <w:t>1.</w:t>
      </w:r>
      <w:r w:rsidRPr="000F7447">
        <w:rPr>
          <w:b/>
          <w:sz w:val="28"/>
          <w:szCs w:val="28"/>
          <w:lang w:val="el-GR"/>
        </w:rPr>
        <w:t xml:space="preserve">  Σχέση  νομοθεσίας και  αξίας  γης στην Δ.Ε. Ακρωτηρίου </w:t>
      </w:r>
    </w:p>
    <w:p w:rsidR="00CC787D" w:rsidRPr="00235572" w:rsidRDefault="00CC787D" w:rsidP="00CC787D">
      <w:pPr>
        <w:jc w:val="both"/>
        <w:rPr>
          <w:sz w:val="24"/>
          <w:szCs w:val="24"/>
          <w:lang w:val="el-GR"/>
        </w:rPr>
      </w:pPr>
      <w:r>
        <w:rPr>
          <w:sz w:val="24"/>
          <w:szCs w:val="24"/>
          <w:lang w:val="el-GR"/>
        </w:rPr>
        <w:t xml:space="preserve">Γενικότερα , η χωροταξική και πολεοδομική νομοθεσία που διέπει μία περιοχή μπορεί να επηρεάσει σε σημαντικό βαθμό την αξία της γης και τον αριθμό των αγορών/ πωλήσεων των ακινήτων . Αυτό συμβαίνει  γιατί ανάλογα με τον τρόπο με τον οποίο είναι σχεδιασμένη η συγκεκριμένη νομοθεσία μπορεί </w:t>
      </w:r>
      <w:r w:rsidRPr="00397045">
        <w:rPr>
          <w:sz w:val="24"/>
          <w:szCs w:val="24"/>
          <w:lang w:val="el-GR"/>
        </w:rPr>
        <w:t xml:space="preserve">: </w:t>
      </w:r>
    </w:p>
    <w:p w:rsidR="00CC787D" w:rsidRDefault="00CC787D" w:rsidP="00CC787D">
      <w:pPr>
        <w:jc w:val="both"/>
        <w:rPr>
          <w:sz w:val="24"/>
          <w:szCs w:val="24"/>
          <w:lang w:val="el-GR"/>
        </w:rPr>
      </w:pPr>
      <w:r>
        <w:rPr>
          <w:sz w:val="24"/>
          <w:szCs w:val="24"/>
          <w:lang w:val="el-GR"/>
        </w:rPr>
        <w:t xml:space="preserve">είτε να βοηθήσει είτε να δυσχεραίνει τις πιθανές επενδύσεις σε κατασκευές , είτε να ξεκαθαρίζει είτε να περιπλέκει για το ποιες είναι οι απαραίτητες ενέργειες για την κατασκευή </w:t>
      </w:r>
      <w:r>
        <w:rPr>
          <w:sz w:val="24"/>
          <w:szCs w:val="24"/>
          <w:lang w:val="el-GR"/>
        </w:rPr>
        <w:lastRenderedPageBreak/>
        <w:t xml:space="preserve">μίας κατοικίας , είτε να επιταχύνει είτε να επιβραδύνει την πιθανή αγορά ή πώληση ενός ακινήτου , είτε να προστατεύει </w:t>
      </w:r>
      <w:r w:rsidR="006E3AB8">
        <w:rPr>
          <w:sz w:val="24"/>
          <w:szCs w:val="24"/>
          <w:lang w:val="el-GR"/>
        </w:rPr>
        <w:t>είτε να αδιαφορεί</w:t>
      </w:r>
      <w:r w:rsidR="006E3AB8" w:rsidRPr="006E3AB8">
        <w:rPr>
          <w:sz w:val="24"/>
          <w:szCs w:val="24"/>
          <w:lang w:val="el-GR"/>
        </w:rPr>
        <w:t xml:space="preserve"> </w:t>
      </w:r>
      <w:r w:rsidR="006E3AB8">
        <w:rPr>
          <w:sz w:val="24"/>
          <w:szCs w:val="24"/>
          <w:lang w:val="el-GR"/>
        </w:rPr>
        <w:t>για</w:t>
      </w:r>
      <w:r>
        <w:rPr>
          <w:sz w:val="24"/>
          <w:szCs w:val="24"/>
          <w:lang w:val="el-GR"/>
        </w:rPr>
        <w:t xml:space="preserve"> </w:t>
      </w:r>
      <w:r w:rsidR="006E3AB8">
        <w:rPr>
          <w:sz w:val="24"/>
          <w:szCs w:val="24"/>
          <w:lang w:val="el-GR"/>
        </w:rPr>
        <w:t>το περιβάλλον</w:t>
      </w:r>
      <w:r>
        <w:rPr>
          <w:sz w:val="24"/>
          <w:szCs w:val="24"/>
          <w:lang w:val="el-GR"/>
        </w:rPr>
        <w:t xml:space="preserve"> με αποτέλεσμα να δημιουργείται ρύπανση στην περιοχή </w:t>
      </w:r>
      <w:r w:rsidR="00367CFB">
        <w:rPr>
          <w:sz w:val="24"/>
          <w:szCs w:val="24"/>
          <w:lang w:val="el-GR"/>
        </w:rPr>
        <w:t>κ.τ.λ.</w:t>
      </w:r>
      <w:r>
        <w:rPr>
          <w:sz w:val="24"/>
          <w:szCs w:val="24"/>
          <w:lang w:val="el-GR"/>
        </w:rPr>
        <w:t xml:space="preserve"> Για αυτούς τους λόγους , η νομοθεσία γύρω από την χωροταξία και την πολεοδομία όχι μόνο επηρεάζει  την διαμόρφωση των τιμών και την αξία της γης και των ακινήτων , αλλά μάλιστα αποτελεί  βασικό παράγοντα για την σωστή οργάνωση και εξασφάλιση μίας  πιο &lt;&lt;ανθρώπινης&gt;&gt; καθημερινότητας για τους πολίτες της εκάστοτε πόλης. </w:t>
      </w:r>
    </w:p>
    <w:p w:rsidR="00CC787D" w:rsidRDefault="00CC787D" w:rsidP="00CC787D">
      <w:pPr>
        <w:jc w:val="both"/>
        <w:rPr>
          <w:sz w:val="24"/>
          <w:szCs w:val="24"/>
          <w:lang w:val="el-GR"/>
        </w:rPr>
      </w:pPr>
      <w:r w:rsidRPr="007A5200">
        <w:rPr>
          <w:sz w:val="24"/>
          <w:szCs w:val="24"/>
          <w:lang w:val="el-GR"/>
        </w:rPr>
        <w:t>Παρακ</w:t>
      </w:r>
      <w:r>
        <w:rPr>
          <w:sz w:val="24"/>
          <w:szCs w:val="24"/>
          <w:lang w:val="el-GR"/>
        </w:rPr>
        <w:t xml:space="preserve">άτω ακολουθούν στοιχεία και γενικές πληροφορίες για τα ζητήματα της  χωροταξίας και της πολεοδομίας ,  τόσο σε εθνικό επίπεδο  , όσο και σε επίπεδο </w:t>
      </w:r>
      <w:r w:rsidRPr="0017013D">
        <w:rPr>
          <w:sz w:val="24"/>
          <w:szCs w:val="24"/>
          <w:lang w:val="el-GR"/>
        </w:rPr>
        <w:t>περιφ</w:t>
      </w:r>
      <w:r w:rsidR="00F10C20">
        <w:rPr>
          <w:sz w:val="24"/>
          <w:szCs w:val="24"/>
          <w:lang w:val="el-GR"/>
        </w:rPr>
        <w:t xml:space="preserve">έρειας, </w:t>
      </w:r>
      <w:r>
        <w:rPr>
          <w:sz w:val="24"/>
          <w:szCs w:val="24"/>
          <w:lang w:val="el-GR"/>
        </w:rPr>
        <w:t>δήμου</w:t>
      </w:r>
      <w:r w:rsidR="00F10C20">
        <w:rPr>
          <w:sz w:val="24"/>
          <w:szCs w:val="24"/>
          <w:lang w:val="el-GR"/>
        </w:rPr>
        <w:t xml:space="preserve"> και δημοτικής ενότητας </w:t>
      </w:r>
      <w:r>
        <w:rPr>
          <w:sz w:val="24"/>
          <w:szCs w:val="24"/>
          <w:lang w:val="el-GR"/>
        </w:rPr>
        <w:t>( στην συγκεκριμένη περίπτωση του δήμου Χανίων</w:t>
      </w:r>
      <w:r w:rsidR="00F10C20">
        <w:rPr>
          <w:sz w:val="24"/>
          <w:szCs w:val="24"/>
          <w:lang w:val="el-GR"/>
        </w:rPr>
        <w:t xml:space="preserve"> και της δημοτικής ενότητας Ακρωτηρίου</w:t>
      </w:r>
      <w:r>
        <w:rPr>
          <w:sz w:val="24"/>
          <w:szCs w:val="24"/>
          <w:lang w:val="el-GR"/>
        </w:rPr>
        <w:t xml:space="preserve"> ) .</w:t>
      </w:r>
    </w:p>
    <w:p w:rsidR="00CC787D" w:rsidRDefault="00CC787D" w:rsidP="00CC787D">
      <w:pPr>
        <w:rPr>
          <w:lang w:val="el-GR"/>
        </w:rPr>
      </w:pPr>
    </w:p>
    <w:p w:rsidR="00CC787D" w:rsidRDefault="00DC7427" w:rsidP="00CC787D">
      <w:pPr>
        <w:rPr>
          <w:b/>
          <w:sz w:val="28"/>
          <w:szCs w:val="28"/>
          <w:lang w:val="el-GR"/>
        </w:rPr>
      </w:pPr>
      <w:r>
        <w:rPr>
          <w:b/>
          <w:sz w:val="28"/>
          <w:szCs w:val="28"/>
          <w:lang w:val="el-GR"/>
        </w:rPr>
        <w:t>2</w:t>
      </w:r>
      <w:r w:rsidR="00CC787D" w:rsidRPr="006F667F">
        <w:rPr>
          <w:b/>
          <w:sz w:val="28"/>
          <w:szCs w:val="28"/>
          <w:lang w:val="el-GR"/>
        </w:rPr>
        <w:t>.</w:t>
      </w:r>
      <w:r w:rsidR="00CC787D" w:rsidRPr="000E4564">
        <w:rPr>
          <w:b/>
          <w:sz w:val="28"/>
          <w:szCs w:val="28"/>
          <w:lang w:val="el-GR"/>
        </w:rPr>
        <w:t xml:space="preserve"> </w:t>
      </w:r>
      <w:r w:rsidR="00F01222">
        <w:rPr>
          <w:b/>
          <w:sz w:val="28"/>
          <w:szCs w:val="28"/>
          <w:lang w:val="el-GR"/>
        </w:rPr>
        <w:t xml:space="preserve"> </w:t>
      </w:r>
      <w:r w:rsidR="0084651C">
        <w:rPr>
          <w:b/>
          <w:sz w:val="28"/>
          <w:szCs w:val="28"/>
          <w:lang w:val="el-GR"/>
        </w:rPr>
        <w:t>Χωροταξική και Πολεοδομική νομοθεσία (</w:t>
      </w:r>
      <w:r w:rsidR="00CC787D" w:rsidRPr="000E4564">
        <w:rPr>
          <w:b/>
          <w:sz w:val="28"/>
          <w:szCs w:val="28"/>
          <w:lang w:val="el-GR"/>
        </w:rPr>
        <w:t xml:space="preserve">Γενικότερο επίπεδο – </w:t>
      </w:r>
      <w:r w:rsidR="00CC787D">
        <w:rPr>
          <w:b/>
          <w:sz w:val="28"/>
          <w:szCs w:val="28"/>
          <w:lang w:val="el-GR"/>
        </w:rPr>
        <w:t>εθνικό επίπεδο</w:t>
      </w:r>
      <w:r w:rsidR="0084651C">
        <w:rPr>
          <w:b/>
          <w:sz w:val="28"/>
          <w:szCs w:val="28"/>
          <w:lang w:val="el-GR"/>
        </w:rPr>
        <w:t>)</w:t>
      </w:r>
    </w:p>
    <w:p w:rsidR="00CC787D" w:rsidRDefault="00CC787D" w:rsidP="008D5FB4">
      <w:pPr>
        <w:outlineLvl w:val="0"/>
        <w:rPr>
          <w:b/>
          <w:sz w:val="28"/>
          <w:szCs w:val="28"/>
          <w:lang w:val="el-GR"/>
        </w:rPr>
      </w:pPr>
      <w:r>
        <w:rPr>
          <w:sz w:val="28"/>
          <w:szCs w:val="28"/>
          <w:lang w:val="el-GR"/>
        </w:rPr>
        <w:t xml:space="preserve">    </w:t>
      </w:r>
      <w:r w:rsidR="00DC7427">
        <w:rPr>
          <w:b/>
          <w:sz w:val="28"/>
          <w:szCs w:val="28"/>
          <w:lang w:val="el-GR"/>
        </w:rPr>
        <w:t>2</w:t>
      </w:r>
      <w:r w:rsidRPr="006F667F">
        <w:rPr>
          <w:b/>
          <w:sz w:val="28"/>
          <w:szCs w:val="28"/>
          <w:lang w:val="el-GR"/>
        </w:rPr>
        <w:t>.1</w:t>
      </w:r>
      <w:r w:rsidRPr="00CC787D">
        <w:rPr>
          <w:b/>
          <w:sz w:val="28"/>
          <w:szCs w:val="28"/>
          <w:lang w:val="el-GR"/>
        </w:rPr>
        <w:t xml:space="preserve"> </w:t>
      </w:r>
      <w:r w:rsidRPr="006F667F">
        <w:rPr>
          <w:b/>
          <w:sz w:val="28"/>
          <w:szCs w:val="28"/>
          <w:lang w:val="el-GR"/>
        </w:rPr>
        <w:t xml:space="preserve"> </w:t>
      </w:r>
      <w:r w:rsidRPr="00EF3F52">
        <w:rPr>
          <w:b/>
          <w:sz w:val="28"/>
          <w:szCs w:val="28"/>
          <w:lang w:val="el-GR"/>
        </w:rPr>
        <w:t xml:space="preserve"> Χωροταξικός σχεδιασμός σε </w:t>
      </w:r>
      <w:r>
        <w:rPr>
          <w:b/>
          <w:sz w:val="28"/>
          <w:szCs w:val="28"/>
          <w:lang w:val="el-GR"/>
        </w:rPr>
        <w:t>εθνικό επίπεδο</w:t>
      </w:r>
    </w:p>
    <w:p w:rsidR="00CC787D" w:rsidRPr="00515E8E" w:rsidRDefault="00CC787D" w:rsidP="00CC787D">
      <w:pPr>
        <w:jc w:val="both"/>
        <w:rPr>
          <w:sz w:val="24"/>
          <w:szCs w:val="24"/>
          <w:lang w:val="el-GR"/>
        </w:rPr>
      </w:pPr>
      <w:r w:rsidRPr="00515E8E">
        <w:rPr>
          <w:sz w:val="24"/>
          <w:szCs w:val="24"/>
          <w:lang w:val="el-GR"/>
        </w:rPr>
        <w:t xml:space="preserve">Σύμφωνα με το Σύνταγμα , και πιο συγκεκριμένα </w:t>
      </w:r>
      <w:r w:rsidR="00F01222">
        <w:rPr>
          <w:sz w:val="24"/>
          <w:szCs w:val="24"/>
          <w:lang w:val="el-GR"/>
        </w:rPr>
        <w:t>σ</w:t>
      </w:r>
      <w:r w:rsidRPr="00515E8E">
        <w:rPr>
          <w:sz w:val="24"/>
          <w:szCs w:val="24"/>
          <w:lang w:val="el-GR"/>
        </w:rPr>
        <w:t xml:space="preserve">το άρθρο 24 , </w:t>
      </w:r>
      <w:r>
        <w:rPr>
          <w:sz w:val="24"/>
          <w:szCs w:val="24"/>
          <w:lang w:val="el-GR"/>
        </w:rPr>
        <w:t>γίνεται αναφορά</w:t>
      </w:r>
      <w:r w:rsidRPr="00515E8E">
        <w:rPr>
          <w:sz w:val="24"/>
          <w:szCs w:val="24"/>
          <w:lang w:val="el-GR"/>
        </w:rPr>
        <w:t xml:space="preserve"> </w:t>
      </w:r>
      <w:r>
        <w:rPr>
          <w:sz w:val="24"/>
          <w:szCs w:val="24"/>
          <w:lang w:val="el-GR"/>
        </w:rPr>
        <w:t>σ</w:t>
      </w:r>
      <w:r w:rsidRPr="00515E8E">
        <w:rPr>
          <w:sz w:val="24"/>
          <w:szCs w:val="24"/>
          <w:lang w:val="el-GR"/>
        </w:rPr>
        <w:t xml:space="preserve">τα εξής όσον αφορά την προστασία του περιβάλλοντος και τις βασικές αρχές πάνω στις οποίες γίνεται ο χωροταξικός σχεδιασμός . </w:t>
      </w:r>
      <w:r w:rsidR="00F01222">
        <w:rPr>
          <w:sz w:val="24"/>
          <w:szCs w:val="24"/>
          <w:lang w:val="el-GR"/>
        </w:rPr>
        <w:t>Έτσι στο συγκεκριμένο άρθρο αναφέρονται τα εξής</w:t>
      </w:r>
      <w:r w:rsidRPr="00515E8E">
        <w:rPr>
          <w:sz w:val="24"/>
          <w:szCs w:val="24"/>
          <w:lang w:val="el-GR"/>
        </w:rPr>
        <w:t xml:space="preserve"> :</w:t>
      </w:r>
    </w:p>
    <w:p w:rsidR="00CC787D" w:rsidRPr="00B71974" w:rsidRDefault="00CC787D" w:rsidP="00CC787D">
      <w:pPr>
        <w:pStyle w:val="Default0"/>
        <w:jc w:val="both"/>
        <w:rPr>
          <w:rFonts w:asciiTheme="minorHAnsi" w:hAnsiTheme="minorHAnsi"/>
          <w:lang w:val="el-GR"/>
        </w:rPr>
      </w:pPr>
      <w:r w:rsidRPr="00515E8E">
        <w:rPr>
          <w:rFonts w:asciiTheme="minorHAnsi" w:hAnsiTheme="minorHAnsi"/>
          <w:b/>
          <w:lang w:val="el-GR"/>
        </w:rPr>
        <w:t xml:space="preserve">Παράγραφος 1 : </w:t>
      </w:r>
      <w:r w:rsidRPr="00515E8E">
        <w:rPr>
          <w:rFonts w:asciiTheme="minorHAnsi" w:hAnsiTheme="minorHAnsi"/>
          <w:lang w:val="el-GR"/>
        </w:rPr>
        <w:t xml:space="preserve">Η προστασία του φυσικού και πολιτιστικού περιβάλλοντος αποτελεί υποχρέωση του Κράτους και δικαίωμα του καθενός. Για τη διαφύλαξή του το Κράτος έχει υποχρέωση να παίρνει ιδιαίτερα προληπτικά ή κατασταλτικά μέτρα στο πλαίσιο της αρχής της αειφορίας. </w:t>
      </w:r>
      <w:r>
        <w:rPr>
          <w:rFonts w:asciiTheme="minorHAnsi" w:hAnsiTheme="minorHAnsi"/>
          <w:lang w:val="el-GR"/>
        </w:rPr>
        <w:t>Συγκεκριμένοι νόμοι ορίζουν</w:t>
      </w:r>
      <w:r w:rsidRPr="00515E8E">
        <w:rPr>
          <w:rFonts w:asciiTheme="minorHAnsi" w:hAnsiTheme="minorHAnsi"/>
          <w:lang w:val="el-GR"/>
        </w:rPr>
        <w:t xml:space="preserve"> τα σχετικά με την προστασία των δασών και των δασικών εκτάσεων. Η σύντ</w:t>
      </w:r>
      <w:r>
        <w:rPr>
          <w:rFonts w:asciiTheme="minorHAnsi" w:hAnsiTheme="minorHAnsi"/>
          <w:lang w:val="el-GR"/>
        </w:rPr>
        <w:t>αξη δασολογίου συνιστά υποχρέω</w:t>
      </w:r>
      <w:r w:rsidRPr="00515E8E">
        <w:rPr>
          <w:rFonts w:asciiTheme="minorHAnsi" w:hAnsiTheme="minorHAnsi"/>
          <w:lang w:val="el-GR"/>
        </w:rPr>
        <w:t xml:space="preserve">ση του Κράτους. Απαγορεύεται η μεταβολή του προορισμού των δασών και των δασικών εκτάσεων, εκτός αν προέχει για την Εθνική </w:t>
      </w:r>
      <w:r w:rsidRPr="00515E8E">
        <w:rPr>
          <w:rFonts w:asciiTheme="minorHAnsi" w:hAnsiTheme="minorHAnsi"/>
        </w:rPr>
        <w:t>O</w:t>
      </w:r>
      <w:r w:rsidRPr="00515E8E">
        <w:rPr>
          <w:rFonts w:asciiTheme="minorHAnsi" w:hAnsiTheme="minorHAnsi"/>
          <w:lang w:val="el-GR"/>
        </w:rPr>
        <w:t>ικονομία η αγροτική εκμετάλλευση ή άλλη τους χρήση, που την επιβάλλει το δημόσιο συμφέρον.</w:t>
      </w:r>
    </w:p>
    <w:p w:rsidR="00CC787D" w:rsidRPr="00B71974" w:rsidRDefault="00CC787D" w:rsidP="00CC787D">
      <w:pPr>
        <w:pStyle w:val="Default0"/>
        <w:jc w:val="both"/>
        <w:rPr>
          <w:rFonts w:asciiTheme="minorHAnsi" w:hAnsiTheme="minorHAnsi"/>
          <w:lang w:val="el-GR"/>
        </w:rPr>
      </w:pPr>
    </w:p>
    <w:p w:rsidR="00CC787D" w:rsidRPr="00B71974" w:rsidRDefault="00CC787D" w:rsidP="00CC787D">
      <w:pPr>
        <w:pStyle w:val="Default0"/>
        <w:jc w:val="both"/>
        <w:rPr>
          <w:rFonts w:asciiTheme="minorHAnsi" w:hAnsiTheme="minorHAnsi"/>
          <w:lang w:val="el-GR"/>
        </w:rPr>
      </w:pPr>
      <w:r w:rsidRPr="00515E8E">
        <w:rPr>
          <w:rFonts w:asciiTheme="minorHAnsi" w:hAnsiTheme="minorHAnsi"/>
          <w:b/>
          <w:lang w:val="el-GR"/>
        </w:rPr>
        <w:t>Παράγραφος 2 :</w:t>
      </w:r>
      <w:r w:rsidRPr="00515E8E">
        <w:rPr>
          <w:rFonts w:asciiTheme="minorHAnsi" w:hAnsiTheme="minorHAnsi"/>
          <w:lang w:val="el-GR"/>
        </w:rPr>
        <w:t xml:space="preserve"> </w:t>
      </w:r>
      <w:r w:rsidRPr="00515E8E">
        <w:rPr>
          <w:rFonts w:asciiTheme="minorHAnsi" w:hAnsiTheme="minorHAnsi"/>
        </w:rPr>
        <w:t>H</w:t>
      </w:r>
      <w:r w:rsidRPr="00515E8E">
        <w:rPr>
          <w:rFonts w:asciiTheme="minorHAnsi" w:hAnsiTheme="minorHAnsi"/>
          <w:lang w:val="el-GR"/>
        </w:rPr>
        <w:t xml:space="preserve"> χωροταξική αναδιάρθρωση της </w:t>
      </w:r>
      <w:r w:rsidRPr="00515E8E">
        <w:rPr>
          <w:rFonts w:asciiTheme="minorHAnsi" w:hAnsiTheme="minorHAnsi"/>
        </w:rPr>
        <w:t>X</w:t>
      </w:r>
      <w:r w:rsidRPr="00515E8E">
        <w:rPr>
          <w:rFonts w:asciiTheme="minorHAnsi" w:hAnsiTheme="minorHAnsi"/>
          <w:lang w:val="el-GR"/>
        </w:rPr>
        <w:t xml:space="preserve">ώρας, η διαμόρφωση, η ανάπτυξη, η πολεοδόμηση και η επέκταση των πόλεων και των οικιστικών γενικά περιοχών υπάγεται στη ρυθμιστική αρμοδιότητα και τον έλεγχο του </w:t>
      </w:r>
      <w:r w:rsidRPr="00515E8E">
        <w:rPr>
          <w:rFonts w:asciiTheme="minorHAnsi" w:hAnsiTheme="minorHAnsi"/>
        </w:rPr>
        <w:t>K</w:t>
      </w:r>
      <w:r w:rsidRPr="00515E8E">
        <w:rPr>
          <w:rFonts w:asciiTheme="minorHAnsi" w:hAnsiTheme="minorHAnsi"/>
          <w:lang w:val="el-GR"/>
        </w:rPr>
        <w:t xml:space="preserve">ράτους, με σκοπό να εξυπηρετείται η λειτουργικότητα και η ανάπτυξη των οικισμών και να εξασφαλίζονται οι καλύτεροι δυνατοί όροι διαβίωσης. </w:t>
      </w:r>
      <w:r w:rsidRPr="00515E8E">
        <w:rPr>
          <w:rFonts w:asciiTheme="minorHAnsi" w:hAnsiTheme="minorHAnsi"/>
        </w:rPr>
        <w:t>O</w:t>
      </w:r>
      <w:r w:rsidRPr="00515E8E">
        <w:rPr>
          <w:rFonts w:asciiTheme="minorHAnsi" w:hAnsiTheme="minorHAnsi"/>
          <w:lang w:val="el-GR"/>
        </w:rPr>
        <w:t>ι σχετικές τεχνικές επιλογές και σταθμίσ</w:t>
      </w:r>
      <w:r>
        <w:rPr>
          <w:rFonts w:asciiTheme="minorHAnsi" w:hAnsiTheme="minorHAnsi"/>
          <w:lang w:val="el-GR"/>
        </w:rPr>
        <w:t>εις γίνονται σύμφωνα με</w:t>
      </w:r>
      <w:r w:rsidRPr="00515E8E">
        <w:rPr>
          <w:rFonts w:asciiTheme="minorHAnsi" w:hAnsiTheme="minorHAnsi"/>
          <w:lang w:val="el-GR"/>
        </w:rPr>
        <w:t xml:space="preserve"> τους κανόνες της επιστήμης. Η σύνταξη εθνικού κτηματολογίου συνιστά υποχρέωση του Κράτους.</w:t>
      </w:r>
    </w:p>
    <w:p w:rsidR="00CC787D" w:rsidRPr="00B71974" w:rsidRDefault="00CC787D" w:rsidP="00CC787D">
      <w:pPr>
        <w:jc w:val="both"/>
        <w:rPr>
          <w:sz w:val="24"/>
          <w:szCs w:val="24"/>
          <w:lang w:val="el-GR"/>
        </w:rPr>
      </w:pPr>
    </w:p>
    <w:p w:rsidR="00CC787D" w:rsidRPr="00515E8E" w:rsidRDefault="00CC787D" w:rsidP="00CC787D">
      <w:pPr>
        <w:pStyle w:val="Default0"/>
        <w:jc w:val="both"/>
        <w:rPr>
          <w:rFonts w:asciiTheme="minorHAnsi" w:hAnsiTheme="minorHAnsi"/>
          <w:lang w:val="el-GR"/>
        </w:rPr>
      </w:pPr>
      <w:r w:rsidRPr="00515E8E">
        <w:rPr>
          <w:rFonts w:asciiTheme="minorHAnsi" w:hAnsiTheme="minorHAnsi"/>
          <w:b/>
          <w:lang w:val="el-GR"/>
        </w:rPr>
        <w:t>Παράγραφος 3 :</w:t>
      </w:r>
      <w:r w:rsidRPr="00515E8E">
        <w:rPr>
          <w:rFonts w:asciiTheme="minorHAnsi" w:hAnsiTheme="minorHAnsi"/>
          <w:lang w:val="el-GR"/>
        </w:rPr>
        <w:t xml:space="preserve">  </w:t>
      </w:r>
      <w:r>
        <w:rPr>
          <w:rFonts w:asciiTheme="minorHAnsi" w:hAnsiTheme="minorHAnsi"/>
          <w:lang w:val="el-GR"/>
        </w:rPr>
        <w:t>Αν</w:t>
      </w:r>
      <w:r w:rsidRPr="00515E8E">
        <w:rPr>
          <w:rFonts w:asciiTheme="minorHAnsi" w:hAnsiTheme="minorHAnsi"/>
          <w:lang w:val="el-GR"/>
        </w:rPr>
        <w:t xml:space="preserve"> αναγνωριστεί μία περιοχή ως οικιστική και ενεργοποιηθεί πολεοδομικά, οι ιδιοκτησίες που περιλαμβάνονται σε αυτή συμμ</w:t>
      </w:r>
      <w:r>
        <w:rPr>
          <w:rFonts w:asciiTheme="minorHAnsi" w:hAnsiTheme="minorHAnsi"/>
          <w:lang w:val="el-GR"/>
        </w:rPr>
        <w:t>ετέχουν υποχρεωτικά</w:t>
      </w:r>
      <w:r w:rsidRPr="00515E8E">
        <w:rPr>
          <w:rFonts w:asciiTheme="minorHAnsi" w:hAnsiTheme="minorHAnsi"/>
          <w:lang w:val="el-GR"/>
        </w:rPr>
        <w:t xml:space="preserve"> </w:t>
      </w:r>
      <w:r>
        <w:rPr>
          <w:rFonts w:asciiTheme="minorHAnsi" w:hAnsiTheme="minorHAnsi"/>
          <w:lang w:val="el-GR"/>
        </w:rPr>
        <w:t>(</w:t>
      </w:r>
      <w:r w:rsidRPr="00515E8E">
        <w:rPr>
          <w:rFonts w:asciiTheme="minorHAnsi" w:hAnsiTheme="minorHAnsi"/>
          <w:lang w:val="el-GR"/>
        </w:rPr>
        <w:t xml:space="preserve">χωρίς αποζημίωση </w:t>
      </w:r>
      <w:r w:rsidRPr="00515E8E">
        <w:rPr>
          <w:rFonts w:asciiTheme="minorHAnsi" w:hAnsiTheme="minorHAnsi"/>
          <w:lang w:val="el-GR"/>
        </w:rPr>
        <w:lastRenderedPageBreak/>
        <w:t>από τον οικείο φορέα</w:t>
      </w:r>
      <w:r>
        <w:rPr>
          <w:rFonts w:asciiTheme="minorHAnsi" w:hAnsiTheme="minorHAnsi"/>
          <w:lang w:val="el-GR"/>
        </w:rPr>
        <w:t xml:space="preserve">) </w:t>
      </w:r>
      <w:r w:rsidRPr="00515E8E">
        <w:rPr>
          <w:rFonts w:asciiTheme="minorHAnsi" w:hAnsiTheme="minorHAnsi"/>
          <w:lang w:val="el-GR"/>
        </w:rPr>
        <w:t xml:space="preserve">στη διάθεση των εκτάσεων που είναι απαραίτητες για να δημιουργηθούν δρόμοι, πλατείες και χώροι για κοινωφελείς γενικά χρήσεις και σκοπούς, καθώς και στις δαπάνες για την εκτέλεση των βασικών κοινόχρηστων πολεοδομικών έργων, όπως </w:t>
      </w:r>
      <w:r w:rsidR="00853C8E">
        <w:rPr>
          <w:rFonts w:asciiTheme="minorHAnsi" w:hAnsiTheme="minorHAnsi"/>
          <w:lang w:val="el-GR"/>
        </w:rPr>
        <w:t xml:space="preserve">ο </w:t>
      </w:r>
      <w:r w:rsidRPr="00515E8E">
        <w:rPr>
          <w:rFonts w:asciiTheme="minorHAnsi" w:hAnsiTheme="minorHAnsi"/>
          <w:lang w:val="el-GR"/>
        </w:rPr>
        <w:t>νόμος ορίζει.</w:t>
      </w:r>
    </w:p>
    <w:p w:rsidR="00CC787D" w:rsidRPr="00B71974" w:rsidRDefault="00CC787D" w:rsidP="00CC787D">
      <w:pPr>
        <w:jc w:val="both"/>
        <w:rPr>
          <w:sz w:val="24"/>
          <w:szCs w:val="24"/>
          <w:lang w:val="el-GR"/>
        </w:rPr>
      </w:pPr>
    </w:p>
    <w:p w:rsidR="00CC787D" w:rsidRPr="00515E8E" w:rsidRDefault="00CC787D" w:rsidP="00CC787D">
      <w:pPr>
        <w:pStyle w:val="Default0"/>
        <w:jc w:val="both"/>
        <w:rPr>
          <w:rFonts w:asciiTheme="minorHAnsi" w:hAnsiTheme="minorHAnsi"/>
          <w:lang w:val="el-GR"/>
        </w:rPr>
      </w:pPr>
      <w:r w:rsidRPr="00515E8E">
        <w:rPr>
          <w:rFonts w:asciiTheme="minorHAnsi" w:hAnsiTheme="minorHAnsi"/>
          <w:b/>
          <w:lang w:val="el-GR"/>
        </w:rPr>
        <w:t>Παράγραφος 6 :</w:t>
      </w:r>
      <w:r w:rsidRPr="00515E8E">
        <w:rPr>
          <w:rFonts w:asciiTheme="minorHAnsi" w:hAnsiTheme="minorHAnsi"/>
          <w:lang w:val="el-GR"/>
        </w:rPr>
        <w:t xml:space="preserve"> </w:t>
      </w:r>
      <w:r w:rsidRPr="00515E8E">
        <w:rPr>
          <w:rFonts w:asciiTheme="minorHAnsi" w:hAnsiTheme="minorHAnsi"/>
        </w:rPr>
        <w:t>T</w:t>
      </w:r>
      <w:r w:rsidRPr="00515E8E">
        <w:rPr>
          <w:rFonts w:asciiTheme="minorHAnsi" w:hAnsiTheme="minorHAnsi"/>
          <w:lang w:val="el-GR"/>
        </w:rPr>
        <w:t xml:space="preserve">α μνημεία, οι παραδοσιακές περιοχές και τα παραδοσιακά στοιχεία προστατεύονται από το </w:t>
      </w:r>
      <w:r w:rsidRPr="00515E8E">
        <w:rPr>
          <w:rFonts w:asciiTheme="minorHAnsi" w:hAnsiTheme="minorHAnsi"/>
        </w:rPr>
        <w:t>K</w:t>
      </w:r>
      <w:r w:rsidRPr="00515E8E">
        <w:rPr>
          <w:rFonts w:asciiTheme="minorHAnsi" w:hAnsiTheme="minorHAnsi"/>
          <w:lang w:val="el-GR"/>
        </w:rPr>
        <w:t xml:space="preserve">ράτος. </w:t>
      </w:r>
      <w:r w:rsidRPr="00300AFD">
        <w:rPr>
          <w:rFonts w:asciiTheme="minorHAnsi" w:hAnsiTheme="minorHAnsi"/>
          <w:lang w:val="el-GR"/>
        </w:rPr>
        <w:t>Σ</w:t>
      </w:r>
      <w:r>
        <w:rPr>
          <w:rFonts w:asciiTheme="minorHAnsi" w:hAnsiTheme="minorHAnsi"/>
          <w:lang w:val="el-GR"/>
        </w:rPr>
        <w:t>υγκεκριμένοι νόμοι</w:t>
      </w:r>
      <w:r w:rsidRPr="00515E8E">
        <w:rPr>
          <w:rFonts w:asciiTheme="minorHAnsi" w:hAnsiTheme="minorHAnsi"/>
          <w:lang w:val="el-GR"/>
        </w:rPr>
        <w:t xml:space="preserve"> θα ορί</w:t>
      </w:r>
      <w:r>
        <w:rPr>
          <w:rFonts w:asciiTheme="minorHAnsi" w:hAnsiTheme="minorHAnsi"/>
          <w:lang w:val="el-GR"/>
        </w:rPr>
        <w:t>ζουν</w:t>
      </w:r>
      <w:r w:rsidRPr="00515E8E">
        <w:rPr>
          <w:rFonts w:asciiTheme="minorHAnsi" w:hAnsiTheme="minorHAnsi"/>
          <w:lang w:val="el-GR"/>
        </w:rPr>
        <w:t xml:space="preserve"> τα αναγκαία για την πραγματοποίηση της προστασίας </w:t>
      </w:r>
      <w:r>
        <w:rPr>
          <w:rFonts w:asciiTheme="minorHAnsi" w:hAnsiTheme="minorHAnsi"/>
          <w:lang w:val="el-GR"/>
        </w:rPr>
        <w:t xml:space="preserve">αυτής, διάφορα </w:t>
      </w:r>
      <w:r w:rsidRPr="00515E8E">
        <w:rPr>
          <w:rFonts w:asciiTheme="minorHAnsi" w:hAnsiTheme="minorHAnsi"/>
          <w:lang w:val="el-GR"/>
        </w:rPr>
        <w:t xml:space="preserve"> περιοριστικά μέτρα της ιδιοκτησίας, καθώς και τον τρόπο και το είδος της αποζημίωσης των ιδιοκτητών.</w:t>
      </w:r>
    </w:p>
    <w:p w:rsidR="00CC787D" w:rsidRPr="00515E8E" w:rsidRDefault="00CC787D" w:rsidP="00CC787D">
      <w:pPr>
        <w:jc w:val="both"/>
        <w:rPr>
          <w:sz w:val="24"/>
          <w:szCs w:val="24"/>
          <w:lang w:val="el-GR"/>
        </w:rPr>
      </w:pPr>
    </w:p>
    <w:p w:rsidR="00CC787D" w:rsidRDefault="008A5613" w:rsidP="00CC787D">
      <w:pPr>
        <w:jc w:val="both"/>
        <w:rPr>
          <w:sz w:val="24"/>
          <w:szCs w:val="24"/>
          <w:lang w:val="el-GR"/>
        </w:rPr>
      </w:pPr>
      <w:r>
        <w:rPr>
          <w:sz w:val="24"/>
          <w:szCs w:val="24"/>
          <w:lang w:val="el-GR"/>
        </w:rPr>
        <w:t>Σε εκτέλεση των παραπάνω συνταγματικών διατάξεων εκ</w:t>
      </w:r>
      <w:r w:rsidR="00A45A98">
        <w:rPr>
          <w:sz w:val="24"/>
          <w:szCs w:val="24"/>
          <w:lang w:val="el-GR"/>
        </w:rPr>
        <w:t>δ</w:t>
      </w:r>
      <w:r>
        <w:rPr>
          <w:sz w:val="24"/>
          <w:szCs w:val="24"/>
          <w:lang w:val="el-GR"/>
        </w:rPr>
        <w:t xml:space="preserve">όθηκαν νόμοι για την χωροταξία και πολεοδομία. Στο πρόσφατο παρελθόν, με τον Νόμο 2742/1999 (ΦΕΚ 207/7-10-1999) &lt;&lt;Χωροταξικός Σχεδιασμός και Αειφόρος Ανάπτυξη&gt;&gt;(ΠΑΡΑΡΤΗΜΑ Ι) καθιερώθηκε το νέο θεσμικό πλαίσιο χωροταξίας στην Ελλάδα. Σκοπός του </w:t>
      </w:r>
      <w:r w:rsidR="00CA62B7">
        <w:rPr>
          <w:sz w:val="24"/>
          <w:szCs w:val="24"/>
          <w:lang w:val="el-GR"/>
        </w:rPr>
        <w:t>ν</w:t>
      </w:r>
      <w:r>
        <w:rPr>
          <w:sz w:val="24"/>
          <w:szCs w:val="24"/>
          <w:lang w:val="el-GR"/>
        </w:rPr>
        <w:t xml:space="preserve">όμου αυτού είναι η θέσπιση θεμελιωδών αρχών και η θεσμοθέτηση συγχρόνων οργάνων, διαδικασιών και μέσων άσκησης χωροταξικού σχεδιασμού που προωθούν την αειφόρο και ισόρροπη ανάπτυξη, κατοχυρώνουν την παραγωγική και κοινωνική συνοχή, διασφαλίζουν την προστασία του περιβάλλοντος στο σύνολο του εθνικού χώρου και στις </w:t>
      </w:r>
      <w:r w:rsidR="00CA62B7">
        <w:rPr>
          <w:sz w:val="24"/>
          <w:szCs w:val="24"/>
          <w:lang w:val="el-GR"/>
        </w:rPr>
        <w:t>ε</w:t>
      </w:r>
      <w:r>
        <w:rPr>
          <w:sz w:val="24"/>
          <w:szCs w:val="24"/>
          <w:lang w:val="el-GR"/>
        </w:rPr>
        <w:t xml:space="preserve">πιμέρους ενότητες και ενισχύουν τη θέση της χώρας στο διεθνές και </w:t>
      </w:r>
      <w:r w:rsidR="00300AA9">
        <w:rPr>
          <w:sz w:val="24"/>
          <w:szCs w:val="24"/>
          <w:lang w:val="el-GR"/>
        </w:rPr>
        <w:t>ευρωπαϊκό</w:t>
      </w:r>
      <w:r>
        <w:rPr>
          <w:sz w:val="24"/>
          <w:szCs w:val="24"/>
          <w:lang w:val="el-GR"/>
        </w:rPr>
        <w:t xml:space="preserve"> πλαίσιο (ΑΡΘΡΟ 1). Ο νόμος αυτός όριζε </w:t>
      </w:r>
      <w:r w:rsidRPr="00B31A4D">
        <w:rPr>
          <w:sz w:val="24"/>
          <w:szCs w:val="24"/>
          <w:lang w:val="el-GR"/>
        </w:rPr>
        <w:t xml:space="preserve">νέα μέσα, διαδικασίες και όργανα χωροταξικού σχεδιασμού στην χώρα. </w:t>
      </w:r>
      <w:r>
        <w:rPr>
          <w:sz w:val="24"/>
          <w:szCs w:val="24"/>
          <w:lang w:val="el-GR"/>
        </w:rPr>
        <w:t>Προβλ</w:t>
      </w:r>
      <w:r w:rsidR="00CA62B7">
        <w:rPr>
          <w:sz w:val="24"/>
          <w:szCs w:val="24"/>
          <w:lang w:val="el-GR"/>
        </w:rPr>
        <w:t>έ</w:t>
      </w:r>
      <w:r>
        <w:rPr>
          <w:sz w:val="24"/>
          <w:szCs w:val="24"/>
          <w:lang w:val="el-GR"/>
        </w:rPr>
        <w:t>πονταν</w:t>
      </w:r>
      <w:r w:rsidRPr="00B31A4D">
        <w:rPr>
          <w:sz w:val="24"/>
          <w:szCs w:val="24"/>
          <w:lang w:val="el-GR"/>
        </w:rPr>
        <w:t xml:space="preserve"> δύο κύρια επίπεδα γενικού χωροταξικού σχεδιασμού</w:t>
      </w:r>
      <w:r>
        <w:rPr>
          <w:sz w:val="24"/>
          <w:szCs w:val="24"/>
          <w:lang w:val="el-GR"/>
        </w:rPr>
        <w:t xml:space="preserve"> , </w:t>
      </w:r>
      <w:r w:rsidRPr="00B31A4D">
        <w:rPr>
          <w:sz w:val="24"/>
          <w:szCs w:val="24"/>
          <w:lang w:val="el-GR"/>
        </w:rPr>
        <w:t xml:space="preserve"> το Εθνικό και το Περιφερειακό, τα οποία παρέχουν κατευθύνσεις για </w:t>
      </w:r>
      <w:r>
        <w:rPr>
          <w:sz w:val="24"/>
          <w:szCs w:val="24"/>
          <w:lang w:val="el-GR"/>
        </w:rPr>
        <w:t xml:space="preserve">μία </w:t>
      </w:r>
      <w:r w:rsidRPr="00B31A4D">
        <w:rPr>
          <w:sz w:val="24"/>
          <w:szCs w:val="24"/>
          <w:lang w:val="el-GR"/>
        </w:rPr>
        <w:t>ολοκληρωμένη διαχείριση του χώρου στα επίπεδα χωρικού σχεδιασμού (ΓΠΣ, ΣΧΟΟΑΠ κτλ</w:t>
      </w:r>
      <w:r>
        <w:rPr>
          <w:sz w:val="24"/>
          <w:szCs w:val="24"/>
          <w:lang w:val="el-GR"/>
        </w:rPr>
        <w:t>).</w:t>
      </w:r>
    </w:p>
    <w:p w:rsidR="003D5B66" w:rsidRDefault="003D5B66" w:rsidP="00CC787D">
      <w:pPr>
        <w:jc w:val="both"/>
        <w:rPr>
          <w:sz w:val="24"/>
          <w:szCs w:val="24"/>
          <w:lang w:val="el-GR"/>
        </w:rPr>
      </w:pPr>
      <w:r>
        <w:rPr>
          <w:sz w:val="24"/>
          <w:szCs w:val="24"/>
          <w:lang w:val="el-GR"/>
        </w:rPr>
        <w:t>Αξίζει να επισημανθεί ότι ο προηγούμενος Νόμος 2742/1999 τροποποιήθηκε στα πιο σημαντικά σημεία του με την ψ</w:t>
      </w:r>
      <w:r w:rsidR="009C4817">
        <w:rPr>
          <w:sz w:val="24"/>
          <w:szCs w:val="24"/>
          <w:lang w:val="el-GR"/>
        </w:rPr>
        <w:t>ή</w:t>
      </w:r>
      <w:r>
        <w:rPr>
          <w:sz w:val="24"/>
          <w:szCs w:val="24"/>
          <w:lang w:val="el-GR"/>
        </w:rPr>
        <w:t xml:space="preserve">φιση από την Ελληνική Βουλή του πρόσφατου Νόμου 4269/14 με τίτλο &lt;&lt;Χωροταξική και πολεοδομική μεταρρύθμιση – Βιώσιμη ανάπτυξη&gt;&gt; . Με τον Νόμο 4269/2014 διατυπώνεται και αναλύεται το </w:t>
      </w:r>
      <w:r w:rsidRPr="00C232B2">
        <w:rPr>
          <w:b/>
          <w:sz w:val="24"/>
          <w:szCs w:val="24"/>
          <w:lang w:val="el-GR"/>
        </w:rPr>
        <w:t>σύστημα χωρικού σχεδιασμού της  χώρας</w:t>
      </w:r>
      <w:r w:rsidR="00C232B2">
        <w:rPr>
          <w:rStyle w:val="ab"/>
          <w:sz w:val="24"/>
          <w:szCs w:val="24"/>
          <w:lang w:val="el-GR"/>
        </w:rPr>
        <w:footnoteReference w:id="2"/>
      </w:r>
      <w:r>
        <w:rPr>
          <w:sz w:val="24"/>
          <w:szCs w:val="24"/>
          <w:lang w:val="el-GR"/>
        </w:rPr>
        <w:t>, δίνονται οι γενικές γραμμές που αφορούν την Χωροταξική και Πολεοδομική Μεταρρύθμιση – Βιώσιμη ανάπτυξη , σε εθνικό αλλά και σε περιφερειακό επίπεδο</w:t>
      </w:r>
      <w:r w:rsidR="00462B4D" w:rsidRPr="00462B4D">
        <w:rPr>
          <w:sz w:val="24"/>
          <w:szCs w:val="24"/>
          <w:lang w:val="el-GR"/>
        </w:rPr>
        <w:t xml:space="preserve"> </w:t>
      </w:r>
      <w:r w:rsidR="00462B4D" w:rsidRPr="00613A95">
        <w:rPr>
          <w:rStyle w:val="normal1"/>
          <w:rFonts w:asciiTheme="minorHAnsi" w:hAnsiTheme="minorHAnsi" w:cstheme="minorHAnsi"/>
          <w:color w:val="auto"/>
          <w:sz w:val="24"/>
          <w:szCs w:val="24"/>
          <w:lang w:val="el-GR"/>
        </w:rPr>
        <w:t>(Γεωργία Γιαννακούρου,2015)</w:t>
      </w:r>
      <w:r>
        <w:rPr>
          <w:sz w:val="24"/>
          <w:szCs w:val="24"/>
          <w:lang w:val="el-GR"/>
        </w:rPr>
        <w:t>.</w:t>
      </w:r>
    </w:p>
    <w:p w:rsidR="0018633B" w:rsidRDefault="0018633B" w:rsidP="00CC787D">
      <w:pPr>
        <w:jc w:val="both"/>
        <w:rPr>
          <w:sz w:val="24"/>
          <w:szCs w:val="24"/>
          <w:lang w:val="el-GR"/>
        </w:rPr>
      </w:pPr>
      <w:r>
        <w:rPr>
          <w:sz w:val="24"/>
          <w:szCs w:val="24"/>
          <w:lang w:val="el-GR"/>
        </w:rPr>
        <w:lastRenderedPageBreak/>
        <w:t>Σύμφωνα με το άρθρο 2(Διάρθρωση συ</w:t>
      </w:r>
      <w:r w:rsidR="009C4817">
        <w:rPr>
          <w:sz w:val="24"/>
          <w:szCs w:val="24"/>
          <w:lang w:val="el-GR"/>
        </w:rPr>
        <w:t>σ</w:t>
      </w:r>
      <w:r>
        <w:rPr>
          <w:sz w:val="24"/>
          <w:szCs w:val="24"/>
          <w:lang w:val="el-GR"/>
        </w:rPr>
        <w:t>τήματος χωρικού σχεδιασμού) ο χωρικός σχεδιασμός ασκείται σε εθνικό, περιφερειακό και τοπικό επίπεδο και διακρίνεται, ανάλογα με το περιεχόμενο του , σε στρατηγικό ή ρυθμιστικό (παρ.1).</w:t>
      </w:r>
    </w:p>
    <w:p w:rsidR="0018633B" w:rsidRDefault="0018633B" w:rsidP="00CC787D">
      <w:pPr>
        <w:jc w:val="both"/>
        <w:rPr>
          <w:sz w:val="24"/>
          <w:szCs w:val="24"/>
          <w:lang w:val="el-GR"/>
        </w:rPr>
      </w:pPr>
      <w:r>
        <w:rPr>
          <w:sz w:val="24"/>
          <w:szCs w:val="24"/>
          <w:lang w:val="el-GR"/>
        </w:rPr>
        <w:t>Στην κατηγορία του στρατηγικού χωρικού σχεδιασμού υπάγονται τα Εθνικά Χωροταξικά Πλαίσια και τα Περιφερειακά Χωροταξικά Πλαίσια (παρ.2).</w:t>
      </w:r>
    </w:p>
    <w:p w:rsidR="00C27E33" w:rsidRPr="003D5B66" w:rsidRDefault="00C27E33" w:rsidP="00CC787D">
      <w:pPr>
        <w:jc w:val="both"/>
        <w:rPr>
          <w:sz w:val="24"/>
          <w:szCs w:val="24"/>
          <w:lang w:val="el-GR"/>
        </w:rPr>
      </w:pPr>
      <w:r>
        <w:rPr>
          <w:sz w:val="24"/>
          <w:szCs w:val="24"/>
          <w:lang w:val="el-GR"/>
        </w:rPr>
        <w:t xml:space="preserve">Στην κατηγορία του ρυθμιστικού χωρικού σχεδιασμού υπάγονται τα Εθνικά Χωροταξικά Σχέδια, τα Ειδικά Χωρικά Σχέδια και τα Ρυμοτομικά Σχέδια Εφαρμογής . </w:t>
      </w:r>
    </w:p>
    <w:p w:rsidR="00CC787D" w:rsidRPr="00B31A4D" w:rsidRDefault="00CC787D" w:rsidP="00CC787D">
      <w:pPr>
        <w:jc w:val="both"/>
        <w:rPr>
          <w:rFonts w:ascii="Tahoma" w:hAnsi="Tahoma"/>
          <w:sz w:val="24"/>
          <w:szCs w:val="24"/>
          <w:lang w:val="el-GR"/>
        </w:rPr>
      </w:pPr>
      <w:r w:rsidRPr="00B31A4D">
        <w:rPr>
          <w:sz w:val="24"/>
          <w:szCs w:val="24"/>
          <w:lang w:val="el-GR"/>
        </w:rPr>
        <w:t>Στο</w:t>
      </w:r>
      <w:r w:rsidRPr="00B31A4D">
        <w:rPr>
          <w:sz w:val="24"/>
          <w:szCs w:val="24"/>
        </w:rPr>
        <w:t> </w:t>
      </w:r>
      <w:r w:rsidRPr="00B31A4D">
        <w:rPr>
          <w:sz w:val="24"/>
          <w:szCs w:val="24"/>
          <w:lang w:val="el-GR"/>
        </w:rPr>
        <w:t>πρώτο</w:t>
      </w:r>
      <w:r w:rsidRPr="00B31A4D">
        <w:rPr>
          <w:sz w:val="24"/>
          <w:szCs w:val="24"/>
        </w:rPr>
        <w:t> </w:t>
      </w:r>
      <w:r w:rsidRPr="00B31A4D">
        <w:rPr>
          <w:sz w:val="24"/>
          <w:szCs w:val="24"/>
          <w:lang w:val="el-GR"/>
        </w:rPr>
        <w:t>επίπεδο (εθνικό) περιλαμβάνονται το</w:t>
      </w:r>
      <w:r w:rsidRPr="00B31A4D">
        <w:rPr>
          <w:sz w:val="24"/>
          <w:szCs w:val="24"/>
        </w:rPr>
        <w:t> </w:t>
      </w:r>
      <w:r w:rsidRPr="00B31A4D">
        <w:rPr>
          <w:sz w:val="24"/>
          <w:szCs w:val="24"/>
          <w:lang w:val="el-GR"/>
        </w:rPr>
        <w:t>Γενικό Πλαίσιο</w:t>
      </w:r>
      <w:r w:rsidRPr="00B31A4D">
        <w:rPr>
          <w:sz w:val="24"/>
          <w:szCs w:val="24"/>
        </w:rPr>
        <w:t> </w:t>
      </w:r>
      <w:r w:rsidRPr="00B31A4D">
        <w:rPr>
          <w:sz w:val="24"/>
          <w:szCs w:val="24"/>
          <w:lang w:val="el-GR"/>
        </w:rPr>
        <w:t xml:space="preserve">Χωροταξικού Σχεδιασμού και τα </w:t>
      </w:r>
      <w:r w:rsidR="00C27E33">
        <w:rPr>
          <w:sz w:val="24"/>
          <w:szCs w:val="24"/>
          <w:lang w:val="el-GR"/>
        </w:rPr>
        <w:t>Ε</w:t>
      </w:r>
      <w:r w:rsidRPr="00B31A4D">
        <w:rPr>
          <w:sz w:val="24"/>
          <w:szCs w:val="24"/>
          <w:lang w:val="el-GR"/>
        </w:rPr>
        <w:t xml:space="preserve">ιδικά </w:t>
      </w:r>
      <w:r w:rsidR="00C27E33">
        <w:rPr>
          <w:sz w:val="24"/>
          <w:szCs w:val="24"/>
          <w:lang w:val="el-GR"/>
        </w:rPr>
        <w:t>Π</w:t>
      </w:r>
      <w:r w:rsidRPr="00B31A4D">
        <w:rPr>
          <w:sz w:val="24"/>
          <w:szCs w:val="24"/>
          <w:lang w:val="el-GR"/>
        </w:rPr>
        <w:t>λαίσια, που αφορούν είτε ορισμένες ειδικές περιοχές του εθνικού χώρου (παράκτιες, νησιωτικές, ορεινές περιοχές, κ.α.), είτε την χωρική διάρθρωση ορισμένων τομέων - κλάδων εθνικής σημασίας.</w:t>
      </w:r>
      <w:r>
        <w:rPr>
          <w:sz w:val="24"/>
          <w:szCs w:val="24"/>
          <w:lang w:val="el-GR"/>
        </w:rPr>
        <w:t xml:space="preserve"> Τα παραπάνω εκφράζονται κυρίως από τα άρθρα 1 , 2 ,3 ,4 ,5 .</w:t>
      </w:r>
    </w:p>
    <w:p w:rsidR="00CC787D" w:rsidRDefault="00CC787D" w:rsidP="00CC787D">
      <w:pPr>
        <w:jc w:val="both"/>
        <w:rPr>
          <w:sz w:val="24"/>
          <w:szCs w:val="24"/>
          <w:lang w:val="el-GR"/>
        </w:rPr>
      </w:pPr>
      <w:r w:rsidRPr="00B31A4D">
        <w:rPr>
          <w:sz w:val="24"/>
          <w:szCs w:val="24"/>
          <w:lang w:val="el-GR"/>
        </w:rPr>
        <w:t>Στο</w:t>
      </w:r>
      <w:r w:rsidRPr="00B31A4D">
        <w:rPr>
          <w:sz w:val="24"/>
          <w:szCs w:val="24"/>
        </w:rPr>
        <w:t> </w:t>
      </w:r>
      <w:r w:rsidRPr="00B31A4D">
        <w:rPr>
          <w:sz w:val="24"/>
          <w:szCs w:val="24"/>
          <w:lang w:val="el-GR"/>
        </w:rPr>
        <w:t>δεύτερο</w:t>
      </w:r>
      <w:r w:rsidRPr="00B31A4D">
        <w:rPr>
          <w:sz w:val="24"/>
          <w:szCs w:val="24"/>
        </w:rPr>
        <w:t> </w:t>
      </w:r>
      <w:r w:rsidRPr="00B31A4D">
        <w:rPr>
          <w:sz w:val="24"/>
          <w:szCs w:val="24"/>
          <w:lang w:val="el-GR"/>
        </w:rPr>
        <w:t>επίπεδο περιλαμβάνονται τα</w:t>
      </w:r>
      <w:r w:rsidRPr="00B31A4D">
        <w:rPr>
          <w:sz w:val="24"/>
          <w:szCs w:val="24"/>
        </w:rPr>
        <w:t> </w:t>
      </w:r>
      <w:r w:rsidRPr="00B31A4D">
        <w:rPr>
          <w:sz w:val="24"/>
          <w:szCs w:val="24"/>
          <w:lang w:val="el-GR"/>
        </w:rPr>
        <w:t>Περιφερειακά Πλαίσια</w:t>
      </w:r>
      <w:r w:rsidRPr="00B31A4D">
        <w:rPr>
          <w:sz w:val="24"/>
          <w:szCs w:val="24"/>
        </w:rPr>
        <w:t> </w:t>
      </w:r>
      <w:r w:rsidRPr="00B31A4D">
        <w:rPr>
          <w:sz w:val="24"/>
          <w:szCs w:val="24"/>
          <w:lang w:val="el-GR"/>
        </w:rPr>
        <w:t>Χωροταξικού Σχεδιασμού</w:t>
      </w:r>
      <w:r>
        <w:rPr>
          <w:sz w:val="24"/>
          <w:szCs w:val="24"/>
          <w:lang w:val="el-GR"/>
        </w:rPr>
        <w:t xml:space="preserve"> , τα οποία </w:t>
      </w:r>
      <w:r w:rsidR="00C27E33">
        <w:rPr>
          <w:sz w:val="24"/>
          <w:szCs w:val="24"/>
          <w:lang w:val="el-GR"/>
        </w:rPr>
        <w:t>διέπονται</w:t>
      </w:r>
      <w:r>
        <w:rPr>
          <w:sz w:val="24"/>
          <w:szCs w:val="24"/>
          <w:lang w:val="el-GR"/>
        </w:rPr>
        <w:t xml:space="preserve"> από τα άρθρα 6 , 7 ,8 , 9 , 10 .</w:t>
      </w:r>
    </w:p>
    <w:p w:rsidR="00CC787D" w:rsidRDefault="00CC787D" w:rsidP="00CC787D">
      <w:pPr>
        <w:jc w:val="both"/>
        <w:rPr>
          <w:sz w:val="24"/>
          <w:szCs w:val="24"/>
          <w:lang w:val="el-GR"/>
        </w:rPr>
      </w:pPr>
      <w:r w:rsidRPr="00DF56CB">
        <w:rPr>
          <w:sz w:val="24"/>
          <w:szCs w:val="24"/>
          <w:lang w:val="el-GR"/>
        </w:rPr>
        <w:t xml:space="preserve">Επίσης στην συγκεκριμένη νομοθεσία , γίνεται αναφορά στην χρήση νέων τεχνολογιών σε θέματα χωροταξίας και πολεοδομίας , με την &lt;&lt; </w:t>
      </w:r>
      <w:r w:rsidRPr="00DF56CB">
        <w:rPr>
          <w:b/>
          <w:sz w:val="24"/>
          <w:szCs w:val="24"/>
          <w:lang w:val="el-GR"/>
        </w:rPr>
        <w:t xml:space="preserve">ψηφιοποίηση και ηλεκτρονική καταγραφή θεσμικών γεωχωρικών δεδομένων &gt;&gt; </w:t>
      </w:r>
      <w:r w:rsidRPr="00DF56CB">
        <w:rPr>
          <w:sz w:val="24"/>
          <w:szCs w:val="24"/>
          <w:lang w:val="el-GR"/>
        </w:rPr>
        <w:t xml:space="preserve">( άρθρο 11 ) . </w:t>
      </w:r>
    </w:p>
    <w:p w:rsidR="00CC787D" w:rsidRDefault="00CC787D" w:rsidP="00CC787D">
      <w:pPr>
        <w:jc w:val="both"/>
        <w:rPr>
          <w:sz w:val="24"/>
          <w:szCs w:val="24"/>
          <w:lang w:val="el-GR"/>
        </w:rPr>
      </w:pPr>
    </w:p>
    <w:p w:rsidR="00CC787D" w:rsidRDefault="00CC787D" w:rsidP="008D5FB4">
      <w:pPr>
        <w:outlineLvl w:val="0"/>
        <w:rPr>
          <w:b/>
          <w:sz w:val="28"/>
          <w:szCs w:val="28"/>
          <w:lang w:val="el-GR"/>
        </w:rPr>
      </w:pPr>
      <w:r>
        <w:rPr>
          <w:sz w:val="28"/>
          <w:szCs w:val="28"/>
          <w:lang w:val="el-GR"/>
        </w:rPr>
        <w:t xml:space="preserve">      </w:t>
      </w:r>
      <w:r w:rsidR="00DC7427">
        <w:rPr>
          <w:b/>
          <w:sz w:val="28"/>
          <w:szCs w:val="28"/>
          <w:lang w:val="el-GR"/>
        </w:rPr>
        <w:t>2</w:t>
      </w:r>
      <w:r>
        <w:rPr>
          <w:b/>
          <w:sz w:val="28"/>
          <w:szCs w:val="28"/>
          <w:lang w:val="el-GR"/>
        </w:rPr>
        <w:t>.2</w:t>
      </w:r>
      <w:r w:rsidRPr="006F667F">
        <w:rPr>
          <w:b/>
          <w:sz w:val="28"/>
          <w:szCs w:val="28"/>
          <w:lang w:val="el-GR"/>
        </w:rPr>
        <w:t xml:space="preserve">  </w:t>
      </w:r>
      <w:r w:rsidRPr="00EF3F52">
        <w:rPr>
          <w:b/>
          <w:sz w:val="28"/>
          <w:szCs w:val="28"/>
          <w:lang w:val="el-GR"/>
        </w:rPr>
        <w:t xml:space="preserve"> </w:t>
      </w:r>
      <w:r>
        <w:rPr>
          <w:b/>
          <w:sz w:val="28"/>
          <w:szCs w:val="28"/>
          <w:lang w:val="el-GR"/>
        </w:rPr>
        <w:t xml:space="preserve"> Πολεοδομικός </w:t>
      </w:r>
      <w:r w:rsidRPr="00EF3F52">
        <w:rPr>
          <w:b/>
          <w:sz w:val="28"/>
          <w:szCs w:val="28"/>
          <w:lang w:val="el-GR"/>
        </w:rPr>
        <w:t xml:space="preserve"> σχεδιασμός σε </w:t>
      </w:r>
      <w:r>
        <w:rPr>
          <w:b/>
          <w:sz w:val="28"/>
          <w:szCs w:val="28"/>
          <w:lang w:val="el-GR"/>
        </w:rPr>
        <w:t>εθνικό επίπεδο</w:t>
      </w:r>
    </w:p>
    <w:p w:rsidR="005F649A" w:rsidRPr="00613A95" w:rsidRDefault="005F649A" w:rsidP="005F649A">
      <w:pPr>
        <w:jc w:val="both"/>
        <w:rPr>
          <w:rFonts w:cstheme="minorHAnsi"/>
          <w:sz w:val="24"/>
          <w:szCs w:val="24"/>
          <w:lang w:val="el-GR"/>
        </w:rPr>
      </w:pPr>
      <w:r w:rsidRPr="00613A95">
        <w:rPr>
          <w:rFonts w:cstheme="minorHAnsi"/>
          <w:bCs/>
          <w:sz w:val="24"/>
          <w:szCs w:val="24"/>
          <w:lang w:val="el-GR"/>
        </w:rPr>
        <w:t>&lt;&lt;Ο πολεοδομικός σχεδιασμός</w:t>
      </w:r>
      <w:r w:rsidRPr="00613A95">
        <w:rPr>
          <w:rFonts w:cstheme="minorHAnsi"/>
          <w:sz w:val="24"/>
          <w:szCs w:val="24"/>
          <w:lang w:val="el-GR"/>
        </w:rPr>
        <w:t xml:space="preserve"> είναι ο βασικός τρόπος άσκησης </w:t>
      </w:r>
      <w:hyperlink r:id="rId66" w:tooltip="Πολεοδομική πολιτική" w:history="1">
        <w:r w:rsidRPr="00613A95">
          <w:rPr>
            <w:rStyle w:val="-"/>
            <w:rFonts w:cstheme="minorHAnsi"/>
            <w:color w:val="auto"/>
            <w:sz w:val="24"/>
            <w:szCs w:val="24"/>
            <w:u w:val="none"/>
            <w:lang w:val="el-GR"/>
          </w:rPr>
          <w:t>πολεοδομικής πολιτικής</w:t>
        </w:r>
      </w:hyperlink>
      <w:r w:rsidRPr="00613A95">
        <w:rPr>
          <w:rFonts w:cstheme="minorHAnsi"/>
          <w:sz w:val="24"/>
          <w:szCs w:val="24"/>
          <w:lang w:val="el-GR"/>
        </w:rPr>
        <w:t xml:space="preserve">. Αποτελεί το βασικότερο εργαλείο ρύθμισης του αστικού, περιαστικού και εξωαστικού χώρου σε επίπεδο οικισμού, πόλης ή πολεοδομικού συγκροτήματος. Επίσης, ο πολεοδομικός σχεδιασμός χρησιμοποιείται για τη ρύθμιση του χώρου σε επίπεδο υπερκείμενο της πόλης ή του διευρυμένου Δήμου&gt;&gt; (Πηγή : </w:t>
      </w:r>
      <w:r w:rsidRPr="00613A95">
        <w:rPr>
          <w:rStyle w:val="HTML"/>
          <w:rFonts w:cstheme="minorHAnsi"/>
          <w:sz w:val="24"/>
          <w:szCs w:val="24"/>
          <w:lang w:val="el-GR"/>
        </w:rPr>
        <w:t>www.</w:t>
      </w:r>
      <w:r w:rsidRPr="00613A95">
        <w:rPr>
          <w:rStyle w:val="HTML"/>
          <w:rFonts w:cstheme="minorHAnsi"/>
          <w:bCs/>
          <w:sz w:val="24"/>
          <w:szCs w:val="24"/>
          <w:lang w:val="el-GR"/>
        </w:rPr>
        <w:t>ypeka</w:t>
      </w:r>
      <w:r w:rsidRPr="00613A95">
        <w:rPr>
          <w:rStyle w:val="HTML"/>
          <w:rFonts w:cstheme="minorHAnsi"/>
          <w:sz w:val="24"/>
          <w:szCs w:val="24"/>
          <w:lang w:val="el-GR"/>
        </w:rPr>
        <w:t>.gr</w:t>
      </w:r>
      <w:r w:rsidRPr="00613A95">
        <w:rPr>
          <w:rFonts w:cstheme="minorHAnsi"/>
          <w:sz w:val="24"/>
          <w:szCs w:val="24"/>
          <w:lang w:val="el-GR"/>
        </w:rPr>
        <w:t xml:space="preserve">).  </w:t>
      </w:r>
    </w:p>
    <w:p w:rsidR="005F649A" w:rsidRPr="00613A95" w:rsidRDefault="005F649A" w:rsidP="005F649A">
      <w:pPr>
        <w:pStyle w:val="a5"/>
        <w:jc w:val="both"/>
        <w:rPr>
          <w:rStyle w:val="normal1"/>
          <w:rFonts w:asciiTheme="minorHAnsi" w:hAnsiTheme="minorHAnsi" w:cstheme="minorHAnsi"/>
          <w:color w:val="auto"/>
          <w:sz w:val="24"/>
          <w:szCs w:val="24"/>
          <w:lang w:val="el-GR"/>
        </w:rPr>
      </w:pPr>
      <w:r w:rsidRPr="00613A95">
        <w:rPr>
          <w:rStyle w:val="subhead1"/>
          <w:rFonts w:asciiTheme="minorHAnsi" w:hAnsiTheme="minorHAnsi" w:cstheme="minorHAnsi"/>
          <w:color w:val="auto"/>
          <w:lang w:val="el-GR"/>
        </w:rPr>
        <w:t>Ο πολεοδομικός σχεδιασμός ρυθμιζόταν (πριν από τον νόμο 4269/2014)  βασικά από τον νόμο 2508/97 για την Βιώσιμη Οικιστική Ανάπτυξη, ο οποίος αποτελούσε συνέχεια και ολοκλήρωση του πολεοδομικού καθεστώτος που εισήγαγε ο</w:t>
      </w:r>
      <w:r w:rsidRPr="00613A95">
        <w:rPr>
          <w:rStyle w:val="subhead1"/>
          <w:rFonts w:asciiTheme="minorHAnsi" w:hAnsiTheme="minorHAnsi" w:cstheme="minorHAnsi"/>
          <w:color w:val="auto"/>
        </w:rPr>
        <w:t> </w:t>
      </w:r>
      <w:r w:rsidRPr="00613A95">
        <w:rPr>
          <w:rStyle w:val="subhead1"/>
          <w:rFonts w:asciiTheme="minorHAnsi" w:hAnsiTheme="minorHAnsi" w:cstheme="minorHAnsi"/>
          <w:color w:val="auto"/>
          <w:lang w:val="el-GR"/>
        </w:rPr>
        <w:t xml:space="preserve"> Οικιστικός νόμος 1337/83. </w:t>
      </w:r>
      <w:r w:rsidRPr="00613A95">
        <w:rPr>
          <w:rStyle w:val="normal1"/>
          <w:rFonts w:asciiTheme="minorHAnsi" w:hAnsiTheme="minorHAnsi" w:cstheme="minorHAnsi"/>
          <w:color w:val="auto"/>
          <w:sz w:val="24"/>
          <w:szCs w:val="24"/>
          <w:lang w:val="el-GR"/>
        </w:rPr>
        <w:t>Η καινοτομία του Ν. 2508/97 ήταν ότι καθιέρωσε ρητά δύο επίπεδα Πολεοδομικού Σχεδιασμού (άρθρο 1, παρ.3)</w:t>
      </w:r>
    </w:p>
    <w:p w:rsidR="005F649A" w:rsidRPr="00613A95" w:rsidRDefault="005F649A" w:rsidP="005F649A">
      <w:pPr>
        <w:spacing w:before="100" w:beforeAutospacing="1" w:after="100" w:afterAutospacing="1" w:line="240" w:lineRule="auto"/>
        <w:jc w:val="both"/>
        <w:rPr>
          <w:rFonts w:eastAsia="Times New Roman" w:cstheme="minorHAnsi"/>
          <w:sz w:val="24"/>
          <w:szCs w:val="24"/>
          <w:lang w:val="el-GR"/>
        </w:rPr>
      </w:pPr>
      <w:r w:rsidRPr="00613A95">
        <w:rPr>
          <w:rFonts w:eastAsia="Times New Roman" w:cstheme="minorHAnsi"/>
          <w:bCs/>
          <w:sz w:val="24"/>
          <w:szCs w:val="24"/>
          <w:lang w:val="el-GR"/>
        </w:rPr>
        <w:t>Το πρώτο επίπεδο,</w:t>
      </w:r>
      <w:r w:rsidRPr="00613A95">
        <w:rPr>
          <w:rFonts w:eastAsia="Times New Roman" w:cstheme="minorHAnsi"/>
          <w:sz w:val="24"/>
          <w:szCs w:val="24"/>
          <w:lang w:val="el-GR"/>
        </w:rPr>
        <w:t xml:space="preserve"> στο οποίο ανήκαν</w:t>
      </w:r>
      <w:r w:rsidRPr="00613A95">
        <w:rPr>
          <w:rFonts w:eastAsia="Times New Roman" w:cstheme="minorHAnsi"/>
          <w:sz w:val="24"/>
          <w:szCs w:val="24"/>
        </w:rPr>
        <w:t> </w:t>
      </w:r>
      <w:r w:rsidRPr="00613A95">
        <w:rPr>
          <w:rFonts w:eastAsia="Times New Roman" w:cstheme="minorHAnsi"/>
          <w:sz w:val="24"/>
          <w:szCs w:val="24"/>
          <w:lang w:val="el-GR"/>
        </w:rPr>
        <w:t xml:space="preserve"> δύο ειδών εργαλεία στρατηγικού Πολεοδομικού Σχεδιασμού: </w:t>
      </w:r>
    </w:p>
    <w:p w:rsidR="005F649A" w:rsidRPr="00613A95" w:rsidRDefault="005F649A" w:rsidP="005F649A">
      <w:pPr>
        <w:numPr>
          <w:ilvl w:val="0"/>
          <w:numId w:val="41"/>
        </w:numPr>
        <w:spacing w:before="100" w:beforeAutospacing="1" w:after="100" w:afterAutospacing="1" w:line="240" w:lineRule="auto"/>
        <w:jc w:val="both"/>
        <w:rPr>
          <w:rFonts w:eastAsia="Times New Roman" w:cstheme="minorHAnsi"/>
          <w:sz w:val="24"/>
          <w:szCs w:val="24"/>
          <w:lang w:val="el-GR"/>
        </w:rPr>
      </w:pPr>
      <w:r w:rsidRPr="00613A95">
        <w:rPr>
          <w:rFonts w:eastAsia="Times New Roman" w:cstheme="minorHAnsi"/>
          <w:sz w:val="24"/>
          <w:szCs w:val="24"/>
          <w:lang w:val="el-GR"/>
        </w:rPr>
        <w:t>Τα Ρυθμιστικά Σχέδια και Προγράμματα Προστασίας Περιβάλλοντος, για τα μεγάλα αστικά κέντρα και</w:t>
      </w:r>
    </w:p>
    <w:p w:rsidR="005F649A" w:rsidRPr="00613A95" w:rsidRDefault="005F649A" w:rsidP="005F649A">
      <w:pPr>
        <w:numPr>
          <w:ilvl w:val="0"/>
          <w:numId w:val="41"/>
        </w:numPr>
        <w:spacing w:before="100" w:beforeAutospacing="1" w:after="100" w:afterAutospacing="1" w:line="240" w:lineRule="auto"/>
        <w:jc w:val="both"/>
        <w:rPr>
          <w:rFonts w:eastAsia="Times New Roman" w:cstheme="minorHAnsi"/>
          <w:sz w:val="24"/>
          <w:szCs w:val="24"/>
          <w:lang w:val="el-GR"/>
        </w:rPr>
      </w:pPr>
      <w:r w:rsidRPr="00613A95">
        <w:rPr>
          <w:rFonts w:eastAsia="Times New Roman" w:cstheme="minorHAnsi"/>
          <w:sz w:val="24"/>
          <w:szCs w:val="24"/>
          <w:lang w:val="el-GR"/>
        </w:rPr>
        <w:lastRenderedPageBreak/>
        <w:t>Τα Γενικά Πολεοδομικά Σχέδια (ΓΠΣ) και τα Σχέδια</w:t>
      </w:r>
      <w:r w:rsidRPr="00613A95">
        <w:rPr>
          <w:rFonts w:eastAsia="Times New Roman" w:cstheme="minorHAnsi"/>
          <w:sz w:val="24"/>
          <w:szCs w:val="24"/>
        </w:rPr>
        <w:t> </w:t>
      </w:r>
      <w:r w:rsidRPr="00613A95">
        <w:rPr>
          <w:rFonts w:eastAsia="Times New Roman" w:cstheme="minorHAnsi"/>
          <w:sz w:val="24"/>
          <w:szCs w:val="24"/>
          <w:lang w:val="el-GR"/>
        </w:rPr>
        <w:t xml:space="preserve"> Χωρικής και Οικιστικής Οργάνωσης Ανοικτής Πόλης (ΣΧΟΟΑΠ), τα οποία εκπονούνται στα διοικητικά όρια των πρωτοβάθμιων ΟΤΑ.</w:t>
      </w:r>
    </w:p>
    <w:p w:rsidR="005F649A" w:rsidRPr="00613A95" w:rsidRDefault="005F649A" w:rsidP="005F649A">
      <w:pPr>
        <w:spacing w:before="100" w:beforeAutospacing="1" w:after="100" w:afterAutospacing="1" w:line="240" w:lineRule="auto"/>
        <w:jc w:val="both"/>
        <w:rPr>
          <w:rFonts w:eastAsia="Times New Roman" w:cstheme="minorHAnsi"/>
          <w:sz w:val="24"/>
          <w:szCs w:val="24"/>
          <w:lang w:val="el-GR"/>
        </w:rPr>
      </w:pPr>
      <w:r w:rsidRPr="00613A95">
        <w:rPr>
          <w:rFonts w:eastAsia="Times New Roman" w:cstheme="minorHAnsi"/>
          <w:bCs/>
          <w:sz w:val="24"/>
          <w:szCs w:val="24"/>
          <w:lang w:val="el-GR"/>
        </w:rPr>
        <w:t>Το δεύτερο επίπεδο</w:t>
      </w:r>
      <w:r w:rsidRPr="00613A95">
        <w:rPr>
          <w:rFonts w:eastAsia="Times New Roman" w:cstheme="minorHAnsi"/>
          <w:sz w:val="24"/>
          <w:szCs w:val="24"/>
          <w:lang w:val="el-GR"/>
        </w:rPr>
        <w:t xml:space="preserve"> το οποίο αποτελούσε την εξειδίκευση και την εφαρμογή του πρώτου επιπέδου, και περιελάμβανε :</w:t>
      </w:r>
      <w:r w:rsidRPr="00613A95">
        <w:rPr>
          <w:rFonts w:eastAsia="Times New Roman" w:cstheme="minorHAnsi"/>
          <w:sz w:val="24"/>
          <w:szCs w:val="24"/>
        </w:rPr>
        <w:t>  </w:t>
      </w:r>
      <w:r w:rsidRPr="00613A95">
        <w:rPr>
          <w:rFonts w:eastAsia="Times New Roman" w:cstheme="minorHAnsi"/>
          <w:sz w:val="24"/>
          <w:szCs w:val="24"/>
          <w:lang w:val="el-GR"/>
        </w:rPr>
        <w:t xml:space="preserve"> </w:t>
      </w:r>
    </w:p>
    <w:p w:rsidR="005F649A" w:rsidRPr="00613A95" w:rsidRDefault="005F649A" w:rsidP="005F649A">
      <w:pPr>
        <w:numPr>
          <w:ilvl w:val="0"/>
          <w:numId w:val="42"/>
        </w:numPr>
        <w:spacing w:before="100" w:beforeAutospacing="1" w:after="100" w:afterAutospacing="1" w:line="240" w:lineRule="auto"/>
        <w:jc w:val="both"/>
        <w:rPr>
          <w:rFonts w:eastAsia="Times New Roman" w:cstheme="minorHAnsi"/>
          <w:sz w:val="24"/>
          <w:szCs w:val="24"/>
          <w:lang w:val="el-GR"/>
        </w:rPr>
      </w:pPr>
      <w:r w:rsidRPr="00613A95">
        <w:rPr>
          <w:rFonts w:eastAsia="Times New Roman" w:cstheme="minorHAnsi"/>
          <w:sz w:val="24"/>
          <w:szCs w:val="24"/>
          <w:lang w:val="el-GR"/>
        </w:rPr>
        <w:t xml:space="preserve">Τις κάθε είδους Πολεοδομικές Μελέτες (ΠΜ), όπως μελέτες επεκτάσεων πόλεων ή οικισμών, μελέτες αναθεωρήσεων ρυμοτομικών σχεδίων, μελέτες Ειδικά Ρυθμιζόμενης Πολεοδόμησης (ΠΕΡΠΟ), μελέτες άλλων πολεοδομούμενων περιοχών (όπως </w:t>
      </w:r>
      <w:r w:rsidRPr="00613A95">
        <w:rPr>
          <w:rFonts w:eastAsia="Times New Roman" w:cstheme="minorHAnsi"/>
          <w:sz w:val="24"/>
          <w:szCs w:val="24"/>
        </w:rPr>
        <w:t> </w:t>
      </w:r>
      <w:r w:rsidRPr="00613A95">
        <w:rPr>
          <w:rFonts w:eastAsia="Times New Roman" w:cstheme="minorHAnsi"/>
          <w:sz w:val="24"/>
          <w:szCs w:val="24"/>
          <w:lang w:val="el-GR"/>
        </w:rPr>
        <w:t>παραγωγικών πάρκων κλπ)</w:t>
      </w:r>
      <w:r w:rsidRPr="00613A95">
        <w:rPr>
          <w:rFonts w:eastAsia="Times New Roman" w:cstheme="minorHAnsi"/>
          <w:sz w:val="24"/>
          <w:szCs w:val="24"/>
        </w:rPr>
        <w:t> </w:t>
      </w:r>
      <w:r w:rsidRPr="00613A95">
        <w:rPr>
          <w:rFonts w:eastAsia="Times New Roman" w:cstheme="minorHAnsi"/>
          <w:sz w:val="24"/>
          <w:szCs w:val="24"/>
          <w:lang w:val="el-GR"/>
        </w:rPr>
        <w:t xml:space="preserve"> καθώς και μελέτες Αναπλάσεων ή άλλες ειδικές πολεοδομικές μελέτες.</w:t>
      </w:r>
    </w:p>
    <w:p w:rsidR="005F649A" w:rsidRPr="00613A95" w:rsidRDefault="005F649A" w:rsidP="005F649A">
      <w:pPr>
        <w:numPr>
          <w:ilvl w:val="0"/>
          <w:numId w:val="42"/>
        </w:numPr>
        <w:spacing w:before="100" w:beforeAutospacing="1" w:after="100" w:afterAutospacing="1" w:line="240" w:lineRule="auto"/>
        <w:jc w:val="both"/>
        <w:rPr>
          <w:rFonts w:eastAsia="Times New Roman" w:cstheme="minorHAnsi"/>
          <w:sz w:val="24"/>
          <w:szCs w:val="24"/>
          <w:lang w:val="el-GR"/>
        </w:rPr>
      </w:pPr>
      <w:r w:rsidRPr="00613A95">
        <w:rPr>
          <w:rFonts w:eastAsia="Times New Roman" w:cstheme="minorHAnsi"/>
          <w:sz w:val="24"/>
          <w:szCs w:val="24"/>
          <w:lang w:val="el-GR"/>
        </w:rPr>
        <w:t>Τις Πράξεις Εφαρμογής, οι οποίες είναι τα σχέδια και οι εργασίες επί εδάφους για την εφαρμογή του πολεοδομικού σχεδιασμού</w:t>
      </w:r>
    </w:p>
    <w:p w:rsidR="005F649A" w:rsidRPr="00613A95" w:rsidRDefault="005F649A" w:rsidP="005F649A">
      <w:pPr>
        <w:spacing w:before="100" w:beforeAutospacing="1" w:after="100" w:afterAutospacing="1" w:line="240" w:lineRule="auto"/>
        <w:jc w:val="both"/>
        <w:rPr>
          <w:rFonts w:eastAsia="Times New Roman" w:cstheme="minorHAnsi"/>
          <w:sz w:val="24"/>
          <w:szCs w:val="24"/>
          <w:lang w:val="el-GR"/>
        </w:rPr>
      </w:pPr>
      <w:r w:rsidRPr="00613A95">
        <w:rPr>
          <w:rFonts w:eastAsia="Times New Roman" w:cstheme="minorHAnsi"/>
          <w:sz w:val="24"/>
          <w:szCs w:val="24"/>
          <w:lang w:val="el-GR"/>
        </w:rPr>
        <w:t>Επίσης, σε αντίθεση με προγενέστερα θεσμικά πλαίσια που περιείχαν μόνο κανονιστικές διατάξεις, ο Ν.2508/97 περιείχε</w:t>
      </w:r>
      <w:r w:rsidRPr="00613A95">
        <w:rPr>
          <w:rFonts w:eastAsia="Times New Roman" w:cstheme="minorHAnsi"/>
          <w:sz w:val="24"/>
          <w:szCs w:val="24"/>
        </w:rPr>
        <w:t> </w:t>
      </w:r>
      <w:r w:rsidRPr="00613A95">
        <w:rPr>
          <w:rFonts w:eastAsia="Times New Roman" w:cstheme="minorHAnsi"/>
          <w:sz w:val="24"/>
          <w:szCs w:val="24"/>
          <w:lang w:val="el-GR"/>
        </w:rPr>
        <w:t xml:space="preserve"> - πέραν των επιτελικών σχεδίων των ΡΣ και ΓΠΣ/ ΣΧΟΟΑΠ – και τις κατευθυντήριες αρχές της πολεοδομικής πολιτικής προκειμένου να υπάρξει μία βιώσιμη οικιστική ανάπτυξη. </w:t>
      </w:r>
    </w:p>
    <w:p w:rsidR="005F649A" w:rsidRPr="00613A95" w:rsidRDefault="005F649A" w:rsidP="005F649A">
      <w:pPr>
        <w:spacing w:before="100" w:beforeAutospacing="1" w:after="100" w:afterAutospacing="1" w:line="240" w:lineRule="auto"/>
        <w:jc w:val="both"/>
        <w:rPr>
          <w:rFonts w:cstheme="minorHAnsi"/>
          <w:sz w:val="24"/>
          <w:szCs w:val="24"/>
          <w:lang w:val="el-GR"/>
        </w:rPr>
      </w:pPr>
      <w:r w:rsidRPr="00613A95">
        <w:rPr>
          <w:rStyle w:val="normal1"/>
          <w:rFonts w:asciiTheme="minorHAnsi" w:hAnsiTheme="minorHAnsi" w:cstheme="minorHAnsi"/>
          <w:color w:val="auto"/>
          <w:sz w:val="24"/>
          <w:szCs w:val="24"/>
          <w:lang w:val="el-GR"/>
        </w:rPr>
        <w:t>Επιπλέον, είναι πολύ σημαντικό να αναφερθεί πως κατά την εκπόνηση των ΓΠΣ/ΣΧΟΟΑΠ καθώς και των πολεοδομικών μελετών γινόταν εφαρμογή συγκεκριμένων πολεοδομικών σταθερότυπων (</w:t>
      </w:r>
      <w:r w:rsidRPr="00613A95">
        <w:rPr>
          <w:rStyle w:val="normal1"/>
          <w:rFonts w:asciiTheme="minorHAnsi" w:hAnsiTheme="minorHAnsi" w:cstheme="minorHAnsi"/>
          <w:color w:val="auto"/>
          <w:sz w:val="24"/>
          <w:szCs w:val="24"/>
        </w:rPr>
        <w:t>standards</w:t>
      </w:r>
      <w:r w:rsidRPr="00613A95">
        <w:rPr>
          <w:rStyle w:val="normal1"/>
          <w:rFonts w:asciiTheme="minorHAnsi" w:hAnsiTheme="minorHAnsi" w:cstheme="minorHAnsi"/>
          <w:color w:val="auto"/>
          <w:sz w:val="24"/>
          <w:szCs w:val="24"/>
          <w:lang w:val="el-GR"/>
        </w:rPr>
        <w:t xml:space="preserve">) και ανώτατων ορίων πυκνοτήτων σύμφωνα με την υπουργική απόφαση 10788/5-3-04 (ΦΕΚ 285Δ). Τα πρότυπα αυτά είναι ποσοτικές και ποιοτικές παράμετροι που εξασφαλίζουν τις ποσοτικές και ποιοτικές απαιτήσεις αντίστοιχα, για οποιαδήποτε λειτουργία χωροθετείται κατά την διαδικασία του πολεοδομικού σχεδιασμού </w:t>
      </w:r>
      <w:r w:rsidRPr="00613A95">
        <w:rPr>
          <w:rFonts w:cstheme="minorHAnsi"/>
          <w:sz w:val="24"/>
          <w:szCs w:val="24"/>
          <w:lang w:val="el-GR"/>
        </w:rPr>
        <w:t xml:space="preserve">(Πηγή : </w:t>
      </w:r>
      <w:r w:rsidRPr="00613A95">
        <w:rPr>
          <w:rStyle w:val="HTML"/>
          <w:rFonts w:cstheme="minorHAnsi"/>
          <w:sz w:val="24"/>
          <w:szCs w:val="24"/>
          <w:lang w:val="el-GR"/>
        </w:rPr>
        <w:t>www.</w:t>
      </w:r>
      <w:r w:rsidRPr="00613A95">
        <w:rPr>
          <w:rStyle w:val="HTML"/>
          <w:rFonts w:cstheme="minorHAnsi"/>
          <w:bCs/>
          <w:sz w:val="24"/>
          <w:szCs w:val="24"/>
          <w:lang w:val="el-GR"/>
        </w:rPr>
        <w:t>ypeka</w:t>
      </w:r>
      <w:r w:rsidRPr="00613A95">
        <w:rPr>
          <w:rStyle w:val="HTML"/>
          <w:rFonts w:cstheme="minorHAnsi"/>
          <w:sz w:val="24"/>
          <w:szCs w:val="24"/>
          <w:lang w:val="el-GR"/>
        </w:rPr>
        <w:t>.gr</w:t>
      </w:r>
      <w:r w:rsidRPr="00613A95">
        <w:rPr>
          <w:rFonts w:cstheme="minorHAnsi"/>
          <w:sz w:val="24"/>
          <w:szCs w:val="24"/>
          <w:lang w:val="el-GR"/>
        </w:rPr>
        <w:t xml:space="preserve">).  </w:t>
      </w:r>
    </w:p>
    <w:p w:rsidR="005F649A" w:rsidRPr="00613A95" w:rsidRDefault="005F649A" w:rsidP="005F649A">
      <w:pPr>
        <w:spacing w:before="100" w:beforeAutospacing="1" w:after="100" w:afterAutospacing="1" w:line="240" w:lineRule="auto"/>
        <w:jc w:val="both"/>
        <w:rPr>
          <w:rFonts w:cstheme="minorHAnsi"/>
          <w:sz w:val="24"/>
          <w:szCs w:val="24"/>
          <w:lang w:val="el-GR"/>
        </w:rPr>
      </w:pPr>
      <w:r w:rsidRPr="00613A95">
        <w:rPr>
          <w:rFonts w:cstheme="minorHAnsi"/>
          <w:sz w:val="24"/>
          <w:szCs w:val="24"/>
          <w:lang w:val="el-GR"/>
        </w:rPr>
        <w:t>Πλέον, με την ψήφιση του νόμου 4269/2014 &lt;&lt;Χωροταξική και πολεοδομική μεταρρύθμιση-Βιώσιμη ανάπτυξη&gt;&gt; (Α’ 142) θεσπίστηκε ένα νέο πλαίσιο χωροταξικού και πολεοδομικού σχεδιασμού με βασικό σκοπό την απλοποίηση , τον εξορθολογισμό και την ενίσχυση της αποτελεσματικότητας του πολεοδομικού σχεδιασμού. Επίσης, βασικός σκοπός του συγκεκριμένου νόμου είναι η ανακατανομή των αρμοδιοτήτων στον πολεοδομικό σχεδιασμό και η ελάφρυνση της κεντρικής Διοίκησης από τον τεράστιο όγκο λεπτομερειακών και τεχνικού χαρακτήρα ρυθμίσεων.</w:t>
      </w:r>
    </w:p>
    <w:p w:rsidR="005F649A" w:rsidRPr="00613A95" w:rsidRDefault="005F649A" w:rsidP="005F649A">
      <w:pPr>
        <w:spacing w:before="100" w:beforeAutospacing="1" w:after="100" w:afterAutospacing="1" w:line="240" w:lineRule="auto"/>
        <w:jc w:val="both"/>
        <w:rPr>
          <w:rFonts w:cstheme="minorHAnsi"/>
          <w:sz w:val="24"/>
          <w:szCs w:val="24"/>
          <w:lang w:val="el-GR"/>
        </w:rPr>
      </w:pPr>
      <w:r w:rsidRPr="00613A95">
        <w:rPr>
          <w:rFonts w:cstheme="minorHAnsi"/>
          <w:sz w:val="24"/>
          <w:szCs w:val="24"/>
          <w:lang w:val="el-GR"/>
        </w:rPr>
        <w:t>Έτσι, με βάση τον νόμο 4269/2014 επέρχονται οι εξής βασικές αλλαγές στον εθνικό πολεοδομικό σχεδιασμό</w:t>
      </w:r>
      <w:r w:rsidRPr="00613A95">
        <w:rPr>
          <w:rStyle w:val="normal1"/>
          <w:rFonts w:asciiTheme="minorHAnsi" w:hAnsiTheme="minorHAnsi" w:cstheme="minorHAnsi"/>
          <w:color w:val="auto"/>
          <w:sz w:val="24"/>
          <w:szCs w:val="24"/>
          <w:lang w:val="el-GR"/>
        </w:rPr>
        <w:t xml:space="preserve"> (Γεωργία Γιαννακούρου,2015)</w:t>
      </w:r>
      <w:r w:rsidRPr="00613A95">
        <w:rPr>
          <w:rFonts w:cstheme="minorHAnsi"/>
          <w:sz w:val="24"/>
          <w:szCs w:val="24"/>
          <w:lang w:val="el-GR"/>
        </w:rPr>
        <w:t xml:space="preserve"> :</w:t>
      </w:r>
    </w:p>
    <w:p w:rsidR="005F649A" w:rsidRPr="00613A95" w:rsidRDefault="005F649A" w:rsidP="005F649A">
      <w:pPr>
        <w:pStyle w:val="a3"/>
        <w:numPr>
          <w:ilvl w:val="0"/>
          <w:numId w:val="46"/>
        </w:numPr>
        <w:spacing w:before="100" w:beforeAutospacing="1" w:after="100" w:afterAutospacing="1" w:line="240" w:lineRule="auto"/>
        <w:jc w:val="both"/>
        <w:rPr>
          <w:rStyle w:val="normal1"/>
          <w:rFonts w:asciiTheme="minorHAnsi" w:hAnsiTheme="minorHAnsi" w:cstheme="minorHAnsi"/>
          <w:color w:val="auto"/>
          <w:sz w:val="24"/>
          <w:szCs w:val="24"/>
          <w:lang w:val="el-GR"/>
        </w:rPr>
      </w:pPr>
      <w:r w:rsidRPr="00613A95">
        <w:rPr>
          <w:rStyle w:val="normal1"/>
          <w:rFonts w:asciiTheme="minorHAnsi" w:hAnsiTheme="minorHAnsi" w:cstheme="minorHAnsi"/>
          <w:color w:val="auto"/>
          <w:sz w:val="24"/>
          <w:szCs w:val="24"/>
          <w:lang w:val="el-GR"/>
        </w:rPr>
        <w:t xml:space="preserve">Η κατάργηση των Ρυθμιστικών Σχεδίων των μεγάλων αστικών συγκροτημάτων (άρθρο 2 ν.2508/1997) ως αυτοτελούς κατηγορίας σχεδίων και </w:t>
      </w:r>
      <w:r w:rsidR="00A82CBA">
        <w:rPr>
          <w:rStyle w:val="normal1"/>
          <w:rFonts w:asciiTheme="minorHAnsi" w:hAnsiTheme="minorHAnsi" w:cstheme="minorHAnsi"/>
          <w:color w:val="auto"/>
          <w:sz w:val="24"/>
          <w:szCs w:val="24"/>
          <w:lang w:val="el-GR"/>
        </w:rPr>
        <w:t>η</w:t>
      </w:r>
      <w:r w:rsidRPr="00613A95">
        <w:rPr>
          <w:rStyle w:val="normal1"/>
          <w:rFonts w:asciiTheme="minorHAnsi" w:hAnsiTheme="minorHAnsi" w:cstheme="minorHAnsi"/>
          <w:color w:val="auto"/>
          <w:sz w:val="24"/>
          <w:szCs w:val="24"/>
          <w:lang w:val="el-GR"/>
        </w:rPr>
        <w:t xml:space="preserve"> απορρόφηση τους κατά το μεν στρατηγικό σκέλος τους από τα νέα Περιφερειακά Χωροταξικά Πλαίσια, κατά το δε ρυθμιστικό σκέλος τους από τα Τοπικά Χωρικά Σχέδια τα οποία μπορεί και να έχουν διαδημοτικό χαρακτήρα (άρθρο 13</w:t>
      </w:r>
      <w:r w:rsidRPr="00613A95">
        <w:rPr>
          <w:rStyle w:val="normal1"/>
          <w:rFonts w:asciiTheme="minorHAnsi" w:hAnsiTheme="minorHAnsi" w:cstheme="minorHAnsi"/>
          <w:color w:val="auto"/>
          <w:sz w:val="24"/>
          <w:szCs w:val="24"/>
          <w:vertAlign w:val="superscript"/>
          <w:lang w:val="el-GR"/>
        </w:rPr>
        <w:t xml:space="preserve"> </w:t>
      </w:r>
      <w:r w:rsidRPr="00613A95">
        <w:rPr>
          <w:rStyle w:val="normal1"/>
          <w:rFonts w:asciiTheme="minorHAnsi" w:hAnsiTheme="minorHAnsi" w:cstheme="minorHAnsi"/>
          <w:color w:val="auto"/>
          <w:sz w:val="24"/>
          <w:szCs w:val="24"/>
          <w:lang w:val="el-GR"/>
        </w:rPr>
        <w:t>α,  παρ.6 , ν.4269/2014).</w:t>
      </w:r>
    </w:p>
    <w:p w:rsidR="005F649A" w:rsidRPr="00613A95" w:rsidRDefault="005F649A" w:rsidP="005F649A">
      <w:pPr>
        <w:pStyle w:val="a3"/>
        <w:numPr>
          <w:ilvl w:val="0"/>
          <w:numId w:val="46"/>
        </w:numPr>
        <w:spacing w:before="100" w:beforeAutospacing="1" w:after="100" w:afterAutospacing="1" w:line="240" w:lineRule="auto"/>
        <w:jc w:val="both"/>
        <w:rPr>
          <w:rStyle w:val="normal1"/>
          <w:rFonts w:asciiTheme="minorHAnsi" w:hAnsiTheme="minorHAnsi" w:cstheme="minorHAnsi"/>
          <w:color w:val="auto"/>
          <w:sz w:val="24"/>
          <w:szCs w:val="24"/>
          <w:lang w:val="el-GR"/>
        </w:rPr>
      </w:pPr>
      <w:r w:rsidRPr="00613A95">
        <w:rPr>
          <w:rStyle w:val="normal1"/>
          <w:rFonts w:asciiTheme="minorHAnsi" w:hAnsiTheme="minorHAnsi" w:cstheme="minorHAnsi"/>
          <w:color w:val="auto"/>
          <w:sz w:val="24"/>
          <w:szCs w:val="24"/>
          <w:lang w:val="el-GR"/>
        </w:rPr>
        <w:lastRenderedPageBreak/>
        <w:t xml:space="preserve">Δημιουργούνται τα Τοπικά Χωρικά Σχέδια (ΤΧΣ) τα οποία διαδέχονται τα Γενικά Πολεοδομικά Σχέδια-ΓΠΣ (άρθρο 4 ν.2508/1997) και τα Σχέδια Χωρικής και Οικιστικής Οργάνωσης Ανοικτών Πόλεων-ΣΧΟΟΑΠ (άρθρο 5 ν.2508/1997) του προϊσχύοντος συστήματος. Τα ΤΧΣ καταρτίζονται για μία ή περισσότερες Δημοτικές Ενότητες, ή και για περισσότερους από έναν Δήμο (άρθρο 7, ν.4269/2014). </w:t>
      </w:r>
    </w:p>
    <w:p w:rsidR="005F649A" w:rsidRPr="00613A95" w:rsidRDefault="005F649A" w:rsidP="005F649A">
      <w:pPr>
        <w:pStyle w:val="a3"/>
        <w:numPr>
          <w:ilvl w:val="0"/>
          <w:numId w:val="46"/>
        </w:numPr>
        <w:spacing w:before="100" w:beforeAutospacing="1" w:after="100" w:afterAutospacing="1" w:line="240" w:lineRule="auto"/>
        <w:jc w:val="both"/>
        <w:rPr>
          <w:rStyle w:val="normal1"/>
          <w:rFonts w:asciiTheme="minorHAnsi" w:hAnsiTheme="minorHAnsi" w:cstheme="minorHAnsi"/>
          <w:color w:val="auto"/>
          <w:sz w:val="24"/>
          <w:szCs w:val="24"/>
          <w:lang w:val="el-GR"/>
        </w:rPr>
      </w:pPr>
      <w:r w:rsidRPr="00613A95">
        <w:rPr>
          <w:rStyle w:val="normal1"/>
          <w:rFonts w:asciiTheme="minorHAnsi" w:hAnsiTheme="minorHAnsi" w:cstheme="minorHAnsi"/>
          <w:color w:val="auto"/>
          <w:sz w:val="24"/>
          <w:szCs w:val="24"/>
          <w:lang w:val="el-GR"/>
        </w:rPr>
        <w:t xml:space="preserve">Δημιουργούνται τα Ειδικά Χωρικά Σχέδια (ΕΧΣ) τα οποία σύμφωνα με τον νόμο εντάσσονται στο ίδιο επίπεδο ιεραρχικά με τα Τοπικά Χωρικά Σχέδια (ΤΧΣ) και αποβλέπουν στον καθορισμό των χρήσεων γης και των όρων δόμησης σε περιοχές οι οποίες προβλέπεται να μπορούν να υποδέχονται σχέδια, έργα ή προγράμματα υπερ-τοπικής κλίμακας ή στρατηγικής σημασίας (άρθρο 8, ν.4269/2014). </w:t>
      </w:r>
    </w:p>
    <w:p w:rsidR="005F649A" w:rsidRPr="00613A95" w:rsidRDefault="005F649A" w:rsidP="005F649A">
      <w:pPr>
        <w:pStyle w:val="a3"/>
        <w:numPr>
          <w:ilvl w:val="0"/>
          <w:numId w:val="46"/>
        </w:numPr>
        <w:spacing w:before="100" w:beforeAutospacing="1" w:after="100" w:afterAutospacing="1" w:line="240" w:lineRule="auto"/>
        <w:jc w:val="both"/>
        <w:rPr>
          <w:rStyle w:val="normal1"/>
          <w:rFonts w:asciiTheme="minorHAnsi" w:hAnsiTheme="minorHAnsi" w:cstheme="minorHAnsi"/>
          <w:color w:val="auto"/>
          <w:sz w:val="24"/>
          <w:szCs w:val="24"/>
          <w:lang w:val="el-GR"/>
        </w:rPr>
      </w:pPr>
      <w:r w:rsidRPr="00613A95">
        <w:rPr>
          <w:rStyle w:val="normal1"/>
          <w:rFonts w:asciiTheme="minorHAnsi" w:hAnsiTheme="minorHAnsi" w:cstheme="minorHAnsi"/>
          <w:color w:val="auto"/>
          <w:sz w:val="24"/>
          <w:szCs w:val="24"/>
          <w:lang w:val="el-GR"/>
        </w:rPr>
        <w:t>Δημιουργούνται τα Ρυμοτομικά Σχέδια Εφαρμογής (ΡΣΕ) τα οποία αποτελούν ουσιαστικά μία σύνθεση της Πολεοδομικής Μελέτης και της Πράξης Εφαρμογής σε ένα ενιαίο εργαλείο πολεοδομικού χαρακτήρα με βασικό σκοπό τη λεπτομερή ρύθμιση των περιοχών που προτείνονται προς πολεοδόμηση από τα ΤΧΣ ή ΕΧΣ (άρθρο 10, ν.4269/2014).</w:t>
      </w:r>
    </w:p>
    <w:p w:rsidR="005F649A" w:rsidRPr="00613A95" w:rsidRDefault="005F649A" w:rsidP="005F649A">
      <w:pPr>
        <w:pStyle w:val="a3"/>
        <w:numPr>
          <w:ilvl w:val="0"/>
          <w:numId w:val="46"/>
        </w:numPr>
        <w:spacing w:before="100" w:beforeAutospacing="1" w:after="100" w:afterAutospacing="1" w:line="240" w:lineRule="auto"/>
        <w:jc w:val="both"/>
        <w:rPr>
          <w:rStyle w:val="normal1"/>
          <w:rFonts w:asciiTheme="minorHAnsi" w:hAnsiTheme="minorHAnsi" w:cstheme="minorHAnsi"/>
          <w:color w:val="auto"/>
          <w:sz w:val="24"/>
          <w:szCs w:val="24"/>
          <w:lang w:val="el-GR"/>
        </w:rPr>
      </w:pPr>
      <w:r w:rsidRPr="00613A95">
        <w:rPr>
          <w:rStyle w:val="normal1"/>
          <w:rFonts w:asciiTheme="minorHAnsi" w:hAnsiTheme="minorHAnsi" w:cstheme="minorHAnsi"/>
          <w:color w:val="auto"/>
          <w:sz w:val="24"/>
          <w:szCs w:val="24"/>
          <w:lang w:val="el-GR"/>
        </w:rPr>
        <w:t>Γίνεται η ένταξη στα Ειδικά Χωρικά Σχέδια (με βάση το άρθρο 8 παρ.11 του νόμου 4269) των ειδικών σχεδιασμών για τους Οργανωμένους Υποδοχείς Δραστηριοτήτων όπως είναι οι ΠΟΤΑ (Περιοχές Ολοκληρωμένης Τουριστικής Ανάπτυξης) , οι ΠΟΑΠΔ (Περιοχές Οργανωμένης Ανάπτυξης Παραγωγικών Δραστηριοτήτων) και τα τοπικά ρυμοτομικά σχέδια του άρθρου 26 του νόμου 1337/1983.</w:t>
      </w:r>
    </w:p>
    <w:p w:rsidR="005F649A" w:rsidRPr="00613A95" w:rsidRDefault="005F649A" w:rsidP="005F649A">
      <w:pPr>
        <w:jc w:val="both"/>
        <w:rPr>
          <w:rStyle w:val="normal1"/>
          <w:rFonts w:asciiTheme="minorHAnsi" w:hAnsiTheme="minorHAnsi" w:cstheme="minorHAnsi"/>
          <w:color w:val="auto"/>
          <w:sz w:val="24"/>
          <w:szCs w:val="24"/>
          <w:lang w:val="el-GR"/>
        </w:rPr>
      </w:pPr>
      <w:r w:rsidRPr="00613A95">
        <w:rPr>
          <w:rStyle w:val="normal1"/>
          <w:rFonts w:asciiTheme="minorHAnsi" w:hAnsiTheme="minorHAnsi" w:cstheme="minorHAnsi"/>
          <w:color w:val="auto"/>
          <w:sz w:val="24"/>
          <w:szCs w:val="24"/>
          <w:lang w:val="el-GR"/>
        </w:rPr>
        <w:t xml:space="preserve"> Με βάση τον νόμο 4269/2014, τα πολεοδομικά σχέδια εντάσσονται κυρίως στο πεδίο του ρυθμιστικού σχεδιασμού, αποκτούν δε όσον αφορά την πρώτη βαθμίδα (ΤΧΣ,ΕΧΣ) των σχεδίων αυτών και κανονιστικό χαρακτήρα, κατά το μέρος που καθορίζουν τις χρήσεις γης και θέτουν τους όρους και τους περιορισμούς δόμησης. Για αυτό τον λόγο, η έγκριση τους προβλέπεται μόνο με προεδρικά διατάγματα , σε αντίθεση με τα ΓΣΠ και ΣΧΟΟΑΠ που με βάση τον νόμο 2508/1997 μπορούσαν να εγκριθούν και από τον Υπουργό Περιβάλλοντος, τους γενικούς γραμματείς, τις Αποκεντρωμένες Διοικήσεις κ.τ.λ. Συνεπώς η τωρινή νομοθεσία αποτελεί μία αντιστροφή του συστήματος των διοικητικών εγκρίσεων του προηγούμενου νομικού καθεστώτος (ΣτΕ Ολ. 3661/2005) σύμφωνα με το οποίο η πρώτη βαθμίδα των πολεοδομικών σχεδίων (ΓΠΣ/ΣΧΟΟΑΠ) εγκρινόταν από αποφάσεις της κεντρικής ή αποκεντρωμένης διοίκησης  ενώ η δεύτερη βαθμίδα (Πολεοδομικές με</w:t>
      </w:r>
      <w:r w:rsidR="00D7596D">
        <w:rPr>
          <w:rStyle w:val="normal1"/>
          <w:rFonts w:asciiTheme="minorHAnsi" w:hAnsiTheme="minorHAnsi" w:cstheme="minorHAnsi"/>
          <w:color w:val="auto"/>
          <w:sz w:val="24"/>
          <w:szCs w:val="24"/>
          <w:lang w:val="el-GR"/>
        </w:rPr>
        <w:t>λέτες) από προεδρικά διατάγματα</w:t>
      </w:r>
      <w:r w:rsidR="00D7596D" w:rsidRPr="00D7596D">
        <w:rPr>
          <w:rStyle w:val="normal1"/>
          <w:rFonts w:asciiTheme="minorHAnsi" w:hAnsiTheme="minorHAnsi" w:cstheme="minorHAnsi"/>
          <w:color w:val="auto"/>
          <w:sz w:val="24"/>
          <w:szCs w:val="24"/>
          <w:lang w:val="el-GR"/>
        </w:rPr>
        <w:t xml:space="preserve"> </w:t>
      </w:r>
      <w:r w:rsidRPr="00613A95">
        <w:rPr>
          <w:rStyle w:val="normal1"/>
          <w:rFonts w:asciiTheme="minorHAnsi" w:hAnsiTheme="minorHAnsi" w:cstheme="minorHAnsi"/>
          <w:color w:val="auto"/>
          <w:sz w:val="24"/>
          <w:szCs w:val="24"/>
          <w:lang w:val="el-GR"/>
        </w:rPr>
        <w:t>(Γεωργία Γιαννακούρου,2015).</w:t>
      </w:r>
    </w:p>
    <w:p w:rsidR="005F649A" w:rsidRPr="00613A95" w:rsidRDefault="005F649A" w:rsidP="005F649A">
      <w:pPr>
        <w:jc w:val="both"/>
        <w:rPr>
          <w:rStyle w:val="normal1"/>
          <w:rFonts w:asciiTheme="minorHAnsi" w:hAnsiTheme="minorHAnsi" w:cstheme="minorHAnsi"/>
          <w:color w:val="auto"/>
          <w:sz w:val="24"/>
          <w:szCs w:val="24"/>
          <w:lang w:val="el-GR"/>
        </w:rPr>
      </w:pPr>
      <w:r w:rsidRPr="00613A95">
        <w:rPr>
          <w:rStyle w:val="normal1"/>
          <w:rFonts w:asciiTheme="minorHAnsi" w:hAnsiTheme="minorHAnsi" w:cstheme="minorHAnsi"/>
          <w:color w:val="auto"/>
          <w:sz w:val="24"/>
          <w:szCs w:val="24"/>
          <w:lang w:val="el-GR"/>
        </w:rPr>
        <w:t xml:space="preserve">Τέλος, είναι σημαντικό να αναφερθεί πως με βάση τα άρθρα 7 και 8 του νόμου 4269/2014 οι Ζώνες Οικιστικού Ελέγχου(ΖΟΕ) ενσωματώνονται στα ΤΧΣ και στα ΕΧΣ. Πιο συγκεκριμένα, σύμφωνα με την παρ.7 του άρθρου 7 ισχύει ότι &lt;&lt;τα όρια και οι ρυθμίσεις των εγκεκριμένων Ζωνών Οικιστικού Ελέγχου περιλαμβάνονται στο περιεχόμενο των ΤΧΣ &gt;&gt;  και  &lt;&lt;μετά την έγκριση των ΤΧΣ, οι ΖΟΕ που έχουν ενσωματωθεί σε αυτά παύουν να ισχύουν ως αυτοτελείς ρυθμίσεις και ισχύουν οι ρυθμίσεις των ΤΧΣ&gt;&gt;. Αντίστοιχα, τα ίδια ισχύουν για την ενσωμάτωση των ΖΟΕ στα ΕΧΣ σύμφωνα με την παρ.5 του άρθρου 8. </w:t>
      </w:r>
    </w:p>
    <w:p w:rsidR="00CC787D" w:rsidRPr="00993EA8" w:rsidRDefault="00CC787D" w:rsidP="00CC787D">
      <w:pPr>
        <w:spacing w:before="100" w:beforeAutospacing="1" w:after="100" w:afterAutospacing="1" w:line="240" w:lineRule="auto"/>
        <w:jc w:val="both"/>
        <w:rPr>
          <w:rStyle w:val="normal1"/>
          <w:sz w:val="24"/>
          <w:szCs w:val="24"/>
          <w:lang w:val="el-GR"/>
        </w:rPr>
      </w:pPr>
    </w:p>
    <w:p w:rsidR="00CC787D" w:rsidRDefault="00CC787D" w:rsidP="008D5FB4">
      <w:pPr>
        <w:outlineLvl w:val="0"/>
        <w:rPr>
          <w:b/>
          <w:sz w:val="28"/>
          <w:szCs w:val="28"/>
          <w:lang w:val="el-GR"/>
        </w:rPr>
      </w:pPr>
      <w:r>
        <w:rPr>
          <w:b/>
          <w:sz w:val="28"/>
          <w:szCs w:val="28"/>
          <w:lang w:val="el-GR"/>
        </w:rPr>
        <w:t xml:space="preserve">    </w:t>
      </w:r>
      <w:r w:rsidR="00DC7427">
        <w:rPr>
          <w:b/>
          <w:sz w:val="28"/>
          <w:szCs w:val="28"/>
          <w:lang w:val="el-GR"/>
        </w:rPr>
        <w:t>2</w:t>
      </w:r>
      <w:r>
        <w:rPr>
          <w:b/>
          <w:sz w:val="28"/>
          <w:szCs w:val="28"/>
          <w:lang w:val="el-GR"/>
        </w:rPr>
        <w:t>.3</w:t>
      </w:r>
      <w:r w:rsidRPr="006F667F">
        <w:rPr>
          <w:b/>
          <w:sz w:val="28"/>
          <w:szCs w:val="28"/>
          <w:lang w:val="el-GR"/>
        </w:rPr>
        <w:t xml:space="preserve">  </w:t>
      </w:r>
      <w:r w:rsidRPr="00EF3F52">
        <w:rPr>
          <w:b/>
          <w:sz w:val="28"/>
          <w:szCs w:val="28"/>
          <w:lang w:val="el-GR"/>
        </w:rPr>
        <w:t xml:space="preserve"> </w:t>
      </w:r>
      <w:r>
        <w:rPr>
          <w:b/>
          <w:sz w:val="28"/>
          <w:szCs w:val="28"/>
          <w:lang w:val="el-GR"/>
        </w:rPr>
        <w:t xml:space="preserve"> </w:t>
      </w:r>
      <w:r w:rsidRPr="00993EA8">
        <w:rPr>
          <w:b/>
          <w:sz w:val="28"/>
          <w:szCs w:val="28"/>
          <w:lang w:val="el-GR"/>
        </w:rPr>
        <w:t xml:space="preserve">Περιβαλλοντική αδειοδότηση </w:t>
      </w:r>
      <w:r>
        <w:rPr>
          <w:b/>
          <w:sz w:val="28"/>
          <w:szCs w:val="28"/>
          <w:lang w:val="el-GR"/>
        </w:rPr>
        <w:t>σε εθνικό επίπεδο</w:t>
      </w:r>
    </w:p>
    <w:p w:rsidR="00CC787D" w:rsidRPr="00AD6AAB" w:rsidRDefault="00CC787D" w:rsidP="00CC787D">
      <w:pPr>
        <w:jc w:val="both"/>
        <w:rPr>
          <w:sz w:val="24"/>
          <w:szCs w:val="24"/>
          <w:lang w:val="el-GR"/>
        </w:rPr>
      </w:pPr>
      <w:r>
        <w:rPr>
          <w:sz w:val="24"/>
          <w:szCs w:val="24"/>
          <w:lang w:val="el-GR"/>
        </w:rPr>
        <w:t xml:space="preserve">Για την  </w:t>
      </w:r>
      <w:r w:rsidRPr="00AD6AAB">
        <w:rPr>
          <w:sz w:val="24"/>
          <w:szCs w:val="24"/>
          <w:lang w:val="el-GR"/>
        </w:rPr>
        <w:t xml:space="preserve"> περιβαλλοντική αδειοδότηση του δημόσιου και ιδιωτικού τομέα </w:t>
      </w:r>
      <w:r>
        <w:rPr>
          <w:sz w:val="24"/>
          <w:szCs w:val="24"/>
          <w:lang w:val="el-GR"/>
        </w:rPr>
        <w:t xml:space="preserve"> </w:t>
      </w:r>
      <w:r w:rsidRPr="00AD6AAB">
        <w:rPr>
          <w:sz w:val="24"/>
          <w:szCs w:val="24"/>
          <w:lang w:val="el-GR"/>
        </w:rPr>
        <w:t xml:space="preserve">εφαρμόζονται οι διατάξεις του Ν4014/11 (ΦΕΚ 209/Α/2011) . Σύμφωνα με το άρθρο 1 του νόμου, τα έργα του δημόσιου ή ιδιωτικού τομέα τα οποία δύνανται να προκαλέσουν επιπτώσεις στο περιβάλλον κατατάσσονται σε δύο κατηγορίες Α και Β, ανάλογα με τις επιπτώσεις τους στο περιβάλλον. </w:t>
      </w:r>
    </w:p>
    <w:p w:rsidR="00CC787D" w:rsidRPr="00AD6AAB" w:rsidRDefault="00CC787D" w:rsidP="00CC787D">
      <w:pPr>
        <w:jc w:val="both"/>
        <w:rPr>
          <w:sz w:val="24"/>
          <w:szCs w:val="24"/>
          <w:lang w:val="el-GR"/>
        </w:rPr>
      </w:pPr>
      <w:r w:rsidRPr="00AD6AAB">
        <w:rPr>
          <w:sz w:val="24"/>
          <w:szCs w:val="24"/>
          <w:lang w:val="el-GR"/>
        </w:rPr>
        <w:t>Η κατηγορία Α υποδιαιρείται σ</w:t>
      </w:r>
      <w:r w:rsidR="00482359">
        <w:rPr>
          <w:sz w:val="24"/>
          <w:szCs w:val="24"/>
          <w:lang w:val="el-GR"/>
        </w:rPr>
        <w:t>τις</w:t>
      </w:r>
      <w:r w:rsidRPr="00AD6AAB">
        <w:rPr>
          <w:sz w:val="24"/>
          <w:szCs w:val="24"/>
          <w:lang w:val="el-GR"/>
        </w:rPr>
        <w:t xml:space="preserve"> υποκατηγορίες Α1 και Α2. Στην υποκατηγορία Α1 κατατάσσονται τα έργα και οι δραστηριότητες που ενδέχεται να προκαλέσουν </w:t>
      </w:r>
      <w:r w:rsidRPr="00482359">
        <w:rPr>
          <w:sz w:val="24"/>
          <w:szCs w:val="24"/>
          <w:u w:val="single"/>
          <w:lang w:val="el-GR"/>
        </w:rPr>
        <w:t>πολύ σημαντικές</w:t>
      </w:r>
      <w:r w:rsidRPr="00AD6AAB">
        <w:rPr>
          <w:sz w:val="24"/>
          <w:szCs w:val="24"/>
          <w:lang w:val="el-GR"/>
        </w:rPr>
        <w:t xml:space="preserve"> επιπτώσεις στο περιβάλλον, ενώ στην Α2 κατατάσσονται τα έργα που ενδέχεται να προκαλέσουν </w:t>
      </w:r>
      <w:r w:rsidRPr="00482359">
        <w:rPr>
          <w:sz w:val="24"/>
          <w:szCs w:val="24"/>
          <w:u w:val="single"/>
          <w:lang w:val="el-GR"/>
        </w:rPr>
        <w:t>σημαντικές</w:t>
      </w:r>
      <w:r w:rsidRPr="00AD6AAB">
        <w:rPr>
          <w:sz w:val="24"/>
          <w:szCs w:val="24"/>
          <w:lang w:val="el-GR"/>
        </w:rPr>
        <w:t xml:space="preserve"> επιπτώσεις στο περιβάλλον. Για τα έργα των κατηγοριών αυτών επιβάλλεται η εκπόνηση Μελέτης Περιβαλλοντικών Επιπτώσεων (ΜΠΕ) και σε επόμενο στάδιο Απόφαση Έγκρισης Περιβαλλοντικών Όρων (ΑΕΠΟ) με σκοπό την επιβολή συγκεκριμένων όρων και προδιαγραφών λειτουργίας για την εξασφάλιση της προστασίας του περιβάλλοντος . </w:t>
      </w:r>
    </w:p>
    <w:p w:rsidR="00CC787D" w:rsidRPr="00AD6AAB" w:rsidRDefault="00CC787D" w:rsidP="00CC787D">
      <w:pPr>
        <w:jc w:val="both"/>
        <w:rPr>
          <w:sz w:val="24"/>
          <w:szCs w:val="24"/>
          <w:lang w:val="el-GR"/>
        </w:rPr>
      </w:pPr>
      <w:r w:rsidRPr="00AD6AAB">
        <w:rPr>
          <w:sz w:val="24"/>
          <w:szCs w:val="24"/>
          <w:lang w:val="el-GR"/>
        </w:rPr>
        <w:t xml:space="preserve">Η κατηγορία Β περιλαμβάνει έργα και δραστηριότητες που χαρακτηρίζονται από τοπικές και μη σημαντικές επιπτώσεις στο περιβάλλον. Τα έργα αυτής της κατηγορίας υπόκεινται σε γενικούς όρους, περιορισμούς και προδιαγραφές λειτουργίας, τις λεγόμενες Πρότυπες Περιβαλλοντικές Δεσμεύσεις (ΠΠΔ) , υπό την ευθύνη της αρμόδιας για την έκδοση άδειας λειτουργίας υπηρεσίας . </w:t>
      </w:r>
    </w:p>
    <w:p w:rsidR="00CC787D" w:rsidRPr="00AD6AAB" w:rsidRDefault="00CC787D" w:rsidP="00CC787D">
      <w:pPr>
        <w:jc w:val="both"/>
        <w:rPr>
          <w:sz w:val="24"/>
          <w:szCs w:val="24"/>
          <w:lang w:val="el-GR"/>
        </w:rPr>
      </w:pPr>
      <w:r w:rsidRPr="00AD6AAB">
        <w:rPr>
          <w:sz w:val="24"/>
          <w:szCs w:val="24"/>
          <w:lang w:val="el-GR"/>
        </w:rPr>
        <w:t>Οι κανονιστικές διατάξεις που συνοδεύουν το ν.4014/11, είναι επιγραμματικά οι παρακάτω:</w:t>
      </w:r>
    </w:p>
    <w:p w:rsidR="00CC787D" w:rsidRPr="00AD6AAB" w:rsidRDefault="00CC787D" w:rsidP="00CC787D">
      <w:pPr>
        <w:jc w:val="both"/>
        <w:rPr>
          <w:sz w:val="24"/>
          <w:szCs w:val="24"/>
          <w:lang w:val="el-GR"/>
        </w:rPr>
      </w:pPr>
      <w:r w:rsidRPr="00AD6AAB">
        <w:rPr>
          <w:sz w:val="24"/>
          <w:szCs w:val="24"/>
          <w:lang w:val="el-GR"/>
        </w:rPr>
        <w:t xml:space="preserve"> - Υπουργική Απόφαση (ΥΑ) με αρ.1958/12(ΦΕΚ 21/Β/12) κατάταξης των έργων και των δραστηριοτήτων σε κατηγορίες/υποκατηγορίες ανάλογα με τις δυνητικές περιβαλλοντικές τους επιπτώσεις καθώς και σε ομάδες ομοειδών έργων-δραστηριοτήτων </w:t>
      </w:r>
    </w:p>
    <w:p w:rsidR="00CC787D" w:rsidRPr="00AD6AAB" w:rsidRDefault="00CC787D" w:rsidP="00CC787D">
      <w:pPr>
        <w:jc w:val="both"/>
        <w:rPr>
          <w:sz w:val="24"/>
          <w:szCs w:val="24"/>
          <w:lang w:val="el-GR"/>
        </w:rPr>
      </w:pPr>
      <w:r w:rsidRPr="00AD6AAB">
        <w:rPr>
          <w:sz w:val="24"/>
          <w:szCs w:val="24"/>
          <w:lang w:val="el-GR"/>
        </w:rPr>
        <w:t>- Υπουργική Απόφαση (ΥΑ) με αρ.20741/12 (ΦΕΚ 1565/Β/12) τροποποίησης και συμπλήρωσης της Υ.Α 1958/12. - Κοινή Υπουργική Απόφαση (ΚΥΑ) με αρ. Φ.15/4187/266/12 (ΦΕΚ 1275/Β/12) με τις Πρότυπες Περιβαλλοντικές Δεσμεύσεις (Π.Π.Δ.) για τις βιομηχανικές δραστηριότητες.</w:t>
      </w:r>
    </w:p>
    <w:p w:rsidR="00CC787D" w:rsidRPr="00AD6AAB" w:rsidRDefault="00CC787D" w:rsidP="00CC787D">
      <w:pPr>
        <w:jc w:val="both"/>
        <w:rPr>
          <w:sz w:val="24"/>
          <w:szCs w:val="24"/>
          <w:lang w:val="el-GR"/>
        </w:rPr>
      </w:pPr>
      <w:r w:rsidRPr="00AD6AAB">
        <w:rPr>
          <w:sz w:val="24"/>
          <w:szCs w:val="24"/>
          <w:lang w:val="el-GR"/>
        </w:rPr>
        <w:t xml:space="preserve"> - Κοινή Υπουργική Απόφαση (ΚΥΑ) με αρ.198015/12 (ΦΕΚ 1510/Β/12) με τις Πρότυπες Περιβαλλοντικές Δεσμεύσεις (Π.Π.Δ.) για τους σταθμούς βάσης κινητής τηλεφωνίας. </w:t>
      </w:r>
    </w:p>
    <w:p w:rsidR="00CC787D" w:rsidRPr="00AD6AAB" w:rsidRDefault="00CC787D" w:rsidP="00CC787D">
      <w:pPr>
        <w:jc w:val="both"/>
        <w:rPr>
          <w:sz w:val="24"/>
          <w:szCs w:val="24"/>
          <w:lang w:val="el-GR"/>
        </w:rPr>
      </w:pPr>
      <w:r w:rsidRPr="00AD6AAB">
        <w:rPr>
          <w:sz w:val="24"/>
          <w:szCs w:val="24"/>
          <w:lang w:val="el-GR"/>
        </w:rPr>
        <w:t>- ΚΥΑ αρ.59845/12 (ΦΕΚ 3438/Β/2012) με τις Πρότυπες Περιβαλλοντικές Δεσμεύσεις (Π.Π.Δ.) για τουριστικά έργα.</w:t>
      </w:r>
    </w:p>
    <w:p w:rsidR="00CC787D" w:rsidRPr="00AD6AAB" w:rsidRDefault="00CC787D" w:rsidP="00CC787D">
      <w:pPr>
        <w:jc w:val="both"/>
        <w:rPr>
          <w:sz w:val="24"/>
          <w:szCs w:val="24"/>
          <w:lang w:val="el-GR"/>
        </w:rPr>
      </w:pPr>
      <w:r w:rsidRPr="00AD6AAB">
        <w:rPr>
          <w:sz w:val="24"/>
          <w:szCs w:val="24"/>
          <w:lang w:val="el-GR"/>
        </w:rPr>
        <w:t xml:space="preserve"> - Υπουργική Απόφαση με αρ.15277/12(ΦΕΚ 1077/Β/12)με την οποία εξειδικεύονται οι διαδικασίες για την ενσωμάτωση στις Α.Ε.Π.Ο. και στις Π.Π.Δ. της έγκρισης επέμβασης σε δάση-δασικές εκτάσεις.</w:t>
      </w:r>
    </w:p>
    <w:p w:rsidR="00CC787D" w:rsidRPr="00AD6AAB" w:rsidRDefault="00CC787D" w:rsidP="00CC787D">
      <w:pPr>
        <w:jc w:val="both"/>
        <w:rPr>
          <w:sz w:val="24"/>
          <w:szCs w:val="24"/>
          <w:lang w:val="el-GR"/>
        </w:rPr>
      </w:pPr>
      <w:r w:rsidRPr="00AD6AAB">
        <w:rPr>
          <w:sz w:val="24"/>
          <w:szCs w:val="24"/>
          <w:lang w:val="el-GR"/>
        </w:rPr>
        <w:lastRenderedPageBreak/>
        <w:t xml:space="preserve">- Προδιαγραφές Περιεχομένου Αποφάσεων Έγκρισης Περιβαλλοντικών Όρων (Α.Ε.Π.Ο.) για έργα και δραστηριότητες Ά της υπ’ αριθμ. 1958/13.01.2012 Απόφασης του Υπ. Περιβάλλοντος Ενέργειας και Κλιματικής Αλλαγής (Β’ 21), όπως ισχύει, σύμφωνα με το Άρθρο 2 παρ.7 του Ν.4014/2011 (Α’ 209). </w:t>
      </w:r>
    </w:p>
    <w:p w:rsidR="00CC787D" w:rsidRPr="00AD6AAB" w:rsidRDefault="00CC787D" w:rsidP="00CC787D">
      <w:pPr>
        <w:jc w:val="both"/>
        <w:rPr>
          <w:sz w:val="24"/>
          <w:szCs w:val="24"/>
          <w:lang w:val="el-GR"/>
        </w:rPr>
      </w:pPr>
      <w:r w:rsidRPr="00AD6AAB">
        <w:rPr>
          <w:sz w:val="24"/>
          <w:szCs w:val="24"/>
          <w:lang w:val="el-GR"/>
        </w:rPr>
        <w:t>- Εγκύκλιος για τη λειτουργία ειδικού δικτυακού τόπου για την ανάρτηση Α.Ε.Π.Ο. σε εφαρμογή του Άρθρου 19Α του Ν.4014/2011 (ΦΕΚ 209/Α/2011).</w:t>
      </w:r>
    </w:p>
    <w:p w:rsidR="00CC787D" w:rsidRPr="00AD6AAB" w:rsidRDefault="00CC787D" w:rsidP="00CC787D">
      <w:pPr>
        <w:jc w:val="both"/>
        <w:rPr>
          <w:sz w:val="24"/>
          <w:szCs w:val="24"/>
          <w:lang w:val="el-GR"/>
        </w:rPr>
      </w:pPr>
      <w:r w:rsidRPr="00AD6AAB">
        <w:rPr>
          <w:sz w:val="24"/>
          <w:szCs w:val="24"/>
          <w:lang w:val="el-GR"/>
        </w:rPr>
        <w:t xml:space="preserve">Σύμφωνα με την Υ.Α αρ.1958/2012 (ΦΕΚ 21/Β/12),καθώς και την Υ.Α. αρ.20741/12 (ΦΕΚ 1565/Β/12) τροποποίησης και συμπλήρωσης της τελευταίας, τα έργα ή δραστηριότητες κατατάσσονται σε 12 κοινές για όλες της κατηγορίες ομάδες , οι οποίες είναι οι παρακάτω: </w:t>
      </w:r>
    </w:p>
    <w:p w:rsidR="00CC787D" w:rsidRPr="00AD6AAB" w:rsidRDefault="00CC787D" w:rsidP="007E6020">
      <w:pPr>
        <w:pStyle w:val="a3"/>
        <w:numPr>
          <w:ilvl w:val="0"/>
          <w:numId w:val="28"/>
        </w:numPr>
        <w:rPr>
          <w:sz w:val="24"/>
          <w:szCs w:val="24"/>
          <w:lang w:val="el-GR"/>
        </w:rPr>
      </w:pPr>
      <w:r w:rsidRPr="00AD6AAB">
        <w:rPr>
          <w:sz w:val="24"/>
          <w:szCs w:val="24"/>
          <w:lang w:val="el-GR"/>
        </w:rPr>
        <w:t>Ομάδα 1η : Έργα Χερσαίων και Εναέριων Μεταφορών</w:t>
      </w:r>
    </w:p>
    <w:p w:rsidR="00CC787D" w:rsidRPr="00AD6AAB" w:rsidRDefault="00CC787D" w:rsidP="007E6020">
      <w:pPr>
        <w:pStyle w:val="a3"/>
        <w:numPr>
          <w:ilvl w:val="0"/>
          <w:numId w:val="28"/>
        </w:numPr>
        <w:rPr>
          <w:sz w:val="24"/>
          <w:szCs w:val="24"/>
          <w:lang w:val="el-GR"/>
        </w:rPr>
      </w:pPr>
      <w:r w:rsidRPr="00AD6AAB">
        <w:rPr>
          <w:sz w:val="24"/>
          <w:szCs w:val="24"/>
          <w:lang w:val="el-GR"/>
        </w:rPr>
        <w:t>Ομάδα 2 η : Υδραυλικά Έργα [105]</w:t>
      </w:r>
    </w:p>
    <w:p w:rsidR="00CC787D" w:rsidRPr="00AD6AAB" w:rsidRDefault="00CC787D" w:rsidP="007E6020">
      <w:pPr>
        <w:pStyle w:val="a3"/>
        <w:numPr>
          <w:ilvl w:val="0"/>
          <w:numId w:val="28"/>
        </w:numPr>
        <w:rPr>
          <w:sz w:val="24"/>
          <w:szCs w:val="24"/>
          <w:lang w:val="el-GR"/>
        </w:rPr>
      </w:pPr>
      <w:r w:rsidRPr="00AD6AAB">
        <w:rPr>
          <w:sz w:val="24"/>
          <w:szCs w:val="24"/>
          <w:lang w:val="el-GR"/>
        </w:rPr>
        <w:t xml:space="preserve">Ομάδα 3η : Λιμενικά Έργα </w:t>
      </w:r>
    </w:p>
    <w:p w:rsidR="00CC787D" w:rsidRPr="00AD6AAB" w:rsidRDefault="00CC787D" w:rsidP="007E6020">
      <w:pPr>
        <w:pStyle w:val="a3"/>
        <w:numPr>
          <w:ilvl w:val="0"/>
          <w:numId w:val="28"/>
        </w:numPr>
        <w:rPr>
          <w:sz w:val="24"/>
          <w:szCs w:val="24"/>
          <w:lang w:val="el-GR"/>
        </w:rPr>
      </w:pPr>
      <w:r w:rsidRPr="00AD6AAB">
        <w:rPr>
          <w:sz w:val="24"/>
          <w:szCs w:val="24"/>
          <w:lang w:val="el-GR"/>
        </w:rPr>
        <w:t xml:space="preserve">Ομάδα 4η : Συστήματα Περιβαλλοντικών Υποδομών </w:t>
      </w:r>
    </w:p>
    <w:p w:rsidR="00CC787D" w:rsidRPr="00AD6AAB" w:rsidRDefault="00CC787D" w:rsidP="007E6020">
      <w:pPr>
        <w:pStyle w:val="a3"/>
        <w:numPr>
          <w:ilvl w:val="0"/>
          <w:numId w:val="28"/>
        </w:numPr>
        <w:rPr>
          <w:sz w:val="24"/>
          <w:szCs w:val="24"/>
          <w:lang w:val="el-GR"/>
        </w:rPr>
      </w:pPr>
      <w:r w:rsidRPr="00AD6AAB">
        <w:rPr>
          <w:sz w:val="24"/>
          <w:szCs w:val="24"/>
          <w:lang w:val="el-GR"/>
        </w:rPr>
        <w:t>Ομάδα 5η : Εξορυκτικές Δραστηριότητες</w:t>
      </w:r>
    </w:p>
    <w:p w:rsidR="00CC787D" w:rsidRPr="00AD6AAB" w:rsidRDefault="00CC787D" w:rsidP="007E6020">
      <w:pPr>
        <w:pStyle w:val="a3"/>
        <w:numPr>
          <w:ilvl w:val="0"/>
          <w:numId w:val="28"/>
        </w:numPr>
        <w:rPr>
          <w:sz w:val="24"/>
          <w:szCs w:val="24"/>
          <w:lang w:val="el-GR"/>
        </w:rPr>
      </w:pPr>
      <w:r w:rsidRPr="00AD6AAB">
        <w:rPr>
          <w:sz w:val="24"/>
          <w:szCs w:val="24"/>
          <w:lang w:val="el-GR"/>
        </w:rPr>
        <w:t>Ομάδα 6η : Τουριστικές Εγκαταστάσεις και έργα Αστικής Ανάπτυξης Κτιριακού Τομέα Αθλητισμού και Αναψυχής</w:t>
      </w:r>
    </w:p>
    <w:p w:rsidR="00CC787D" w:rsidRPr="00AD6AAB" w:rsidRDefault="00CC787D" w:rsidP="007E6020">
      <w:pPr>
        <w:pStyle w:val="a3"/>
        <w:numPr>
          <w:ilvl w:val="0"/>
          <w:numId w:val="28"/>
        </w:numPr>
        <w:rPr>
          <w:sz w:val="24"/>
          <w:szCs w:val="24"/>
          <w:lang w:val="el-GR"/>
        </w:rPr>
      </w:pPr>
      <w:r w:rsidRPr="00AD6AAB">
        <w:rPr>
          <w:sz w:val="24"/>
          <w:szCs w:val="24"/>
          <w:lang w:val="el-GR"/>
        </w:rPr>
        <w:t xml:space="preserve">Ομάδα 7η : Πτηνοκτηνοτροφικές Δραστηριότητες </w:t>
      </w:r>
    </w:p>
    <w:p w:rsidR="00CC787D" w:rsidRPr="00AD6AAB" w:rsidRDefault="00CC787D" w:rsidP="007E6020">
      <w:pPr>
        <w:pStyle w:val="a3"/>
        <w:numPr>
          <w:ilvl w:val="0"/>
          <w:numId w:val="28"/>
        </w:numPr>
        <w:rPr>
          <w:sz w:val="24"/>
          <w:szCs w:val="24"/>
          <w:lang w:val="el-GR"/>
        </w:rPr>
      </w:pPr>
      <w:r w:rsidRPr="00AD6AAB">
        <w:rPr>
          <w:sz w:val="24"/>
          <w:szCs w:val="24"/>
          <w:lang w:val="el-GR"/>
        </w:rPr>
        <w:t xml:space="preserve">Ομάδα 8η : Υδατοκαλλιέργειες </w:t>
      </w:r>
    </w:p>
    <w:p w:rsidR="00CC787D" w:rsidRPr="00AD6AAB" w:rsidRDefault="00CC787D" w:rsidP="007E6020">
      <w:pPr>
        <w:pStyle w:val="a3"/>
        <w:numPr>
          <w:ilvl w:val="0"/>
          <w:numId w:val="28"/>
        </w:numPr>
        <w:rPr>
          <w:sz w:val="24"/>
          <w:szCs w:val="24"/>
          <w:lang w:val="el-GR"/>
        </w:rPr>
      </w:pPr>
      <w:r w:rsidRPr="00AD6AAB">
        <w:rPr>
          <w:sz w:val="24"/>
          <w:szCs w:val="24"/>
          <w:lang w:val="el-GR"/>
        </w:rPr>
        <w:t xml:space="preserve">Ομάδα 9η : Βιομηχανικές και συναφείς Εγκαταστάσεις </w:t>
      </w:r>
    </w:p>
    <w:p w:rsidR="00CC787D" w:rsidRPr="00AD6AAB" w:rsidRDefault="00CC787D" w:rsidP="007E6020">
      <w:pPr>
        <w:pStyle w:val="a3"/>
        <w:numPr>
          <w:ilvl w:val="0"/>
          <w:numId w:val="28"/>
        </w:numPr>
        <w:rPr>
          <w:sz w:val="24"/>
          <w:szCs w:val="24"/>
          <w:lang w:val="el-GR"/>
        </w:rPr>
      </w:pPr>
      <w:r w:rsidRPr="00AD6AAB">
        <w:rPr>
          <w:sz w:val="24"/>
          <w:szCs w:val="24"/>
          <w:lang w:val="el-GR"/>
        </w:rPr>
        <w:t>Ομάδα 10η :Ανανεώσιμες Πηγές Ενέργειας</w:t>
      </w:r>
    </w:p>
    <w:p w:rsidR="00CC787D" w:rsidRPr="00AD6AAB" w:rsidRDefault="00CC787D" w:rsidP="007E6020">
      <w:pPr>
        <w:pStyle w:val="a3"/>
        <w:numPr>
          <w:ilvl w:val="0"/>
          <w:numId w:val="28"/>
        </w:numPr>
        <w:rPr>
          <w:sz w:val="24"/>
          <w:szCs w:val="24"/>
          <w:lang w:val="el-GR"/>
        </w:rPr>
      </w:pPr>
      <w:r w:rsidRPr="00AD6AAB">
        <w:rPr>
          <w:sz w:val="24"/>
          <w:szCs w:val="24"/>
          <w:lang w:val="el-GR"/>
        </w:rPr>
        <w:t>Ομάδα 11η :Μεταφορά ενέργειας καυσίμων και χημικών ουσιών</w:t>
      </w:r>
    </w:p>
    <w:p w:rsidR="00CC787D" w:rsidRPr="00AD6AAB" w:rsidRDefault="00CC787D" w:rsidP="007E6020">
      <w:pPr>
        <w:pStyle w:val="a3"/>
        <w:numPr>
          <w:ilvl w:val="0"/>
          <w:numId w:val="28"/>
        </w:numPr>
        <w:rPr>
          <w:sz w:val="24"/>
          <w:szCs w:val="24"/>
          <w:lang w:val="el-GR"/>
        </w:rPr>
      </w:pPr>
      <w:r w:rsidRPr="00AD6AAB">
        <w:rPr>
          <w:sz w:val="24"/>
          <w:szCs w:val="24"/>
          <w:lang w:val="el-GR"/>
        </w:rPr>
        <w:t>Ομάδα 12η : Ειδικά έργα και δραστηριότητες</w:t>
      </w:r>
    </w:p>
    <w:p w:rsidR="00CC787D" w:rsidRDefault="00CC787D" w:rsidP="00CC787D">
      <w:pPr>
        <w:rPr>
          <w:b/>
          <w:sz w:val="28"/>
          <w:szCs w:val="28"/>
          <w:lang w:val="el-GR"/>
        </w:rPr>
      </w:pPr>
    </w:p>
    <w:p w:rsidR="00CC787D" w:rsidRPr="00876CAE" w:rsidRDefault="00DC7427" w:rsidP="008D5FB4">
      <w:pPr>
        <w:outlineLvl w:val="0"/>
        <w:rPr>
          <w:b/>
          <w:sz w:val="28"/>
          <w:szCs w:val="28"/>
          <w:lang w:val="el-GR"/>
        </w:rPr>
      </w:pPr>
      <w:r>
        <w:rPr>
          <w:b/>
          <w:sz w:val="28"/>
          <w:szCs w:val="28"/>
          <w:lang w:val="el-GR"/>
        </w:rPr>
        <w:t>2</w:t>
      </w:r>
      <w:r w:rsidR="00CC787D" w:rsidRPr="006F667F">
        <w:rPr>
          <w:b/>
          <w:sz w:val="28"/>
          <w:szCs w:val="28"/>
          <w:lang w:val="el-GR"/>
        </w:rPr>
        <w:t xml:space="preserve">.4  </w:t>
      </w:r>
      <w:r w:rsidR="00CC787D">
        <w:rPr>
          <w:b/>
          <w:sz w:val="28"/>
          <w:szCs w:val="28"/>
          <w:lang w:val="el-GR"/>
        </w:rPr>
        <w:t xml:space="preserve">  Νομοθεσία για ειδικές περιπτώσεις/δραστηριότητες σε εθνικό επίπεδο</w:t>
      </w:r>
    </w:p>
    <w:p w:rsidR="00CC787D" w:rsidRDefault="00CC787D" w:rsidP="008D5FB4">
      <w:pPr>
        <w:outlineLvl w:val="0"/>
        <w:rPr>
          <w:b/>
          <w:sz w:val="28"/>
          <w:szCs w:val="28"/>
          <w:lang w:val="el-GR"/>
        </w:rPr>
      </w:pPr>
      <w:r w:rsidRPr="00876CAE">
        <w:rPr>
          <w:b/>
          <w:sz w:val="28"/>
          <w:szCs w:val="28"/>
          <w:lang w:val="el-GR"/>
        </w:rPr>
        <w:t xml:space="preserve">     </w:t>
      </w:r>
      <w:r w:rsidR="00DC7427">
        <w:rPr>
          <w:b/>
          <w:sz w:val="28"/>
          <w:szCs w:val="28"/>
          <w:lang w:val="el-GR"/>
        </w:rPr>
        <w:t>2</w:t>
      </w:r>
      <w:r>
        <w:rPr>
          <w:b/>
          <w:sz w:val="28"/>
          <w:szCs w:val="28"/>
          <w:lang w:val="el-GR"/>
        </w:rPr>
        <w:t>.4.1</w:t>
      </w:r>
      <w:r w:rsidRPr="006F667F">
        <w:rPr>
          <w:b/>
          <w:sz w:val="28"/>
          <w:szCs w:val="28"/>
          <w:lang w:val="el-GR"/>
        </w:rPr>
        <w:t xml:space="preserve">   </w:t>
      </w:r>
      <w:r>
        <w:rPr>
          <w:b/>
          <w:sz w:val="28"/>
          <w:szCs w:val="28"/>
          <w:lang w:val="el-GR"/>
        </w:rPr>
        <w:t xml:space="preserve">  Νομοθεσία για τις Α.Π.Ε.  σε εθνικό επίπεδο   </w:t>
      </w:r>
    </w:p>
    <w:p w:rsidR="00CC787D" w:rsidRDefault="00CC787D" w:rsidP="00CC787D">
      <w:pPr>
        <w:pStyle w:val="Default0"/>
        <w:jc w:val="both"/>
        <w:rPr>
          <w:rFonts w:asciiTheme="minorHAnsi" w:hAnsiTheme="minorHAnsi"/>
          <w:lang w:val="el-GR"/>
        </w:rPr>
      </w:pPr>
    </w:p>
    <w:p w:rsidR="00CC787D" w:rsidRPr="00EB3196" w:rsidRDefault="00CC787D" w:rsidP="00CC787D">
      <w:pPr>
        <w:jc w:val="both"/>
        <w:rPr>
          <w:sz w:val="24"/>
          <w:szCs w:val="24"/>
          <w:lang w:val="el-GR"/>
        </w:rPr>
      </w:pPr>
      <w:r>
        <w:rPr>
          <w:sz w:val="24"/>
          <w:szCs w:val="24"/>
          <w:lang w:val="el-GR"/>
        </w:rPr>
        <w:t xml:space="preserve">Με βάση  το  </w:t>
      </w:r>
      <w:r w:rsidRPr="00FE1335">
        <w:rPr>
          <w:b/>
          <w:bCs/>
          <w:sz w:val="24"/>
          <w:szCs w:val="24"/>
          <w:lang w:val="el-GR"/>
        </w:rPr>
        <w:t xml:space="preserve">ΕΙΔΙΚΟ ΠΛΑΙΣΙΟ ΧΩΡΟΤΑΞΙΚΟΥ ΣΧΕΔΙΑΣΜΟΥ &amp; ΑΕΙΦΟΡΟΥ ΑΝΑΠΤΥΞΗΣ ΓΙΑ ΤΙΣ Α.Π.Ε. - (ΦΕΚ 2464/Β/03-12-2008) </w:t>
      </w:r>
      <w:r>
        <w:rPr>
          <w:b/>
          <w:bCs/>
          <w:sz w:val="20"/>
          <w:szCs w:val="20"/>
          <w:lang w:val="el-GR"/>
        </w:rPr>
        <w:t xml:space="preserve">, </w:t>
      </w:r>
      <w:r w:rsidRPr="00EB3196">
        <w:rPr>
          <w:sz w:val="24"/>
          <w:szCs w:val="24"/>
          <w:lang w:val="el-GR"/>
        </w:rPr>
        <w:t xml:space="preserve">ισχύουν τα παρακάτω </w:t>
      </w:r>
      <w:r>
        <w:rPr>
          <w:sz w:val="24"/>
          <w:szCs w:val="24"/>
          <w:lang w:val="el-GR"/>
        </w:rPr>
        <w:t>σχετικά με</w:t>
      </w:r>
      <w:r w:rsidRPr="00EB3196">
        <w:rPr>
          <w:sz w:val="24"/>
          <w:szCs w:val="24"/>
          <w:lang w:val="el-GR"/>
        </w:rPr>
        <w:t xml:space="preserve"> την αν</w:t>
      </w:r>
      <w:r>
        <w:rPr>
          <w:sz w:val="24"/>
          <w:szCs w:val="24"/>
          <w:lang w:val="el-GR"/>
        </w:rPr>
        <w:t>άπτυξη των τεχνολογιών ΑΠΕ σε εθνικό επίπεδο</w:t>
      </w:r>
      <w:r w:rsidRPr="00EB3196">
        <w:rPr>
          <w:sz w:val="24"/>
          <w:szCs w:val="24"/>
          <w:lang w:val="el-GR"/>
        </w:rPr>
        <w:t xml:space="preserve"> :</w:t>
      </w:r>
    </w:p>
    <w:p w:rsidR="00CC787D" w:rsidRDefault="00CC787D" w:rsidP="00CC787D">
      <w:pPr>
        <w:pStyle w:val="Default0"/>
        <w:spacing w:before="120" w:after="120"/>
        <w:jc w:val="both"/>
        <w:rPr>
          <w:rFonts w:asciiTheme="minorHAnsi" w:hAnsiTheme="minorHAnsi" w:cs="Arial"/>
          <w:lang w:val="el-GR"/>
        </w:rPr>
      </w:pPr>
      <w:r w:rsidRPr="00EB3196">
        <w:rPr>
          <w:rFonts w:asciiTheme="minorHAnsi" w:hAnsiTheme="minorHAnsi"/>
          <w:lang w:val="el-GR"/>
        </w:rPr>
        <w:t xml:space="preserve">&lt;&lt; </w:t>
      </w:r>
      <w:r w:rsidRPr="00EB3196">
        <w:rPr>
          <w:rFonts w:asciiTheme="minorHAnsi" w:hAnsiTheme="minorHAnsi" w:cs="Arial"/>
          <w:lang w:val="el-GR"/>
        </w:rPr>
        <w:t>Στο Ειδικό Χωροταξικό Πλαίσιο για Ανανεώσιμες Πηγές Ενέργειας (ΑΠΕ) διατυπώνονται πολιτικές χωροθέτησης έργων ΑΠΕ ανά μορφή πηγής ενέργειας και κατηγορία</w:t>
      </w:r>
      <w:r w:rsidR="00482359">
        <w:rPr>
          <w:rFonts w:asciiTheme="minorHAnsi" w:hAnsiTheme="minorHAnsi" w:cs="Arial"/>
          <w:lang w:val="el-GR"/>
        </w:rPr>
        <w:t>ς</w:t>
      </w:r>
      <w:r w:rsidRPr="00EB3196">
        <w:rPr>
          <w:rFonts w:asciiTheme="minorHAnsi" w:hAnsiTheme="minorHAnsi" w:cs="Arial"/>
          <w:lang w:val="el-GR"/>
        </w:rPr>
        <w:t xml:space="preserve"> χώρου καθώς και κανόνες – κριτήρια χωροθέτησης ΑΠΕ, ώστε οι σχετικές μονάδες να είναι βιώσιμες και να εντάσσονται αρμονικά στο φυσικό και ανθρωπογενές περιβάλλον. </w:t>
      </w:r>
    </w:p>
    <w:p w:rsidR="00CC787D" w:rsidRDefault="00CC787D" w:rsidP="00CC787D">
      <w:pPr>
        <w:autoSpaceDE w:val="0"/>
        <w:autoSpaceDN w:val="0"/>
        <w:adjustRightInd w:val="0"/>
        <w:spacing w:after="0" w:line="240" w:lineRule="auto"/>
        <w:jc w:val="both"/>
        <w:rPr>
          <w:rFonts w:cs="MgHelveticaUCPol"/>
          <w:sz w:val="24"/>
          <w:szCs w:val="24"/>
          <w:lang w:val="el-GR"/>
        </w:rPr>
      </w:pPr>
      <w:r w:rsidRPr="00FB7ED0">
        <w:rPr>
          <w:rFonts w:cs="Arial"/>
          <w:sz w:val="24"/>
          <w:szCs w:val="24"/>
          <w:lang w:val="el-GR"/>
        </w:rPr>
        <w:lastRenderedPageBreak/>
        <w:t xml:space="preserve">Όσον αφορά την </w:t>
      </w:r>
      <w:r w:rsidRPr="00FB7ED0">
        <w:rPr>
          <w:rFonts w:cs="Arial"/>
          <w:b/>
          <w:sz w:val="24"/>
          <w:szCs w:val="24"/>
          <w:lang w:val="el-GR"/>
        </w:rPr>
        <w:t>ηλιακή ενέργεια</w:t>
      </w:r>
      <w:r>
        <w:rPr>
          <w:rFonts w:cs="Arial"/>
          <w:sz w:val="24"/>
          <w:szCs w:val="24"/>
          <w:lang w:val="el-GR"/>
        </w:rPr>
        <w:t xml:space="preserve"> </w:t>
      </w:r>
      <w:r w:rsidRPr="00FB7ED0">
        <w:rPr>
          <w:rFonts w:cs="Arial"/>
          <w:sz w:val="24"/>
          <w:szCs w:val="24"/>
          <w:lang w:val="el-GR"/>
        </w:rPr>
        <w:t xml:space="preserve">, </w:t>
      </w:r>
      <w:r>
        <w:rPr>
          <w:rFonts w:cs="MgHelveticaUCPol"/>
          <w:sz w:val="24"/>
          <w:szCs w:val="24"/>
          <w:lang w:val="el-GR"/>
        </w:rPr>
        <w:t>ω</w:t>
      </w:r>
      <w:r w:rsidRPr="00FB7ED0">
        <w:rPr>
          <w:rFonts w:cs="MgHelveticaUCPol"/>
          <w:sz w:val="24"/>
          <w:szCs w:val="24"/>
          <w:lang w:val="el-GR"/>
        </w:rPr>
        <w:t>ς περιοχές προτεραιότητας για τη χωροθέτηση εγκαταστάσεων εκμετάλλευσης της ηλιακής ενέργειας μπορεί ενδεικτικά να θεωρηθούν οι περιοχές που είναι άγονες ή δεν είναι υψηλής παραγωγικότητας και κατά</w:t>
      </w:r>
      <w:r>
        <w:rPr>
          <w:rFonts w:cs="MgHelveticaUCPol"/>
          <w:sz w:val="24"/>
          <w:szCs w:val="24"/>
          <w:lang w:val="el-GR"/>
        </w:rPr>
        <w:t xml:space="preserve"> </w:t>
      </w:r>
      <w:r w:rsidRPr="00FB7ED0">
        <w:rPr>
          <w:rFonts w:cs="MgHelveticaUCPol"/>
          <w:sz w:val="24"/>
          <w:szCs w:val="24"/>
          <w:lang w:val="el-GR"/>
        </w:rPr>
        <w:t>προτίμηση αθέατες από πολυσύχναστους χώρους, και με δυνατότητες διασύνδεσης με το Δίκτυο ή το Σύστημα.</w:t>
      </w:r>
    </w:p>
    <w:p w:rsidR="00CC787D" w:rsidRDefault="00CC787D" w:rsidP="00CC787D">
      <w:pPr>
        <w:autoSpaceDE w:val="0"/>
        <w:autoSpaceDN w:val="0"/>
        <w:adjustRightInd w:val="0"/>
        <w:spacing w:after="0" w:line="240" w:lineRule="auto"/>
        <w:jc w:val="both"/>
        <w:rPr>
          <w:rFonts w:cs="MgHelveticaUCPol"/>
          <w:sz w:val="24"/>
          <w:szCs w:val="24"/>
          <w:lang w:val="el-GR"/>
        </w:rPr>
      </w:pPr>
    </w:p>
    <w:p w:rsidR="00CC787D" w:rsidRPr="00FB7ED0" w:rsidRDefault="00CC787D" w:rsidP="00CC787D">
      <w:pPr>
        <w:autoSpaceDE w:val="0"/>
        <w:autoSpaceDN w:val="0"/>
        <w:adjustRightInd w:val="0"/>
        <w:spacing w:after="0" w:line="240" w:lineRule="auto"/>
        <w:jc w:val="both"/>
        <w:rPr>
          <w:rFonts w:cs="MgHelveticaUCPol"/>
          <w:sz w:val="24"/>
          <w:szCs w:val="24"/>
          <w:lang w:val="el-GR"/>
        </w:rPr>
      </w:pPr>
      <w:r w:rsidRPr="00FB7ED0">
        <w:rPr>
          <w:rFonts w:cs="MgHelveticaUCPol"/>
          <w:sz w:val="24"/>
          <w:szCs w:val="24"/>
          <w:lang w:val="el-GR"/>
        </w:rPr>
        <w:t xml:space="preserve">Όσον αφορά την παραγωγή </w:t>
      </w:r>
      <w:r w:rsidRPr="00FB7ED0">
        <w:rPr>
          <w:rFonts w:cs="MgHelveticaUCPol"/>
          <w:b/>
          <w:sz w:val="24"/>
          <w:szCs w:val="24"/>
          <w:lang w:val="el-GR"/>
        </w:rPr>
        <w:t>βιοαερίου</w:t>
      </w:r>
      <w:r>
        <w:rPr>
          <w:rFonts w:cs="MgHelveticaUCPol"/>
          <w:sz w:val="24"/>
          <w:szCs w:val="24"/>
          <w:lang w:val="el-GR"/>
        </w:rPr>
        <w:t>, ω</w:t>
      </w:r>
      <w:r w:rsidRPr="00FB7ED0">
        <w:rPr>
          <w:rFonts w:cs="MgHelveticaUCPol"/>
          <w:sz w:val="24"/>
          <w:szCs w:val="24"/>
          <w:lang w:val="el-GR"/>
        </w:rPr>
        <w:t>ς προνομιακές περιοχές χωροθέτησης εγκαταστάσεων εκμετάλλευσης της ενέργειας από βιομάζα ή βιοαέριο, θεωρούνται ενδεικτικά, οι χώροι που ευρίσκονται πλησίον γεωργικών εκμεταλλεύσεων παραγωγής της πρώτης ύλης, ΧΥΤΑ, εγκαταστάσεων επεξεργασίας λυμάτων, μεγάλων κτηνοτροφικών ή πτηνοτροφικών</w:t>
      </w:r>
      <w:r>
        <w:rPr>
          <w:rFonts w:cs="MgHelveticaUCPol"/>
          <w:sz w:val="24"/>
          <w:szCs w:val="24"/>
          <w:lang w:val="el-GR"/>
        </w:rPr>
        <w:t xml:space="preserve"> </w:t>
      </w:r>
      <w:r w:rsidRPr="00FB7ED0">
        <w:rPr>
          <w:rFonts w:cs="MgHelveticaUCPol"/>
          <w:sz w:val="24"/>
          <w:szCs w:val="24"/>
          <w:lang w:val="el-GR"/>
        </w:rPr>
        <w:t>μονάδων, μονάδων παραγωγής χαρτοπολτού, μονάδων παραγωγής χυμών και τοματοπολτού, πάσης φύσεως γεωργικών ή κτηνοτροφικών βιομηχανιών, ζωοτροφών κ.λ.π.</w:t>
      </w:r>
    </w:p>
    <w:p w:rsidR="00CC787D" w:rsidRPr="00FB7ED0" w:rsidRDefault="00CC787D" w:rsidP="00CC787D">
      <w:pPr>
        <w:autoSpaceDE w:val="0"/>
        <w:autoSpaceDN w:val="0"/>
        <w:adjustRightInd w:val="0"/>
        <w:spacing w:after="0" w:line="240" w:lineRule="auto"/>
        <w:jc w:val="both"/>
        <w:rPr>
          <w:rFonts w:cs="MgHelveticaUCPol"/>
          <w:sz w:val="24"/>
          <w:szCs w:val="24"/>
          <w:lang w:val="el-GR"/>
        </w:rPr>
      </w:pPr>
    </w:p>
    <w:p w:rsidR="00CC787D" w:rsidRDefault="00CC787D" w:rsidP="00CC787D">
      <w:pPr>
        <w:autoSpaceDE w:val="0"/>
        <w:autoSpaceDN w:val="0"/>
        <w:adjustRightInd w:val="0"/>
        <w:spacing w:after="120" w:line="240" w:lineRule="auto"/>
        <w:jc w:val="both"/>
        <w:rPr>
          <w:rFonts w:cs="Arial"/>
          <w:color w:val="000000"/>
          <w:sz w:val="24"/>
          <w:szCs w:val="24"/>
          <w:lang w:val="el-GR"/>
        </w:rPr>
      </w:pPr>
      <w:r w:rsidRPr="00EB3196">
        <w:rPr>
          <w:rFonts w:cs="Arial"/>
          <w:color w:val="000000"/>
          <w:sz w:val="24"/>
          <w:szCs w:val="24"/>
          <w:lang w:val="el-GR"/>
        </w:rPr>
        <w:t xml:space="preserve">Όσον αφορά ειδικότερα την </w:t>
      </w:r>
      <w:r w:rsidRPr="00EB3196">
        <w:rPr>
          <w:rFonts w:cs="Arial"/>
          <w:b/>
          <w:bCs/>
          <w:color w:val="000000"/>
          <w:sz w:val="24"/>
          <w:szCs w:val="24"/>
          <w:lang w:val="el-GR"/>
        </w:rPr>
        <w:t>αιολική ενέργεια</w:t>
      </w:r>
      <w:r w:rsidRPr="00EB3196">
        <w:rPr>
          <w:rFonts w:cs="Arial"/>
          <w:color w:val="000000"/>
          <w:sz w:val="24"/>
          <w:szCs w:val="24"/>
          <w:lang w:val="el-GR"/>
        </w:rPr>
        <w:t xml:space="preserve">, το </w:t>
      </w:r>
      <w:r w:rsidR="00B448DD">
        <w:rPr>
          <w:rFonts w:cs="Arial"/>
          <w:color w:val="000000"/>
          <w:sz w:val="24"/>
          <w:szCs w:val="24"/>
          <w:lang w:val="el-GR"/>
        </w:rPr>
        <w:t>ειδικό πλαίσιο</w:t>
      </w:r>
      <w:r w:rsidRPr="00EB3196">
        <w:rPr>
          <w:rFonts w:cs="Arial"/>
          <w:color w:val="000000"/>
          <w:sz w:val="24"/>
          <w:szCs w:val="24"/>
          <w:lang w:val="el-GR"/>
        </w:rPr>
        <w:t xml:space="preserve"> προβλέπει την κατάταξη της επικράτειας σε τρεις κατηγορίες χώρου: περιοχές αποκλεισμού, Περιοχές Αιολικής Προτεραιότητας (ΠΑΠ)</w:t>
      </w:r>
      <w:r w:rsidR="00482359">
        <w:rPr>
          <w:rFonts w:cs="Arial"/>
          <w:color w:val="000000"/>
          <w:sz w:val="24"/>
          <w:szCs w:val="24"/>
          <w:lang w:val="el-GR"/>
        </w:rPr>
        <w:t xml:space="preserve">  και </w:t>
      </w:r>
      <w:r w:rsidRPr="00EB3196">
        <w:rPr>
          <w:rFonts w:cs="Arial"/>
          <w:color w:val="000000"/>
          <w:sz w:val="24"/>
          <w:szCs w:val="24"/>
          <w:lang w:val="el-GR"/>
        </w:rPr>
        <w:t xml:space="preserve"> Περιοχές (απλής) Αιολικής Καταλληλότητας (ΠΑΚ). </w:t>
      </w:r>
    </w:p>
    <w:p w:rsidR="00CC787D" w:rsidRPr="00EB3196" w:rsidRDefault="00CC787D" w:rsidP="00CC787D">
      <w:pPr>
        <w:autoSpaceDE w:val="0"/>
        <w:autoSpaceDN w:val="0"/>
        <w:adjustRightInd w:val="0"/>
        <w:spacing w:after="120" w:line="240" w:lineRule="auto"/>
        <w:jc w:val="both"/>
        <w:rPr>
          <w:rFonts w:cs="Arial"/>
          <w:color w:val="000000"/>
          <w:sz w:val="24"/>
          <w:szCs w:val="24"/>
          <w:lang w:val="el-GR"/>
        </w:rPr>
      </w:pPr>
    </w:p>
    <w:p w:rsidR="00CC787D" w:rsidRPr="00EB3196" w:rsidRDefault="00CC787D" w:rsidP="00CC787D">
      <w:pPr>
        <w:autoSpaceDE w:val="0"/>
        <w:autoSpaceDN w:val="0"/>
        <w:adjustRightInd w:val="0"/>
        <w:spacing w:after="120" w:line="240" w:lineRule="auto"/>
        <w:jc w:val="both"/>
        <w:rPr>
          <w:rFonts w:cs="Arial"/>
          <w:color w:val="000000"/>
          <w:sz w:val="24"/>
          <w:szCs w:val="24"/>
          <w:lang w:val="el-GR"/>
        </w:rPr>
      </w:pPr>
      <w:r w:rsidRPr="00EB3196">
        <w:rPr>
          <w:rFonts w:cs="Arial"/>
          <w:color w:val="000000"/>
          <w:sz w:val="24"/>
          <w:szCs w:val="24"/>
          <w:lang w:val="el-GR"/>
        </w:rPr>
        <w:t xml:space="preserve">Όσον </w:t>
      </w:r>
      <w:r w:rsidRPr="00F96B91">
        <w:rPr>
          <w:rFonts w:cs="Arial"/>
          <w:color w:val="000000"/>
          <w:sz w:val="24"/>
          <w:szCs w:val="24"/>
          <w:lang w:val="el-GR"/>
        </w:rPr>
        <w:t xml:space="preserve">αφορά τις </w:t>
      </w:r>
      <w:r w:rsidRPr="00F96B91">
        <w:rPr>
          <w:rFonts w:cs="Arial"/>
          <w:bCs/>
          <w:color w:val="000000"/>
          <w:sz w:val="24"/>
          <w:szCs w:val="24"/>
          <w:lang w:val="el-GR"/>
        </w:rPr>
        <w:t>άλλες μορφές ΑΠΕ</w:t>
      </w:r>
      <w:r w:rsidRPr="00F96B91">
        <w:rPr>
          <w:rFonts w:cs="Arial"/>
          <w:color w:val="000000"/>
          <w:sz w:val="24"/>
          <w:szCs w:val="24"/>
          <w:lang w:val="el-GR"/>
        </w:rPr>
        <w:t>, το Ειδικό Πλαίσιο</w:t>
      </w:r>
      <w:r w:rsidRPr="00EB3196">
        <w:rPr>
          <w:rFonts w:cs="Arial"/>
          <w:color w:val="000000"/>
          <w:sz w:val="24"/>
          <w:szCs w:val="24"/>
          <w:lang w:val="el-GR"/>
        </w:rPr>
        <w:t xml:space="preserve"> προβλέπει όρους και κριτήρια χωροθέτησης</w:t>
      </w:r>
      <w:r>
        <w:rPr>
          <w:rFonts w:cs="Arial"/>
          <w:color w:val="000000"/>
          <w:sz w:val="24"/>
          <w:szCs w:val="24"/>
          <w:lang w:val="el-GR"/>
        </w:rPr>
        <w:t xml:space="preserve"> .</w:t>
      </w:r>
    </w:p>
    <w:p w:rsidR="00CC787D" w:rsidRDefault="00CC787D" w:rsidP="00CC787D">
      <w:pPr>
        <w:jc w:val="both"/>
        <w:rPr>
          <w:rFonts w:cs="Arial"/>
          <w:color w:val="000000"/>
          <w:sz w:val="24"/>
          <w:szCs w:val="24"/>
          <w:lang w:val="el-GR"/>
        </w:rPr>
      </w:pPr>
      <w:r w:rsidRPr="00EB3196">
        <w:rPr>
          <w:rFonts w:cs="Arial"/>
          <w:color w:val="000000"/>
          <w:sz w:val="24"/>
          <w:szCs w:val="24"/>
          <w:lang w:val="el-GR"/>
        </w:rPr>
        <w:t>Για τα ΓΠΣ/ΣΧΟΟΑΠ, το Ειδικό Πλαίσιο προβλέπει ότι δε μπορούν να εισάγουν περιοριστικές ρυθμίσεις για την ανάπτυξη έργων ΑΠΕ πέραν όσων ήδη θεσπίζονται από τις διατάξεις του. Παρέκκλιση από αυτό μπορεί να υπάρξει μετά από σύμφωνη γνώμη του Γ.Γ. ΥΠΕΚΑ, μετά από τεκμηριωμένη πρόταση της οικείας Περιφέρειας και εισήγηση της Δ/νσης Χωροταξίας.</w:t>
      </w:r>
    </w:p>
    <w:p w:rsidR="00CC787D" w:rsidRDefault="00CC787D" w:rsidP="00CC787D">
      <w:pPr>
        <w:jc w:val="both"/>
        <w:rPr>
          <w:rFonts w:cs="Arial"/>
          <w:color w:val="000000"/>
          <w:sz w:val="24"/>
          <w:szCs w:val="24"/>
          <w:lang w:val="el-GR"/>
        </w:rPr>
      </w:pPr>
    </w:p>
    <w:p w:rsidR="00CC787D" w:rsidRPr="00EB3196" w:rsidRDefault="00CC787D" w:rsidP="008D5FB4">
      <w:pPr>
        <w:jc w:val="both"/>
        <w:outlineLvl w:val="0"/>
        <w:rPr>
          <w:sz w:val="24"/>
          <w:szCs w:val="24"/>
          <w:lang w:val="el-GR"/>
        </w:rPr>
      </w:pPr>
      <w:r>
        <w:rPr>
          <w:b/>
          <w:sz w:val="28"/>
          <w:szCs w:val="28"/>
          <w:lang w:val="el-GR"/>
        </w:rPr>
        <w:t xml:space="preserve">        </w:t>
      </w:r>
      <w:r w:rsidRPr="00876CAE">
        <w:rPr>
          <w:b/>
          <w:sz w:val="28"/>
          <w:szCs w:val="28"/>
          <w:lang w:val="el-GR"/>
        </w:rPr>
        <w:t xml:space="preserve"> </w:t>
      </w:r>
      <w:r w:rsidR="00DC7427">
        <w:rPr>
          <w:b/>
          <w:sz w:val="28"/>
          <w:szCs w:val="28"/>
          <w:lang w:val="el-GR"/>
        </w:rPr>
        <w:t>2</w:t>
      </w:r>
      <w:r>
        <w:rPr>
          <w:b/>
          <w:sz w:val="28"/>
          <w:szCs w:val="28"/>
          <w:lang w:val="el-GR"/>
        </w:rPr>
        <w:t>.4.2  Νομοθεσία για τις τουριστικές εγκαταστάσεις σε εθνικό επίπεδο</w:t>
      </w:r>
    </w:p>
    <w:p w:rsidR="00CC787D" w:rsidRDefault="00CC787D" w:rsidP="00CC787D">
      <w:pPr>
        <w:pStyle w:val="Default0"/>
        <w:jc w:val="both"/>
        <w:rPr>
          <w:rFonts w:asciiTheme="minorHAnsi" w:hAnsiTheme="minorHAnsi" w:cs="Arial"/>
          <w:bCs/>
          <w:lang w:val="el-GR"/>
        </w:rPr>
      </w:pPr>
      <w:r>
        <w:rPr>
          <w:rFonts w:asciiTheme="minorHAnsi" w:hAnsiTheme="minorHAnsi" w:cs="Arial"/>
          <w:bCs/>
          <w:lang w:val="el-GR"/>
        </w:rPr>
        <w:t>Ο σχεδιασμός , η κατασκευή , αλλά και η λειτουργία των τουριστικών μονάδων σε εθνικό επίπεδο  βασίζεται στην ΚΥΑ 59845/2012 (ΦΕΚ Β’3438/24-12-2012) . Εκεί ορίζονται και οι ΠΠΔ (Πρότυπες Περιβαλλοντικές Δεσμεύσεις) , τις οποίες οφείλει ο φορέας του έργου  να τηρήσει .</w:t>
      </w:r>
    </w:p>
    <w:p w:rsidR="00CC787D" w:rsidRDefault="00CC787D" w:rsidP="00CC787D">
      <w:pPr>
        <w:pStyle w:val="Default0"/>
        <w:jc w:val="both"/>
        <w:rPr>
          <w:rFonts w:asciiTheme="minorHAnsi" w:hAnsiTheme="minorHAnsi" w:cs="Arial"/>
          <w:bCs/>
          <w:lang w:val="el-GR"/>
        </w:rPr>
      </w:pPr>
      <w:r>
        <w:rPr>
          <w:rFonts w:asciiTheme="minorHAnsi" w:hAnsiTheme="minorHAnsi" w:cs="Arial"/>
          <w:bCs/>
          <w:lang w:val="el-GR"/>
        </w:rPr>
        <w:t>Σύμφωνα με την νέα νομοθεσία , η δήλωση υπαγωγής σε ΠΠΔ είναι απαραίτητη για κατασκευή νέων έργων , την επέκταση ή τον εκσυγχρονισμό ενός  υφιστάμενου έργου. Προκειμένου να συμπληρωθεί πλήρως η δήλωση οφείλει ο ενδιαφερόμενος επενδυτής της ξενοδοχειακής μονάδας να δηλώσει διάφορες πληροφορίες σχετικά με την περιοχή του έργου , με τον τρόπο υδροδότησης της μονάδας , την διαχείριση των υγρών αποβλήτων  κ.τ.λ.</w:t>
      </w:r>
    </w:p>
    <w:p w:rsidR="00CC787D" w:rsidRDefault="00CC787D" w:rsidP="00CC787D">
      <w:pPr>
        <w:pStyle w:val="Default0"/>
        <w:jc w:val="both"/>
        <w:rPr>
          <w:rFonts w:asciiTheme="minorHAnsi" w:hAnsiTheme="minorHAnsi" w:cs="Arial"/>
          <w:bCs/>
          <w:lang w:val="el-GR"/>
        </w:rPr>
      </w:pPr>
    </w:p>
    <w:p w:rsidR="00CC787D" w:rsidRPr="00A82CBA" w:rsidRDefault="00CC787D" w:rsidP="00CC787D">
      <w:pPr>
        <w:pStyle w:val="Default0"/>
        <w:jc w:val="both"/>
        <w:rPr>
          <w:rFonts w:asciiTheme="minorHAnsi" w:hAnsiTheme="minorHAnsi" w:cstheme="minorHAnsi"/>
          <w:bCs/>
          <w:lang w:val="el-GR"/>
        </w:rPr>
      </w:pPr>
      <w:r w:rsidRPr="00A82CBA">
        <w:rPr>
          <w:rFonts w:asciiTheme="minorHAnsi" w:hAnsiTheme="minorHAnsi" w:cstheme="minorHAnsi"/>
          <w:bCs/>
          <w:lang w:val="el-GR"/>
        </w:rPr>
        <w:t xml:space="preserve">Όσον αφορά την νομοθεσία γύρω από τις τουριστικές μονάδες και  τις περιβαλλοντικές επιπτώσεις τους  , σύμφωνα με την Υ.Α. 1958/2012 (ΦΕΚ  21/Β) «Κατάταξη δηµοσίων και ιδιωτικών έργων και δραστηριοτήτων σε κατηγορίες και Υποκατηγορίες σύμφωνα με το άρθρο 1 του Ν. 4014/2011», οι διάφορες τουριστικές μονάδες κατηγοριοποιούνται ως εξής: </w:t>
      </w:r>
    </w:p>
    <w:p w:rsidR="00DC7427" w:rsidRPr="00A82CBA" w:rsidRDefault="00DC7427" w:rsidP="00CC787D">
      <w:pPr>
        <w:pStyle w:val="Default0"/>
        <w:jc w:val="both"/>
        <w:rPr>
          <w:rFonts w:asciiTheme="minorHAnsi" w:hAnsiTheme="minorHAnsi" w:cstheme="minorHAnsi"/>
          <w:bCs/>
          <w:u w:val="single"/>
          <w:lang w:val="el-GR"/>
        </w:rPr>
      </w:pPr>
    </w:p>
    <w:p w:rsidR="00CC787D" w:rsidRDefault="00CC787D" w:rsidP="00CC787D">
      <w:pPr>
        <w:pStyle w:val="Default0"/>
        <w:jc w:val="both"/>
        <w:rPr>
          <w:rFonts w:asciiTheme="minorHAnsi" w:hAnsiTheme="minorHAnsi" w:cs="Arial"/>
          <w:bCs/>
          <w:lang w:val="el-GR"/>
        </w:rPr>
      </w:pPr>
    </w:p>
    <w:tbl>
      <w:tblPr>
        <w:tblW w:w="10099" w:type="dxa"/>
        <w:tblInd w:w="89" w:type="dxa"/>
        <w:tblLook w:val="04A0"/>
      </w:tblPr>
      <w:tblGrid>
        <w:gridCol w:w="551"/>
        <w:gridCol w:w="2219"/>
        <w:gridCol w:w="1929"/>
        <w:gridCol w:w="1980"/>
        <w:gridCol w:w="1695"/>
        <w:gridCol w:w="1725"/>
      </w:tblGrid>
      <w:tr w:rsidR="00CC787D" w:rsidRPr="006C4303" w:rsidTr="00634362">
        <w:trPr>
          <w:trHeight w:val="300"/>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lastRenderedPageBreak/>
              <w:t>α/α</w:t>
            </w:r>
          </w:p>
        </w:tc>
        <w:tc>
          <w:tcPr>
            <w:tcW w:w="2219" w:type="dxa"/>
            <w:tcBorders>
              <w:top w:val="single" w:sz="4" w:space="0" w:color="auto"/>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Είδος έργου</w:t>
            </w:r>
          </w:p>
        </w:tc>
        <w:tc>
          <w:tcPr>
            <w:tcW w:w="1929" w:type="dxa"/>
            <w:tcBorders>
              <w:top w:val="single" w:sz="4" w:space="0" w:color="auto"/>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Υποκατ</w:t>
            </w:r>
            <w:r>
              <w:rPr>
                <w:rFonts w:ascii="Calibri" w:eastAsia="Times New Roman" w:hAnsi="Calibri" w:cs="Times New Roman"/>
                <w:color w:val="000000"/>
                <w:lang w:val="el-GR"/>
              </w:rPr>
              <w:t>η</w:t>
            </w:r>
            <w:r w:rsidRPr="006C4303">
              <w:rPr>
                <w:rFonts w:ascii="Calibri" w:eastAsia="Times New Roman" w:hAnsi="Calibri" w:cs="Times New Roman"/>
                <w:color w:val="000000"/>
              </w:rPr>
              <w:t>γορία Α1</w:t>
            </w:r>
          </w:p>
        </w:tc>
        <w:tc>
          <w:tcPr>
            <w:tcW w:w="1980" w:type="dxa"/>
            <w:tcBorders>
              <w:top w:val="single" w:sz="4" w:space="0" w:color="auto"/>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Υποκατ</w:t>
            </w:r>
            <w:r>
              <w:rPr>
                <w:rFonts w:ascii="Calibri" w:eastAsia="Times New Roman" w:hAnsi="Calibri" w:cs="Times New Roman"/>
                <w:color w:val="000000"/>
                <w:lang w:val="el-GR"/>
              </w:rPr>
              <w:t>η</w:t>
            </w:r>
            <w:r w:rsidRPr="006C4303">
              <w:rPr>
                <w:rFonts w:ascii="Calibri" w:eastAsia="Times New Roman" w:hAnsi="Calibri" w:cs="Times New Roman"/>
                <w:color w:val="000000"/>
              </w:rPr>
              <w:t>γορία Α2</w:t>
            </w:r>
          </w:p>
        </w:tc>
        <w:tc>
          <w:tcPr>
            <w:tcW w:w="1695" w:type="dxa"/>
            <w:tcBorders>
              <w:top w:val="single" w:sz="4" w:space="0" w:color="auto"/>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Κατηγορία Β</w:t>
            </w:r>
          </w:p>
        </w:tc>
        <w:tc>
          <w:tcPr>
            <w:tcW w:w="1725" w:type="dxa"/>
            <w:tcBorders>
              <w:top w:val="single" w:sz="4" w:space="0" w:color="auto"/>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 xml:space="preserve">Παρατηρήσεις </w:t>
            </w:r>
          </w:p>
        </w:tc>
      </w:tr>
      <w:tr w:rsidR="00CC787D" w:rsidRPr="006C4303" w:rsidTr="00634362">
        <w:trPr>
          <w:trHeight w:val="300"/>
        </w:trPr>
        <w:tc>
          <w:tcPr>
            <w:tcW w:w="551" w:type="dxa"/>
            <w:tcBorders>
              <w:top w:val="nil"/>
              <w:left w:val="single" w:sz="4" w:space="0" w:color="auto"/>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1</w:t>
            </w:r>
          </w:p>
        </w:tc>
        <w:tc>
          <w:tcPr>
            <w:tcW w:w="221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Σύνθετα τουριστικά καταλύματα</w:t>
            </w:r>
          </w:p>
        </w:tc>
        <w:tc>
          <w:tcPr>
            <w:tcW w:w="192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Το σύνολο</w:t>
            </w:r>
          </w:p>
        </w:tc>
        <w:tc>
          <w:tcPr>
            <w:tcW w:w="1980"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 </w:t>
            </w:r>
          </w:p>
        </w:tc>
        <w:tc>
          <w:tcPr>
            <w:tcW w:w="1695"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 </w:t>
            </w:r>
          </w:p>
        </w:tc>
        <w:tc>
          <w:tcPr>
            <w:tcW w:w="1725"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 </w:t>
            </w:r>
          </w:p>
        </w:tc>
      </w:tr>
      <w:tr w:rsidR="00CC787D" w:rsidRPr="006C4303" w:rsidTr="00634362">
        <w:trPr>
          <w:trHeight w:val="300"/>
        </w:trPr>
        <w:tc>
          <w:tcPr>
            <w:tcW w:w="551" w:type="dxa"/>
            <w:tcBorders>
              <w:top w:val="nil"/>
              <w:left w:val="single" w:sz="4" w:space="0" w:color="auto"/>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2</w:t>
            </w:r>
          </w:p>
        </w:tc>
        <w:tc>
          <w:tcPr>
            <w:tcW w:w="221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Ξενοδοχειακά καταλύματα εκτός σχεδίων πόλης και εκτός ορίων οικισμών</w:t>
            </w:r>
          </w:p>
        </w:tc>
        <w:tc>
          <w:tcPr>
            <w:tcW w:w="1929" w:type="dxa"/>
            <w:tcBorders>
              <w:top w:val="nil"/>
              <w:left w:val="nil"/>
              <w:bottom w:val="single" w:sz="4" w:space="0" w:color="auto"/>
              <w:right w:val="single" w:sz="4" w:space="0" w:color="auto"/>
            </w:tcBorders>
            <w:shd w:val="clear" w:color="auto" w:fill="auto"/>
            <w:noWrap/>
            <w:vAlign w:val="center"/>
            <w:hideMark/>
          </w:tcPr>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Εκτός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Κ&gt;800  </w:t>
            </w:r>
          </w:p>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 </w:t>
            </w:r>
          </w:p>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Εντός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 Κ&gt;300</w:t>
            </w:r>
          </w:p>
        </w:tc>
        <w:tc>
          <w:tcPr>
            <w:tcW w:w="1980" w:type="dxa"/>
            <w:tcBorders>
              <w:top w:val="nil"/>
              <w:left w:val="nil"/>
              <w:bottom w:val="single" w:sz="4" w:space="0" w:color="auto"/>
              <w:right w:val="single" w:sz="4" w:space="0" w:color="auto"/>
            </w:tcBorders>
            <w:shd w:val="clear" w:color="auto" w:fill="auto"/>
            <w:noWrap/>
            <w:vAlign w:val="center"/>
            <w:hideMark/>
          </w:tcPr>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Εκτός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100&lt;Κ&lt;800 </w:t>
            </w:r>
          </w:p>
          <w:p w:rsidR="00CC787D" w:rsidRDefault="00CC787D" w:rsidP="00634362">
            <w:pPr>
              <w:spacing w:after="0" w:line="240" w:lineRule="auto"/>
              <w:jc w:val="center"/>
              <w:rPr>
                <w:rFonts w:ascii="Calibri" w:eastAsia="Times New Roman" w:hAnsi="Calibri" w:cs="Times New Roman"/>
                <w:color w:val="000000"/>
                <w:lang w:val="el-GR"/>
              </w:rPr>
            </w:pPr>
          </w:p>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  Εντός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 50&lt;Κ&lt;300</w:t>
            </w:r>
          </w:p>
        </w:tc>
        <w:tc>
          <w:tcPr>
            <w:tcW w:w="1695" w:type="dxa"/>
            <w:tcBorders>
              <w:top w:val="nil"/>
              <w:left w:val="nil"/>
              <w:bottom w:val="single" w:sz="4" w:space="0" w:color="auto"/>
              <w:right w:val="single" w:sz="4" w:space="0" w:color="auto"/>
            </w:tcBorders>
            <w:shd w:val="clear" w:color="auto" w:fill="auto"/>
            <w:noWrap/>
            <w:vAlign w:val="center"/>
            <w:hideMark/>
          </w:tcPr>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Εκτός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Κ&lt;100 </w:t>
            </w:r>
          </w:p>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  </w:t>
            </w:r>
          </w:p>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Εντός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 Κ&lt;50</w:t>
            </w:r>
          </w:p>
        </w:tc>
        <w:tc>
          <w:tcPr>
            <w:tcW w:w="172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Κ:αριθμός κλινών</w:t>
            </w:r>
          </w:p>
        </w:tc>
      </w:tr>
      <w:tr w:rsidR="00CC787D" w:rsidRPr="006C4303" w:rsidTr="00634362">
        <w:trPr>
          <w:trHeight w:val="300"/>
        </w:trPr>
        <w:tc>
          <w:tcPr>
            <w:tcW w:w="551" w:type="dxa"/>
            <w:tcBorders>
              <w:top w:val="nil"/>
              <w:left w:val="single" w:sz="4" w:space="0" w:color="auto"/>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3</w:t>
            </w:r>
          </w:p>
        </w:tc>
        <w:tc>
          <w:tcPr>
            <w:tcW w:w="221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Ξενοδοχειακά καταλύματα εντός σχεδίων πόλης και εντός ορίων οικισμών</w:t>
            </w:r>
          </w:p>
        </w:tc>
        <w:tc>
          <w:tcPr>
            <w:tcW w:w="192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rPr>
              <w:t> </w:t>
            </w:r>
          </w:p>
        </w:tc>
        <w:tc>
          <w:tcPr>
            <w:tcW w:w="1980"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rPr>
              <w:t> </w:t>
            </w:r>
          </w:p>
        </w:tc>
        <w:tc>
          <w:tcPr>
            <w:tcW w:w="1695"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Κ&gt;120</w:t>
            </w:r>
          </w:p>
        </w:tc>
        <w:tc>
          <w:tcPr>
            <w:tcW w:w="1725" w:type="dxa"/>
            <w:vMerge/>
            <w:tcBorders>
              <w:top w:val="nil"/>
              <w:left w:val="single" w:sz="4" w:space="0" w:color="auto"/>
              <w:bottom w:val="single" w:sz="4" w:space="0" w:color="auto"/>
              <w:right w:val="single" w:sz="4" w:space="0" w:color="auto"/>
            </w:tcBorders>
            <w:vAlign w:val="center"/>
            <w:hideMark/>
          </w:tcPr>
          <w:p w:rsidR="00CC787D" w:rsidRPr="006C4303" w:rsidRDefault="00CC787D" w:rsidP="00634362">
            <w:pPr>
              <w:spacing w:after="0" w:line="240" w:lineRule="auto"/>
              <w:rPr>
                <w:rFonts w:ascii="Calibri" w:eastAsia="Times New Roman" w:hAnsi="Calibri" w:cs="Times New Roman"/>
                <w:color w:val="000000"/>
              </w:rPr>
            </w:pPr>
          </w:p>
        </w:tc>
      </w:tr>
      <w:tr w:rsidR="00CC787D" w:rsidRPr="006C4303" w:rsidTr="00634362">
        <w:trPr>
          <w:trHeight w:val="300"/>
        </w:trPr>
        <w:tc>
          <w:tcPr>
            <w:tcW w:w="551" w:type="dxa"/>
            <w:tcBorders>
              <w:top w:val="nil"/>
              <w:left w:val="single" w:sz="4" w:space="0" w:color="auto"/>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4</w:t>
            </w:r>
          </w:p>
        </w:tc>
        <w:tc>
          <w:tcPr>
            <w:tcW w:w="221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Ξενοδοχειακά καταλύματα σε οικισμούς που χαρακτηρίζονται ως παραδοσιακοί</w:t>
            </w:r>
          </w:p>
        </w:tc>
        <w:tc>
          <w:tcPr>
            <w:tcW w:w="192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rPr>
              <w:t> </w:t>
            </w:r>
          </w:p>
        </w:tc>
        <w:tc>
          <w:tcPr>
            <w:tcW w:w="1980"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rPr>
              <w:t> </w:t>
            </w:r>
          </w:p>
        </w:tc>
        <w:tc>
          <w:tcPr>
            <w:tcW w:w="1695"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Κ&gt;40</w:t>
            </w:r>
          </w:p>
        </w:tc>
        <w:tc>
          <w:tcPr>
            <w:tcW w:w="1725" w:type="dxa"/>
            <w:vMerge/>
            <w:tcBorders>
              <w:top w:val="nil"/>
              <w:left w:val="single" w:sz="4" w:space="0" w:color="auto"/>
              <w:bottom w:val="single" w:sz="4" w:space="0" w:color="auto"/>
              <w:right w:val="single" w:sz="4" w:space="0" w:color="auto"/>
            </w:tcBorders>
            <w:vAlign w:val="center"/>
            <w:hideMark/>
          </w:tcPr>
          <w:p w:rsidR="00CC787D" w:rsidRPr="006C4303" w:rsidRDefault="00CC787D" w:rsidP="00634362">
            <w:pPr>
              <w:spacing w:after="0" w:line="240" w:lineRule="auto"/>
              <w:rPr>
                <w:rFonts w:ascii="Calibri" w:eastAsia="Times New Roman" w:hAnsi="Calibri" w:cs="Times New Roman"/>
                <w:color w:val="000000"/>
              </w:rPr>
            </w:pPr>
          </w:p>
        </w:tc>
      </w:tr>
      <w:tr w:rsidR="00CC787D" w:rsidRPr="006C4303" w:rsidTr="00634362">
        <w:trPr>
          <w:trHeight w:val="300"/>
        </w:trPr>
        <w:tc>
          <w:tcPr>
            <w:tcW w:w="551" w:type="dxa"/>
            <w:tcBorders>
              <w:top w:val="nil"/>
              <w:left w:val="single" w:sz="4" w:space="0" w:color="auto"/>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5</w:t>
            </w:r>
          </w:p>
        </w:tc>
        <w:tc>
          <w:tcPr>
            <w:tcW w:w="221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Οργανωμένες τουριστικές κατασκηνώσεις , χώροι στάθμευσης τροχόσπιτων κ.τ.λ.</w:t>
            </w:r>
          </w:p>
        </w:tc>
        <w:tc>
          <w:tcPr>
            <w:tcW w:w="1929" w:type="dxa"/>
            <w:tcBorders>
              <w:top w:val="nil"/>
              <w:left w:val="nil"/>
              <w:bottom w:val="single" w:sz="4" w:space="0" w:color="auto"/>
              <w:right w:val="single" w:sz="4" w:space="0" w:color="auto"/>
            </w:tcBorders>
            <w:shd w:val="clear" w:color="auto" w:fill="auto"/>
            <w:noWrap/>
            <w:vAlign w:val="center"/>
            <w:hideMark/>
          </w:tcPr>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Εκτός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Α&gt;800   </w:t>
            </w:r>
          </w:p>
          <w:p w:rsidR="00CC787D" w:rsidRDefault="00CC787D" w:rsidP="00634362">
            <w:pPr>
              <w:spacing w:after="0" w:line="240" w:lineRule="auto"/>
              <w:jc w:val="center"/>
              <w:rPr>
                <w:rFonts w:ascii="Calibri" w:eastAsia="Times New Roman" w:hAnsi="Calibri" w:cs="Times New Roman"/>
                <w:color w:val="000000"/>
                <w:lang w:val="el-GR"/>
              </w:rPr>
            </w:pPr>
          </w:p>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Εντός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 Α&gt;300</w:t>
            </w:r>
          </w:p>
        </w:tc>
        <w:tc>
          <w:tcPr>
            <w:tcW w:w="1980" w:type="dxa"/>
            <w:tcBorders>
              <w:top w:val="nil"/>
              <w:left w:val="nil"/>
              <w:bottom w:val="single" w:sz="4" w:space="0" w:color="auto"/>
              <w:right w:val="single" w:sz="4" w:space="0" w:color="auto"/>
            </w:tcBorders>
            <w:shd w:val="clear" w:color="auto" w:fill="auto"/>
            <w:noWrap/>
            <w:vAlign w:val="center"/>
            <w:hideMark/>
          </w:tcPr>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Εκτός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150&lt;Α&lt;800 </w:t>
            </w:r>
          </w:p>
          <w:p w:rsidR="00CC787D" w:rsidRDefault="00CC787D" w:rsidP="00634362">
            <w:pPr>
              <w:spacing w:after="0" w:line="240" w:lineRule="auto"/>
              <w:jc w:val="center"/>
              <w:rPr>
                <w:rFonts w:ascii="Calibri" w:eastAsia="Times New Roman" w:hAnsi="Calibri" w:cs="Times New Roman"/>
                <w:color w:val="000000"/>
                <w:lang w:val="el-GR"/>
              </w:rPr>
            </w:pPr>
          </w:p>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 Εντός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 100&lt;Α&lt;300</w:t>
            </w:r>
          </w:p>
        </w:tc>
        <w:tc>
          <w:tcPr>
            <w:tcW w:w="1695" w:type="dxa"/>
            <w:tcBorders>
              <w:top w:val="nil"/>
              <w:left w:val="nil"/>
              <w:bottom w:val="single" w:sz="4" w:space="0" w:color="auto"/>
              <w:right w:val="single" w:sz="4" w:space="0" w:color="auto"/>
            </w:tcBorders>
            <w:shd w:val="clear" w:color="auto" w:fill="auto"/>
            <w:noWrap/>
            <w:vAlign w:val="center"/>
            <w:hideMark/>
          </w:tcPr>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Εκτός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Α&lt;150   </w:t>
            </w:r>
          </w:p>
          <w:p w:rsidR="00CC787D" w:rsidRDefault="00CC787D" w:rsidP="00634362">
            <w:pPr>
              <w:spacing w:after="0" w:line="240" w:lineRule="auto"/>
              <w:jc w:val="center"/>
              <w:rPr>
                <w:rFonts w:ascii="Calibri" w:eastAsia="Times New Roman" w:hAnsi="Calibri" w:cs="Times New Roman"/>
                <w:color w:val="000000"/>
                <w:lang w:val="el-GR"/>
              </w:rPr>
            </w:pPr>
          </w:p>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Εντός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 Α&lt;100</w:t>
            </w:r>
          </w:p>
        </w:tc>
        <w:tc>
          <w:tcPr>
            <w:tcW w:w="1725"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Α: δυναμικότητα σε άτομα</w:t>
            </w:r>
          </w:p>
        </w:tc>
      </w:tr>
      <w:tr w:rsidR="00CC787D" w:rsidRPr="006C4303" w:rsidTr="00634362">
        <w:trPr>
          <w:trHeight w:val="300"/>
        </w:trPr>
        <w:tc>
          <w:tcPr>
            <w:tcW w:w="551" w:type="dxa"/>
            <w:tcBorders>
              <w:top w:val="nil"/>
              <w:left w:val="single" w:sz="4" w:space="0" w:color="auto"/>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6</w:t>
            </w:r>
          </w:p>
        </w:tc>
        <w:tc>
          <w:tcPr>
            <w:tcW w:w="221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Μη κύρια τουριστικά καταλύματα</w:t>
            </w:r>
          </w:p>
        </w:tc>
        <w:tc>
          <w:tcPr>
            <w:tcW w:w="1929"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 </w:t>
            </w:r>
          </w:p>
        </w:tc>
        <w:tc>
          <w:tcPr>
            <w:tcW w:w="1980" w:type="dxa"/>
            <w:tcBorders>
              <w:top w:val="nil"/>
              <w:left w:val="nil"/>
              <w:bottom w:val="single" w:sz="4" w:space="0" w:color="auto"/>
              <w:right w:val="single" w:sz="4" w:space="0" w:color="auto"/>
            </w:tcBorders>
            <w:shd w:val="clear" w:color="auto" w:fill="auto"/>
            <w:noWrap/>
            <w:vAlign w:val="center"/>
            <w:hideMark/>
          </w:tcPr>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Εκτός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Κ&gt;100   </w:t>
            </w:r>
          </w:p>
          <w:p w:rsidR="00CC787D" w:rsidRDefault="00CC787D" w:rsidP="00634362">
            <w:pPr>
              <w:spacing w:after="0" w:line="240" w:lineRule="auto"/>
              <w:jc w:val="center"/>
              <w:rPr>
                <w:rFonts w:ascii="Calibri" w:eastAsia="Times New Roman" w:hAnsi="Calibri" w:cs="Times New Roman"/>
                <w:color w:val="000000"/>
                <w:lang w:val="el-GR"/>
              </w:rPr>
            </w:pPr>
          </w:p>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Εντός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 Κ&gt;50</w:t>
            </w:r>
          </w:p>
        </w:tc>
        <w:tc>
          <w:tcPr>
            <w:tcW w:w="1695" w:type="dxa"/>
            <w:tcBorders>
              <w:top w:val="nil"/>
              <w:left w:val="nil"/>
              <w:bottom w:val="single" w:sz="4" w:space="0" w:color="auto"/>
              <w:right w:val="single" w:sz="4" w:space="0" w:color="auto"/>
            </w:tcBorders>
            <w:shd w:val="clear" w:color="auto" w:fill="auto"/>
            <w:noWrap/>
            <w:vAlign w:val="center"/>
            <w:hideMark/>
          </w:tcPr>
          <w:p w:rsidR="00CC787D"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Εκτός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20&lt;Κ&lt;100   </w:t>
            </w:r>
          </w:p>
          <w:p w:rsidR="00CC787D" w:rsidRDefault="00CC787D" w:rsidP="00634362">
            <w:pPr>
              <w:spacing w:after="0" w:line="240" w:lineRule="auto"/>
              <w:jc w:val="center"/>
              <w:rPr>
                <w:rFonts w:ascii="Calibri" w:eastAsia="Times New Roman" w:hAnsi="Calibri" w:cs="Times New Roman"/>
                <w:color w:val="000000"/>
                <w:lang w:val="el-GR"/>
              </w:rPr>
            </w:pPr>
          </w:p>
          <w:p w:rsidR="00CC787D" w:rsidRDefault="00CC787D" w:rsidP="00634362">
            <w:pPr>
              <w:spacing w:after="0" w:line="240" w:lineRule="auto"/>
              <w:jc w:val="center"/>
              <w:rPr>
                <w:rFonts w:ascii="Calibri" w:eastAsia="Times New Roman" w:hAnsi="Calibri" w:cs="Times New Roman"/>
                <w:color w:val="000000"/>
                <w:lang w:val="el-GR"/>
              </w:rPr>
            </w:pPr>
          </w:p>
          <w:p w:rsidR="00CC787D" w:rsidRPr="006C4303" w:rsidRDefault="00CC787D" w:rsidP="00634362">
            <w:pPr>
              <w:spacing w:after="0" w:line="240" w:lineRule="auto"/>
              <w:jc w:val="center"/>
              <w:rPr>
                <w:rFonts w:ascii="Calibri" w:eastAsia="Times New Roman" w:hAnsi="Calibri" w:cs="Times New Roman"/>
                <w:color w:val="000000"/>
                <w:lang w:val="el-GR"/>
              </w:rPr>
            </w:pPr>
            <w:r w:rsidRPr="006C4303">
              <w:rPr>
                <w:rFonts w:ascii="Calibri" w:eastAsia="Times New Roman" w:hAnsi="Calibri" w:cs="Times New Roman"/>
                <w:color w:val="000000"/>
                <w:lang w:val="el-GR"/>
              </w:rPr>
              <w:t xml:space="preserve">Εντός περιοχών </w:t>
            </w:r>
            <w:r w:rsidRPr="006C4303">
              <w:rPr>
                <w:rFonts w:ascii="Calibri" w:eastAsia="Times New Roman" w:hAnsi="Calibri" w:cs="Times New Roman"/>
                <w:color w:val="000000"/>
              </w:rPr>
              <w:t>Natura</w:t>
            </w:r>
            <w:r w:rsidRPr="006C4303">
              <w:rPr>
                <w:rFonts w:ascii="Calibri" w:eastAsia="Times New Roman" w:hAnsi="Calibri" w:cs="Times New Roman"/>
                <w:color w:val="000000"/>
                <w:lang w:val="el-GR"/>
              </w:rPr>
              <w:t xml:space="preserve"> 2000 : 10&lt;Κ&lt;50</w:t>
            </w:r>
          </w:p>
        </w:tc>
        <w:tc>
          <w:tcPr>
            <w:tcW w:w="1725" w:type="dxa"/>
            <w:tcBorders>
              <w:top w:val="nil"/>
              <w:left w:val="nil"/>
              <w:bottom w:val="single" w:sz="4" w:space="0" w:color="auto"/>
              <w:right w:val="single" w:sz="4" w:space="0" w:color="auto"/>
            </w:tcBorders>
            <w:shd w:val="clear" w:color="auto" w:fill="auto"/>
            <w:noWrap/>
            <w:vAlign w:val="center"/>
            <w:hideMark/>
          </w:tcPr>
          <w:p w:rsidR="00CC787D" w:rsidRPr="006C4303" w:rsidRDefault="00CC787D" w:rsidP="00634362">
            <w:pPr>
              <w:spacing w:after="0" w:line="240" w:lineRule="auto"/>
              <w:jc w:val="center"/>
              <w:rPr>
                <w:rFonts w:ascii="Calibri" w:eastAsia="Times New Roman" w:hAnsi="Calibri" w:cs="Times New Roman"/>
                <w:color w:val="000000"/>
              </w:rPr>
            </w:pPr>
            <w:r w:rsidRPr="006C4303">
              <w:rPr>
                <w:rFonts w:ascii="Calibri" w:eastAsia="Times New Roman" w:hAnsi="Calibri" w:cs="Times New Roman"/>
                <w:color w:val="000000"/>
              </w:rPr>
              <w:t>Κ:αριθμός κλινών</w:t>
            </w:r>
          </w:p>
        </w:tc>
      </w:tr>
    </w:tbl>
    <w:p w:rsidR="00CC787D" w:rsidRPr="006849A8" w:rsidRDefault="006849A8" w:rsidP="006849A8">
      <w:pPr>
        <w:pStyle w:val="Default0"/>
        <w:jc w:val="center"/>
        <w:rPr>
          <w:rFonts w:asciiTheme="minorHAnsi" w:hAnsiTheme="minorHAnsi" w:cs="Arial"/>
          <w:bCs/>
          <w:sz w:val="20"/>
          <w:szCs w:val="20"/>
          <w:lang w:val="el-GR"/>
        </w:rPr>
      </w:pPr>
      <w:r>
        <w:rPr>
          <w:rFonts w:asciiTheme="minorHAnsi" w:hAnsiTheme="minorHAnsi" w:cs="Arial"/>
          <w:bCs/>
          <w:sz w:val="20"/>
          <w:szCs w:val="20"/>
        </w:rPr>
        <w:t>Table</w:t>
      </w:r>
      <w:r w:rsidRPr="006849A8">
        <w:rPr>
          <w:rFonts w:asciiTheme="minorHAnsi" w:hAnsiTheme="minorHAnsi" w:cs="Arial"/>
          <w:bCs/>
          <w:sz w:val="20"/>
          <w:szCs w:val="20"/>
          <w:lang w:val="el-GR"/>
        </w:rPr>
        <w:t xml:space="preserve"> 2</w:t>
      </w:r>
      <w:r w:rsidR="00FB3A0F">
        <w:rPr>
          <w:rFonts w:asciiTheme="minorHAnsi" w:hAnsiTheme="minorHAnsi" w:cs="Arial"/>
          <w:bCs/>
          <w:sz w:val="20"/>
          <w:szCs w:val="20"/>
          <w:lang w:val="el-GR"/>
        </w:rPr>
        <w:t>4</w:t>
      </w:r>
      <w:r>
        <w:rPr>
          <w:rFonts w:asciiTheme="minorHAnsi" w:hAnsiTheme="minorHAnsi" w:cs="Arial"/>
          <w:bCs/>
          <w:sz w:val="20"/>
          <w:szCs w:val="20"/>
          <w:lang w:val="el-GR"/>
        </w:rPr>
        <w:t xml:space="preserve"> </w:t>
      </w:r>
      <w:r w:rsidRPr="006849A8">
        <w:rPr>
          <w:rFonts w:asciiTheme="minorHAnsi" w:hAnsiTheme="minorHAnsi" w:cs="Arial"/>
          <w:bCs/>
          <w:sz w:val="20"/>
          <w:szCs w:val="20"/>
          <w:lang w:val="el-GR"/>
        </w:rPr>
        <w:t>:</w:t>
      </w:r>
      <w:r>
        <w:rPr>
          <w:rFonts w:asciiTheme="minorHAnsi" w:hAnsiTheme="minorHAnsi" w:cs="Arial"/>
          <w:bCs/>
          <w:sz w:val="20"/>
          <w:szCs w:val="20"/>
          <w:lang w:val="el-GR"/>
        </w:rPr>
        <w:t xml:space="preserve"> Κατηγορίες τουριστικών μονάδων με βάση την </w:t>
      </w:r>
      <w:r>
        <w:rPr>
          <w:rFonts w:asciiTheme="minorHAnsi" w:hAnsiTheme="minorHAnsi" w:cs="Arial"/>
          <w:bCs/>
          <w:sz w:val="20"/>
          <w:szCs w:val="20"/>
        </w:rPr>
        <w:t>Natura</w:t>
      </w:r>
    </w:p>
    <w:p w:rsidR="00CC787D" w:rsidRDefault="00CC787D" w:rsidP="00CC787D">
      <w:pPr>
        <w:rPr>
          <w:b/>
          <w:sz w:val="28"/>
          <w:szCs w:val="28"/>
          <w:lang w:val="el-GR"/>
        </w:rPr>
      </w:pPr>
    </w:p>
    <w:p w:rsidR="00CC787D" w:rsidRPr="00E42FCA" w:rsidRDefault="00CC787D" w:rsidP="00CC787D">
      <w:pPr>
        <w:rPr>
          <w:sz w:val="24"/>
          <w:szCs w:val="24"/>
          <w:lang w:val="el-GR"/>
        </w:rPr>
      </w:pPr>
      <w:r>
        <w:rPr>
          <w:sz w:val="24"/>
          <w:szCs w:val="24"/>
          <w:lang w:val="el-GR"/>
        </w:rPr>
        <w:t>Έτσι , ανάλογα με το είδος  της τουριστικής δραστηριότητας , αλλά και με την περιοχή που αυτή λαμβάνει χώρα (εντός ή εκτός περιοχών Natura 2000) , μπορεί να υπολογιστεί ο αριθμός των κλινών και η δυναμικότητα σε άτομα της εκάστοτε εγκατάστασης .</w:t>
      </w:r>
    </w:p>
    <w:p w:rsidR="00CC787D" w:rsidRDefault="00CC787D" w:rsidP="00CC787D">
      <w:pPr>
        <w:rPr>
          <w:b/>
          <w:sz w:val="28"/>
          <w:szCs w:val="28"/>
          <w:lang w:val="el-GR"/>
        </w:rPr>
      </w:pPr>
    </w:p>
    <w:p w:rsidR="00DC7427" w:rsidRDefault="00DC7427" w:rsidP="00CC787D">
      <w:pPr>
        <w:rPr>
          <w:b/>
          <w:sz w:val="28"/>
          <w:szCs w:val="28"/>
          <w:lang w:val="el-GR"/>
        </w:rPr>
      </w:pPr>
    </w:p>
    <w:p w:rsidR="00CC787D" w:rsidRPr="00D01FD0" w:rsidRDefault="00CC787D" w:rsidP="008D5FB4">
      <w:pPr>
        <w:jc w:val="both"/>
        <w:outlineLvl w:val="0"/>
        <w:rPr>
          <w:b/>
          <w:sz w:val="28"/>
          <w:szCs w:val="28"/>
          <w:lang w:val="el-GR"/>
        </w:rPr>
      </w:pPr>
      <w:r>
        <w:rPr>
          <w:b/>
          <w:sz w:val="28"/>
          <w:szCs w:val="28"/>
          <w:lang w:val="el-GR"/>
        </w:rPr>
        <w:lastRenderedPageBreak/>
        <w:t xml:space="preserve">   </w:t>
      </w:r>
      <w:r w:rsidR="00DC7427">
        <w:rPr>
          <w:b/>
          <w:sz w:val="28"/>
          <w:szCs w:val="28"/>
          <w:lang w:val="el-GR"/>
        </w:rPr>
        <w:t>2</w:t>
      </w:r>
      <w:r>
        <w:rPr>
          <w:b/>
          <w:sz w:val="28"/>
          <w:szCs w:val="28"/>
          <w:lang w:val="el-GR"/>
        </w:rPr>
        <w:t>.5</w:t>
      </w:r>
      <w:r w:rsidRPr="00EF3F52">
        <w:rPr>
          <w:b/>
          <w:sz w:val="28"/>
          <w:szCs w:val="28"/>
          <w:lang w:val="el-GR"/>
        </w:rPr>
        <w:t xml:space="preserve"> </w:t>
      </w:r>
      <w:r>
        <w:rPr>
          <w:b/>
          <w:sz w:val="28"/>
          <w:szCs w:val="28"/>
          <w:lang w:val="el-GR"/>
        </w:rPr>
        <w:t xml:space="preserve"> </w:t>
      </w:r>
      <w:r w:rsidRPr="00D01FD0">
        <w:rPr>
          <w:b/>
          <w:sz w:val="28"/>
          <w:szCs w:val="28"/>
          <w:lang w:val="el-GR"/>
        </w:rPr>
        <w:t xml:space="preserve">Φορολόγηση – Συντελεστές αντικειμενικών τιμών οικοπέδων σε </w:t>
      </w:r>
      <w:r>
        <w:rPr>
          <w:b/>
          <w:sz w:val="28"/>
          <w:szCs w:val="28"/>
          <w:lang w:val="el-GR"/>
        </w:rPr>
        <w:t>εθνικό  επίπεδο</w:t>
      </w:r>
    </w:p>
    <w:p w:rsidR="00CC787D" w:rsidRDefault="00CC787D" w:rsidP="00CC787D">
      <w:pPr>
        <w:jc w:val="both"/>
        <w:rPr>
          <w:sz w:val="24"/>
          <w:szCs w:val="24"/>
          <w:lang w:val="el-GR"/>
        </w:rPr>
      </w:pPr>
      <w:r w:rsidRPr="00141FF0">
        <w:rPr>
          <w:sz w:val="24"/>
          <w:szCs w:val="24"/>
          <w:lang w:val="el-GR"/>
        </w:rPr>
        <w:t>Με βάση την εφημερίδα της κυβέρνησης (Φ.Ε.Κ.) στις 29 Δεκεμβρίου 2010 , με αριθμό φύλλου 2038 , στο Τεύχος Δεύτερο ,  αποφασίστηκ</w:t>
      </w:r>
      <w:r>
        <w:rPr>
          <w:sz w:val="24"/>
          <w:szCs w:val="24"/>
          <w:lang w:val="el-GR"/>
        </w:rPr>
        <w:t xml:space="preserve">ε </w:t>
      </w:r>
      <w:r w:rsidRPr="00141FF0">
        <w:rPr>
          <w:sz w:val="24"/>
          <w:szCs w:val="24"/>
          <w:lang w:val="el-GR"/>
        </w:rPr>
        <w:t xml:space="preserve"> </w:t>
      </w:r>
      <w:r>
        <w:rPr>
          <w:sz w:val="24"/>
          <w:szCs w:val="24"/>
          <w:lang w:val="el-GR"/>
        </w:rPr>
        <w:t>(</w:t>
      </w:r>
      <w:r>
        <w:rPr>
          <w:rFonts w:ascii="Verdana" w:hAnsi="Verdana"/>
          <w:color w:val="2A343A"/>
          <w:sz w:val="17"/>
          <w:szCs w:val="17"/>
          <w:shd w:val="clear" w:color="auto" w:fill="FFFFFF"/>
        </w:rPr>
        <w:t> </w:t>
      </w:r>
      <w:r w:rsidRPr="00D01FD0">
        <w:rPr>
          <w:rFonts w:ascii="Verdana" w:hAnsi="Verdana"/>
          <w:b/>
          <w:sz w:val="17"/>
          <w:szCs w:val="17"/>
          <w:u w:val="single"/>
          <w:shd w:val="clear" w:color="auto" w:fill="FFFFFF"/>
          <w:lang w:val="el-GR"/>
        </w:rPr>
        <w:t xml:space="preserve">ΑΠΟΦΑΣΕΙΣ </w:t>
      </w:r>
      <w:r w:rsidRPr="00D01FD0">
        <w:rPr>
          <w:rFonts w:ascii="Verdana" w:hAnsi="Verdana"/>
          <w:b/>
          <w:sz w:val="17"/>
          <w:szCs w:val="17"/>
          <w:u w:val="single"/>
          <w:shd w:val="clear" w:color="auto" w:fill="FFFFFF"/>
        </w:rPr>
        <w:t> </w:t>
      </w:r>
      <w:r>
        <w:rPr>
          <w:rFonts w:ascii="Verdana" w:hAnsi="Verdana"/>
          <w:b/>
          <w:sz w:val="17"/>
          <w:szCs w:val="17"/>
          <w:u w:val="single"/>
          <w:shd w:val="clear" w:color="auto" w:fill="FFFFFF"/>
          <w:lang w:val="el-GR"/>
        </w:rPr>
        <w:t xml:space="preserve">Αριθµ. </w:t>
      </w:r>
      <w:r w:rsidRPr="00D01FD0">
        <w:rPr>
          <w:rFonts w:ascii="Verdana" w:hAnsi="Verdana"/>
          <w:b/>
          <w:sz w:val="17"/>
          <w:szCs w:val="17"/>
          <w:u w:val="single"/>
          <w:shd w:val="clear" w:color="auto" w:fill="FFFFFF"/>
          <w:lang w:val="el-GR"/>
        </w:rPr>
        <w:t>1175023/3752/00ΤΥ/Δ΄/ΠΟΛ: 1200</w:t>
      </w:r>
      <w:r w:rsidRPr="00D01FD0">
        <w:rPr>
          <w:sz w:val="24"/>
          <w:szCs w:val="24"/>
          <w:lang w:val="el-GR"/>
        </w:rPr>
        <w:t xml:space="preserve"> </w:t>
      </w:r>
      <w:r>
        <w:rPr>
          <w:sz w:val="24"/>
          <w:szCs w:val="24"/>
          <w:lang w:val="el-GR"/>
        </w:rPr>
        <w:t>)  η  έ</w:t>
      </w:r>
      <w:r w:rsidRPr="00CC529F">
        <w:rPr>
          <w:sz w:val="24"/>
          <w:szCs w:val="24"/>
          <w:lang w:val="el-GR"/>
        </w:rPr>
        <w:t>ναρξη ισχύος των διατάξεων των άρθρ. 41 και 41α του ν. 1249/82 και 14 του ν. 1473/84 και</w:t>
      </w:r>
      <w:r>
        <w:rPr>
          <w:sz w:val="24"/>
          <w:szCs w:val="24"/>
          <w:lang w:val="el-GR"/>
        </w:rPr>
        <w:t xml:space="preserve"> ο </w:t>
      </w:r>
      <w:r w:rsidRPr="00CC529F">
        <w:rPr>
          <w:sz w:val="24"/>
          <w:szCs w:val="24"/>
          <w:lang w:val="el-GR"/>
        </w:rPr>
        <w:t xml:space="preserve"> καθορισµός</w:t>
      </w:r>
      <w:r>
        <w:rPr>
          <w:sz w:val="24"/>
          <w:szCs w:val="24"/>
          <w:lang w:val="el-GR"/>
        </w:rPr>
        <w:t xml:space="preserve"> των </w:t>
      </w:r>
      <w:r w:rsidRPr="00CC529F">
        <w:rPr>
          <w:sz w:val="24"/>
          <w:szCs w:val="24"/>
          <w:lang w:val="el-GR"/>
        </w:rPr>
        <w:t xml:space="preserve"> τιµών εκκίνησης και </w:t>
      </w:r>
      <w:r>
        <w:rPr>
          <w:sz w:val="24"/>
          <w:szCs w:val="24"/>
          <w:lang w:val="el-GR"/>
        </w:rPr>
        <w:t xml:space="preserve">των </w:t>
      </w:r>
      <w:r w:rsidRPr="00CC529F">
        <w:rPr>
          <w:sz w:val="24"/>
          <w:szCs w:val="24"/>
          <w:lang w:val="el-GR"/>
        </w:rPr>
        <w:t>συντελεστών αυξομείωσης τους για τον προσδιορισµό της φορολογητέας αξίας των ακινήτων που βρίσκονται σε περιοχές εντός 4.489 οικισµών των Νοµών Δράµας, Καβάλας, Ξάνθης, Ροδόπης, Πέλλας, Πιερίας, Χαλκιδικής, Κοζάνης, Ιωαννίνων, Λάρισας, Μαγνησίας, Βοιωτίας, Ευρυτανίας, Φθιώτιδας, Φωκίδας, Αργολίδας, Αρκαδίας, Λακωνίας, Μεσσηνίας, Λέσβου, Κυκλάδων, Ηρακλείου, Λασιθίου, Ρεθύµνου και Χανίων.</w:t>
      </w:r>
      <w:r>
        <w:rPr>
          <w:sz w:val="24"/>
          <w:szCs w:val="24"/>
          <w:lang w:val="el-GR"/>
        </w:rPr>
        <w:t xml:space="preserve"> Η εφαρμογή της συγκεκριμένης απόφασης έγινε στις  1/1/2011 . </w:t>
      </w:r>
    </w:p>
    <w:p w:rsidR="00CC787D" w:rsidRDefault="00CC787D" w:rsidP="00CC787D">
      <w:pPr>
        <w:jc w:val="both"/>
        <w:rPr>
          <w:sz w:val="24"/>
          <w:szCs w:val="24"/>
          <w:lang w:val="el-GR"/>
        </w:rPr>
      </w:pPr>
    </w:p>
    <w:p w:rsidR="00CC787D" w:rsidRPr="00FE1976" w:rsidRDefault="00DC7427" w:rsidP="008D5FB4">
      <w:pPr>
        <w:outlineLvl w:val="0"/>
        <w:rPr>
          <w:b/>
          <w:sz w:val="28"/>
          <w:szCs w:val="28"/>
          <w:lang w:val="el-GR"/>
        </w:rPr>
      </w:pPr>
      <w:r>
        <w:rPr>
          <w:b/>
          <w:sz w:val="28"/>
          <w:szCs w:val="28"/>
          <w:lang w:val="el-GR"/>
        </w:rPr>
        <w:t>3</w:t>
      </w:r>
      <w:r w:rsidR="00CC787D" w:rsidRPr="004D0FFC">
        <w:rPr>
          <w:b/>
          <w:sz w:val="28"/>
          <w:szCs w:val="28"/>
          <w:lang w:val="el-GR"/>
        </w:rPr>
        <w:t xml:space="preserve">.  </w:t>
      </w:r>
      <w:r w:rsidR="00FE1976">
        <w:rPr>
          <w:b/>
          <w:sz w:val="28"/>
          <w:szCs w:val="28"/>
          <w:lang w:val="el-GR"/>
        </w:rPr>
        <w:t>Χωροταξική και Πολεοδομική νομοθεσία</w:t>
      </w:r>
      <w:r w:rsidR="00FE1976" w:rsidRPr="00FE1976">
        <w:rPr>
          <w:b/>
          <w:sz w:val="28"/>
          <w:szCs w:val="28"/>
          <w:lang w:val="el-GR"/>
        </w:rPr>
        <w:t xml:space="preserve"> (</w:t>
      </w:r>
      <w:r w:rsidR="00CC787D">
        <w:rPr>
          <w:b/>
          <w:sz w:val="28"/>
          <w:szCs w:val="28"/>
          <w:lang w:val="el-GR"/>
        </w:rPr>
        <w:t>Ειδικότερο</w:t>
      </w:r>
      <w:r w:rsidR="004345C4">
        <w:rPr>
          <w:b/>
          <w:sz w:val="28"/>
          <w:szCs w:val="28"/>
          <w:lang w:val="el-GR"/>
        </w:rPr>
        <w:t xml:space="preserve"> επίπεδο – </w:t>
      </w:r>
      <w:r w:rsidR="00BA7AB1">
        <w:rPr>
          <w:b/>
          <w:sz w:val="28"/>
          <w:szCs w:val="28"/>
          <w:lang w:val="el-GR"/>
        </w:rPr>
        <w:t>τ</w:t>
      </w:r>
      <w:r w:rsidR="004345C4">
        <w:rPr>
          <w:b/>
          <w:sz w:val="28"/>
          <w:szCs w:val="28"/>
          <w:lang w:val="el-GR"/>
        </w:rPr>
        <w:t>οπικό επίπεδο</w:t>
      </w:r>
      <w:r w:rsidR="00FE1976" w:rsidRPr="00FE1976">
        <w:rPr>
          <w:b/>
          <w:sz w:val="28"/>
          <w:szCs w:val="28"/>
          <w:lang w:val="el-GR"/>
        </w:rPr>
        <w:t>)</w:t>
      </w:r>
    </w:p>
    <w:p w:rsidR="00CC787D" w:rsidRDefault="00CC787D" w:rsidP="008D5FB4">
      <w:pPr>
        <w:outlineLvl w:val="0"/>
        <w:rPr>
          <w:b/>
          <w:sz w:val="28"/>
          <w:szCs w:val="28"/>
          <w:lang w:val="el-GR"/>
        </w:rPr>
      </w:pPr>
      <w:r>
        <w:rPr>
          <w:b/>
          <w:sz w:val="28"/>
          <w:szCs w:val="28"/>
          <w:lang w:val="el-GR"/>
        </w:rPr>
        <w:t xml:space="preserve">   </w:t>
      </w:r>
      <w:r w:rsidR="00DC7427">
        <w:rPr>
          <w:b/>
          <w:sz w:val="28"/>
          <w:szCs w:val="28"/>
          <w:lang w:val="el-GR"/>
        </w:rPr>
        <w:t>3</w:t>
      </w:r>
      <w:r w:rsidRPr="004D0FFC">
        <w:rPr>
          <w:b/>
          <w:sz w:val="28"/>
          <w:szCs w:val="28"/>
          <w:lang w:val="el-GR"/>
        </w:rPr>
        <w:t xml:space="preserve">.1 </w:t>
      </w:r>
      <w:r>
        <w:rPr>
          <w:b/>
          <w:sz w:val="28"/>
          <w:szCs w:val="28"/>
          <w:lang w:val="el-GR"/>
        </w:rPr>
        <w:t xml:space="preserve">  </w:t>
      </w:r>
      <w:r w:rsidRPr="00EF3F52">
        <w:rPr>
          <w:b/>
          <w:sz w:val="28"/>
          <w:szCs w:val="28"/>
          <w:lang w:val="el-GR"/>
        </w:rPr>
        <w:t xml:space="preserve">Χωροταξικός σχεδιασμός σε </w:t>
      </w:r>
      <w:r w:rsidRPr="000E4564">
        <w:rPr>
          <w:b/>
          <w:sz w:val="28"/>
          <w:szCs w:val="28"/>
          <w:lang w:val="el-GR"/>
        </w:rPr>
        <w:t xml:space="preserve">επίπεδο </w:t>
      </w:r>
      <w:r>
        <w:rPr>
          <w:b/>
          <w:sz w:val="28"/>
          <w:szCs w:val="28"/>
          <w:lang w:val="el-GR"/>
        </w:rPr>
        <w:t>περιφέρειας / επίπεδο δήμου</w:t>
      </w:r>
    </w:p>
    <w:p w:rsidR="00CC787D" w:rsidRPr="003159DC" w:rsidRDefault="00CC787D" w:rsidP="008D5FB4">
      <w:pPr>
        <w:outlineLvl w:val="0"/>
        <w:rPr>
          <w:b/>
          <w:sz w:val="28"/>
          <w:szCs w:val="28"/>
          <w:lang w:val="el-GR"/>
        </w:rPr>
      </w:pPr>
      <w:r>
        <w:rPr>
          <w:b/>
          <w:sz w:val="28"/>
          <w:szCs w:val="28"/>
          <w:lang w:val="el-GR"/>
        </w:rPr>
        <w:t xml:space="preserve">                </w:t>
      </w:r>
      <w:r w:rsidR="00DC7427">
        <w:rPr>
          <w:b/>
          <w:sz w:val="28"/>
          <w:szCs w:val="28"/>
          <w:lang w:val="el-GR"/>
        </w:rPr>
        <w:t>3</w:t>
      </w:r>
      <w:r w:rsidRPr="004D0FFC">
        <w:rPr>
          <w:b/>
          <w:sz w:val="28"/>
          <w:szCs w:val="28"/>
          <w:lang w:val="el-GR"/>
        </w:rPr>
        <w:t>.1.</w:t>
      </w:r>
      <w:r w:rsidRPr="00CC787D">
        <w:rPr>
          <w:b/>
          <w:sz w:val="28"/>
          <w:szCs w:val="28"/>
          <w:lang w:val="el-GR"/>
        </w:rPr>
        <w:t>1</w:t>
      </w:r>
      <w:r>
        <w:rPr>
          <w:b/>
          <w:sz w:val="28"/>
          <w:szCs w:val="28"/>
          <w:lang w:val="el-GR"/>
        </w:rPr>
        <w:t xml:space="preserve">   Επίπεδο Περιφέρειας Κρήτης     </w:t>
      </w:r>
    </w:p>
    <w:p w:rsidR="00CC787D" w:rsidRPr="00B71974" w:rsidRDefault="00CC787D" w:rsidP="00CC787D">
      <w:pPr>
        <w:jc w:val="both"/>
        <w:rPr>
          <w:sz w:val="24"/>
          <w:szCs w:val="24"/>
          <w:lang w:val="el-GR"/>
        </w:rPr>
      </w:pPr>
      <w:r w:rsidRPr="00DF56CB">
        <w:rPr>
          <w:sz w:val="24"/>
          <w:szCs w:val="24"/>
          <w:lang w:val="el-GR"/>
        </w:rPr>
        <w:t>Όσον αφορά την Περιφέρεια Κρήτης  ,  μ</w:t>
      </w:r>
      <w:r w:rsidR="00974DFB">
        <w:rPr>
          <w:sz w:val="24"/>
          <w:szCs w:val="24"/>
          <w:lang w:val="el-GR"/>
        </w:rPr>
        <w:t>ε τον νόμο ΦΕΚ  1486/Β/10.10.200</w:t>
      </w:r>
      <w:r w:rsidRPr="00DF56CB">
        <w:rPr>
          <w:sz w:val="24"/>
          <w:szCs w:val="24"/>
          <w:lang w:val="el-GR"/>
        </w:rPr>
        <w:t xml:space="preserve">3 ,  τίθεται το </w:t>
      </w:r>
      <w:r w:rsidRPr="004752FC">
        <w:rPr>
          <w:b/>
          <w:sz w:val="24"/>
          <w:szCs w:val="24"/>
          <w:lang w:val="el-GR"/>
        </w:rPr>
        <w:t>&lt;&lt; Περιφερειακό Πλαίσιο Χωροταξικού Σχεδιασμού και Αειφόρου Ανάπτυξης Περιφέρειας Κρήτης &gt;&gt;</w:t>
      </w:r>
      <w:r w:rsidRPr="00DF56CB">
        <w:rPr>
          <w:rFonts w:ascii="Arial Narrow" w:hAnsi="Arial Narrow"/>
          <w:b/>
          <w:sz w:val="24"/>
          <w:szCs w:val="24"/>
          <w:lang w:val="el-GR"/>
        </w:rPr>
        <w:t xml:space="preserve"> . </w:t>
      </w:r>
      <w:r w:rsidRPr="00DF56CB">
        <w:rPr>
          <w:sz w:val="24"/>
          <w:szCs w:val="24"/>
          <w:lang w:val="el-GR"/>
        </w:rPr>
        <w:t>Έτσι , μέσω της απόφασης αριθμού 25291</w:t>
      </w:r>
      <w:r w:rsidR="00CF0785">
        <w:rPr>
          <w:sz w:val="24"/>
          <w:szCs w:val="24"/>
          <w:lang w:val="el-GR"/>
        </w:rPr>
        <w:t>/2003</w:t>
      </w:r>
      <w:r w:rsidRPr="00DF56CB">
        <w:rPr>
          <w:sz w:val="24"/>
          <w:szCs w:val="24"/>
          <w:lang w:val="el-GR"/>
        </w:rPr>
        <w:t xml:space="preserve"> , τίθενται τα εξής  :  </w:t>
      </w:r>
    </w:p>
    <w:p w:rsidR="00CC787D" w:rsidRDefault="00CC787D" w:rsidP="007E6020">
      <w:pPr>
        <w:pStyle w:val="a3"/>
        <w:numPr>
          <w:ilvl w:val="0"/>
          <w:numId w:val="29"/>
        </w:numPr>
        <w:jc w:val="both"/>
        <w:rPr>
          <w:sz w:val="24"/>
          <w:szCs w:val="24"/>
          <w:lang w:val="el-GR"/>
        </w:rPr>
      </w:pPr>
      <w:r w:rsidRPr="006E2DC7">
        <w:rPr>
          <w:sz w:val="24"/>
          <w:szCs w:val="24"/>
          <w:lang w:val="el-GR"/>
        </w:rPr>
        <w:t>Εγκρ</w:t>
      </w:r>
      <w:r>
        <w:rPr>
          <w:sz w:val="24"/>
          <w:szCs w:val="24"/>
          <w:lang w:val="el-GR"/>
        </w:rPr>
        <w:t>ίνεται το Περιφερειακό Πλαίσιο χωροταξικού Σχεδιασμού και Αειφόρου Ανάπτυξης Περιφέρειας Κρήτης , στο οποίο &lt;&lt; προσδιορίζονται με προοπτική 15 ετών βασικές προτεραιότητες και οι στρατηγικές επιλογές και για την ολοκληρωμένη και αειφόρο ανάπτυξη του χώρο</w:t>
      </w:r>
      <w:r w:rsidR="00CF0785">
        <w:rPr>
          <w:sz w:val="24"/>
          <w:szCs w:val="24"/>
          <w:lang w:val="el-GR"/>
        </w:rPr>
        <w:t xml:space="preserve">υ στο επίπεδο της Περιφέρειας , </w:t>
      </w:r>
      <w:r>
        <w:rPr>
          <w:sz w:val="24"/>
          <w:szCs w:val="24"/>
          <w:lang w:val="el-GR"/>
        </w:rPr>
        <w:t xml:space="preserve">καταγράφεται και αξιολογείται η θέση της Περιφέρειας , </w:t>
      </w:r>
      <w:r w:rsidR="00CF0785">
        <w:rPr>
          <w:sz w:val="24"/>
          <w:szCs w:val="24"/>
          <w:lang w:val="el-GR"/>
        </w:rPr>
        <w:t xml:space="preserve">ο ρόλος της σε εθνικό επίπεδο, </w:t>
      </w:r>
      <w:r>
        <w:rPr>
          <w:sz w:val="24"/>
          <w:szCs w:val="24"/>
          <w:lang w:val="el-GR"/>
        </w:rPr>
        <w:t>αποτιμώνται οι χωρικές επιπτώσεις των ευρωπαϊκών, εθνικών και περιφερειακών πολιτικών στο επίπεδο της Περιφέρειας</w:t>
      </w:r>
      <w:r w:rsidR="002A0600">
        <w:rPr>
          <w:sz w:val="24"/>
          <w:szCs w:val="24"/>
          <w:lang w:val="el-GR"/>
        </w:rPr>
        <w:t xml:space="preserve"> </w:t>
      </w:r>
      <w:r>
        <w:rPr>
          <w:sz w:val="24"/>
          <w:szCs w:val="24"/>
          <w:lang w:val="el-GR"/>
        </w:rPr>
        <w:t>&gt;&gt; ( άρθρο 1 )</w:t>
      </w:r>
    </w:p>
    <w:p w:rsidR="00CC787D" w:rsidRDefault="00CC787D" w:rsidP="00CC787D">
      <w:pPr>
        <w:pStyle w:val="a3"/>
        <w:jc w:val="both"/>
        <w:rPr>
          <w:sz w:val="24"/>
          <w:szCs w:val="24"/>
          <w:lang w:val="el-GR"/>
        </w:rPr>
      </w:pPr>
    </w:p>
    <w:p w:rsidR="005836DB" w:rsidRPr="005836DB" w:rsidRDefault="00CC787D" w:rsidP="005836DB">
      <w:pPr>
        <w:pStyle w:val="a3"/>
        <w:numPr>
          <w:ilvl w:val="0"/>
          <w:numId w:val="29"/>
        </w:numPr>
        <w:jc w:val="both"/>
        <w:rPr>
          <w:sz w:val="24"/>
          <w:szCs w:val="24"/>
          <w:lang w:val="el-GR"/>
        </w:rPr>
      </w:pPr>
      <w:r w:rsidRPr="00DF56CB">
        <w:rPr>
          <w:sz w:val="24"/>
          <w:szCs w:val="24"/>
          <w:lang w:val="el-GR"/>
        </w:rPr>
        <w:t xml:space="preserve">Το </w:t>
      </w:r>
      <w:r w:rsidRPr="00DF56CB">
        <w:rPr>
          <w:bCs/>
          <w:color w:val="000000"/>
          <w:sz w:val="24"/>
          <w:szCs w:val="24"/>
          <w:lang w:val="el-GR"/>
        </w:rPr>
        <w:t>Περιφερειακό Πλαίσιο Χωροταξικού Σχεδιασμού και Αειφόρου Ανάπτυξης Περιφέρειας Κρήτης στοχεύει στην εναρμόνιση τ</w:t>
      </w:r>
      <w:r w:rsidR="002A0600">
        <w:rPr>
          <w:bCs/>
          <w:color w:val="000000"/>
          <w:sz w:val="24"/>
          <w:szCs w:val="24"/>
          <w:lang w:val="el-GR"/>
        </w:rPr>
        <w:t>ων</w:t>
      </w:r>
      <w:r w:rsidRPr="00DF56CB">
        <w:rPr>
          <w:bCs/>
          <w:color w:val="000000"/>
          <w:sz w:val="24"/>
          <w:szCs w:val="24"/>
          <w:lang w:val="el-GR"/>
        </w:rPr>
        <w:t xml:space="preserve"> εγκεκριμέν</w:t>
      </w:r>
      <w:r w:rsidR="002A0600">
        <w:rPr>
          <w:bCs/>
          <w:color w:val="000000"/>
          <w:sz w:val="24"/>
          <w:szCs w:val="24"/>
          <w:lang w:val="el-GR"/>
        </w:rPr>
        <w:t>ων</w:t>
      </w:r>
      <w:r w:rsidRPr="00DF56CB">
        <w:rPr>
          <w:bCs/>
          <w:color w:val="000000"/>
          <w:sz w:val="24"/>
          <w:szCs w:val="24"/>
          <w:lang w:val="el-GR"/>
        </w:rPr>
        <w:t xml:space="preserve"> ή υπό διαμόρφωση κε</w:t>
      </w:r>
      <w:r w:rsidR="002A0600">
        <w:rPr>
          <w:bCs/>
          <w:color w:val="000000"/>
          <w:sz w:val="24"/>
          <w:szCs w:val="24"/>
          <w:lang w:val="el-GR"/>
        </w:rPr>
        <w:t>ι</w:t>
      </w:r>
      <w:r w:rsidRPr="00DF56CB">
        <w:rPr>
          <w:bCs/>
          <w:color w:val="000000"/>
          <w:sz w:val="24"/>
          <w:szCs w:val="24"/>
          <w:lang w:val="el-GR"/>
        </w:rPr>
        <w:t>μ</w:t>
      </w:r>
      <w:r w:rsidR="002A0600">
        <w:rPr>
          <w:bCs/>
          <w:color w:val="000000"/>
          <w:sz w:val="24"/>
          <w:szCs w:val="24"/>
          <w:lang w:val="el-GR"/>
        </w:rPr>
        <w:t>έ</w:t>
      </w:r>
      <w:r w:rsidRPr="00DF56CB">
        <w:rPr>
          <w:bCs/>
          <w:color w:val="000000"/>
          <w:sz w:val="24"/>
          <w:szCs w:val="24"/>
          <w:lang w:val="el-GR"/>
        </w:rPr>
        <w:t>ν</w:t>
      </w:r>
      <w:r w:rsidR="002A0600">
        <w:rPr>
          <w:bCs/>
          <w:color w:val="000000"/>
          <w:sz w:val="24"/>
          <w:szCs w:val="24"/>
          <w:lang w:val="el-GR"/>
        </w:rPr>
        <w:t>ων</w:t>
      </w:r>
      <w:r w:rsidRPr="00DF56CB">
        <w:rPr>
          <w:bCs/>
          <w:color w:val="000000"/>
          <w:sz w:val="24"/>
          <w:szCs w:val="24"/>
          <w:lang w:val="el-GR"/>
        </w:rPr>
        <w:t xml:space="preserve"> του Γενικού/Ειδικού πλαισίου Χωροταξικού σχεδιασμού , την εξειδίκευση και συμπλήρωση των βασικών προτεραιοτήτων και επιλογών τους  στο επίπεδο της Περιφέρειας , την προώθηση της αειφόρου διαρκούς ανάπτυξης της Περιφέρειας , </w:t>
      </w:r>
      <w:r w:rsidRPr="00DF56CB">
        <w:rPr>
          <w:bCs/>
          <w:color w:val="000000"/>
          <w:sz w:val="24"/>
          <w:szCs w:val="24"/>
          <w:lang w:val="el-GR"/>
        </w:rPr>
        <w:lastRenderedPageBreak/>
        <w:t>σύμφωνα με τις φυσικές, οικονομικές</w:t>
      </w:r>
      <w:r w:rsidR="008F38ED">
        <w:rPr>
          <w:bCs/>
          <w:color w:val="000000"/>
          <w:sz w:val="24"/>
          <w:szCs w:val="24"/>
          <w:lang w:val="el-GR"/>
        </w:rPr>
        <w:t xml:space="preserve"> ,κοινωνικές ιδιαιτερότητες της</w:t>
      </w:r>
      <w:r w:rsidRPr="00DF56CB">
        <w:rPr>
          <w:bCs/>
          <w:color w:val="000000"/>
          <w:sz w:val="24"/>
          <w:szCs w:val="24"/>
          <w:lang w:val="el-GR"/>
        </w:rPr>
        <w:t>, στην ενσωμάτωση των κατευθύνσεων του περιφερειακού προγράμματος δημοσίων επενδύσεων, των προγραμμάτων περιφερειακής ανάπτυξης , των ειδικών/γενικών αναπτυξιακών προγραμμάτων, στην εξασφάλιση κατευθύνσεων για τα μεγάλα αστικά συγκροτήματα για τα οποία απαιτούνται Ρυθμιστικά Σχέδια για την οικιστική τους οργάνωση και προστασία του περιβάλλοντος</w:t>
      </w:r>
      <w:r w:rsidR="008F38ED">
        <w:rPr>
          <w:bCs/>
          <w:color w:val="000000"/>
          <w:sz w:val="24"/>
          <w:szCs w:val="24"/>
          <w:lang w:val="el-GR"/>
        </w:rPr>
        <w:t xml:space="preserve"> </w:t>
      </w:r>
      <w:r w:rsidRPr="00DF56CB">
        <w:rPr>
          <w:bCs/>
          <w:color w:val="000000"/>
          <w:sz w:val="24"/>
          <w:szCs w:val="24"/>
          <w:lang w:val="el-GR"/>
        </w:rPr>
        <w:t>( άρθρο 2 )</w:t>
      </w:r>
    </w:p>
    <w:p w:rsidR="005836DB" w:rsidRPr="005836DB" w:rsidRDefault="005836DB" w:rsidP="005836DB">
      <w:pPr>
        <w:pStyle w:val="a3"/>
        <w:rPr>
          <w:sz w:val="24"/>
          <w:szCs w:val="24"/>
          <w:lang w:val="el-GR"/>
        </w:rPr>
      </w:pPr>
    </w:p>
    <w:p w:rsidR="005836DB" w:rsidRPr="005836DB" w:rsidRDefault="005836DB" w:rsidP="005836DB">
      <w:pPr>
        <w:pStyle w:val="a3"/>
        <w:jc w:val="both"/>
        <w:rPr>
          <w:sz w:val="24"/>
          <w:szCs w:val="24"/>
          <w:lang w:val="el-GR"/>
        </w:rPr>
      </w:pPr>
    </w:p>
    <w:p w:rsidR="00DC7427" w:rsidRDefault="00CC787D" w:rsidP="00DC7427">
      <w:pPr>
        <w:pStyle w:val="a3"/>
        <w:numPr>
          <w:ilvl w:val="0"/>
          <w:numId w:val="29"/>
        </w:numPr>
        <w:jc w:val="both"/>
        <w:rPr>
          <w:sz w:val="24"/>
          <w:szCs w:val="24"/>
          <w:lang w:val="el-GR"/>
        </w:rPr>
      </w:pPr>
      <w:r w:rsidRPr="00C862C8">
        <w:rPr>
          <w:sz w:val="24"/>
          <w:szCs w:val="24"/>
          <w:lang w:val="el-GR"/>
        </w:rPr>
        <w:t>Α. Θ</w:t>
      </w:r>
      <w:r>
        <w:rPr>
          <w:sz w:val="24"/>
          <w:szCs w:val="24"/>
          <w:lang w:val="el-GR"/>
        </w:rPr>
        <w:t xml:space="preserve">έση και ο ρόλος της Περιφέρειας Κρήτης στο διεθνή , ευρωπαϊκό και εθνικό ρόλο  </w:t>
      </w:r>
    </w:p>
    <w:p w:rsidR="00FB3A0F" w:rsidRDefault="00CC787D" w:rsidP="00DC7427">
      <w:pPr>
        <w:pStyle w:val="a3"/>
        <w:numPr>
          <w:ilvl w:val="0"/>
          <w:numId w:val="29"/>
        </w:numPr>
        <w:jc w:val="both"/>
        <w:rPr>
          <w:sz w:val="24"/>
          <w:szCs w:val="24"/>
          <w:lang w:val="el-GR"/>
        </w:rPr>
      </w:pPr>
      <w:r>
        <w:rPr>
          <w:sz w:val="24"/>
          <w:szCs w:val="24"/>
          <w:lang w:val="el-GR"/>
        </w:rPr>
        <w:t xml:space="preserve">Β. Αξιολόγηση της υπάρχουσας κατάστασης και προοπτικών στο επίπεδο της Περιφέρειας Κρήτης </w:t>
      </w:r>
      <w:r w:rsidRPr="00D07A5B">
        <w:rPr>
          <w:sz w:val="24"/>
          <w:szCs w:val="24"/>
          <w:lang w:val="el-GR"/>
        </w:rPr>
        <w:t xml:space="preserve"> ( </w:t>
      </w:r>
      <w:r>
        <w:rPr>
          <w:sz w:val="24"/>
          <w:szCs w:val="24"/>
          <w:lang w:val="el-GR"/>
        </w:rPr>
        <w:t>άρθρο 3 )</w:t>
      </w:r>
    </w:p>
    <w:p w:rsidR="00DC7427" w:rsidRPr="00DC7427" w:rsidRDefault="00DC7427" w:rsidP="00DC7427">
      <w:pPr>
        <w:pStyle w:val="a3"/>
        <w:jc w:val="both"/>
        <w:rPr>
          <w:sz w:val="24"/>
          <w:szCs w:val="24"/>
          <w:lang w:val="el-GR"/>
        </w:rPr>
      </w:pPr>
    </w:p>
    <w:p w:rsidR="00CC787D" w:rsidRPr="00A57C4C" w:rsidRDefault="00744B79" w:rsidP="008D5FB4">
      <w:pPr>
        <w:ind w:left="720"/>
        <w:outlineLvl w:val="0"/>
        <w:rPr>
          <w:sz w:val="28"/>
          <w:szCs w:val="28"/>
          <w:lang w:val="el-GR"/>
        </w:rPr>
      </w:pPr>
      <w:r>
        <w:rPr>
          <w:b/>
          <w:sz w:val="28"/>
          <w:szCs w:val="28"/>
          <w:lang w:val="el-GR"/>
        </w:rPr>
        <w:t xml:space="preserve">    </w:t>
      </w:r>
      <w:r w:rsidR="007712C5">
        <w:rPr>
          <w:b/>
          <w:sz w:val="28"/>
          <w:szCs w:val="28"/>
          <w:lang w:val="el-GR"/>
        </w:rPr>
        <w:t>3</w:t>
      </w:r>
      <w:r w:rsidR="00CC787D" w:rsidRPr="004D0FFC">
        <w:rPr>
          <w:b/>
          <w:sz w:val="28"/>
          <w:szCs w:val="28"/>
          <w:lang w:val="el-GR"/>
        </w:rPr>
        <w:t>.1.2</w:t>
      </w:r>
      <w:r w:rsidR="00CC787D">
        <w:rPr>
          <w:b/>
          <w:sz w:val="28"/>
          <w:szCs w:val="28"/>
          <w:lang w:val="el-GR"/>
        </w:rPr>
        <w:t xml:space="preserve">   Επίπεδο δήμου Χανίων – Δ.Ε. Ακρωτηρίου     </w:t>
      </w:r>
    </w:p>
    <w:p w:rsidR="00CC787D" w:rsidRPr="005E4ED7" w:rsidRDefault="00CC787D" w:rsidP="00CC787D">
      <w:pPr>
        <w:jc w:val="both"/>
        <w:rPr>
          <w:sz w:val="24"/>
          <w:szCs w:val="24"/>
          <w:lang w:val="el-GR"/>
        </w:rPr>
      </w:pPr>
      <w:r w:rsidRPr="00140C3B">
        <w:rPr>
          <w:sz w:val="24"/>
          <w:szCs w:val="24"/>
          <w:lang w:val="el-GR"/>
        </w:rPr>
        <w:t>Όσον αφορά την Δ.Ε. Ακρωτηρίου , σύμφωνα με την</w:t>
      </w:r>
      <w:r w:rsidR="00662118">
        <w:rPr>
          <w:sz w:val="24"/>
          <w:szCs w:val="24"/>
          <w:lang w:val="el-GR"/>
        </w:rPr>
        <w:t xml:space="preserve"> ΥΑ 25291/2003</w:t>
      </w:r>
      <w:r w:rsidRPr="00140C3B">
        <w:rPr>
          <w:sz w:val="24"/>
          <w:szCs w:val="24"/>
          <w:lang w:val="el-GR"/>
        </w:rPr>
        <w:t xml:space="preserve"> </w:t>
      </w:r>
      <w:r w:rsidR="00662118">
        <w:rPr>
          <w:sz w:val="24"/>
          <w:szCs w:val="24"/>
          <w:lang w:val="el-GR"/>
        </w:rPr>
        <w:t>(</w:t>
      </w:r>
      <w:r w:rsidRPr="00140C3B">
        <w:rPr>
          <w:sz w:val="24"/>
          <w:szCs w:val="24"/>
          <w:lang w:val="el-GR"/>
        </w:rPr>
        <w:t>ΦΕΚ 1486</w:t>
      </w:r>
      <w:r>
        <w:rPr>
          <w:sz w:val="24"/>
          <w:szCs w:val="24"/>
          <w:lang w:val="el-GR"/>
        </w:rPr>
        <w:t>/Β/10.10.2003</w:t>
      </w:r>
      <w:r w:rsidR="00662118">
        <w:rPr>
          <w:sz w:val="24"/>
          <w:szCs w:val="24"/>
          <w:lang w:val="el-GR"/>
        </w:rPr>
        <w:t>)</w:t>
      </w:r>
      <w:r w:rsidRPr="00140C3B">
        <w:rPr>
          <w:sz w:val="24"/>
          <w:szCs w:val="24"/>
          <w:lang w:val="el-GR"/>
        </w:rPr>
        <w:t xml:space="preserve">, ισχύουν τα εξής : </w:t>
      </w:r>
    </w:p>
    <w:p w:rsidR="00CC787D" w:rsidRPr="005E4ED7" w:rsidRDefault="00CC787D" w:rsidP="007E6020">
      <w:pPr>
        <w:pStyle w:val="a3"/>
        <w:numPr>
          <w:ilvl w:val="0"/>
          <w:numId w:val="30"/>
        </w:numPr>
        <w:jc w:val="both"/>
        <w:rPr>
          <w:sz w:val="24"/>
          <w:szCs w:val="24"/>
          <w:lang w:val="el-GR"/>
        </w:rPr>
      </w:pPr>
      <w:r w:rsidRPr="005E4ED7">
        <w:rPr>
          <w:sz w:val="24"/>
          <w:szCs w:val="24"/>
          <w:lang w:val="el-GR"/>
        </w:rPr>
        <w:t xml:space="preserve">Β.2.2. Παράκτιος χώρος : Στην παράκτια  ζώνη   αλλά και γενικότερα στην ευρύτερη περιοχή των Δ.Κ. Κουνουπιδιανών , συγκεντρώνονται εκτάσεις(των υλοποιημένων , των εγκεκριμένων με Πολεοδομικές Μελέτες , των με αποφάσεις οικιστικής καταλληλότητας , των ρυθμισμένων με την αναθεώρηση της ΕΣΧΠ 16/91) των Οικοδομικών Συνεταιρισμών και των Εταιριών Ιδιωτικών Πολεοδομήσεων  . Επίσης , </w:t>
      </w:r>
      <w:r w:rsidR="000D28C7" w:rsidRPr="005E4ED7">
        <w:rPr>
          <w:sz w:val="24"/>
          <w:szCs w:val="24"/>
          <w:lang w:val="el-GR"/>
        </w:rPr>
        <w:t xml:space="preserve">οι ακτές της Σούδας </w:t>
      </w:r>
      <w:r w:rsidRPr="005E4ED7">
        <w:rPr>
          <w:sz w:val="24"/>
          <w:szCs w:val="24"/>
          <w:lang w:val="el-GR"/>
        </w:rPr>
        <w:t>κρίνονται  (Ν</w:t>
      </w:r>
      <w:r w:rsidR="000D28C7">
        <w:rPr>
          <w:sz w:val="24"/>
          <w:szCs w:val="24"/>
          <w:lang w:val="el-GR"/>
        </w:rPr>
        <w:t>ότιο-δυτικό</w:t>
      </w:r>
      <w:r w:rsidRPr="005E4ED7">
        <w:rPr>
          <w:sz w:val="24"/>
          <w:szCs w:val="24"/>
          <w:lang w:val="el-GR"/>
        </w:rPr>
        <w:t xml:space="preserve"> άκρο του όρμου , μέχρι τις ακτές του Ναύσταθμου) , ως ειδικά υποβαθμισμένη περιοχή</w:t>
      </w:r>
      <w:r w:rsidR="000D28C7">
        <w:rPr>
          <w:sz w:val="24"/>
          <w:szCs w:val="24"/>
          <w:lang w:val="el-GR"/>
        </w:rPr>
        <w:t xml:space="preserve"> </w:t>
      </w:r>
      <w:r w:rsidRPr="005E4ED7">
        <w:rPr>
          <w:sz w:val="24"/>
          <w:szCs w:val="24"/>
          <w:lang w:val="el-GR"/>
        </w:rPr>
        <w:t>, με αστικά λύματα .</w:t>
      </w:r>
    </w:p>
    <w:p w:rsidR="00CC787D" w:rsidRPr="005E4ED7" w:rsidRDefault="00CC787D" w:rsidP="007E6020">
      <w:pPr>
        <w:pStyle w:val="a3"/>
        <w:numPr>
          <w:ilvl w:val="0"/>
          <w:numId w:val="30"/>
        </w:numPr>
        <w:jc w:val="both"/>
        <w:rPr>
          <w:sz w:val="24"/>
          <w:szCs w:val="24"/>
          <w:lang w:val="el-GR"/>
        </w:rPr>
      </w:pPr>
      <w:r w:rsidRPr="005E4ED7">
        <w:rPr>
          <w:sz w:val="24"/>
          <w:szCs w:val="24"/>
          <w:lang w:val="el-GR"/>
        </w:rPr>
        <w:t>Β.2.4. Δίκτυα φυσικού και πολιτιστικού περιβάλλοντος : τμήμα της περιοχής της Δ.Ε. Ακρωτηρίου , μαζί με το ιστορικό κέντρο της πόλης των Χανίων , ενσωματώνεται σε μία ενιαία ενότητα , η οποία ανάγεται σε περιοχή ευαίσθητη και υπό προστασία .</w:t>
      </w:r>
    </w:p>
    <w:p w:rsidR="00CC787D" w:rsidRPr="005E4ED7" w:rsidRDefault="00CC787D" w:rsidP="007E6020">
      <w:pPr>
        <w:pStyle w:val="a3"/>
        <w:numPr>
          <w:ilvl w:val="0"/>
          <w:numId w:val="30"/>
        </w:numPr>
        <w:jc w:val="both"/>
        <w:rPr>
          <w:sz w:val="24"/>
          <w:szCs w:val="24"/>
          <w:lang w:val="el-GR"/>
        </w:rPr>
      </w:pPr>
      <w:r w:rsidRPr="005E4ED7">
        <w:rPr>
          <w:sz w:val="24"/>
          <w:szCs w:val="24"/>
          <w:lang w:val="el-GR"/>
        </w:rPr>
        <w:t>Γ.1. Πρότυπο Χωρικής Ανάπτυξης : Ως προς το οικιστικό δίκτυο , θα συγκροτούνται σταδιακά τα κέντρα των ευρύτερων αναπτυξιακών ενοτήτων και θα αναπτύσσονται ισόρροπα, με λειτουργικά χαρακτηριστικά συνεργαζόμενων πλεγμάτων – δικτύων και με επακόλουθο την ενίσχυση των μεταξύ τους εξαρτήσεων . Έτσι , στον δήμο Χανίων (έδρα Νομαρχιακής Αυτοδιοίκησης 2 ου βαθμού) , στον οποίο περιέχεται και η Δ.Ε. Ακρωτηρίου , χάρη στο διεθνές αεροδρόμιο και το λιμάνι , η περιοχή αυτή μπορεί να αναπτύξει δραστηριότητες και χαρακτηριστικά , που μπορούν να δράσουν συμπληρωματικά προς τ</w:t>
      </w:r>
      <w:r w:rsidR="004D3581">
        <w:rPr>
          <w:sz w:val="24"/>
          <w:szCs w:val="24"/>
          <w:lang w:val="el-GR"/>
        </w:rPr>
        <w:t>ι</w:t>
      </w:r>
      <w:r w:rsidRPr="005E4ED7">
        <w:rPr>
          <w:sz w:val="24"/>
          <w:szCs w:val="24"/>
          <w:lang w:val="el-GR"/>
        </w:rPr>
        <w:t xml:space="preserve">ς υπόλοιπες περιοχές της Κρήτης , και κυρίως το Ηράκλειο , συνθετικά και ενιαία . Επίσης , θα υπάρξει ουσιαστική αναβάθμιση λειτουργικά και αισθητικά στις πύλες εισόδου προς τα Χανιά , δηλαδή το λιμάνι της Σούδας , και το αεροδρόμιο στο Ακρωτήρι . </w:t>
      </w:r>
    </w:p>
    <w:p w:rsidR="00CC787D" w:rsidRPr="005E4ED7" w:rsidRDefault="00CC787D" w:rsidP="007E6020">
      <w:pPr>
        <w:pStyle w:val="a3"/>
        <w:numPr>
          <w:ilvl w:val="0"/>
          <w:numId w:val="30"/>
        </w:numPr>
        <w:jc w:val="both"/>
        <w:rPr>
          <w:sz w:val="24"/>
          <w:szCs w:val="24"/>
          <w:lang w:val="el-GR"/>
        </w:rPr>
      </w:pPr>
      <w:r w:rsidRPr="005E4ED7">
        <w:rPr>
          <w:sz w:val="24"/>
          <w:szCs w:val="24"/>
          <w:lang w:val="el-GR"/>
        </w:rPr>
        <w:lastRenderedPageBreak/>
        <w:t>Με βάση το Διάγραμμα – &lt;&lt;Η διάρθρωση του οικιστικού δικτύου&gt;&gt; , όσον αφορά τους οικισμούς που ανήκουν στην Δ.Ε. Ακρ</w:t>
      </w:r>
      <w:r w:rsidR="00C628B6">
        <w:rPr>
          <w:sz w:val="24"/>
          <w:szCs w:val="24"/>
          <w:lang w:val="el-GR"/>
        </w:rPr>
        <w:t>ωτηρίου , το Πιθάρι και ο Καμπάνο</w:t>
      </w:r>
      <w:r w:rsidRPr="005E4ED7">
        <w:rPr>
          <w:sz w:val="24"/>
          <w:szCs w:val="24"/>
          <w:lang w:val="el-GR"/>
        </w:rPr>
        <w:t>ς βρίσκονται  στο δίκτυο οικισμών 4</w:t>
      </w:r>
      <w:r w:rsidRPr="005E4ED7">
        <w:rPr>
          <w:sz w:val="24"/>
          <w:szCs w:val="24"/>
          <w:vertAlign w:val="superscript"/>
          <w:lang w:val="el-GR"/>
        </w:rPr>
        <w:t>ο</w:t>
      </w:r>
      <w:r w:rsidRPr="005E4ED7">
        <w:rPr>
          <w:sz w:val="24"/>
          <w:szCs w:val="24"/>
          <w:lang w:val="el-GR"/>
        </w:rPr>
        <w:t xml:space="preserve"> επίπεδο , τα Κουνουπιδιανά  βρίσκονται  στο δίκτυο οικισμών 5</w:t>
      </w:r>
      <w:r w:rsidRPr="005E4ED7">
        <w:rPr>
          <w:sz w:val="24"/>
          <w:szCs w:val="24"/>
          <w:vertAlign w:val="superscript"/>
          <w:lang w:val="el-GR"/>
        </w:rPr>
        <w:t>ο</w:t>
      </w:r>
      <w:r w:rsidRPr="005E4ED7">
        <w:rPr>
          <w:sz w:val="24"/>
          <w:szCs w:val="24"/>
          <w:lang w:val="el-GR"/>
        </w:rPr>
        <w:t xml:space="preserve"> επίπεδο .</w:t>
      </w:r>
    </w:p>
    <w:p w:rsidR="00CC787D" w:rsidRDefault="00CC787D" w:rsidP="007E6020">
      <w:pPr>
        <w:pStyle w:val="a3"/>
        <w:numPr>
          <w:ilvl w:val="0"/>
          <w:numId w:val="30"/>
        </w:numPr>
        <w:jc w:val="both"/>
        <w:rPr>
          <w:sz w:val="24"/>
          <w:szCs w:val="24"/>
          <w:lang w:val="el-GR"/>
        </w:rPr>
      </w:pPr>
      <w:r w:rsidRPr="005E4ED7">
        <w:rPr>
          <w:sz w:val="24"/>
          <w:szCs w:val="24"/>
          <w:lang w:val="el-GR"/>
        </w:rPr>
        <w:t xml:space="preserve">Γ.3.3. Κατευθύνσεις για την προστασία και την ανάδειξη του φυσικού και πολιτιστικού περιβάλλοντος  : Η εκτεταμένη περιοχή από το Ακρωτήρι </w:t>
      </w:r>
      <w:r w:rsidR="00CE4EDD">
        <w:rPr>
          <w:sz w:val="24"/>
          <w:szCs w:val="24"/>
          <w:lang w:val="el-GR"/>
        </w:rPr>
        <w:t>προς</w:t>
      </w:r>
      <w:r w:rsidRPr="005E4ED7">
        <w:rPr>
          <w:sz w:val="24"/>
          <w:szCs w:val="24"/>
          <w:lang w:val="el-GR"/>
        </w:rPr>
        <w:t xml:space="preserve"> τα Χανιά και την παραλία έως την Γραμβούσα και προς τον νότο έως την Παλαιοχώρα ,αποτελεί μία ζώνη , η οποία σύμφωνα με την νομοθεσία χαρακτηρίζεται από μια &lt;&lt; φέρουσα ικανότητα φυσικού και πολιτιστικού περιβάλλοντος  &gt;&gt; , και άρα σε αυτήν οφείλουν να στραφούν οι προσπάθειες για μία περαιτέρω ανάπτυξη από την Περιφέρεια .</w:t>
      </w:r>
    </w:p>
    <w:p w:rsidR="00CC787D" w:rsidRDefault="00CC787D" w:rsidP="00CC787D">
      <w:pPr>
        <w:rPr>
          <w:b/>
          <w:sz w:val="28"/>
          <w:szCs w:val="28"/>
          <w:lang w:val="el-GR"/>
        </w:rPr>
      </w:pPr>
    </w:p>
    <w:p w:rsidR="00CC787D" w:rsidRPr="007A0E29" w:rsidRDefault="00CC787D" w:rsidP="008D5FB4">
      <w:pPr>
        <w:outlineLvl w:val="0"/>
        <w:rPr>
          <w:b/>
          <w:sz w:val="28"/>
          <w:szCs w:val="28"/>
          <w:lang w:val="el-GR"/>
        </w:rPr>
      </w:pPr>
      <w:r>
        <w:rPr>
          <w:b/>
          <w:sz w:val="28"/>
          <w:szCs w:val="28"/>
          <w:lang w:val="el-GR"/>
        </w:rPr>
        <w:t xml:space="preserve">      </w:t>
      </w:r>
      <w:r w:rsidRPr="007A0E29">
        <w:rPr>
          <w:b/>
          <w:sz w:val="28"/>
          <w:szCs w:val="28"/>
          <w:lang w:val="el-GR"/>
        </w:rPr>
        <w:t xml:space="preserve"> </w:t>
      </w:r>
      <w:r w:rsidR="007712C5">
        <w:rPr>
          <w:b/>
          <w:sz w:val="28"/>
          <w:szCs w:val="28"/>
          <w:lang w:val="el-GR"/>
        </w:rPr>
        <w:t>3</w:t>
      </w:r>
      <w:r w:rsidRPr="004D0FFC">
        <w:rPr>
          <w:b/>
          <w:sz w:val="28"/>
          <w:szCs w:val="28"/>
          <w:lang w:val="el-GR"/>
        </w:rPr>
        <w:t xml:space="preserve">.2 </w:t>
      </w:r>
      <w:r w:rsidRPr="004C30E0">
        <w:rPr>
          <w:b/>
          <w:sz w:val="28"/>
          <w:szCs w:val="28"/>
          <w:lang w:val="el-GR"/>
        </w:rPr>
        <w:t xml:space="preserve"> Πολεοδομικ</w:t>
      </w:r>
      <w:r>
        <w:rPr>
          <w:b/>
          <w:sz w:val="28"/>
          <w:szCs w:val="28"/>
          <w:lang w:val="el-GR"/>
        </w:rPr>
        <w:t xml:space="preserve">ός σχεδιασμός σε </w:t>
      </w:r>
      <w:r w:rsidRPr="000E4564">
        <w:rPr>
          <w:b/>
          <w:sz w:val="28"/>
          <w:szCs w:val="28"/>
          <w:lang w:val="el-GR"/>
        </w:rPr>
        <w:t xml:space="preserve">επίπεδο </w:t>
      </w:r>
      <w:r>
        <w:rPr>
          <w:b/>
          <w:sz w:val="28"/>
          <w:szCs w:val="28"/>
          <w:lang w:val="el-GR"/>
        </w:rPr>
        <w:t xml:space="preserve">περιφέρειας / επίπεδο δήμου </w:t>
      </w:r>
    </w:p>
    <w:p w:rsidR="00CC787D" w:rsidRPr="009E2B0F" w:rsidRDefault="00CC787D" w:rsidP="00CC787D">
      <w:pPr>
        <w:rPr>
          <w:b/>
          <w:sz w:val="28"/>
          <w:szCs w:val="28"/>
          <w:lang w:val="el-GR"/>
        </w:rPr>
      </w:pPr>
      <w:r>
        <w:rPr>
          <w:b/>
          <w:sz w:val="28"/>
          <w:szCs w:val="28"/>
          <w:lang w:val="el-GR"/>
        </w:rPr>
        <w:t xml:space="preserve">          </w:t>
      </w:r>
      <w:r w:rsidRPr="007A0E29">
        <w:rPr>
          <w:b/>
          <w:sz w:val="28"/>
          <w:szCs w:val="28"/>
          <w:lang w:val="el-GR"/>
        </w:rPr>
        <w:t xml:space="preserve"> </w:t>
      </w:r>
      <w:r w:rsidRPr="009E2B0F">
        <w:rPr>
          <w:b/>
          <w:sz w:val="28"/>
          <w:szCs w:val="28"/>
          <w:lang w:val="el-GR"/>
        </w:rPr>
        <w:t xml:space="preserve"> </w:t>
      </w:r>
      <w:r w:rsidRPr="007A0E29">
        <w:rPr>
          <w:b/>
          <w:sz w:val="28"/>
          <w:szCs w:val="28"/>
          <w:lang w:val="el-GR"/>
        </w:rPr>
        <w:t xml:space="preserve"> </w:t>
      </w:r>
      <w:r w:rsidRPr="009E2B0F">
        <w:rPr>
          <w:b/>
          <w:sz w:val="28"/>
          <w:szCs w:val="28"/>
          <w:lang w:val="el-GR"/>
        </w:rPr>
        <w:t xml:space="preserve"> </w:t>
      </w:r>
      <w:r w:rsidR="007712C5">
        <w:rPr>
          <w:b/>
          <w:sz w:val="28"/>
          <w:szCs w:val="28"/>
          <w:lang w:val="el-GR"/>
        </w:rPr>
        <w:t>3</w:t>
      </w:r>
      <w:r w:rsidRPr="004D0FFC">
        <w:rPr>
          <w:b/>
          <w:sz w:val="28"/>
          <w:szCs w:val="28"/>
          <w:lang w:val="el-GR"/>
        </w:rPr>
        <w:t>.2.1</w:t>
      </w:r>
      <w:r>
        <w:rPr>
          <w:b/>
          <w:sz w:val="28"/>
          <w:szCs w:val="28"/>
          <w:lang w:val="el-GR"/>
        </w:rPr>
        <w:t xml:space="preserve">   </w:t>
      </w:r>
      <w:r w:rsidRPr="004C30E0">
        <w:rPr>
          <w:b/>
          <w:sz w:val="28"/>
          <w:szCs w:val="28"/>
          <w:lang w:val="el-GR"/>
        </w:rPr>
        <w:t>Πολεοδομικ</w:t>
      </w:r>
      <w:r>
        <w:rPr>
          <w:b/>
          <w:sz w:val="28"/>
          <w:szCs w:val="28"/>
          <w:lang w:val="el-GR"/>
        </w:rPr>
        <w:t>ός σχεδιασμός στην Δ.Ε. Ακρωτηρίου</w:t>
      </w:r>
    </w:p>
    <w:p w:rsidR="00CC787D" w:rsidRPr="00DD2F95" w:rsidRDefault="00CC787D" w:rsidP="00CC787D">
      <w:pPr>
        <w:jc w:val="both"/>
        <w:rPr>
          <w:sz w:val="24"/>
          <w:szCs w:val="24"/>
          <w:lang w:val="el-GR"/>
        </w:rPr>
      </w:pPr>
      <w:r>
        <w:rPr>
          <w:sz w:val="24"/>
          <w:szCs w:val="24"/>
          <w:lang w:val="el-GR"/>
        </w:rPr>
        <w:t xml:space="preserve">Από  την </w:t>
      </w:r>
      <w:r w:rsidRPr="00C84A37">
        <w:rPr>
          <w:sz w:val="24"/>
          <w:szCs w:val="24"/>
          <w:lang w:val="el-GR"/>
        </w:rPr>
        <w:t>μελ</w:t>
      </w:r>
      <w:r>
        <w:rPr>
          <w:sz w:val="24"/>
          <w:szCs w:val="24"/>
          <w:lang w:val="el-GR"/>
        </w:rPr>
        <w:t xml:space="preserve">έτη της ΓΠΣ   (Γενικό Πολεοδομικό Σχέδιο)  για την  Δ.Ε.Ακρωτηρίου , η οποία βρίσκεται στο Α’ Στάδιο </w:t>
      </w:r>
      <w:r w:rsidRPr="00DD2F95">
        <w:rPr>
          <w:sz w:val="24"/>
          <w:szCs w:val="24"/>
          <w:lang w:val="el-GR"/>
        </w:rPr>
        <w:t>,</w:t>
      </w:r>
      <w:r>
        <w:rPr>
          <w:sz w:val="24"/>
          <w:szCs w:val="24"/>
          <w:lang w:val="el-GR"/>
        </w:rPr>
        <w:t xml:space="preserve"> </w:t>
      </w:r>
      <w:r w:rsidRPr="00E50E85">
        <w:rPr>
          <w:sz w:val="24"/>
          <w:szCs w:val="24"/>
          <w:lang w:val="el-GR"/>
        </w:rPr>
        <w:t>(</w:t>
      </w:r>
      <w:r w:rsidRPr="00DD2F95">
        <w:rPr>
          <w:sz w:val="24"/>
          <w:szCs w:val="24"/>
          <w:lang w:val="el-GR"/>
        </w:rPr>
        <w:t xml:space="preserve"> η συγκεκριμένη  μελέτη εκπονείται σύμφωνα με τους όρους των εγκεκριμένων συμβατικών τευχών και με τις ειδικές τεχνικές προδιαγραφές εκπόνησης μελετών ΓΠΣ-Σ.Χ.Ο.Ο.Α.Π., που αναφέρονται στην υ</w:t>
      </w:r>
      <w:r>
        <w:rPr>
          <w:sz w:val="24"/>
          <w:szCs w:val="24"/>
          <w:lang w:val="el-GR"/>
        </w:rPr>
        <w:t xml:space="preserve">π’ αριθμ. 9572/1845/06.04.2000 </w:t>
      </w:r>
      <w:r w:rsidRPr="00B569EC">
        <w:rPr>
          <w:sz w:val="24"/>
          <w:szCs w:val="24"/>
          <w:lang w:val="el-GR"/>
        </w:rPr>
        <w:t xml:space="preserve"> , </w:t>
      </w:r>
      <w:r>
        <w:rPr>
          <w:sz w:val="24"/>
          <w:szCs w:val="24"/>
          <w:lang w:val="el-GR"/>
        </w:rPr>
        <w:t>ΦΕΚ 209Δ΄</w:t>
      </w:r>
      <w:r w:rsidRPr="00B569EC">
        <w:rPr>
          <w:sz w:val="24"/>
          <w:szCs w:val="24"/>
          <w:lang w:val="el-GR"/>
        </w:rPr>
        <w:t xml:space="preserve">  , </w:t>
      </w:r>
      <w:r w:rsidRPr="00DD2F95">
        <w:rPr>
          <w:sz w:val="24"/>
          <w:szCs w:val="24"/>
          <w:lang w:val="el-GR"/>
        </w:rPr>
        <w:t xml:space="preserve"> </w:t>
      </w:r>
      <w:r>
        <w:rPr>
          <w:sz w:val="24"/>
          <w:szCs w:val="24"/>
          <w:lang w:val="el-GR"/>
        </w:rPr>
        <w:t xml:space="preserve"> </w:t>
      </w:r>
      <w:r w:rsidRPr="00DD2F95">
        <w:rPr>
          <w:sz w:val="24"/>
          <w:szCs w:val="24"/>
          <w:lang w:val="el-GR"/>
        </w:rPr>
        <w:t>απόφαση του Υπουργού Περιβάλλοντος</w:t>
      </w:r>
      <w:r>
        <w:rPr>
          <w:sz w:val="24"/>
          <w:szCs w:val="24"/>
          <w:lang w:val="el-GR"/>
        </w:rPr>
        <w:t xml:space="preserve"> Χωροταξίας και Δημοσίων Έργων –</w:t>
      </w:r>
      <w:r w:rsidRPr="00DD2F95">
        <w:rPr>
          <w:sz w:val="24"/>
          <w:szCs w:val="24"/>
          <w:lang w:val="el-GR"/>
        </w:rPr>
        <w:t>ΠΕΧΩΔΕ</w:t>
      </w:r>
      <w:r w:rsidRPr="00B569EC">
        <w:rPr>
          <w:sz w:val="24"/>
          <w:szCs w:val="24"/>
          <w:lang w:val="el-GR"/>
        </w:rPr>
        <w:t xml:space="preserve"> </w:t>
      </w:r>
      <w:r w:rsidRPr="00E50E85">
        <w:rPr>
          <w:sz w:val="24"/>
          <w:szCs w:val="24"/>
          <w:lang w:val="el-GR"/>
        </w:rPr>
        <w:t>)</w:t>
      </w:r>
      <w:r w:rsidRPr="00DD2F95">
        <w:rPr>
          <w:sz w:val="24"/>
          <w:szCs w:val="24"/>
          <w:lang w:val="el-GR"/>
        </w:rPr>
        <w:t xml:space="preserve">  ισχύουν τα παρακάτω : </w:t>
      </w:r>
    </w:p>
    <w:p w:rsidR="00CC787D" w:rsidRDefault="00CC787D" w:rsidP="00CC787D">
      <w:pPr>
        <w:autoSpaceDE w:val="0"/>
        <w:autoSpaceDN w:val="0"/>
        <w:adjustRightInd w:val="0"/>
        <w:spacing w:after="120" w:line="240" w:lineRule="auto"/>
        <w:jc w:val="both"/>
        <w:rPr>
          <w:rFonts w:cs="Arial"/>
          <w:color w:val="000000"/>
          <w:sz w:val="24"/>
          <w:szCs w:val="24"/>
          <w:lang w:val="el-GR"/>
        </w:rPr>
      </w:pPr>
      <w:r w:rsidRPr="006B380B">
        <w:rPr>
          <w:rFonts w:cs="Arial"/>
          <w:color w:val="000000"/>
          <w:sz w:val="24"/>
          <w:szCs w:val="24"/>
          <w:lang w:val="el-GR"/>
        </w:rPr>
        <w:t>Η Δημοτική Ενότητα (Δ</w:t>
      </w:r>
      <w:r w:rsidR="005A1860" w:rsidRPr="005A1860">
        <w:rPr>
          <w:rFonts w:cs="Arial"/>
          <w:color w:val="000000"/>
          <w:sz w:val="24"/>
          <w:szCs w:val="24"/>
          <w:lang w:val="el-GR"/>
        </w:rPr>
        <w:t>.</w:t>
      </w:r>
      <w:r w:rsidRPr="006B380B">
        <w:rPr>
          <w:rFonts w:cs="Arial"/>
          <w:color w:val="000000"/>
          <w:sz w:val="24"/>
          <w:szCs w:val="24"/>
          <w:lang w:val="el-GR"/>
        </w:rPr>
        <w:t>Ε</w:t>
      </w:r>
      <w:r w:rsidR="005A1860" w:rsidRPr="005A1860">
        <w:rPr>
          <w:rFonts w:cs="Arial"/>
          <w:color w:val="000000"/>
          <w:sz w:val="24"/>
          <w:szCs w:val="24"/>
          <w:lang w:val="el-GR"/>
        </w:rPr>
        <w:t>.</w:t>
      </w:r>
      <w:r w:rsidRPr="006B380B">
        <w:rPr>
          <w:rFonts w:cs="Arial"/>
          <w:color w:val="000000"/>
          <w:sz w:val="24"/>
          <w:szCs w:val="24"/>
          <w:lang w:val="el-GR"/>
        </w:rPr>
        <w:t xml:space="preserve">) Ακρωτηρίου υπάγεται διοικητικά στο νεοσύστατο Δήμο Χανίων </w:t>
      </w:r>
      <w:r w:rsidR="005A1860" w:rsidRPr="005A1860">
        <w:rPr>
          <w:rFonts w:cs="Arial"/>
          <w:color w:val="000000"/>
          <w:sz w:val="24"/>
          <w:szCs w:val="24"/>
          <w:lang w:val="el-GR"/>
        </w:rPr>
        <w:t>-</w:t>
      </w:r>
      <w:r w:rsidRPr="006B380B">
        <w:rPr>
          <w:rFonts w:cs="Arial"/>
          <w:color w:val="000000"/>
          <w:sz w:val="24"/>
          <w:szCs w:val="24"/>
          <w:lang w:val="el-GR"/>
        </w:rPr>
        <w:t xml:space="preserve"> έναν από τους επτά συνολικά Δήμους της νεοσύστατης επίσης Περιφερειακής Ενότητας Χανίων (τέως Νομός Χανίων) όπως αυτοί διαμορφώθηκαν στο πλαίσιο εφαρμογής του Ν. 3852/2010 με τίτλο «Νέα Αρχιτεκτονική της Αυτοδιοίκησης και της Αποκεντρωμένης Διοίκησης − Πρόγραμμα Καλλικράτης» -</w:t>
      </w:r>
      <w:r w:rsidR="005A1860">
        <w:rPr>
          <w:rFonts w:cs="Arial"/>
          <w:color w:val="000000"/>
          <w:sz w:val="24"/>
          <w:szCs w:val="24"/>
          <w:lang w:val="el-GR"/>
        </w:rPr>
        <w:t xml:space="preserve"> και αποτελεί μια από τις επτά</w:t>
      </w:r>
      <w:r w:rsidRPr="006B380B">
        <w:rPr>
          <w:rFonts w:cs="Arial"/>
          <w:color w:val="000000"/>
          <w:sz w:val="24"/>
          <w:szCs w:val="24"/>
          <w:lang w:val="el-GR"/>
        </w:rPr>
        <w:t xml:space="preserve"> Δημοτικές Ενότητες που τον συγκροτούν. Έδρα του Καλλικρατικού Δήμου Χανίων είναι τα Χανιά. </w:t>
      </w:r>
    </w:p>
    <w:p w:rsidR="00CC787D" w:rsidRDefault="00CC787D" w:rsidP="00CC787D">
      <w:pPr>
        <w:autoSpaceDE w:val="0"/>
        <w:autoSpaceDN w:val="0"/>
        <w:adjustRightInd w:val="0"/>
        <w:spacing w:after="120" w:line="240" w:lineRule="auto"/>
        <w:jc w:val="both"/>
        <w:rPr>
          <w:rFonts w:cs="Arial"/>
          <w:color w:val="000000"/>
          <w:sz w:val="24"/>
          <w:szCs w:val="24"/>
          <w:lang w:val="el-GR"/>
        </w:rPr>
      </w:pPr>
    </w:p>
    <w:p w:rsidR="00CC787D" w:rsidRDefault="00CC787D" w:rsidP="00CC787D">
      <w:pPr>
        <w:autoSpaceDE w:val="0"/>
        <w:autoSpaceDN w:val="0"/>
        <w:adjustRightInd w:val="0"/>
        <w:spacing w:after="120" w:line="240" w:lineRule="auto"/>
        <w:jc w:val="both"/>
        <w:rPr>
          <w:rFonts w:cs="Arial"/>
          <w:color w:val="000000"/>
          <w:sz w:val="24"/>
          <w:szCs w:val="24"/>
          <w:lang w:val="el-GR"/>
        </w:rPr>
      </w:pPr>
      <w:r>
        <w:rPr>
          <w:rFonts w:cs="Arial"/>
          <w:color w:val="000000"/>
          <w:sz w:val="24"/>
          <w:szCs w:val="24"/>
          <w:lang w:val="el-GR"/>
        </w:rPr>
        <w:t xml:space="preserve">Η Δ.Ε. Ακρωτηρίου συγκροτείται επιμέρους από 2 Δημοτικές Κοινότητες (Δ.Κ.) , και 3 Τοπικές Κοινότητες (Τ.Κ.) ως εξής </w:t>
      </w:r>
      <w:r w:rsidRPr="00C93D7D">
        <w:rPr>
          <w:rFonts w:cs="Arial"/>
          <w:color w:val="000000"/>
          <w:sz w:val="24"/>
          <w:szCs w:val="24"/>
          <w:lang w:val="el-GR"/>
        </w:rPr>
        <w:t>: Δ.Κ.Αρων</w:t>
      </w:r>
      <w:r>
        <w:rPr>
          <w:rFonts w:cs="Arial"/>
          <w:color w:val="000000"/>
          <w:sz w:val="24"/>
          <w:szCs w:val="24"/>
          <w:lang w:val="el-GR"/>
        </w:rPr>
        <w:t xml:space="preserve">ίου (που περιλαμβάνει 6 οικισμούς) , Δ.Κ.Κουνουπιδιανών (που περιλαμβάνει 5 οικισμούς) , Τ.Κ.Μουζούρα (που περιλαμβάνει 6 οικισμούς) , Τ.Κ.Στερνών (που περιλαμβάνει 4 οικισμούς) και Τ.Κ.Χορδακίου (που περιλαμβάνει 3 οικισμούς) . Χωρικά , η Δ.Ε. Ακρωτηρίου ταυτίζεται με τον τέως (καποδιστριακό) Δήμο Ακρωτηρίου. Οικιστικά , η Δ.Ε. Ακρωτηρίου αποτελείται από ένα δίκτυο 26 οικισμών/οικιστικών περιοχών από τους οποίους άλλοι χαρακτηρίζονται μεγάλοι , άλλοι μεσαίοι και άλλοι μικροί . Από αυτούς ιδιαίτερο αρχιτεκτονικό ενδιαφέρον και μνημεία έχουν στο ιστορικό τους κέντρο οι οικισμοί : Παζινός, Κουνουπιδιανά, Κορακιές, Μουζούρας, Αρώνι και Στέρνες . </w:t>
      </w:r>
    </w:p>
    <w:p w:rsidR="00CC787D" w:rsidRPr="006432BD" w:rsidRDefault="00CC787D" w:rsidP="00CC787D">
      <w:pPr>
        <w:autoSpaceDE w:val="0"/>
        <w:autoSpaceDN w:val="0"/>
        <w:adjustRightInd w:val="0"/>
        <w:spacing w:after="120" w:line="240" w:lineRule="auto"/>
        <w:jc w:val="both"/>
        <w:rPr>
          <w:rFonts w:cs="Arial"/>
          <w:color w:val="000000"/>
          <w:sz w:val="24"/>
          <w:szCs w:val="24"/>
          <w:lang w:val="el-GR"/>
        </w:rPr>
      </w:pPr>
      <w:r w:rsidRPr="00CB0C51">
        <w:rPr>
          <w:rFonts w:cs="Arial"/>
          <w:sz w:val="24"/>
          <w:szCs w:val="24"/>
          <w:lang w:val="el-GR"/>
        </w:rPr>
        <w:lastRenderedPageBreak/>
        <w:t>Με βάση την ιεράρχηση του ΠΠΧΣΑΑ της Περιφέρειας Κρήτης (ΦΕΚ 1486/Β΄/10-10-2003), οι οικισμοί της περιοχής μελέτης (με εξαίρεση τους οικισμούς Πιθάρι και Κουνουπιδιανά) κατατάσσονται στους οικισμούς 5</w:t>
      </w:r>
      <w:r w:rsidRPr="00CB0C51">
        <w:rPr>
          <w:rFonts w:cs="Arial"/>
          <w:position w:val="8"/>
          <w:sz w:val="24"/>
          <w:szCs w:val="24"/>
          <w:vertAlign w:val="superscript"/>
          <w:lang w:val="el-GR"/>
        </w:rPr>
        <w:t xml:space="preserve">ου </w:t>
      </w:r>
      <w:r w:rsidRPr="00CB0C51">
        <w:rPr>
          <w:rFonts w:cs="Arial"/>
          <w:sz w:val="24"/>
          <w:szCs w:val="24"/>
          <w:lang w:val="el-GR"/>
        </w:rPr>
        <w:t>επιπέδου. Όλοι όμως εξαρτώνται λειτουργικά από τα Χανιά (οικιστικό κέντρου 2</w:t>
      </w:r>
      <w:r w:rsidRPr="00CB0C51">
        <w:rPr>
          <w:rFonts w:cs="Arial"/>
          <w:position w:val="8"/>
          <w:sz w:val="24"/>
          <w:szCs w:val="24"/>
          <w:vertAlign w:val="superscript"/>
          <w:lang w:val="el-GR"/>
        </w:rPr>
        <w:t xml:space="preserve">ου </w:t>
      </w:r>
      <w:r w:rsidRPr="00CB0C51">
        <w:rPr>
          <w:rFonts w:cs="Arial"/>
          <w:sz w:val="24"/>
          <w:szCs w:val="24"/>
          <w:lang w:val="el-GR"/>
        </w:rPr>
        <w:t>ενισχυμένου επιπέδου). Η λειτουργική εξάρτηση των οικισμών της περιοχής μελέτης από την πόλη των Χανίων με την πάροδο του χρόνου αναμένεται να ενταθεί δεδομένης τόσο της διοικητικής συνένωσης της περιοχής με το Δήμο Χανίων όσο και της αστικής διάχυσης της πόλης προς τα ανατολικά. Υπό αυτό το πρίσμα, οι οικισμοί της Δ</w:t>
      </w:r>
      <w:r w:rsidR="00673315" w:rsidRPr="00673315">
        <w:rPr>
          <w:rFonts w:cs="Arial"/>
          <w:sz w:val="24"/>
          <w:szCs w:val="24"/>
          <w:lang w:val="el-GR"/>
        </w:rPr>
        <w:t>.</w:t>
      </w:r>
      <w:r w:rsidRPr="00CB0C51">
        <w:rPr>
          <w:rFonts w:cs="Arial"/>
          <w:sz w:val="24"/>
          <w:szCs w:val="24"/>
          <w:lang w:val="el-GR"/>
        </w:rPr>
        <w:t>Ε</w:t>
      </w:r>
      <w:r w:rsidR="00673315" w:rsidRPr="00673315">
        <w:rPr>
          <w:rFonts w:cs="Arial"/>
          <w:sz w:val="24"/>
          <w:szCs w:val="24"/>
          <w:lang w:val="el-GR"/>
        </w:rPr>
        <w:t>.</w:t>
      </w:r>
      <w:r w:rsidRPr="00CB0C51">
        <w:rPr>
          <w:rFonts w:cs="Arial"/>
          <w:sz w:val="24"/>
          <w:szCs w:val="24"/>
          <w:lang w:val="el-GR"/>
        </w:rPr>
        <w:t xml:space="preserve"> Ακρωτηρίου που βρίσκονται πλησιέστερα στην πόλη των Χανίων έχουν ήδη αναβαθμιστεί σε προαστιακού χαρακτήρα περιοχές μόνιμης κατοικίας του πληθυσμού του Πολεοδομικού Συγκροτήματος (ΠΣ) Χανίων. </w:t>
      </w:r>
    </w:p>
    <w:p w:rsidR="00CC787D" w:rsidRPr="00E42FCA" w:rsidRDefault="00CC787D" w:rsidP="00CC787D">
      <w:pPr>
        <w:jc w:val="both"/>
        <w:rPr>
          <w:rFonts w:cs="Arial"/>
          <w:sz w:val="24"/>
          <w:szCs w:val="24"/>
          <w:lang w:val="el-GR"/>
        </w:rPr>
      </w:pPr>
      <w:r w:rsidRPr="006B380B">
        <w:rPr>
          <w:rFonts w:cs="Arial"/>
          <w:sz w:val="24"/>
          <w:szCs w:val="24"/>
          <w:lang w:val="el-GR"/>
        </w:rPr>
        <w:t xml:space="preserve">Σε ενδοπεριφερειακό επίπεδο, ένα σημαντικό τμήμα της ΔΕ Ακρωτηρίου (βάσει του πρότυπου χωρικής οργάνωσης του ΠΠΧΣΑΑ της Περιφέρειας Κρήτης) εντάσσεται στις </w:t>
      </w:r>
      <w:r w:rsidRPr="00673315">
        <w:rPr>
          <w:rFonts w:cs="Arial"/>
          <w:iCs/>
          <w:sz w:val="24"/>
          <w:szCs w:val="24"/>
          <w:lang w:val="el-GR"/>
        </w:rPr>
        <w:t xml:space="preserve">«ζώνες με φέρουσα ικανότητα φυσικού και πολιτιστικού κεφαλαίου» </w:t>
      </w:r>
      <w:r w:rsidRPr="00673315">
        <w:rPr>
          <w:rFonts w:cs="Arial"/>
          <w:sz w:val="24"/>
          <w:szCs w:val="24"/>
          <w:lang w:val="el-GR"/>
        </w:rPr>
        <w:t xml:space="preserve">καθώς και στις </w:t>
      </w:r>
      <w:r w:rsidRPr="00673315">
        <w:rPr>
          <w:rFonts w:cs="Arial"/>
          <w:iCs/>
          <w:sz w:val="24"/>
          <w:szCs w:val="24"/>
          <w:lang w:val="el-GR"/>
        </w:rPr>
        <w:t xml:space="preserve">«ζώνες με πίεση αστικοποίησης» </w:t>
      </w:r>
      <w:r w:rsidRPr="00673315">
        <w:rPr>
          <w:rFonts w:cs="Arial"/>
          <w:sz w:val="24"/>
          <w:szCs w:val="24"/>
          <w:lang w:val="el-GR"/>
        </w:rPr>
        <w:t xml:space="preserve"> .</w:t>
      </w:r>
      <w:r>
        <w:rPr>
          <w:rFonts w:cs="Arial"/>
          <w:sz w:val="24"/>
          <w:szCs w:val="24"/>
          <w:lang w:val="el-GR"/>
        </w:rPr>
        <w:t xml:space="preserve"> </w:t>
      </w:r>
    </w:p>
    <w:p w:rsidR="00CC787D" w:rsidRPr="00A57C4C" w:rsidRDefault="00CC787D" w:rsidP="008D5FB4">
      <w:pPr>
        <w:jc w:val="both"/>
        <w:outlineLvl w:val="0"/>
        <w:rPr>
          <w:b/>
          <w:sz w:val="28"/>
          <w:szCs w:val="28"/>
          <w:lang w:val="el-GR"/>
        </w:rPr>
      </w:pPr>
      <w:r w:rsidRPr="006614C3">
        <w:rPr>
          <w:b/>
          <w:sz w:val="28"/>
          <w:szCs w:val="28"/>
          <w:lang w:val="el-GR"/>
        </w:rPr>
        <w:t xml:space="preserve">       </w:t>
      </w:r>
      <w:r>
        <w:rPr>
          <w:b/>
          <w:sz w:val="28"/>
          <w:szCs w:val="28"/>
          <w:lang w:val="el-GR"/>
        </w:rPr>
        <w:t xml:space="preserve"> </w:t>
      </w:r>
      <w:r w:rsidRPr="006614C3">
        <w:rPr>
          <w:b/>
          <w:sz w:val="28"/>
          <w:szCs w:val="28"/>
          <w:lang w:val="el-GR"/>
        </w:rPr>
        <w:t xml:space="preserve">  </w:t>
      </w:r>
      <w:r w:rsidR="007712C5">
        <w:rPr>
          <w:b/>
          <w:sz w:val="28"/>
          <w:szCs w:val="28"/>
          <w:lang w:val="el-GR"/>
        </w:rPr>
        <w:t>3</w:t>
      </w:r>
      <w:r w:rsidRPr="004D0FFC">
        <w:rPr>
          <w:b/>
          <w:sz w:val="28"/>
          <w:szCs w:val="28"/>
          <w:lang w:val="el-GR"/>
        </w:rPr>
        <w:t>.2.</w:t>
      </w:r>
      <w:r w:rsidRPr="00CC787D">
        <w:rPr>
          <w:b/>
          <w:sz w:val="28"/>
          <w:szCs w:val="28"/>
          <w:lang w:val="el-GR"/>
        </w:rPr>
        <w:t>2</w:t>
      </w:r>
      <w:r>
        <w:rPr>
          <w:b/>
          <w:sz w:val="28"/>
          <w:szCs w:val="28"/>
          <w:lang w:val="el-GR"/>
        </w:rPr>
        <w:t xml:space="preserve">  </w:t>
      </w:r>
      <w:r w:rsidRPr="009E2B0F">
        <w:rPr>
          <w:b/>
          <w:sz w:val="28"/>
          <w:szCs w:val="28"/>
          <w:lang w:val="el-GR"/>
        </w:rPr>
        <w:t xml:space="preserve">  </w:t>
      </w:r>
      <w:r w:rsidRPr="006614C3">
        <w:rPr>
          <w:b/>
          <w:sz w:val="28"/>
          <w:szCs w:val="28"/>
          <w:lang w:val="el-GR"/>
        </w:rPr>
        <w:t xml:space="preserve"> </w:t>
      </w:r>
      <w:r>
        <w:rPr>
          <w:b/>
          <w:sz w:val="28"/>
          <w:szCs w:val="28"/>
          <w:lang w:val="el-GR"/>
        </w:rPr>
        <w:t xml:space="preserve">Περιαστική    ΖΟΕ Χανίων – Σούδας    </w:t>
      </w:r>
    </w:p>
    <w:p w:rsidR="00CC787D" w:rsidRPr="00440B17" w:rsidRDefault="00CC787D" w:rsidP="00CC787D">
      <w:pPr>
        <w:autoSpaceDE w:val="0"/>
        <w:autoSpaceDN w:val="0"/>
        <w:adjustRightInd w:val="0"/>
        <w:spacing w:after="120" w:line="240" w:lineRule="auto"/>
        <w:jc w:val="both"/>
        <w:rPr>
          <w:rFonts w:cs="Arial"/>
          <w:color w:val="000000"/>
          <w:sz w:val="24"/>
          <w:szCs w:val="24"/>
          <w:lang w:val="el-GR"/>
        </w:rPr>
      </w:pPr>
      <w:r w:rsidRPr="00440B17">
        <w:rPr>
          <w:rFonts w:cs="Arial"/>
          <w:color w:val="000000"/>
          <w:sz w:val="24"/>
          <w:szCs w:val="24"/>
          <w:lang w:val="el-GR"/>
        </w:rPr>
        <w:t>Πρόκειται για την μελέτη καθορισμού</w:t>
      </w:r>
      <w:r w:rsidR="00526FF4" w:rsidRPr="00526FF4">
        <w:rPr>
          <w:rFonts w:cs="Arial"/>
          <w:color w:val="000000"/>
          <w:sz w:val="24"/>
          <w:szCs w:val="24"/>
          <w:lang w:val="el-GR"/>
        </w:rPr>
        <w:t xml:space="preserve"> </w:t>
      </w:r>
      <w:r w:rsidR="00526FF4">
        <w:rPr>
          <w:rFonts w:cs="Arial"/>
          <w:color w:val="000000"/>
          <w:sz w:val="24"/>
          <w:szCs w:val="24"/>
          <w:lang w:val="el-GR"/>
        </w:rPr>
        <w:t>της</w:t>
      </w:r>
      <w:r w:rsidRPr="00440B17">
        <w:rPr>
          <w:rFonts w:cs="Arial"/>
          <w:color w:val="000000"/>
          <w:sz w:val="24"/>
          <w:szCs w:val="24"/>
          <w:lang w:val="el-GR"/>
        </w:rPr>
        <w:t xml:space="preserve"> Ζώνης Οικιστικού Ελέγχου (ΖΟΕ) στην εκτός σχεδίου, εκτός ορίων οικισμών προ του 1923 περιοχή που εμπίπτει στα διοικητικά όρια των Δήμων Χανίων, Νέας Κυδωνίας, Μουρνιών και των κοινοτήτων Σούδας, Αρωνίου, Κουνουπιδιανών, Στερνών, Βαμβακόπουλου, Περιβολίων, Νεροκούρου, Τσικαλαριών του Ν. Χανίων. </w:t>
      </w:r>
    </w:p>
    <w:p w:rsidR="00CC787D" w:rsidRPr="00440B17" w:rsidRDefault="00CC787D" w:rsidP="00CC787D">
      <w:pPr>
        <w:autoSpaceDE w:val="0"/>
        <w:autoSpaceDN w:val="0"/>
        <w:adjustRightInd w:val="0"/>
        <w:spacing w:before="60" w:after="120" w:line="240" w:lineRule="auto"/>
        <w:jc w:val="both"/>
        <w:rPr>
          <w:rFonts w:cs="Arial"/>
          <w:color w:val="000000"/>
          <w:sz w:val="24"/>
          <w:szCs w:val="24"/>
          <w:lang w:val="el-GR"/>
        </w:rPr>
      </w:pPr>
      <w:r w:rsidRPr="00440B17">
        <w:rPr>
          <w:rFonts w:cs="Arial"/>
          <w:color w:val="000000"/>
          <w:sz w:val="24"/>
          <w:szCs w:val="24"/>
          <w:lang w:val="el-GR"/>
        </w:rPr>
        <w:t>Στην έκταση της Δ</w:t>
      </w:r>
      <w:r w:rsidR="00526FF4">
        <w:rPr>
          <w:rFonts w:cs="Arial"/>
          <w:color w:val="000000"/>
          <w:sz w:val="24"/>
          <w:szCs w:val="24"/>
          <w:lang w:val="el-GR"/>
        </w:rPr>
        <w:t>.</w:t>
      </w:r>
      <w:r w:rsidRPr="00440B17">
        <w:rPr>
          <w:rFonts w:cs="Arial"/>
          <w:color w:val="000000"/>
          <w:sz w:val="24"/>
          <w:szCs w:val="24"/>
          <w:lang w:val="el-GR"/>
        </w:rPr>
        <w:t>Ε</w:t>
      </w:r>
      <w:r w:rsidR="00526FF4">
        <w:rPr>
          <w:rFonts w:cs="Arial"/>
          <w:color w:val="000000"/>
          <w:sz w:val="24"/>
          <w:szCs w:val="24"/>
          <w:lang w:val="el-GR"/>
        </w:rPr>
        <w:t xml:space="preserve">. </w:t>
      </w:r>
      <w:r w:rsidRPr="00440B17">
        <w:rPr>
          <w:rFonts w:cs="Arial"/>
          <w:color w:val="000000"/>
          <w:sz w:val="24"/>
          <w:szCs w:val="24"/>
          <w:lang w:val="el-GR"/>
        </w:rPr>
        <w:t xml:space="preserve"> Ακρωτηρίου </w:t>
      </w:r>
      <w:r w:rsidR="00526FF4">
        <w:rPr>
          <w:rFonts w:cs="Arial"/>
          <w:color w:val="000000"/>
          <w:sz w:val="24"/>
          <w:szCs w:val="24"/>
          <w:lang w:val="el-GR"/>
        </w:rPr>
        <w:t xml:space="preserve">η </w:t>
      </w:r>
      <w:r w:rsidR="00526FF4" w:rsidRPr="00440B17">
        <w:rPr>
          <w:rFonts w:cs="Arial"/>
          <w:color w:val="000000"/>
          <w:sz w:val="24"/>
          <w:szCs w:val="24"/>
          <w:lang w:val="el-GR"/>
        </w:rPr>
        <w:t xml:space="preserve">ΖΟΕ </w:t>
      </w:r>
      <w:r w:rsidRPr="00440B17">
        <w:rPr>
          <w:rFonts w:cs="Arial"/>
          <w:color w:val="000000"/>
          <w:sz w:val="24"/>
          <w:szCs w:val="24"/>
          <w:lang w:val="el-GR"/>
        </w:rPr>
        <w:t xml:space="preserve">περιλαμβάνει (α) την περιοχή της Δ.Κ. Κουνουπιδιανών στην οποία έχει χωροθετηθεί το Πολυτεχνείο Κρήτης και το Πολυκλαδικό Λύκειο και (β) τις περιοχές των Δ.Κ. Αρωνίου και Τ.Κ. Στερνών οι οποίες βρίσκονται νότια της εθνικής οδού προς αεροδρόμιο και μέχρι τον δρόμο προς Μαράθι ανατολικά. </w:t>
      </w:r>
    </w:p>
    <w:p w:rsidR="00CC787D" w:rsidRPr="00440B17" w:rsidRDefault="00CC787D" w:rsidP="00CC787D">
      <w:pPr>
        <w:autoSpaceDE w:val="0"/>
        <w:autoSpaceDN w:val="0"/>
        <w:adjustRightInd w:val="0"/>
        <w:spacing w:before="60" w:after="120" w:line="240" w:lineRule="auto"/>
        <w:jc w:val="both"/>
        <w:rPr>
          <w:rFonts w:cs="Arial"/>
          <w:color w:val="000000"/>
          <w:sz w:val="24"/>
          <w:szCs w:val="24"/>
          <w:lang w:val="el-GR"/>
        </w:rPr>
      </w:pPr>
      <w:r w:rsidRPr="00440B17">
        <w:rPr>
          <w:rFonts w:cs="Arial"/>
          <w:color w:val="000000"/>
          <w:sz w:val="24"/>
          <w:szCs w:val="24"/>
          <w:lang w:val="el-GR"/>
        </w:rPr>
        <w:t>Μέσα στο όριο της ΖΟΕ καθορίζονται ζώνες με επιτρεπόμενες χρήσεις γης, κατώτατο όριο κατάτμησης, όρους και περιορισμούς δόμησης. Στην έκταση της Δ</w:t>
      </w:r>
      <w:r w:rsidR="001A0226">
        <w:rPr>
          <w:rFonts w:cs="Arial"/>
          <w:color w:val="000000"/>
          <w:sz w:val="24"/>
          <w:szCs w:val="24"/>
          <w:lang w:val="el-GR"/>
        </w:rPr>
        <w:t>.</w:t>
      </w:r>
      <w:r w:rsidRPr="00440B17">
        <w:rPr>
          <w:rFonts w:cs="Arial"/>
          <w:color w:val="000000"/>
          <w:sz w:val="24"/>
          <w:szCs w:val="24"/>
          <w:lang w:val="el-GR"/>
        </w:rPr>
        <w:t>Ε</w:t>
      </w:r>
      <w:r w:rsidR="001A0226">
        <w:rPr>
          <w:rFonts w:cs="Arial"/>
          <w:color w:val="000000"/>
          <w:sz w:val="24"/>
          <w:szCs w:val="24"/>
          <w:lang w:val="el-GR"/>
        </w:rPr>
        <w:t>.</w:t>
      </w:r>
      <w:r w:rsidRPr="00440B17">
        <w:rPr>
          <w:rFonts w:cs="Arial"/>
          <w:color w:val="000000"/>
          <w:sz w:val="24"/>
          <w:szCs w:val="24"/>
          <w:lang w:val="el-GR"/>
        </w:rPr>
        <w:t xml:space="preserve"> Ακρωτηρίου εμπίπτουν τμήματα των ακόλουθων ζωνών: </w:t>
      </w:r>
    </w:p>
    <w:p w:rsidR="00CC787D" w:rsidRPr="00440B17" w:rsidRDefault="00CC787D" w:rsidP="00CC787D">
      <w:pPr>
        <w:autoSpaceDE w:val="0"/>
        <w:autoSpaceDN w:val="0"/>
        <w:adjustRightInd w:val="0"/>
        <w:spacing w:after="120" w:line="240" w:lineRule="auto"/>
        <w:ind w:left="440" w:hanging="280"/>
        <w:jc w:val="both"/>
        <w:rPr>
          <w:rFonts w:cs="Arial"/>
          <w:color w:val="000000"/>
          <w:sz w:val="24"/>
          <w:szCs w:val="24"/>
          <w:lang w:val="el-GR"/>
        </w:rPr>
      </w:pPr>
      <w:r w:rsidRPr="00440B17">
        <w:rPr>
          <w:rFonts w:cs="Arial"/>
          <w:color w:val="000000"/>
          <w:sz w:val="24"/>
          <w:szCs w:val="24"/>
          <w:lang w:val="el-GR"/>
        </w:rPr>
        <w:t xml:space="preserve">- Ζώνη Β2: Περιοχή Βλητέ. Ορίζεται βόρεια από τον εθνικό δρόμο προς </w:t>
      </w:r>
      <w:r w:rsidR="001A0226">
        <w:rPr>
          <w:rFonts w:cs="Arial"/>
          <w:color w:val="000000"/>
          <w:sz w:val="24"/>
          <w:szCs w:val="24"/>
          <w:lang w:val="el-GR"/>
        </w:rPr>
        <w:t xml:space="preserve">το </w:t>
      </w:r>
      <w:r w:rsidRPr="00440B17">
        <w:rPr>
          <w:rFonts w:cs="Arial"/>
          <w:color w:val="000000"/>
          <w:sz w:val="24"/>
          <w:szCs w:val="24"/>
          <w:lang w:val="el-GR"/>
        </w:rPr>
        <w:t xml:space="preserve">αεροδρόμιο, και ανατολικά από τον δρόμο Σούδα – εθνικός δρόμος προς </w:t>
      </w:r>
      <w:r w:rsidR="001A0226">
        <w:rPr>
          <w:rFonts w:cs="Arial"/>
          <w:color w:val="000000"/>
          <w:sz w:val="24"/>
          <w:szCs w:val="24"/>
          <w:lang w:val="el-GR"/>
        </w:rPr>
        <w:t xml:space="preserve">το </w:t>
      </w:r>
      <w:r w:rsidRPr="00440B17">
        <w:rPr>
          <w:rFonts w:cs="Arial"/>
          <w:color w:val="000000"/>
          <w:sz w:val="24"/>
          <w:szCs w:val="24"/>
          <w:lang w:val="el-GR"/>
        </w:rPr>
        <w:t xml:space="preserve">αεροδρόμιο. Επιτρέπεται η δόμηση για χρήση κατοικίας, εγκρίσεων τουρισμού και αναψυχής, αθλητικών εγκαταστάσεων, πολιτιστικών και κτιρίων κοινής ωφέλειας. </w:t>
      </w:r>
    </w:p>
    <w:p w:rsidR="00CC787D" w:rsidRPr="00440B17" w:rsidRDefault="00CC787D" w:rsidP="00CC787D">
      <w:pPr>
        <w:autoSpaceDE w:val="0"/>
        <w:autoSpaceDN w:val="0"/>
        <w:adjustRightInd w:val="0"/>
        <w:spacing w:after="120" w:line="240" w:lineRule="auto"/>
        <w:ind w:left="440" w:hanging="280"/>
        <w:jc w:val="both"/>
        <w:rPr>
          <w:rFonts w:cs="Arial"/>
          <w:color w:val="000000"/>
          <w:sz w:val="24"/>
          <w:szCs w:val="24"/>
          <w:lang w:val="el-GR"/>
        </w:rPr>
      </w:pPr>
      <w:r w:rsidRPr="00440B17">
        <w:rPr>
          <w:rFonts w:cs="Arial"/>
          <w:color w:val="000000"/>
          <w:sz w:val="24"/>
          <w:szCs w:val="24"/>
          <w:lang w:val="el-GR"/>
        </w:rPr>
        <w:t xml:space="preserve">- Ζώνη Β4: Περιοχή νότια της εθνικής οδού προς </w:t>
      </w:r>
      <w:r w:rsidR="00BC2600">
        <w:rPr>
          <w:rFonts w:cs="Arial"/>
          <w:color w:val="000000"/>
          <w:sz w:val="24"/>
          <w:szCs w:val="24"/>
          <w:lang w:val="el-GR"/>
        </w:rPr>
        <w:t xml:space="preserve">το </w:t>
      </w:r>
      <w:r w:rsidRPr="00440B17">
        <w:rPr>
          <w:rFonts w:cs="Arial"/>
          <w:color w:val="000000"/>
          <w:sz w:val="24"/>
          <w:szCs w:val="24"/>
          <w:lang w:val="el-GR"/>
        </w:rPr>
        <w:t xml:space="preserve">αεροδρόμιο και μέχρι τον δρόμο προς </w:t>
      </w:r>
      <w:r w:rsidR="00BC2600">
        <w:rPr>
          <w:rFonts w:cs="Arial"/>
          <w:color w:val="000000"/>
          <w:sz w:val="24"/>
          <w:szCs w:val="24"/>
          <w:lang w:val="el-GR"/>
        </w:rPr>
        <w:t xml:space="preserve">το </w:t>
      </w:r>
      <w:r w:rsidRPr="00440B17">
        <w:rPr>
          <w:rFonts w:cs="Arial"/>
          <w:color w:val="000000"/>
          <w:sz w:val="24"/>
          <w:szCs w:val="24"/>
          <w:lang w:val="el-GR"/>
        </w:rPr>
        <w:t>Μαράθι ανατολικά. Νότιο όριο αποτελεί η Επιτηρούμενη Ζώνη Ναυτικού Οχυρού Σούδας. Επιτρέπεται η δόμηση για κατοικία και κτίρια κοινής ωφέλειας σε απόσταση μεγαλύτερη των 50 μ. από τα όρια της Απαγορευμένης Ζώνης του Ναυτικού Οχυρού. Σε απόσταση μικρότερη των 50 μ. από τα όρια της Απαγορευ</w:t>
      </w:r>
      <w:r w:rsidR="00BC2600">
        <w:rPr>
          <w:rFonts w:cs="Arial"/>
          <w:color w:val="000000"/>
          <w:sz w:val="24"/>
          <w:szCs w:val="24"/>
          <w:lang w:val="el-GR"/>
        </w:rPr>
        <w:t>μένης Ζώνης του Ναυτικού Οχυρού</w:t>
      </w:r>
      <w:r w:rsidRPr="00440B17">
        <w:rPr>
          <w:rFonts w:cs="Arial"/>
          <w:color w:val="000000"/>
          <w:sz w:val="24"/>
          <w:szCs w:val="24"/>
          <w:lang w:val="el-GR"/>
        </w:rPr>
        <w:t xml:space="preserve"> επιτρέπεται μόνο η κατασκευή αποθηκών μέχρι 50 </w:t>
      </w:r>
      <w:r w:rsidR="00BC2600">
        <w:rPr>
          <w:rFonts w:cs="Arial"/>
          <w:color w:val="000000"/>
          <w:sz w:val="24"/>
          <w:szCs w:val="24"/>
          <w:lang w:val="el-GR"/>
        </w:rPr>
        <w:t>τετραγωνικών μέτρων</w:t>
      </w:r>
      <w:r w:rsidRPr="00440B17">
        <w:rPr>
          <w:rFonts w:cs="Arial"/>
          <w:color w:val="000000"/>
          <w:sz w:val="24"/>
          <w:szCs w:val="24"/>
          <w:lang w:val="el-GR"/>
        </w:rPr>
        <w:t xml:space="preserve"> για αποθήκευση εργαλείων, πρωτογενούς γεωργικής ή κτηνοτροφικής χρήσης αντλιοστασίων μέχρι 10 </w:t>
      </w:r>
      <w:r w:rsidR="00BC2600">
        <w:rPr>
          <w:rFonts w:cs="Arial"/>
          <w:color w:val="000000"/>
          <w:sz w:val="24"/>
          <w:szCs w:val="24"/>
          <w:lang w:val="el-GR"/>
        </w:rPr>
        <w:t>τετραγωνικών μέτρων</w:t>
      </w:r>
      <w:r w:rsidRPr="00440B17">
        <w:rPr>
          <w:rFonts w:cs="Arial"/>
          <w:color w:val="000000"/>
          <w:sz w:val="24"/>
          <w:szCs w:val="24"/>
          <w:lang w:val="el-GR"/>
        </w:rPr>
        <w:t xml:space="preserve"> και δεξαμενών νερού σε απόσταση τουλάχιστον 10 μ. από το όριο της Απαγ</w:t>
      </w:r>
      <w:r w:rsidR="00BC2600">
        <w:rPr>
          <w:rFonts w:cs="Arial"/>
          <w:color w:val="000000"/>
          <w:sz w:val="24"/>
          <w:szCs w:val="24"/>
          <w:lang w:val="el-GR"/>
        </w:rPr>
        <w:t xml:space="preserve">ορευμένης </w:t>
      </w:r>
      <w:r w:rsidRPr="00440B17">
        <w:rPr>
          <w:rFonts w:cs="Arial"/>
          <w:color w:val="000000"/>
          <w:sz w:val="24"/>
          <w:szCs w:val="24"/>
          <w:lang w:val="el-GR"/>
        </w:rPr>
        <w:t xml:space="preserve"> Ζώνης. </w:t>
      </w:r>
    </w:p>
    <w:p w:rsidR="00CC787D" w:rsidRPr="00440B17" w:rsidRDefault="00CC787D" w:rsidP="00CC787D">
      <w:pPr>
        <w:autoSpaceDE w:val="0"/>
        <w:autoSpaceDN w:val="0"/>
        <w:adjustRightInd w:val="0"/>
        <w:spacing w:after="120" w:line="240" w:lineRule="auto"/>
        <w:ind w:left="440" w:hanging="280"/>
        <w:jc w:val="both"/>
        <w:rPr>
          <w:rFonts w:cs="Arial"/>
          <w:color w:val="000000"/>
          <w:sz w:val="24"/>
          <w:szCs w:val="24"/>
          <w:lang w:val="el-GR"/>
        </w:rPr>
      </w:pPr>
      <w:r w:rsidRPr="00440B17">
        <w:rPr>
          <w:rFonts w:cs="Arial"/>
          <w:color w:val="000000"/>
          <w:sz w:val="24"/>
          <w:szCs w:val="24"/>
          <w:lang w:val="el-GR"/>
        </w:rPr>
        <w:lastRenderedPageBreak/>
        <w:t>- Ζώνη Β8: Ορίζεται προς βορ</w:t>
      </w:r>
      <w:r w:rsidR="00652589">
        <w:rPr>
          <w:rFonts w:cs="Arial"/>
          <w:color w:val="000000"/>
          <w:sz w:val="24"/>
          <w:szCs w:val="24"/>
          <w:lang w:val="el-GR"/>
        </w:rPr>
        <w:t>ρ</w:t>
      </w:r>
      <w:r w:rsidRPr="00440B17">
        <w:rPr>
          <w:rFonts w:cs="Arial"/>
          <w:color w:val="000000"/>
          <w:sz w:val="24"/>
          <w:szCs w:val="24"/>
          <w:lang w:val="el-GR"/>
        </w:rPr>
        <w:t>ά από την Επιτηρούμενη Ζώνη Ν. Ο. Σούδας και προς νότο από την Απαγορευμένη Ζώνη. Ουσιαστικά πρόκειται για το πλάτος της Επιτ</w:t>
      </w:r>
      <w:r w:rsidR="00652589">
        <w:rPr>
          <w:rFonts w:cs="Arial"/>
          <w:color w:val="000000"/>
          <w:sz w:val="24"/>
          <w:szCs w:val="24"/>
          <w:lang w:val="el-GR"/>
        </w:rPr>
        <w:t>ρεπόμενης</w:t>
      </w:r>
      <w:r w:rsidRPr="00440B17">
        <w:rPr>
          <w:rFonts w:cs="Arial"/>
          <w:color w:val="000000"/>
          <w:sz w:val="24"/>
          <w:szCs w:val="24"/>
          <w:lang w:val="el-GR"/>
        </w:rPr>
        <w:t xml:space="preserve"> Ζώνης με τους περιορισμούς που ισχύουν. </w:t>
      </w:r>
    </w:p>
    <w:p w:rsidR="00CC787D" w:rsidRPr="00440B17" w:rsidRDefault="00CC787D" w:rsidP="00CC787D">
      <w:pPr>
        <w:autoSpaceDE w:val="0"/>
        <w:autoSpaceDN w:val="0"/>
        <w:adjustRightInd w:val="0"/>
        <w:spacing w:after="120" w:line="240" w:lineRule="auto"/>
        <w:ind w:left="440" w:hanging="280"/>
        <w:jc w:val="both"/>
        <w:rPr>
          <w:rFonts w:cs="Arial"/>
          <w:color w:val="000000"/>
          <w:sz w:val="24"/>
          <w:szCs w:val="24"/>
          <w:lang w:val="el-GR"/>
        </w:rPr>
      </w:pPr>
      <w:r w:rsidRPr="00440B17">
        <w:rPr>
          <w:rFonts w:cs="Arial"/>
          <w:color w:val="000000"/>
          <w:sz w:val="24"/>
          <w:szCs w:val="24"/>
          <w:lang w:val="el-GR"/>
        </w:rPr>
        <w:t xml:space="preserve">- Ζώνη Ζ3: Χώρος ιδιαίτερων χρήσεων Πολυτεχνείου – Πολυκλαδικού. </w:t>
      </w:r>
    </w:p>
    <w:p w:rsidR="00CC787D" w:rsidRPr="00440B17" w:rsidRDefault="00CC787D" w:rsidP="00CC787D">
      <w:pPr>
        <w:autoSpaceDE w:val="0"/>
        <w:autoSpaceDN w:val="0"/>
        <w:adjustRightInd w:val="0"/>
        <w:spacing w:after="120" w:line="240" w:lineRule="auto"/>
        <w:ind w:left="440" w:hanging="280"/>
        <w:jc w:val="both"/>
        <w:rPr>
          <w:rFonts w:cs="Arial"/>
          <w:color w:val="000000"/>
          <w:sz w:val="24"/>
          <w:szCs w:val="24"/>
          <w:lang w:val="el-GR"/>
        </w:rPr>
      </w:pPr>
      <w:r w:rsidRPr="00440B17">
        <w:rPr>
          <w:rFonts w:cs="Arial"/>
          <w:color w:val="000000"/>
          <w:sz w:val="24"/>
          <w:szCs w:val="24"/>
          <w:lang w:val="el-GR"/>
        </w:rPr>
        <w:t xml:space="preserve">- Ζώνη Ζ5: Χώρος ιδιαίτερων χρήσεων, στρατιωτικών εγκαταστάσεων. </w:t>
      </w:r>
    </w:p>
    <w:p w:rsidR="00CC787D" w:rsidRPr="00440B17" w:rsidRDefault="00CC787D" w:rsidP="00CC787D">
      <w:pPr>
        <w:autoSpaceDE w:val="0"/>
        <w:autoSpaceDN w:val="0"/>
        <w:adjustRightInd w:val="0"/>
        <w:spacing w:after="120" w:line="240" w:lineRule="auto"/>
        <w:ind w:left="440" w:hanging="280"/>
        <w:jc w:val="both"/>
        <w:rPr>
          <w:rFonts w:cs="Arial"/>
          <w:color w:val="000000"/>
          <w:sz w:val="24"/>
          <w:szCs w:val="24"/>
          <w:lang w:val="el-GR"/>
        </w:rPr>
      </w:pPr>
      <w:r w:rsidRPr="00440B17">
        <w:rPr>
          <w:rFonts w:cs="Arial"/>
          <w:color w:val="000000"/>
          <w:sz w:val="24"/>
          <w:szCs w:val="24"/>
          <w:lang w:val="el-GR"/>
        </w:rPr>
        <w:t xml:space="preserve">- Ζώνη Ζ8: Χώρος ιδιαίτερων χρήσεων, Επιτηρούμενη Ζώνη Ναυτικού Οχυρού Σούδας </w:t>
      </w:r>
    </w:p>
    <w:p w:rsidR="00CC787D" w:rsidRPr="00440B17" w:rsidRDefault="00CC787D" w:rsidP="00CC787D">
      <w:pPr>
        <w:autoSpaceDE w:val="0"/>
        <w:autoSpaceDN w:val="0"/>
        <w:adjustRightInd w:val="0"/>
        <w:spacing w:after="0" w:line="240" w:lineRule="auto"/>
        <w:jc w:val="both"/>
        <w:rPr>
          <w:rFonts w:cs="Arial"/>
          <w:color w:val="000000"/>
          <w:sz w:val="24"/>
          <w:szCs w:val="24"/>
          <w:lang w:val="el-GR"/>
        </w:rPr>
      </w:pPr>
    </w:p>
    <w:p w:rsidR="00CC787D" w:rsidRPr="00440B17" w:rsidRDefault="00CC787D" w:rsidP="00CC787D">
      <w:pPr>
        <w:jc w:val="both"/>
        <w:rPr>
          <w:sz w:val="24"/>
          <w:szCs w:val="24"/>
          <w:lang w:val="el-GR"/>
        </w:rPr>
      </w:pPr>
      <w:r w:rsidRPr="00440B17">
        <w:rPr>
          <w:sz w:val="24"/>
          <w:szCs w:val="24"/>
          <w:lang w:val="el-GR"/>
        </w:rPr>
        <w:t>Η μελέτη της περιαστικής ΖΟΕ Χανίων - Σούδας, με ο</w:t>
      </w:r>
      <w:r w:rsidR="00B2058E">
        <w:rPr>
          <w:sz w:val="24"/>
          <w:szCs w:val="24"/>
          <w:lang w:val="el-GR"/>
        </w:rPr>
        <w:t>ριοθέτηση των ζωνών σε χάρτη κλί</w:t>
      </w:r>
      <w:r w:rsidRPr="00440B17">
        <w:rPr>
          <w:sz w:val="24"/>
          <w:szCs w:val="24"/>
          <w:lang w:val="el-GR"/>
        </w:rPr>
        <w:t>μ</w:t>
      </w:r>
      <w:r w:rsidR="00B2058E">
        <w:rPr>
          <w:sz w:val="24"/>
          <w:szCs w:val="24"/>
          <w:lang w:val="el-GR"/>
        </w:rPr>
        <w:t>ακας</w:t>
      </w:r>
      <w:r w:rsidRPr="00440B17">
        <w:rPr>
          <w:sz w:val="24"/>
          <w:szCs w:val="24"/>
          <w:lang w:val="el-GR"/>
        </w:rPr>
        <w:t xml:space="preserve"> 1:10.000, διαβιβάστηκε στην Δ/νση Πολεοδομικού Σχεδιασμού του Υ.ΠΕ.ΧΩ.ΔΕ. με το με αρ. πρωτ. 4860/1-9-89 έγγραφο της Δ/νσης Πολεοδομίας Νομαρχίας Χανίων, τα δε συμπληρωματικά στοιχεία που ζητήθηκαν με το με αρ. πρωτ. 5508/2-11-90 έγγραφο. Η διαδικασία θεσμοθέτησης δεν προχώρησε.</w:t>
      </w:r>
    </w:p>
    <w:p w:rsidR="00CC787D" w:rsidRDefault="00CC787D" w:rsidP="00CC787D">
      <w:pPr>
        <w:jc w:val="both"/>
        <w:rPr>
          <w:rFonts w:cs="Arial"/>
          <w:sz w:val="24"/>
          <w:szCs w:val="24"/>
          <w:lang w:val="el-GR"/>
        </w:rPr>
      </w:pPr>
    </w:p>
    <w:p w:rsidR="00CC787D" w:rsidRPr="00911A64" w:rsidRDefault="00CC787D" w:rsidP="00CC787D">
      <w:pPr>
        <w:jc w:val="both"/>
        <w:rPr>
          <w:b/>
          <w:bCs/>
          <w:sz w:val="24"/>
          <w:szCs w:val="24"/>
          <w:u w:val="single"/>
          <w:lang w:val="el-GR"/>
        </w:rPr>
      </w:pPr>
      <w:r>
        <w:rPr>
          <w:lang w:val="el-GR"/>
        </w:rPr>
        <w:t xml:space="preserve">Στην συνέχεια ακολουθεί το θεσμικό πλαίσιο που αφορά την δυνατότητα δόμησης και κατασκευής οικισμών , μέσα στην ευρύτερη περιοχή της Δ.Ε. Ακρωτηρίου . </w:t>
      </w:r>
    </w:p>
    <w:p w:rsidR="00CC787D" w:rsidRPr="00D36288" w:rsidRDefault="00CC787D" w:rsidP="008D5FB4">
      <w:pPr>
        <w:autoSpaceDE w:val="0"/>
        <w:autoSpaceDN w:val="0"/>
        <w:adjustRightInd w:val="0"/>
        <w:spacing w:before="240" w:after="120" w:line="240" w:lineRule="auto"/>
        <w:ind w:left="980" w:hanging="980"/>
        <w:jc w:val="center"/>
        <w:outlineLvl w:val="0"/>
        <w:rPr>
          <w:rFonts w:cs="Arial"/>
          <w:color w:val="000000"/>
          <w:sz w:val="24"/>
          <w:szCs w:val="24"/>
          <w:u w:val="single"/>
          <w:lang w:val="el-GR"/>
        </w:rPr>
      </w:pPr>
      <w:r w:rsidRPr="00D36288">
        <w:rPr>
          <w:rFonts w:cs="Arial"/>
          <w:b/>
          <w:bCs/>
          <w:color w:val="000000"/>
          <w:sz w:val="24"/>
          <w:szCs w:val="24"/>
          <w:u w:val="single"/>
          <w:lang w:val="el-GR"/>
        </w:rPr>
        <w:t>Θεσμικό Πλαίσιο Δόμησης Οικισμών Δήμου (νυν ΔΕ) Ακρωτηρίου</w:t>
      </w:r>
    </w:p>
    <w:tbl>
      <w:tblPr>
        <w:tblW w:w="12129" w:type="dxa"/>
        <w:jc w:val="center"/>
        <w:tblInd w:w="91" w:type="dxa"/>
        <w:tblLook w:val="04A0"/>
      </w:tblPr>
      <w:tblGrid>
        <w:gridCol w:w="1909"/>
        <w:gridCol w:w="1767"/>
        <w:gridCol w:w="4541"/>
        <w:gridCol w:w="3912"/>
      </w:tblGrid>
      <w:tr w:rsidR="00CC787D" w:rsidRPr="005C3DF4" w:rsidTr="00634362">
        <w:trPr>
          <w:trHeight w:val="315"/>
          <w:jc w:val="center"/>
        </w:trPr>
        <w:tc>
          <w:tcPr>
            <w:tcW w:w="19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i/>
                <w:iCs/>
                <w:color w:val="000000"/>
                <w:sz w:val="24"/>
                <w:szCs w:val="24"/>
                <w:u w:val="single"/>
              </w:rPr>
            </w:pPr>
            <w:r w:rsidRPr="005C3DF4">
              <w:rPr>
                <w:rFonts w:ascii="Calibri" w:eastAsia="Times New Roman" w:hAnsi="Calibri" w:cs="Times New Roman"/>
                <w:i/>
                <w:iCs/>
                <w:color w:val="000000"/>
                <w:sz w:val="24"/>
                <w:szCs w:val="24"/>
                <w:u w:val="single"/>
              </w:rPr>
              <w:t>Δ/Διαμέρισμα</w:t>
            </w:r>
          </w:p>
        </w:tc>
        <w:tc>
          <w:tcPr>
            <w:tcW w:w="1767" w:type="dxa"/>
            <w:tcBorders>
              <w:top w:val="single" w:sz="4" w:space="0" w:color="auto"/>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i/>
                <w:iCs/>
                <w:color w:val="000000"/>
                <w:sz w:val="24"/>
                <w:szCs w:val="24"/>
                <w:u w:val="single"/>
              </w:rPr>
            </w:pPr>
            <w:r w:rsidRPr="005C3DF4">
              <w:rPr>
                <w:rFonts w:ascii="Calibri" w:eastAsia="Times New Roman" w:hAnsi="Calibri" w:cs="Times New Roman"/>
                <w:i/>
                <w:iCs/>
                <w:color w:val="000000"/>
                <w:sz w:val="24"/>
                <w:szCs w:val="24"/>
                <w:u w:val="single"/>
              </w:rPr>
              <w:t>Οικισμός</w:t>
            </w:r>
          </w:p>
        </w:tc>
        <w:tc>
          <w:tcPr>
            <w:tcW w:w="4541" w:type="dxa"/>
            <w:tcBorders>
              <w:top w:val="single" w:sz="4" w:space="0" w:color="auto"/>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i/>
                <w:iCs/>
                <w:color w:val="000000"/>
                <w:sz w:val="24"/>
                <w:szCs w:val="24"/>
                <w:u w:val="single"/>
              </w:rPr>
            </w:pPr>
            <w:r w:rsidRPr="005C3DF4">
              <w:rPr>
                <w:rFonts w:ascii="Calibri" w:eastAsia="Times New Roman" w:hAnsi="Calibri" w:cs="Times New Roman"/>
                <w:i/>
                <w:iCs/>
                <w:color w:val="000000"/>
                <w:sz w:val="24"/>
                <w:szCs w:val="24"/>
                <w:u w:val="single"/>
              </w:rPr>
              <w:t>Καθεστώς δόμησης</w:t>
            </w:r>
          </w:p>
        </w:tc>
        <w:tc>
          <w:tcPr>
            <w:tcW w:w="3912" w:type="dxa"/>
            <w:tcBorders>
              <w:top w:val="single" w:sz="4" w:space="0" w:color="auto"/>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i/>
                <w:iCs/>
                <w:color w:val="000000"/>
                <w:sz w:val="24"/>
                <w:szCs w:val="24"/>
                <w:u w:val="single"/>
              </w:rPr>
            </w:pPr>
            <w:r w:rsidRPr="005C3DF4">
              <w:rPr>
                <w:rFonts w:ascii="Calibri" w:eastAsia="Times New Roman" w:hAnsi="Calibri" w:cs="Times New Roman"/>
                <w:i/>
                <w:iCs/>
                <w:color w:val="000000"/>
                <w:sz w:val="24"/>
                <w:szCs w:val="24"/>
                <w:u w:val="single"/>
              </w:rPr>
              <w:t>Παρατηρήσεις</w:t>
            </w:r>
          </w:p>
        </w:tc>
      </w:tr>
      <w:tr w:rsidR="00CC787D" w:rsidRPr="00ED6200" w:rsidTr="00634362">
        <w:trPr>
          <w:trHeight w:val="735"/>
          <w:jc w:val="center"/>
        </w:trPr>
        <w:tc>
          <w:tcPr>
            <w:tcW w:w="19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Δ.Κ.ΑΡΩΝΙΟΥ</w:t>
            </w: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Πιθάρι</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Απ. Νομ. 8154/13-6-89, ΦΕΚ 457/Δ/30-6-89</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Περιαστικός, ενδιαφέρων, συνεκτικός.</w:t>
            </w:r>
            <w:r w:rsidRPr="005C3DF4">
              <w:rPr>
                <w:rFonts w:ascii="Calibri" w:eastAsia="Times New Roman" w:hAnsi="Calibri" w:cs="Times New Roman"/>
                <w:color w:val="000000"/>
                <w:sz w:val="20"/>
                <w:szCs w:val="20"/>
                <w:lang w:val="el-GR"/>
              </w:rPr>
              <w:br/>
              <w:t>Αρτιοτ.: Σ: 300 – Δ: 1.000</w:t>
            </w:r>
          </w:p>
        </w:tc>
      </w:tr>
      <w:tr w:rsidR="00CC787D" w:rsidRPr="00ED6200" w:rsidTr="00634362">
        <w:trPr>
          <w:trHeight w:val="675"/>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Αρώνι</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Απ. Νομ. 1909/17-3-89, ΦΕΚ 244/Δ/27-4-89          Τροπ. αρτιοτ. διασπαρτ.: Απ. Νομ. 3368/14-6-89, ΦΕΚ 459/Δ/30-6-89</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Περιαστικός, αδιάφορος, συνεκτικός.   Αρτιοτ.: Σ: 500 – Δ: 1.000</w:t>
            </w:r>
          </w:p>
        </w:tc>
      </w:tr>
      <w:tr w:rsidR="00CC787D" w:rsidRPr="00ED6200" w:rsidTr="00634362">
        <w:trPr>
          <w:trHeight w:val="765"/>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Αργουλίδες</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Απ. Νομ. 1760/5-4-89, ΦΕΚ 320/Δ/25-5-89</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Περιαστικός, ενδιαφέρων, συνεκτικός.</w:t>
            </w:r>
            <w:r w:rsidRPr="005C3DF4">
              <w:rPr>
                <w:rFonts w:ascii="Calibri" w:eastAsia="Times New Roman" w:hAnsi="Calibri" w:cs="Times New Roman"/>
                <w:color w:val="000000"/>
                <w:sz w:val="20"/>
                <w:szCs w:val="20"/>
                <w:lang w:val="el-GR"/>
              </w:rPr>
              <w:br/>
              <w:t>Αρτιοτ.: Σ: 300 – Δ: 1.000</w:t>
            </w:r>
          </w:p>
        </w:tc>
      </w:tr>
      <w:tr w:rsidR="00CC787D" w:rsidRPr="00ED6200" w:rsidTr="00634362">
        <w:trPr>
          <w:trHeight w:val="825"/>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Καθιανά</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Απ. Νομ. 4198/25-9-87, ΦΕΚ 1072/Δ/29-10-87              Προσδιορ. έκτασης ως χρήση σχολική: Απ. Νομ. 7929/17-6-09, ΦΕΚ 326/ΑΑΠ/9-7-09</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Ενδιαφέρων, διάσπαρτος.</w:t>
            </w:r>
            <w:r w:rsidRPr="005C3DF4">
              <w:rPr>
                <w:rFonts w:ascii="Calibri" w:eastAsia="Times New Roman" w:hAnsi="Calibri" w:cs="Times New Roman"/>
                <w:color w:val="000000"/>
                <w:sz w:val="20"/>
                <w:szCs w:val="20"/>
                <w:lang w:val="el-GR"/>
              </w:rPr>
              <w:br/>
              <w:t>Αρτιοτ.: Σ: 300 – Δ: 1.000</w:t>
            </w:r>
          </w:p>
        </w:tc>
      </w:tr>
      <w:tr w:rsidR="00CC787D" w:rsidRPr="00ED6200" w:rsidTr="00634362">
        <w:trPr>
          <w:trHeight w:val="93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Παζινός</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Απ. Νομ. 1909/14-6-88, ΦΕΚ 519/Δ/22-7-88                    Τροπ. γεν. όρων δόμησης: Απ. Νομ. 7444/10-10-88, ΦΕΚ 746/Δ/19-10-88                        Διορθ. ορίων οικισμ.: Απ. Νομ.1603/4-2-09, ΦΕΚ 94/ΑΑΠ/5-3-09</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Περιαστικός, ενδιαφέρων, διάσπαρτος.</w:t>
            </w:r>
            <w:r w:rsidRPr="005C3DF4">
              <w:rPr>
                <w:rFonts w:ascii="Calibri" w:eastAsia="Times New Roman" w:hAnsi="Calibri" w:cs="Times New Roman"/>
                <w:color w:val="000000"/>
                <w:sz w:val="20"/>
                <w:szCs w:val="20"/>
                <w:lang w:val="el-GR"/>
              </w:rPr>
              <w:br/>
              <w:t>Αρτιοτ.: Σ: 300 – Δ: 1.000</w:t>
            </w:r>
          </w:p>
        </w:tc>
      </w:tr>
      <w:tr w:rsidR="00CC787D" w:rsidRPr="005C3DF4" w:rsidTr="00634362">
        <w:trPr>
          <w:trHeight w:val="57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Ανεμόμυλοι</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Μη οριοθετημένος οικισμός</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Οικισμός Αξιωματικών 115 ΠΜ</w:t>
            </w:r>
          </w:p>
        </w:tc>
      </w:tr>
      <w:tr w:rsidR="00CC787D" w:rsidRPr="00ED6200" w:rsidTr="00634362">
        <w:trPr>
          <w:trHeight w:val="840"/>
          <w:jc w:val="center"/>
        </w:trPr>
        <w:tc>
          <w:tcPr>
            <w:tcW w:w="19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Δ.Κ.ΚΟΥΝΟΥΠΙΑΝΩΝ</w:t>
            </w: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Κουνουπδιανά-Πλακούρες</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Απ. Νομ. 5266/11-9-87, ΦΕΚ 949/Δ/2-10-87                Τροπ. ειδικών όρων δόμησης: Απ. Νομ. 470/15-2-90, ΦΕΚ 121/Δ/9-3-90</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Ενιαία οριοθέτηση οι δύο οικισμοί.</w:t>
            </w:r>
            <w:r w:rsidRPr="005C3DF4">
              <w:rPr>
                <w:rFonts w:ascii="Calibri" w:eastAsia="Times New Roman" w:hAnsi="Calibri" w:cs="Times New Roman"/>
                <w:color w:val="000000"/>
                <w:sz w:val="20"/>
                <w:szCs w:val="20"/>
                <w:lang w:val="el-GR"/>
              </w:rPr>
              <w:br/>
              <w:t>Περιαστικός, ενδιαφέρων, διάσπαρτος.</w:t>
            </w:r>
            <w:r w:rsidRPr="005C3DF4">
              <w:rPr>
                <w:rFonts w:ascii="Calibri" w:eastAsia="Times New Roman" w:hAnsi="Calibri" w:cs="Times New Roman"/>
                <w:color w:val="000000"/>
                <w:sz w:val="20"/>
                <w:szCs w:val="20"/>
                <w:lang w:val="el-GR"/>
              </w:rPr>
              <w:br/>
              <w:t>Αρτιοτ.: Σ: 400 – Δ: 1.000</w:t>
            </w:r>
          </w:p>
        </w:tc>
      </w:tr>
      <w:tr w:rsidR="00CC787D" w:rsidRPr="00ED6200" w:rsidTr="00634362">
        <w:trPr>
          <w:trHeight w:val="93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Καμπάνι</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Απ. Νομ. 4095/21-7-89, ΦΕΚ 475/Δ/7-8-89</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Περιαστικός, αδιάφορος, διάσπαρτος.</w:t>
            </w:r>
            <w:r w:rsidRPr="005C3DF4">
              <w:rPr>
                <w:rFonts w:ascii="Calibri" w:eastAsia="Times New Roman" w:hAnsi="Calibri" w:cs="Times New Roman"/>
                <w:color w:val="000000"/>
                <w:sz w:val="20"/>
                <w:szCs w:val="20"/>
                <w:lang w:val="el-GR"/>
              </w:rPr>
              <w:br/>
              <w:t>Αρτιοτ.: Σ: 500 – Δ: 2.000</w:t>
            </w:r>
          </w:p>
        </w:tc>
      </w:tr>
      <w:tr w:rsidR="00CC787D" w:rsidRPr="00ED6200" w:rsidTr="00634362">
        <w:trPr>
          <w:trHeight w:val="75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Κορακιές</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Απ. Νομ. 3976/14-7-89, ΦΕΚ 475/Δ/7-8-89</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Περιαστικός, ενδιαφέρων, διάσπαρτος.</w:t>
            </w:r>
            <w:r w:rsidRPr="005C3DF4">
              <w:rPr>
                <w:rFonts w:ascii="Calibri" w:eastAsia="Times New Roman" w:hAnsi="Calibri" w:cs="Times New Roman"/>
                <w:color w:val="000000"/>
                <w:sz w:val="20"/>
                <w:szCs w:val="20"/>
                <w:lang w:val="el-GR"/>
              </w:rPr>
              <w:br/>
              <w:t>Αρτιοτ.: Σ: 500 – Δ: 2.000</w:t>
            </w:r>
          </w:p>
        </w:tc>
      </w:tr>
      <w:tr w:rsidR="00CC787D" w:rsidRPr="00ED6200" w:rsidTr="00634362">
        <w:trPr>
          <w:trHeight w:val="69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Χωραφάκια</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Απ. Νομ. 6178/14-11-89, ΦΕΚ 713/Δ/22-11-89                    Διορθ. ορίων οικισμού: Απ. Νομ. 2608/23-1-91                     Διορθ. ορίων οικισμ.: Απ. Νομ. 9989/25-11-05, ΦΕΚ 65/Δ/3-2-06</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Περιαστικός, ενδιαφέρων, διάσπαρτος.</w:t>
            </w:r>
            <w:r w:rsidRPr="005C3DF4">
              <w:rPr>
                <w:rFonts w:ascii="Calibri" w:eastAsia="Times New Roman" w:hAnsi="Calibri" w:cs="Times New Roman"/>
                <w:color w:val="000000"/>
                <w:sz w:val="20"/>
                <w:szCs w:val="20"/>
                <w:lang w:val="el-GR"/>
              </w:rPr>
              <w:br/>
              <w:t>Αρτιοτ.: Σ: 500 – Δ: 1.500</w:t>
            </w:r>
          </w:p>
        </w:tc>
      </w:tr>
      <w:tr w:rsidR="00CC787D" w:rsidRPr="005C3DF4" w:rsidTr="00634362">
        <w:trPr>
          <w:trHeight w:val="1020"/>
          <w:jc w:val="center"/>
        </w:trPr>
        <w:tc>
          <w:tcPr>
            <w:tcW w:w="19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Δ.Κ.ΚΟΥΝΟΥΠΙΑΝΩΝ</w:t>
            </w: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ΣΟΔΥ Αγίου Ονουφρίου</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 xml:space="preserve">Απ. Νομ. 17429/25-4-69, ΦΕΚ 106/Δ/30-5-69.               Τροπ. χωροθετ. πολιτιστικού: Απ. Γ.Γ. Περ. </w:t>
            </w:r>
            <w:r w:rsidRPr="005C3DF4">
              <w:rPr>
                <w:rFonts w:ascii="Calibri" w:eastAsia="Times New Roman" w:hAnsi="Calibri" w:cs="Times New Roman"/>
                <w:color w:val="000000"/>
                <w:sz w:val="20"/>
                <w:szCs w:val="20"/>
              </w:rPr>
              <w:t>Κρήτης 1743ΠΕ / 28-4-98, ΦΕΚ 359/Δ/28-5-98</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Αρτιοτ. 400, Πρόσωπο 15,00.</w:t>
            </w:r>
            <w:r w:rsidRPr="005C3DF4">
              <w:rPr>
                <w:rFonts w:ascii="Calibri" w:eastAsia="Times New Roman" w:hAnsi="Calibri" w:cs="Times New Roman"/>
                <w:color w:val="000000"/>
                <w:sz w:val="20"/>
                <w:szCs w:val="20"/>
                <w:lang w:val="el-GR"/>
              </w:rPr>
              <w:br/>
              <w:t>ΣΔ 0,60, ΠΚ 30%, πανταχόθεν ελεύθερο.</w:t>
            </w:r>
            <w:r w:rsidRPr="005C3DF4">
              <w:rPr>
                <w:rFonts w:ascii="Calibri" w:eastAsia="Times New Roman" w:hAnsi="Calibri" w:cs="Times New Roman"/>
                <w:color w:val="000000"/>
                <w:sz w:val="20"/>
                <w:szCs w:val="20"/>
                <w:lang w:val="el-GR"/>
              </w:rPr>
              <w:br/>
            </w:r>
            <w:r w:rsidRPr="005C3DF4">
              <w:rPr>
                <w:rFonts w:ascii="Calibri" w:eastAsia="Times New Roman" w:hAnsi="Calibri" w:cs="Times New Roman"/>
                <w:color w:val="000000"/>
                <w:sz w:val="20"/>
                <w:szCs w:val="20"/>
              </w:rPr>
              <w:t>Μ.Υ. 8,00, Όροφοι 2.</w:t>
            </w:r>
          </w:p>
        </w:tc>
      </w:tr>
      <w:tr w:rsidR="00CC787D" w:rsidRPr="005C3DF4" w:rsidTr="00634362">
        <w:trPr>
          <w:trHeight w:val="30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Καλαθάς Α΄</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Απ. Νομ. 4306/7-6-74, ΦΕΚ 170/Δ/29-6-74.</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 xml:space="preserve">Αρτιοτ. 500, Πρόσωπο 15,00.        ΣΔ 0,80, ΠΚ 40%, πανταχόθεν ελεύθερο.            </w:t>
            </w:r>
            <w:r w:rsidRPr="005C3DF4">
              <w:rPr>
                <w:rFonts w:ascii="Calibri" w:eastAsia="Times New Roman" w:hAnsi="Calibri" w:cs="Times New Roman"/>
                <w:color w:val="000000"/>
                <w:sz w:val="20"/>
                <w:szCs w:val="20"/>
              </w:rPr>
              <w:t>Μ.Υ. 8,00, Όροφοι 2.</w:t>
            </w:r>
          </w:p>
        </w:tc>
      </w:tr>
      <w:tr w:rsidR="00CC787D" w:rsidRPr="005C3DF4" w:rsidTr="00634362">
        <w:trPr>
          <w:trHeight w:val="30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Καλαθάς Β΄</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Απ. Νομ. 1146/8-2-78, ΦΕΚ 170/Δ/13-4-78.</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 xml:space="preserve">Αρτιοτ. 500, Πρόσωπο 15,00.       ΣΔ 0,80, ΠΚ 40%, πανταχόθεν ελεύθερο.              </w:t>
            </w:r>
            <w:r w:rsidRPr="005C3DF4">
              <w:rPr>
                <w:rFonts w:ascii="Calibri" w:eastAsia="Times New Roman" w:hAnsi="Calibri" w:cs="Times New Roman"/>
                <w:color w:val="000000"/>
                <w:sz w:val="20"/>
                <w:szCs w:val="20"/>
              </w:rPr>
              <w:t>Μ.Υ. 8,00, Όροφοι 2.</w:t>
            </w:r>
          </w:p>
        </w:tc>
      </w:tr>
      <w:tr w:rsidR="00CC787D" w:rsidRPr="005C3DF4" w:rsidTr="00634362">
        <w:trPr>
          <w:trHeight w:val="1275"/>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Καλαθάς Γ΄</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ΠΔ 13-3-92, ΦΕΚ 344/Δ/8-4-92.</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Αρτιοτ. 400, Πρόσωπο 12,00.</w:t>
            </w:r>
            <w:r w:rsidRPr="005C3DF4">
              <w:rPr>
                <w:rFonts w:ascii="Calibri" w:eastAsia="Times New Roman" w:hAnsi="Calibri" w:cs="Times New Roman"/>
                <w:color w:val="000000"/>
                <w:sz w:val="20"/>
                <w:szCs w:val="20"/>
                <w:lang w:val="el-GR"/>
              </w:rPr>
              <w:br/>
              <w:t>ΣΔ 0,60, ΠΚ 50%, μέγιστη δόμηση 240.</w:t>
            </w:r>
            <w:r w:rsidRPr="005C3DF4">
              <w:rPr>
                <w:rFonts w:ascii="Calibri" w:eastAsia="Times New Roman" w:hAnsi="Calibri" w:cs="Times New Roman"/>
                <w:color w:val="000000"/>
                <w:sz w:val="20"/>
                <w:szCs w:val="20"/>
                <w:lang w:val="el-GR"/>
              </w:rPr>
              <w:br/>
            </w:r>
            <w:r w:rsidRPr="005C3DF4">
              <w:rPr>
                <w:rFonts w:ascii="Calibri" w:eastAsia="Times New Roman" w:hAnsi="Calibri" w:cs="Times New Roman"/>
                <w:color w:val="000000"/>
                <w:sz w:val="20"/>
                <w:szCs w:val="20"/>
              </w:rPr>
              <w:t>Μ.Υ. 8,00 + 1,50 υπερυψ. στέγης.</w:t>
            </w:r>
          </w:p>
        </w:tc>
      </w:tr>
      <w:tr w:rsidR="00CC787D" w:rsidRPr="005C3DF4" w:rsidTr="00634362">
        <w:trPr>
          <w:trHeight w:val="1785"/>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Χωραφάκια ΟΣΣΑΥΚ</w:t>
            </w:r>
          </w:p>
        </w:tc>
        <w:tc>
          <w:tcPr>
            <w:tcW w:w="4541"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ΠΔ Γ103/3-3-92, ΦΕΚ 253/Δ/23-3-92</w:t>
            </w:r>
            <w:r w:rsidRPr="005C3DF4">
              <w:rPr>
                <w:rFonts w:ascii="Calibri" w:eastAsia="Times New Roman" w:hAnsi="Calibri" w:cs="Times New Roman"/>
                <w:color w:val="000000"/>
                <w:sz w:val="20"/>
                <w:szCs w:val="20"/>
                <w:lang w:val="el-GR"/>
              </w:rPr>
              <w:br/>
              <w:t>Κύρωση πράξης εφαρμογής &amp; υψομετρικών μελετών οδών: Αποφ. Νομ. 7409/15-12-94</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Αρτιοτ. 400, Πρόσωπο 12,00.</w:t>
            </w:r>
            <w:r w:rsidRPr="005C3DF4">
              <w:rPr>
                <w:rFonts w:ascii="Calibri" w:eastAsia="Times New Roman" w:hAnsi="Calibri" w:cs="Times New Roman"/>
                <w:color w:val="000000"/>
                <w:sz w:val="20"/>
                <w:szCs w:val="20"/>
                <w:lang w:val="el-GR"/>
              </w:rPr>
              <w:br/>
              <w:t>ΣΔ 0,60, ΠΚ 50%, μέγιστη δόμηση 240.</w:t>
            </w:r>
            <w:r w:rsidRPr="005C3DF4">
              <w:rPr>
                <w:rFonts w:ascii="Calibri" w:eastAsia="Times New Roman" w:hAnsi="Calibri" w:cs="Times New Roman"/>
                <w:color w:val="000000"/>
                <w:sz w:val="20"/>
                <w:szCs w:val="20"/>
                <w:lang w:val="el-GR"/>
              </w:rPr>
              <w:br/>
            </w:r>
            <w:r w:rsidRPr="005C3DF4">
              <w:rPr>
                <w:rFonts w:ascii="Calibri" w:eastAsia="Times New Roman" w:hAnsi="Calibri" w:cs="Times New Roman"/>
                <w:color w:val="000000"/>
                <w:sz w:val="20"/>
                <w:szCs w:val="20"/>
              </w:rPr>
              <w:t>Μ.Υ. 7,50 + 1,50 υπερυψ. στέγης.</w:t>
            </w:r>
          </w:p>
        </w:tc>
      </w:tr>
      <w:tr w:rsidR="00CC787D" w:rsidRPr="005C3DF4" w:rsidTr="00634362">
        <w:trPr>
          <w:trHeight w:val="1275"/>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Χωραφάκια ΟΣΣΑΥΚ επέκταση</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Απ. Υφ. ΠΕΧΩΔΕ 9543/20-2-08, ΦΕΚ 182/ΑΑΠ/21-5-08</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Αρτιοτ. 400, Πρόσωπο 12,00.</w:t>
            </w:r>
            <w:r w:rsidRPr="005C3DF4">
              <w:rPr>
                <w:rFonts w:ascii="Calibri" w:eastAsia="Times New Roman" w:hAnsi="Calibri" w:cs="Times New Roman"/>
                <w:color w:val="000000"/>
                <w:sz w:val="20"/>
                <w:szCs w:val="20"/>
                <w:lang w:val="el-GR"/>
              </w:rPr>
              <w:br/>
              <w:t>ΣΔ 0,60, ΠΚ 50%, μέγιστη δόμηση 240.</w:t>
            </w:r>
            <w:r w:rsidRPr="005C3DF4">
              <w:rPr>
                <w:rFonts w:ascii="Calibri" w:eastAsia="Times New Roman" w:hAnsi="Calibri" w:cs="Times New Roman"/>
                <w:color w:val="000000"/>
                <w:sz w:val="20"/>
                <w:szCs w:val="20"/>
                <w:lang w:val="el-GR"/>
              </w:rPr>
              <w:br/>
            </w:r>
            <w:r w:rsidRPr="005C3DF4">
              <w:rPr>
                <w:rFonts w:ascii="Calibri" w:eastAsia="Times New Roman" w:hAnsi="Calibri" w:cs="Times New Roman"/>
                <w:color w:val="000000"/>
                <w:sz w:val="20"/>
                <w:szCs w:val="20"/>
              </w:rPr>
              <w:t>Μ.Υ. 7,50 + 1,50 υπερυψ. στέγης.</w:t>
            </w:r>
          </w:p>
        </w:tc>
      </w:tr>
      <w:tr w:rsidR="00CC787D" w:rsidRPr="005C3DF4" w:rsidTr="00634362">
        <w:trPr>
          <w:trHeight w:val="30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Πολυτεχνειούπολη Κρήτης</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 xml:space="preserve">Τοπικό ρυμοτομικό σχέδιο και καθορισμός όρων &amp; περιορισμών δόμησης.          </w:t>
            </w:r>
            <w:r w:rsidRPr="005C3DF4">
              <w:rPr>
                <w:rFonts w:ascii="Calibri" w:eastAsia="Times New Roman" w:hAnsi="Calibri" w:cs="Times New Roman"/>
                <w:color w:val="000000"/>
                <w:sz w:val="20"/>
                <w:szCs w:val="20"/>
              </w:rPr>
              <w:t>Αποφ. Νομάρχη Χανίων 5847/9-8-88, ΦΕΚ 644/Δ/8-9-88.</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 xml:space="preserve">ΣΔ 0,20, ΠΚ 10%, Μ.Υ. 15,00. Απόσταση ελεύθερης θέας μεταξύ κτιρίων 3,75.                </w:t>
            </w:r>
            <w:r w:rsidRPr="005C3DF4">
              <w:rPr>
                <w:rFonts w:ascii="Calibri" w:eastAsia="Times New Roman" w:hAnsi="Calibri" w:cs="Times New Roman"/>
                <w:color w:val="000000"/>
                <w:sz w:val="20"/>
                <w:szCs w:val="20"/>
              </w:rPr>
              <w:t>Απόσταση από όρια οικοπέδου 15,00.                    Απόσταση από άξονα επαρχ. οδού 20,00.</w:t>
            </w:r>
          </w:p>
        </w:tc>
      </w:tr>
      <w:tr w:rsidR="00CC787D" w:rsidRPr="005C3DF4" w:rsidTr="00634362">
        <w:trPr>
          <w:trHeight w:val="30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Εγκαταστάσεις Αγ. Ονουφρίου</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Μη οριοθετημένος οικισμός</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Οικισμός Αξιωματικών 115 ΠΜ</w:t>
            </w:r>
          </w:p>
        </w:tc>
      </w:tr>
      <w:tr w:rsidR="00CC787D" w:rsidRPr="005C3DF4" w:rsidTr="00634362">
        <w:trPr>
          <w:trHeight w:val="30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Σταυρός</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Μη οριοθετημένος οικισμός</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Παραλιακός, παραθεριστικός – τουριστικός.</w:t>
            </w:r>
          </w:p>
        </w:tc>
      </w:tr>
      <w:tr w:rsidR="00CC787D" w:rsidRPr="005C3DF4" w:rsidTr="00634362">
        <w:trPr>
          <w:trHeight w:val="30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Ταρσανάς</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Μη οριοθετημένος οικισμός</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Παραλιακός, παραθεριστικός – τουριστικός.</w:t>
            </w:r>
          </w:p>
        </w:tc>
      </w:tr>
      <w:tr w:rsidR="00CC787D" w:rsidRPr="00ED6200" w:rsidTr="00634362">
        <w:trPr>
          <w:trHeight w:val="300"/>
          <w:jc w:val="center"/>
        </w:trPr>
        <w:tc>
          <w:tcPr>
            <w:tcW w:w="19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Τ.Κ.ΜΟΥΖΟΥΡΑ</w:t>
            </w: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Καλόρουμα</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Απ. Νομ. 5067/31-8-88, ΦΕΚ 672/Δ/21-9-88</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 xml:space="preserve">Περιαστικός, ενδιαφέρων, συνεκτικός.           Αρτιοτ.: Σ: 500 – Δ: 1.000  </w:t>
            </w:r>
          </w:p>
        </w:tc>
      </w:tr>
      <w:tr w:rsidR="00CC787D" w:rsidRPr="00ED6200" w:rsidTr="00634362">
        <w:trPr>
          <w:trHeight w:val="51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Μουζουράς</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Απ. Νομ. 5067/31-8-88, ΦΕΚ 672/Δ/21-9-88</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Ενδιαφέρων, διάσπαρτος.</w:t>
            </w:r>
            <w:r w:rsidRPr="005C3DF4">
              <w:rPr>
                <w:rFonts w:ascii="Calibri" w:eastAsia="Times New Roman" w:hAnsi="Calibri" w:cs="Times New Roman"/>
                <w:color w:val="000000"/>
                <w:sz w:val="20"/>
                <w:szCs w:val="20"/>
                <w:lang w:val="el-GR"/>
              </w:rPr>
              <w:br/>
              <w:t>Αρτιοτ.: Σ: 500 – Δ: 1.000</w:t>
            </w:r>
          </w:p>
        </w:tc>
      </w:tr>
      <w:tr w:rsidR="00CC787D" w:rsidRPr="00ED6200" w:rsidTr="00634362">
        <w:trPr>
          <w:trHeight w:val="30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Βαρδιάκι (Αγία Γαλήνη)</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Παραχώρηση έκτασης από την Δ/νση Εποικισμού του Υπ. Γεωργίας (1961). Όροι δόμησης ΒΔ 25-8-69, ΦΕΚ 164/Δ/1-9-69</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rPr>
              <w:t> </w:t>
            </w:r>
          </w:p>
        </w:tc>
      </w:tr>
      <w:tr w:rsidR="00CC787D" w:rsidRPr="00ED6200" w:rsidTr="00634362">
        <w:trPr>
          <w:trHeight w:val="765"/>
          <w:jc w:val="center"/>
        </w:trPr>
        <w:tc>
          <w:tcPr>
            <w:tcW w:w="19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Τ.Κ.ΣΤΕΡΝΩΝ</w:t>
            </w: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Στέρνες</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Απ. Νομ. 8231/8-4-87, ΦΕΚ 447/Δ/25-5-87               Διορθ. ορίων οικισμ.: Απ. Νομ. 7724/27-1-98, ΦΕΚ 86/Δ/18-2-98</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lang w:val="el-GR"/>
              </w:rPr>
            </w:pPr>
            <w:r w:rsidRPr="005C3DF4">
              <w:rPr>
                <w:rFonts w:ascii="Calibri" w:eastAsia="Times New Roman" w:hAnsi="Calibri" w:cs="Times New Roman"/>
                <w:color w:val="000000"/>
                <w:sz w:val="20"/>
                <w:szCs w:val="20"/>
                <w:lang w:val="el-GR"/>
              </w:rPr>
              <w:t>Περιαστικός, ενδιαφέρων, διάσπαρτος.</w:t>
            </w:r>
            <w:r w:rsidRPr="005C3DF4">
              <w:rPr>
                <w:rFonts w:ascii="Calibri" w:eastAsia="Times New Roman" w:hAnsi="Calibri" w:cs="Times New Roman"/>
                <w:color w:val="000000"/>
                <w:sz w:val="20"/>
                <w:szCs w:val="20"/>
                <w:lang w:val="el-GR"/>
              </w:rPr>
              <w:br/>
              <w:t>Αρτιοτ.: Σ: 500 – Δ: 1.000</w:t>
            </w:r>
          </w:p>
        </w:tc>
      </w:tr>
      <w:tr w:rsidR="00CC787D" w:rsidRPr="005C3DF4" w:rsidTr="00634362">
        <w:trPr>
          <w:trHeight w:val="300"/>
          <w:jc w:val="center"/>
        </w:trPr>
        <w:tc>
          <w:tcPr>
            <w:tcW w:w="1909"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sz w:val="20"/>
                <w:szCs w:val="20"/>
                <w:lang w:val="el-GR"/>
              </w:rPr>
            </w:pP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Μαράθι</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Μη οριοθετημένος οικισμός</w:t>
            </w:r>
          </w:p>
        </w:tc>
        <w:tc>
          <w:tcPr>
            <w:tcW w:w="3912"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Παραλιακός, παραθεριστικός.</w:t>
            </w:r>
          </w:p>
        </w:tc>
      </w:tr>
      <w:tr w:rsidR="00CC787D" w:rsidRPr="005C3DF4" w:rsidTr="00634362">
        <w:trPr>
          <w:trHeight w:val="1530"/>
          <w:jc w:val="center"/>
        </w:trPr>
        <w:tc>
          <w:tcPr>
            <w:tcW w:w="1909" w:type="dxa"/>
            <w:tcBorders>
              <w:top w:val="nil"/>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Τ.Κ.ΧΟΡΔΑΚΙΟΥ</w:t>
            </w:r>
          </w:p>
        </w:tc>
        <w:tc>
          <w:tcPr>
            <w:tcW w:w="1767"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Ριζόσκλοκο (Ακρόπολις) - Χορδάκι</w:t>
            </w:r>
          </w:p>
        </w:tc>
        <w:tc>
          <w:tcPr>
            <w:tcW w:w="4541"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rPr>
              <w:t>Απ. Νομ. 5808/25-9-87, ΦΕΚ 1053/Δ/22-10-87</w:t>
            </w:r>
          </w:p>
        </w:tc>
        <w:tc>
          <w:tcPr>
            <w:tcW w:w="3912" w:type="dxa"/>
            <w:tcBorders>
              <w:top w:val="nil"/>
              <w:left w:val="nil"/>
              <w:bottom w:val="single" w:sz="4" w:space="0" w:color="auto"/>
              <w:right w:val="single" w:sz="4" w:space="0" w:color="auto"/>
            </w:tcBorders>
            <w:shd w:val="clear" w:color="auto" w:fill="auto"/>
            <w:vAlign w:val="center"/>
            <w:hideMark/>
          </w:tcPr>
          <w:p w:rsidR="00CC787D" w:rsidRPr="005C3DF4" w:rsidRDefault="00CC787D" w:rsidP="00634362">
            <w:pPr>
              <w:spacing w:after="0" w:line="240" w:lineRule="auto"/>
              <w:jc w:val="center"/>
              <w:rPr>
                <w:rFonts w:ascii="Calibri" w:eastAsia="Times New Roman" w:hAnsi="Calibri" w:cs="Times New Roman"/>
                <w:color w:val="000000"/>
                <w:sz w:val="20"/>
                <w:szCs w:val="20"/>
              </w:rPr>
            </w:pPr>
            <w:r w:rsidRPr="005C3DF4">
              <w:rPr>
                <w:rFonts w:ascii="Calibri" w:eastAsia="Times New Roman" w:hAnsi="Calibri" w:cs="Times New Roman"/>
                <w:color w:val="000000"/>
                <w:sz w:val="20"/>
                <w:szCs w:val="20"/>
                <w:lang w:val="el-GR"/>
              </w:rPr>
              <w:t>Ενιαία οριοθέτηση οι δύο οικισμοί.</w:t>
            </w:r>
            <w:r w:rsidRPr="005C3DF4">
              <w:rPr>
                <w:rFonts w:ascii="Calibri" w:eastAsia="Times New Roman" w:hAnsi="Calibri" w:cs="Times New Roman"/>
                <w:color w:val="000000"/>
                <w:sz w:val="20"/>
                <w:szCs w:val="20"/>
                <w:lang w:val="el-GR"/>
              </w:rPr>
              <w:br/>
              <w:t>Ενδιαφέρων, συνεκτικός (Ριζόσκλοκο) – διάσπαρτος (Χορδάκι).</w:t>
            </w:r>
            <w:r w:rsidRPr="005C3DF4">
              <w:rPr>
                <w:rFonts w:ascii="Calibri" w:eastAsia="Times New Roman" w:hAnsi="Calibri" w:cs="Times New Roman"/>
                <w:color w:val="000000"/>
                <w:sz w:val="20"/>
                <w:szCs w:val="20"/>
                <w:lang w:val="el-GR"/>
              </w:rPr>
              <w:br/>
            </w:r>
            <w:r w:rsidRPr="005C3DF4">
              <w:rPr>
                <w:rFonts w:ascii="Calibri" w:eastAsia="Times New Roman" w:hAnsi="Calibri" w:cs="Times New Roman"/>
                <w:color w:val="000000"/>
                <w:sz w:val="20"/>
                <w:szCs w:val="20"/>
              </w:rPr>
              <w:t>Αρτιοτ.: Σ: 300 – Δ: 1.000</w:t>
            </w:r>
          </w:p>
        </w:tc>
      </w:tr>
    </w:tbl>
    <w:p w:rsidR="00CC787D" w:rsidRPr="00D36288" w:rsidRDefault="00CC787D" w:rsidP="00CC787D">
      <w:pPr>
        <w:autoSpaceDE w:val="0"/>
        <w:autoSpaceDN w:val="0"/>
        <w:adjustRightInd w:val="0"/>
        <w:spacing w:before="240" w:after="120" w:line="240" w:lineRule="auto"/>
        <w:ind w:left="980" w:hanging="980"/>
        <w:jc w:val="center"/>
        <w:rPr>
          <w:rFonts w:cs="Arial"/>
          <w:color w:val="000000"/>
          <w:sz w:val="24"/>
          <w:szCs w:val="24"/>
          <w:u w:val="single"/>
          <w:lang w:val="el-GR"/>
        </w:rPr>
      </w:pPr>
      <w:r>
        <w:rPr>
          <w:sz w:val="18"/>
          <w:szCs w:val="18"/>
        </w:rPr>
        <w:t>Table</w:t>
      </w:r>
      <w:r w:rsidRPr="004657D9">
        <w:rPr>
          <w:sz w:val="18"/>
          <w:szCs w:val="18"/>
          <w:lang w:val="el-GR"/>
        </w:rPr>
        <w:t xml:space="preserve"> </w:t>
      </w:r>
      <w:r>
        <w:rPr>
          <w:sz w:val="18"/>
          <w:szCs w:val="18"/>
          <w:lang w:val="el-GR"/>
        </w:rPr>
        <w:t>2</w:t>
      </w:r>
      <w:r w:rsidR="00FB3A0F">
        <w:rPr>
          <w:sz w:val="18"/>
          <w:szCs w:val="18"/>
          <w:lang w:val="el-GR"/>
        </w:rPr>
        <w:t>5</w:t>
      </w:r>
      <w:r w:rsidRPr="004657D9">
        <w:rPr>
          <w:sz w:val="18"/>
          <w:szCs w:val="18"/>
          <w:lang w:val="el-GR"/>
        </w:rPr>
        <w:t xml:space="preserve"> </w:t>
      </w:r>
      <w:r w:rsidRPr="006432BD">
        <w:rPr>
          <w:sz w:val="18"/>
          <w:szCs w:val="18"/>
          <w:lang w:val="el-GR"/>
        </w:rPr>
        <w:t xml:space="preserve">: </w:t>
      </w:r>
      <w:r w:rsidRPr="00304C92">
        <w:rPr>
          <w:rFonts w:cs="Arial"/>
          <w:bCs/>
          <w:color w:val="000000"/>
          <w:sz w:val="18"/>
          <w:szCs w:val="18"/>
          <w:lang w:val="el-GR"/>
        </w:rPr>
        <w:t>Θεσμικό Πλαίσιο Δόμησης Οικισμών Δήμου (νυν ΔΕ) Ακρωτηρίου</w:t>
      </w:r>
    </w:p>
    <w:p w:rsidR="00CC787D" w:rsidRPr="00C07419" w:rsidRDefault="00CC787D" w:rsidP="00CC787D">
      <w:pPr>
        <w:spacing w:before="100" w:beforeAutospacing="1" w:after="100" w:afterAutospacing="1" w:line="240" w:lineRule="auto"/>
        <w:jc w:val="both"/>
        <w:rPr>
          <w:rFonts w:eastAsia="Times New Roman" w:cs="Times New Roman"/>
          <w:color w:val="000000"/>
          <w:sz w:val="24"/>
          <w:szCs w:val="24"/>
          <w:lang w:val="el-GR"/>
        </w:rPr>
      </w:pPr>
    </w:p>
    <w:p w:rsidR="00CC787D" w:rsidRPr="00433DA7" w:rsidRDefault="00CC787D" w:rsidP="008D5FB4">
      <w:pPr>
        <w:jc w:val="both"/>
        <w:outlineLvl w:val="0"/>
        <w:rPr>
          <w:b/>
          <w:sz w:val="28"/>
          <w:szCs w:val="28"/>
          <w:lang w:val="el-GR"/>
        </w:rPr>
      </w:pPr>
      <w:r w:rsidRPr="00C85780">
        <w:rPr>
          <w:b/>
          <w:sz w:val="28"/>
          <w:szCs w:val="28"/>
          <w:lang w:val="el-GR"/>
        </w:rPr>
        <w:t xml:space="preserve">     </w:t>
      </w:r>
      <w:r w:rsidR="00422100">
        <w:rPr>
          <w:b/>
          <w:sz w:val="28"/>
          <w:szCs w:val="28"/>
          <w:lang w:val="el-GR"/>
        </w:rPr>
        <w:t>3</w:t>
      </w:r>
      <w:r w:rsidRPr="004D0FFC">
        <w:rPr>
          <w:b/>
          <w:sz w:val="28"/>
          <w:szCs w:val="28"/>
          <w:lang w:val="el-GR"/>
        </w:rPr>
        <w:t>.3</w:t>
      </w:r>
      <w:r w:rsidRPr="00C85780">
        <w:rPr>
          <w:b/>
          <w:sz w:val="28"/>
          <w:szCs w:val="28"/>
          <w:lang w:val="el-GR"/>
        </w:rPr>
        <w:t xml:space="preserve">   Διοικητική / οικιστική  οργάνωση στην Δ.Ε. Ακρωτηρίου    </w:t>
      </w:r>
    </w:p>
    <w:p w:rsidR="00CC787D" w:rsidRDefault="00CC787D" w:rsidP="00CC787D">
      <w:pPr>
        <w:autoSpaceDE w:val="0"/>
        <w:autoSpaceDN w:val="0"/>
        <w:adjustRightInd w:val="0"/>
        <w:spacing w:before="120" w:after="0" w:line="240" w:lineRule="auto"/>
        <w:jc w:val="both"/>
        <w:rPr>
          <w:rFonts w:cs="Arial"/>
          <w:color w:val="000000"/>
          <w:sz w:val="24"/>
          <w:szCs w:val="24"/>
          <w:lang w:val="el-GR"/>
        </w:rPr>
      </w:pPr>
      <w:r w:rsidRPr="001C3012">
        <w:rPr>
          <w:rFonts w:cs="Arial"/>
          <w:color w:val="000000"/>
          <w:sz w:val="24"/>
          <w:szCs w:val="24"/>
          <w:lang w:val="el-GR"/>
        </w:rPr>
        <w:t xml:space="preserve">Στην έκταση της ΔΕ Ακρωτηρίου υπάρχουν οι παρακάτω οικιστικές εκτάσεις: </w:t>
      </w:r>
    </w:p>
    <w:p w:rsidR="00CC787D" w:rsidRPr="001C3012" w:rsidRDefault="00CC787D" w:rsidP="00CC787D">
      <w:pPr>
        <w:autoSpaceDE w:val="0"/>
        <w:autoSpaceDN w:val="0"/>
        <w:adjustRightInd w:val="0"/>
        <w:spacing w:before="120" w:after="0" w:line="240" w:lineRule="auto"/>
        <w:jc w:val="both"/>
        <w:rPr>
          <w:rFonts w:cs="Arial"/>
          <w:color w:val="000000"/>
          <w:sz w:val="24"/>
          <w:szCs w:val="24"/>
          <w:lang w:val="el-GR"/>
        </w:rPr>
      </w:pPr>
    </w:p>
    <w:p w:rsidR="00CC787D" w:rsidRPr="00FC3D51" w:rsidRDefault="00CC787D" w:rsidP="00CC787D">
      <w:pPr>
        <w:autoSpaceDE w:val="0"/>
        <w:autoSpaceDN w:val="0"/>
        <w:adjustRightInd w:val="0"/>
        <w:spacing w:before="240" w:after="0" w:line="240" w:lineRule="auto"/>
        <w:jc w:val="both"/>
        <w:rPr>
          <w:rFonts w:cs="Arial"/>
          <w:b/>
          <w:bCs/>
          <w:color w:val="000000"/>
          <w:sz w:val="24"/>
          <w:szCs w:val="24"/>
          <w:lang w:val="el-GR"/>
        </w:rPr>
      </w:pPr>
      <w:r w:rsidRPr="001C3012">
        <w:rPr>
          <w:rFonts w:cs="Arial"/>
          <w:b/>
          <w:bCs/>
          <w:color w:val="000000"/>
          <w:sz w:val="24"/>
          <w:szCs w:val="24"/>
          <w:lang w:val="el-GR"/>
        </w:rPr>
        <w:t xml:space="preserve">(Α) ΥΦΙΣΤΑΜΕΝΕΣ </w:t>
      </w:r>
    </w:p>
    <w:p w:rsidR="00CC787D" w:rsidRPr="001C3012" w:rsidRDefault="00CC787D" w:rsidP="007E6020">
      <w:pPr>
        <w:pStyle w:val="a3"/>
        <w:numPr>
          <w:ilvl w:val="0"/>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Δεκατρείς (13) οικισμοί οριοθετημένοι </w:t>
      </w:r>
      <w:r w:rsidRPr="001C3012">
        <w:rPr>
          <w:rFonts w:cs="Arial"/>
          <w:color w:val="000000"/>
          <w:sz w:val="24"/>
          <w:szCs w:val="24"/>
          <w:lang w:val="el-GR"/>
        </w:rPr>
        <w:t xml:space="preserve">σύμφωνα με τις διατάξεις του ΠΔ 24-04-1985, οι ακόλουθοι: </w:t>
      </w:r>
    </w:p>
    <w:p w:rsidR="00CC787D" w:rsidRPr="001C3012" w:rsidRDefault="00C628B6"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Pr>
          <w:rFonts w:cs="Arial"/>
          <w:b/>
          <w:bCs/>
          <w:color w:val="000000"/>
          <w:sz w:val="24"/>
          <w:szCs w:val="24"/>
          <w:lang w:val="el-GR"/>
        </w:rPr>
        <w:t>Πιθάρι, Αρώνι, Αργουλίδε</w:t>
      </w:r>
      <w:r w:rsidR="00CC787D" w:rsidRPr="001C3012">
        <w:rPr>
          <w:rFonts w:cs="Arial"/>
          <w:b/>
          <w:bCs/>
          <w:color w:val="000000"/>
          <w:sz w:val="24"/>
          <w:szCs w:val="24"/>
          <w:lang w:val="el-GR"/>
        </w:rPr>
        <w:t xml:space="preserve">ς, Καθιανά </w:t>
      </w:r>
      <w:r w:rsidR="00CC787D" w:rsidRPr="001C3012">
        <w:rPr>
          <w:rFonts w:cs="Arial"/>
          <w:color w:val="000000"/>
          <w:sz w:val="24"/>
          <w:szCs w:val="24"/>
          <w:lang w:val="el-GR"/>
        </w:rPr>
        <w:t xml:space="preserve">και </w:t>
      </w:r>
      <w:r w:rsidR="00CC787D" w:rsidRPr="001C3012">
        <w:rPr>
          <w:rFonts w:cs="Arial"/>
          <w:b/>
          <w:bCs/>
          <w:color w:val="000000"/>
          <w:sz w:val="24"/>
          <w:szCs w:val="24"/>
          <w:lang w:val="el-GR"/>
        </w:rPr>
        <w:t xml:space="preserve">Παζινός </w:t>
      </w:r>
      <w:r w:rsidR="00CC787D" w:rsidRPr="001C3012">
        <w:rPr>
          <w:rFonts w:cs="Arial"/>
          <w:color w:val="000000"/>
          <w:sz w:val="24"/>
          <w:szCs w:val="24"/>
          <w:lang w:val="el-GR"/>
        </w:rPr>
        <w:t xml:space="preserve">στην Δ.Κ. Στερνών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Κουνουπιδιανά – Πλακούρες, Καμπάνι, Κορακιές </w:t>
      </w:r>
      <w:r w:rsidRPr="001C3012">
        <w:rPr>
          <w:rFonts w:cs="Arial"/>
          <w:color w:val="000000"/>
          <w:sz w:val="24"/>
          <w:szCs w:val="24"/>
          <w:lang w:val="el-GR"/>
        </w:rPr>
        <w:t xml:space="preserve">και </w:t>
      </w:r>
      <w:r w:rsidRPr="001C3012">
        <w:rPr>
          <w:rFonts w:cs="Arial"/>
          <w:b/>
          <w:bCs/>
          <w:color w:val="000000"/>
          <w:sz w:val="24"/>
          <w:szCs w:val="24"/>
          <w:lang w:val="el-GR"/>
        </w:rPr>
        <w:t xml:space="preserve">Χωραφάκια </w:t>
      </w:r>
      <w:r w:rsidRPr="001C3012">
        <w:rPr>
          <w:rFonts w:cs="Arial"/>
          <w:color w:val="000000"/>
          <w:sz w:val="24"/>
          <w:szCs w:val="24"/>
          <w:lang w:val="el-GR"/>
        </w:rPr>
        <w:t xml:space="preserve">στην Δ.Κ. Κουνουπιδιανών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Καλόρουμα </w:t>
      </w:r>
      <w:r w:rsidRPr="001C3012">
        <w:rPr>
          <w:rFonts w:cs="Arial"/>
          <w:color w:val="000000"/>
          <w:sz w:val="24"/>
          <w:szCs w:val="24"/>
          <w:lang w:val="el-GR"/>
        </w:rPr>
        <w:t xml:space="preserve">και </w:t>
      </w:r>
      <w:r w:rsidRPr="001C3012">
        <w:rPr>
          <w:rFonts w:cs="Arial"/>
          <w:b/>
          <w:bCs/>
          <w:color w:val="000000"/>
          <w:sz w:val="24"/>
          <w:szCs w:val="24"/>
          <w:lang w:val="el-GR"/>
        </w:rPr>
        <w:t xml:space="preserve">Μουζουράς </w:t>
      </w:r>
      <w:r w:rsidRPr="001C3012">
        <w:rPr>
          <w:rFonts w:cs="Arial"/>
          <w:color w:val="000000"/>
          <w:sz w:val="24"/>
          <w:szCs w:val="24"/>
          <w:lang w:val="el-GR"/>
        </w:rPr>
        <w:t xml:space="preserve">στην Τ.Κ. Μουζουρά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Στέρνες </w:t>
      </w:r>
      <w:r w:rsidRPr="001C3012">
        <w:rPr>
          <w:rFonts w:cs="Arial"/>
          <w:color w:val="000000"/>
          <w:sz w:val="24"/>
          <w:szCs w:val="24"/>
          <w:lang w:val="el-GR"/>
        </w:rPr>
        <w:t xml:space="preserve">στην Τ.Κ. Στερνών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Ριζόσκλοκο (Ακρόπολις) – Χορδάκι</w:t>
      </w:r>
      <w:r w:rsidRPr="001C3012">
        <w:rPr>
          <w:rFonts w:cs="Arial"/>
          <w:color w:val="000000"/>
          <w:sz w:val="24"/>
          <w:szCs w:val="24"/>
          <w:lang w:val="el-GR"/>
        </w:rPr>
        <w:t xml:space="preserve">, που παρότι χωριστοί οικισμοί οριοθετήθηκαν ως ένας, στην Δ.Κ. Χορδακίου </w:t>
      </w:r>
    </w:p>
    <w:p w:rsidR="00CC787D" w:rsidRPr="001C3012" w:rsidRDefault="00CC787D" w:rsidP="00CC787D">
      <w:pPr>
        <w:autoSpaceDE w:val="0"/>
        <w:autoSpaceDN w:val="0"/>
        <w:adjustRightInd w:val="0"/>
        <w:spacing w:before="120" w:after="0" w:line="240" w:lineRule="auto"/>
        <w:ind w:left="300" w:hanging="300"/>
        <w:jc w:val="both"/>
        <w:rPr>
          <w:rFonts w:cs="Arial"/>
          <w:b/>
          <w:bCs/>
          <w:color w:val="000000"/>
          <w:sz w:val="24"/>
          <w:szCs w:val="24"/>
          <w:lang w:val="el-GR"/>
        </w:rPr>
      </w:pPr>
    </w:p>
    <w:p w:rsidR="00CC787D" w:rsidRPr="001C3012" w:rsidRDefault="00CC787D" w:rsidP="007E6020">
      <w:pPr>
        <w:pStyle w:val="a3"/>
        <w:numPr>
          <w:ilvl w:val="0"/>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Επτά (7) οικισμοί με σχέδιο πόλης, </w:t>
      </w:r>
      <w:r w:rsidRPr="001C3012">
        <w:rPr>
          <w:rFonts w:cs="Arial"/>
          <w:color w:val="000000"/>
          <w:sz w:val="24"/>
          <w:szCs w:val="24"/>
          <w:lang w:val="el-GR"/>
        </w:rPr>
        <w:t xml:space="preserve">οι 6 από τους οποίους έχουν ως φορέα οικοδομικό Συνεταιρισμό. Είναι οι ακόλουθοι: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ΣΟΔΥ Αγίου </w:t>
      </w:r>
      <w:r w:rsidR="00C628B6" w:rsidRPr="001C3012">
        <w:rPr>
          <w:rFonts w:cs="Arial"/>
          <w:b/>
          <w:bCs/>
          <w:color w:val="000000"/>
          <w:sz w:val="24"/>
          <w:szCs w:val="24"/>
          <w:lang w:val="el-GR"/>
        </w:rPr>
        <w:t>Ονούφριου</w:t>
      </w:r>
      <w:r w:rsidRPr="001C3012">
        <w:rPr>
          <w:rFonts w:cs="Arial"/>
          <w:b/>
          <w:bCs/>
          <w:color w:val="000000"/>
          <w:sz w:val="24"/>
          <w:szCs w:val="24"/>
          <w:lang w:val="el-GR"/>
        </w:rPr>
        <w:t xml:space="preserve"> </w:t>
      </w:r>
      <w:r w:rsidRPr="001C3012">
        <w:rPr>
          <w:rFonts w:cs="Arial"/>
          <w:color w:val="000000"/>
          <w:sz w:val="24"/>
          <w:szCs w:val="24"/>
          <w:lang w:val="el-GR"/>
        </w:rPr>
        <w:t xml:space="preserve">(Στεγαστικός Οργανισμός Δημοσίων Υπαλλήλων Χανίων), Δ.Κ. Κουνουπιδιανών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Καλαθάς Α΄ </w:t>
      </w:r>
      <w:r w:rsidRPr="001C3012">
        <w:rPr>
          <w:rFonts w:cs="Arial"/>
          <w:color w:val="000000"/>
          <w:sz w:val="24"/>
          <w:szCs w:val="24"/>
          <w:lang w:val="el-GR"/>
        </w:rPr>
        <w:t xml:space="preserve">(Οικοδομικός Συνεταιρισμός Στεγαστικής Αποκατάστασης Υπαλλήλων Κρήτης - ΟΣΣΑΥΚ), Δ.Κ. Κουνουπιδιανών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Καλαθάς Β΄ </w:t>
      </w:r>
      <w:r w:rsidRPr="001C3012">
        <w:rPr>
          <w:rFonts w:cs="Arial"/>
          <w:color w:val="000000"/>
          <w:sz w:val="24"/>
          <w:szCs w:val="24"/>
          <w:lang w:val="el-GR"/>
        </w:rPr>
        <w:t xml:space="preserve">(ΟΣΣΑΥΚ), Δ.Κ. Κουνουπιδιανών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Καλαθάς Γ΄ </w:t>
      </w:r>
      <w:r w:rsidRPr="001C3012">
        <w:rPr>
          <w:rFonts w:cs="Arial"/>
          <w:color w:val="000000"/>
          <w:sz w:val="24"/>
          <w:szCs w:val="24"/>
          <w:lang w:val="el-GR"/>
        </w:rPr>
        <w:t xml:space="preserve">(ΟΣΣΑΥΚ), Δ.Κ. Κουνουπιδιανών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Χωραφάκια ΟΣΣΑΥΚ, </w:t>
      </w:r>
      <w:r w:rsidRPr="001C3012">
        <w:rPr>
          <w:rFonts w:cs="Arial"/>
          <w:color w:val="000000"/>
          <w:sz w:val="24"/>
          <w:szCs w:val="24"/>
          <w:lang w:val="el-GR"/>
        </w:rPr>
        <w:t xml:space="preserve">Δ.Κ. Κουνουπιδιανών </w:t>
      </w:r>
    </w:p>
    <w:p w:rsidR="00CC787D" w:rsidRPr="001C3012" w:rsidRDefault="00CC787D" w:rsidP="00CC787D">
      <w:pPr>
        <w:autoSpaceDE w:val="0"/>
        <w:autoSpaceDN w:val="0"/>
        <w:adjustRightInd w:val="0"/>
        <w:spacing w:after="0" w:line="240" w:lineRule="auto"/>
        <w:jc w:val="both"/>
        <w:rPr>
          <w:rFonts w:cs="Arial"/>
          <w:color w:val="000000"/>
          <w:sz w:val="24"/>
          <w:szCs w:val="24"/>
          <w:lang w:val="el-GR"/>
        </w:rPr>
      </w:pP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lastRenderedPageBreak/>
        <w:t xml:space="preserve">Χωραφάκια ΟΣΣΑΥΚ επέκταση, </w:t>
      </w:r>
      <w:r w:rsidRPr="001C3012">
        <w:rPr>
          <w:rFonts w:cs="Arial"/>
          <w:color w:val="000000"/>
          <w:sz w:val="24"/>
          <w:szCs w:val="24"/>
          <w:lang w:val="el-GR"/>
        </w:rPr>
        <w:t xml:space="preserve">Δ.Κ. Κουνουπιδιανών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Βαρδιάκι (Αγία Γαλήνη)</w:t>
      </w:r>
      <w:r w:rsidRPr="001C3012">
        <w:rPr>
          <w:rFonts w:cs="Arial"/>
          <w:color w:val="000000"/>
          <w:sz w:val="24"/>
          <w:szCs w:val="24"/>
          <w:lang w:val="el-GR"/>
        </w:rPr>
        <w:t xml:space="preserve">, έκταση παραχωρηθείσα από την Δ/νση Εποικισμού του Υπ. Γεωργίας, Τ.Κ. Μουζουρά </w:t>
      </w:r>
    </w:p>
    <w:p w:rsidR="00CC787D" w:rsidRPr="001C3012" w:rsidRDefault="00CC787D" w:rsidP="00CC787D">
      <w:pPr>
        <w:autoSpaceDE w:val="0"/>
        <w:autoSpaceDN w:val="0"/>
        <w:adjustRightInd w:val="0"/>
        <w:spacing w:before="120" w:after="0" w:line="240" w:lineRule="auto"/>
        <w:ind w:left="300" w:hanging="300"/>
        <w:jc w:val="both"/>
        <w:rPr>
          <w:rFonts w:cs="Arial"/>
          <w:b/>
          <w:bCs/>
          <w:color w:val="000000"/>
          <w:sz w:val="24"/>
          <w:szCs w:val="24"/>
          <w:lang w:val="el-GR"/>
        </w:rPr>
      </w:pPr>
    </w:p>
    <w:p w:rsidR="00CC787D" w:rsidRPr="001C3012" w:rsidRDefault="00CC787D" w:rsidP="007E6020">
      <w:pPr>
        <w:pStyle w:val="a3"/>
        <w:numPr>
          <w:ilvl w:val="0"/>
          <w:numId w:val="32"/>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 xml:space="preserve">Δύο (2) οικισμοί Αξιωματικών της 115 ΠΜ </w:t>
      </w:r>
      <w:r w:rsidRPr="001C3012">
        <w:rPr>
          <w:rFonts w:cs="Arial"/>
          <w:color w:val="000000"/>
          <w:sz w:val="24"/>
          <w:szCs w:val="24"/>
          <w:lang w:val="el-GR"/>
        </w:rPr>
        <w:t xml:space="preserve">της Πολεμικής Αεροπορίας, οι ακόλουθοι: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Ανεμόμυλοι</w:t>
      </w:r>
      <w:r w:rsidRPr="001C3012">
        <w:rPr>
          <w:rFonts w:cs="Arial"/>
          <w:color w:val="000000"/>
          <w:sz w:val="24"/>
          <w:szCs w:val="24"/>
          <w:lang w:val="el-GR"/>
        </w:rPr>
        <w:t xml:space="preserve">, Δ. Κ. Αρωνίου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Εγκαταστάσεις Αγίου Ονουφρίου</w:t>
      </w:r>
      <w:r w:rsidRPr="001C3012">
        <w:rPr>
          <w:rFonts w:cs="Arial"/>
          <w:color w:val="000000"/>
          <w:sz w:val="24"/>
          <w:szCs w:val="24"/>
          <w:lang w:val="el-GR"/>
        </w:rPr>
        <w:t xml:space="preserve">, Δ.Κ. Κουνουπιδιανών </w:t>
      </w:r>
    </w:p>
    <w:p w:rsidR="00CC787D" w:rsidRPr="001C3012" w:rsidRDefault="00CC787D" w:rsidP="00CC787D">
      <w:pPr>
        <w:autoSpaceDE w:val="0"/>
        <w:autoSpaceDN w:val="0"/>
        <w:adjustRightInd w:val="0"/>
        <w:spacing w:before="120" w:after="0" w:line="240" w:lineRule="auto"/>
        <w:ind w:left="300" w:hanging="300"/>
        <w:jc w:val="both"/>
        <w:rPr>
          <w:rFonts w:cs="Wingdings"/>
          <w:color w:val="000000"/>
          <w:sz w:val="24"/>
          <w:szCs w:val="24"/>
          <w:lang w:val="el-GR"/>
        </w:rPr>
      </w:pPr>
    </w:p>
    <w:p w:rsidR="00CC787D" w:rsidRPr="001C3012" w:rsidRDefault="00CC787D" w:rsidP="007E6020">
      <w:pPr>
        <w:pStyle w:val="a3"/>
        <w:numPr>
          <w:ilvl w:val="0"/>
          <w:numId w:val="32"/>
        </w:numPr>
        <w:autoSpaceDE w:val="0"/>
        <w:autoSpaceDN w:val="0"/>
        <w:adjustRightInd w:val="0"/>
        <w:spacing w:before="120" w:after="0" w:line="240" w:lineRule="auto"/>
        <w:jc w:val="both"/>
        <w:rPr>
          <w:rFonts w:cs="Wingdings"/>
          <w:color w:val="000000"/>
          <w:sz w:val="24"/>
          <w:szCs w:val="24"/>
          <w:lang w:val="el-GR"/>
        </w:rPr>
      </w:pPr>
      <w:r w:rsidRPr="001C3012">
        <w:rPr>
          <w:rFonts w:cs="Arial"/>
          <w:b/>
          <w:bCs/>
          <w:color w:val="000000"/>
          <w:sz w:val="24"/>
          <w:szCs w:val="24"/>
          <w:lang w:val="el-GR"/>
        </w:rPr>
        <w:t>Τρεις (3) οικιστικές περιοχές, παραλιακές, παραθεριστικού – τουριστικού χαρακτήρα</w:t>
      </w:r>
      <w:r w:rsidRPr="001C3012">
        <w:rPr>
          <w:rFonts w:cs="Arial"/>
          <w:color w:val="000000"/>
          <w:sz w:val="24"/>
          <w:szCs w:val="24"/>
          <w:lang w:val="el-GR"/>
        </w:rPr>
        <w:t xml:space="preserve">, χωρίς οριοθέτηση, οι ακόλουθες: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Σταυρός</w:t>
      </w:r>
      <w:r w:rsidRPr="001C3012">
        <w:rPr>
          <w:rFonts w:cs="Arial"/>
          <w:color w:val="000000"/>
          <w:sz w:val="24"/>
          <w:szCs w:val="24"/>
          <w:lang w:val="el-GR"/>
        </w:rPr>
        <w:t xml:space="preserve">, Δ.Κ. Κουνουπιδιανών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lang w:val="el-GR"/>
        </w:rPr>
      </w:pPr>
      <w:r w:rsidRPr="001C3012">
        <w:rPr>
          <w:rFonts w:cs="Arial"/>
          <w:b/>
          <w:bCs/>
          <w:color w:val="000000"/>
          <w:sz w:val="24"/>
          <w:szCs w:val="24"/>
          <w:lang w:val="el-GR"/>
        </w:rPr>
        <w:t>Ταρσανάς</w:t>
      </w:r>
      <w:r w:rsidRPr="001C3012">
        <w:rPr>
          <w:rFonts w:cs="Arial"/>
          <w:color w:val="000000"/>
          <w:sz w:val="24"/>
          <w:szCs w:val="24"/>
          <w:lang w:val="el-GR"/>
        </w:rPr>
        <w:t xml:space="preserve">, Δ.Κ. Κουνουπιδιανών </w:t>
      </w:r>
    </w:p>
    <w:p w:rsidR="00CC787D" w:rsidRPr="001C3012" w:rsidRDefault="00CC787D" w:rsidP="007E6020">
      <w:pPr>
        <w:pStyle w:val="a3"/>
        <w:numPr>
          <w:ilvl w:val="1"/>
          <w:numId w:val="31"/>
        </w:numPr>
        <w:autoSpaceDE w:val="0"/>
        <w:autoSpaceDN w:val="0"/>
        <w:adjustRightInd w:val="0"/>
        <w:spacing w:before="120" w:after="0" w:line="240" w:lineRule="auto"/>
        <w:jc w:val="both"/>
        <w:rPr>
          <w:rFonts w:cs="Arial"/>
          <w:color w:val="000000"/>
          <w:sz w:val="24"/>
          <w:szCs w:val="24"/>
        </w:rPr>
      </w:pPr>
      <w:r w:rsidRPr="001C3012">
        <w:rPr>
          <w:rFonts w:cs="Arial"/>
          <w:b/>
          <w:bCs/>
          <w:color w:val="000000"/>
          <w:sz w:val="24"/>
          <w:szCs w:val="24"/>
        </w:rPr>
        <w:t>Μαράθι</w:t>
      </w:r>
      <w:r w:rsidRPr="001C3012">
        <w:rPr>
          <w:rFonts w:cs="Arial"/>
          <w:color w:val="000000"/>
          <w:sz w:val="24"/>
          <w:szCs w:val="24"/>
        </w:rPr>
        <w:t xml:space="preserve">, Τ.Κ. Στερνών </w:t>
      </w:r>
    </w:p>
    <w:p w:rsidR="00CC787D" w:rsidRPr="001C3012" w:rsidRDefault="00CC787D" w:rsidP="00CC787D">
      <w:pPr>
        <w:jc w:val="both"/>
        <w:rPr>
          <w:sz w:val="24"/>
          <w:szCs w:val="24"/>
          <w:lang w:val="el-GR"/>
        </w:rPr>
      </w:pPr>
    </w:p>
    <w:p w:rsidR="00CC787D" w:rsidRDefault="00CC787D" w:rsidP="00CC787D">
      <w:pPr>
        <w:autoSpaceDE w:val="0"/>
        <w:autoSpaceDN w:val="0"/>
        <w:adjustRightInd w:val="0"/>
        <w:spacing w:before="120" w:after="0" w:line="240" w:lineRule="auto"/>
        <w:jc w:val="both"/>
        <w:rPr>
          <w:rFonts w:cs="Arial"/>
          <w:color w:val="000000"/>
          <w:sz w:val="24"/>
          <w:szCs w:val="24"/>
          <w:lang w:val="el-GR"/>
        </w:rPr>
      </w:pPr>
      <w:r w:rsidRPr="001C3012">
        <w:rPr>
          <w:rFonts w:cs="Arial"/>
          <w:color w:val="000000"/>
          <w:sz w:val="24"/>
          <w:szCs w:val="24"/>
          <w:lang w:val="el-GR"/>
        </w:rPr>
        <w:t xml:space="preserve">Οι παραπάνω οικιστικές περιοχές είναι (καταρχήν) νομικά επιτρεπτό να οριοθετηθούν και πολεοδομηθούν ως "οικισμοί (μετά το 1923)" επειδή εμφανίζονται στην απογραφή </w:t>
      </w:r>
      <w:r w:rsidR="00CE0DAD">
        <w:rPr>
          <w:rFonts w:cs="Arial"/>
          <w:color w:val="000000"/>
          <w:sz w:val="24"/>
          <w:szCs w:val="24"/>
          <w:lang w:val="el-GR"/>
        </w:rPr>
        <w:t xml:space="preserve">του </w:t>
      </w:r>
      <w:r w:rsidRPr="001C3012">
        <w:rPr>
          <w:rFonts w:cs="Arial"/>
          <w:color w:val="000000"/>
          <w:sz w:val="24"/>
          <w:szCs w:val="24"/>
          <w:lang w:val="el-GR"/>
        </w:rPr>
        <w:t xml:space="preserve">πληθυσμού </w:t>
      </w:r>
      <w:r w:rsidR="00CE0DAD">
        <w:rPr>
          <w:rFonts w:cs="Arial"/>
          <w:color w:val="000000"/>
          <w:sz w:val="24"/>
          <w:szCs w:val="24"/>
          <w:lang w:val="el-GR"/>
        </w:rPr>
        <w:t xml:space="preserve">της </w:t>
      </w:r>
      <w:r w:rsidRPr="001C3012">
        <w:rPr>
          <w:rFonts w:cs="Arial"/>
          <w:color w:val="000000"/>
          <w:sz w:val="24"/>
          <w:szCs w:val="24"/>
          <w:lang w:val="el-GR"/>
        </w:rPr>
        <w:t xml:space="preserve">ΕΛ.ΣΤΑΤ. </w:t>
      </w:r>
      <w:r w:rsidR="00CE0DAD">
        <w:rPr>
          <w:rFonts w:cs="Arial"/>
          <w:color w:val="000000"/>
          <w:sz w:val="24"/>
          <w:szCs w:val="24"/>
          <w:lang w:val="el-GR"/>
        </w:rPr>
        <w:t xml:space="preserve"> το </w:t>
      </w:r>
      <w:r w:rsidRPr="001C3012">
        <w:rPr>
          <w:rFonts w:cs="Arial"/>
          <w:color w:val="000000"/>
          <w:sz w:val="24"/>
          <w:szCs w:val="24"/>
          <w:lang w:val="el-GR"/>
        </w:rPr>
        <w:t xml:space="preserve">1981. </w:t>
      </w:r>
    </w:p>
    <w:p w:rsidR="00CC787D" w:rsidRPr="001C3012" w:rsidRDefault="00CC787D" w:rsidP="00CC787D">
      <w:pPr>
        <w:autoSpaceDE w:val="0"/>
        <w:autoSpaceDN w:val="0"/>
        <w:adjustRightInd w:val="0"/>
        <w:spacing w:before="120" w:after="0" w:line="240" w:lineRule="auto"/>
        <w:jc w:val="both"/>
        <w:rPr>
          <w:rFonts w:cs="Arial"/>
          <w:color w:val="000000"/>
          <w:sz w:val="24"/>
          <w:szCs w:val="24"/>
          <w:lang w:val="el-GR"/>
        </w:rPr>
      </w:pPr>
    </w:p>
    <w:p w:rsidR="00CC787D" w:rsidRPr="00FC3D51" w:rsidRDefault="00CC787D" w:rsidP="00CC787D">
      <w:pPr>
        <w:autoSpaceDE w:val="0"/>
        <w:autoSpaceDN w:val="0"/>
        <w:adjustRightInd w:val="0"/>
        <w:spacing w:before="240" w:after="0" w:line="240" w:lineRule="auto"/>
        <w:jc w:val="both"/>
        <w:rPr>
          <w:rFonts w:cs="Arial"/>
          <w:b/>
          <w:bCs/>
          <w:color w:val="000000"/>
          <w:sz w:val="24"/>
          <w:szCs w:val="24"/>
          <w:lang w:val="el-GR"/>
        </w:rPr>
      </w:pPr>
      <w:r w:rsidRPr="001C3012">
        <w:rPr>
          <w:rFonts w:cs="Arial"/>
          <w:b/>
          <w:bCs/>
          <w:color w:val="000000"/>
          <w:sz w:val="24"/>
          <w:szCs w:val="24"/>
          <w:lang w:val="el-GR"/>
        </w:rPr>
        <w:t xml:space="preserve">(Β) ΠΡΟΓΡΑΜΜΑΤΙΖΟΜΕΝΕΣ </w:t>
      </w:r>
    </w:p>
    <w:p w:rsidR="00CC787D" w:rsidRPr="001C3012" w:rsidRDefault="00CC787D" w:rsidP="00CC787D">
      <w:pPr>
        <w:autoSpaceDE w:val="0"/>
        <w:autoSpaceDN w:val="0"/>
        <w:adjustRightInd w:val="0"/>
        <w:spacing w:before="120" w:after="0" w:line="240" w:lineRule="auto"/>
        <w:jc w:val="both"/>
        <w:rPr>
          <w:rFonts w:cs="Arial"/>
          <w:color w:val="000000"/>
          <w:sz w:val="24"/>
          <w:szCs w:val="24"/>
          <w:lang w:val="el-GR"/>
        </w:rPr>
      </w:pPr>
      <w:r w:rsidRPr="001C3012">
        <w:rPr>
          <w:rFonts w:cs="Arial"/>
          <w:color w:val="000000"/>
          <w:sz w:val="24"/>
          <w:szCs w:val="24"/>
          <w:lang w:val="el-GR"/>
        </w:rPr>
        <w:t xml:space="preserve">Στην περιοχή μελέτης υπάρχουν </w:t>
      </w:r>
      <w:r w:rsidR="00314984">
        <w:rPr>
          <w:rFonts w:cs="Arial"/>
          <w:b/>
          <w:bCs/>
          <w:color w:val="000000"/>
          <w:sz w:val="24"/>
          <w:szCs w:val="24"/>
          <w:lang w:val="el-GR"/>
        </w:rPr>
        <w:t xml:space="preserve">έξι </w:t>
      </w:r>
      <w:r w:rsidRPr="001C3012">
        <w:rPr>
          <w:rFonts w:cs="Arial"/>
          <w:b/>
          <w:bCs/>
          <w:color w:val="000000"/>
          <w:sz w:val="24"/>
          <w:szCs w:val="24"/>
          <w:lang w:val="el-GR"/>
        </w:rPr>
        <w:t>εκτάσεις Οικοδομικών Συνεταιρισμών / Ιδιωτικών Πολεοδομήσεων / (ΠΕΡΠΟ)</w:t>
      </w:r>
      <w:r w:rsidRPr="001C3012">
        <w:rPr>
          <w:rFonts w:cs="Arial"/>
          <w:color w:val="000000"/>
          <w:sz w:val="24"/>
          <w:szCs w:val="24"/>
          <w:lang w:val="el-GR"/>
        </w:rPr>
        <w:t xml:space="preserve">, εντός των θεσμοθετημένων περιοχών αναζήτησης ΠΕΡΠΟ, οι οποίες βρίσκονται σε διάφορα στάδια της διαδικασίας πολεοδόμησης, συγκεκριμένα: </w:t>
      </w:r>
    </w:p>
    <w:p w:rsidR="00CC787D" w:rsidRPr="001C3012" w:rsidRDefault="00CC787D" w:rsidP="00CC787D">
      <w:pPr>
        <w:autoSpaceDE w:val="0"/>
        <w:autoSpaceDN w:val="0"/>
        <w:adjustRightInd w:val="0"/>
        <w:spacing w:before="120" w:after="0" w:line="240" w:lineRule="auto"/>
        <w:ind w:left="320" w:hanging="320"/>
        <w:jc w:val="both"/>
        <w:rPr>
          <w:rFonts w:cs="Arial"/>
          <w:color w:val="000000"/>
          <w:sz w:val="24"/>
          <w:szCs w:val="24"/>
          <w:lang w:val="el-GR"/>
        </w:rPr>
      </w:pPr>
      <w:r w:rsidRPr="001C3012">
        <w:rPr>
          <w:rFonts w:cs="Arial"/>
          <w:color w:val="000000"/>
          <w:sz w:val="24"/>
          <w:szCs w:val="24"/>
          <w:lang w:val="el-GR"/>
        </w:rPr>
        <w:t xml:space="preserve">• για </w:t>
      </w:r>
      <w:r w:rsidRPr="001C3012">
        <w:rPr>
          <w:rFonts w:cs="Arial"/>
          <w:b/>
          <w:bCs/>
          <w:color w:val="000000"/>
          <w:sz w:val="24"/>
          <w:szCs w:val="24"/>
          <w:lang w:val="el-GR"/>
        </w:rPr>
        <w:t xml:space="preserve">Α’ κατοικία: </w:t>
      </w:r>
      <w:r w:rsidRPr="001C3012">
        <w:rPr>
          <w:rFonts w:cs="Arial"/>
          <w:color w:val="000000"/>
          <w:sz w:val="24"/>
          <w:szCs w:val="24"/>
          <w:lang w:val="el-GR"/>
        </w:rPr>
        <w:t xml:space="preserve">οι Αστικοί Οικοδομικοί Συνεταιρισμοί: (α) Υπαλλήλων Υ.ΠΕ.ΧΩ.ΔΕ. Ν. Χανίων, (β) ΕΛ. ΑΣ. Ν. Χανίων, (γ) μονίμων Υπαλλήλων Γ.Ε.Σ. Κρήτης και (δ) Καταναλωτών Π.Ε. (ΙΝΚΑ) Ν. Χανίων </w:t>
      </w:r>
    </w:p>
    <w:p w:rsidR="00CC787D" w:rsidRPr="001C3012" w:rsidRDefault="00CC787D" w:rsidP="00CC787D">
      <w:pPr>
        <w:autoSpaceDE w:val="0"/>
        <w:autoSpaceDN w:val="0"/>
        <w:adjustRightInd w:val="0"/>
        <w:spacing w:before="120" w:after="0" w:line="240" w:lineRule="auto"/>
        <w:ind w:left="320" w:hanging="320"/>
        <w:jc w:val="both"/>
        <w:rPr>
          <w:rFonts w:cs="Arial"/>
          <w:color w:val="000000"/>
          <w:sz w:val="24"/>
          <w:szCs w:val="24"/>
          <w:lang w:val="el-GR"/>
        </w:rPr>
      </w:pPr>
      <w:r w:rsidRPr="001C3012">
        <w:rPr>
          <w:rFonts w:cs="Arial"/>
          <w:color w:val="000000"/>
          <w:sz w:val="24"/>
          <w:szCs w:val="24"/>
          <w:lang w:val="el-GR"/>
        </w:rPr>
        <w:t xml:space="preserve">• για </w:t>
      </w:r>
      <w:r w:rsidR="00314984">
        <w:rPr>
          <w:rFonts w:cs="Arial"/>
          <w:color w:val="000000"/>
          <w:sz w:val="24"/>
          <w:szCs w:val="24"/>
          <w:lang w:val="el-GR"/>
        </w:rPr>
        <w:t xml:space="preserve"> </w:t>
      </w:r>
      <w:r w:rsidRPr="001C3012">
        <w:rPr>
          <w:rFonts w:cs="Arial"/>
          <w:b/>
          <w:bCs/>
          <w:color w:val="000000"/>
          <w:sz w:val="24"/>
          <w:szCs w:val="24"/>
          <w:lang w:val="el-GR"/>
        </w:rPr>
        <w:t>Β’ κατοικία</w:t>
      </w:r>
      <w:r w:rsidRPr="001C3012">
        <w:rPr>
          <w:rFonts w:cs="Arial"/>
          <w:color w:val="000000"/>
          <w:sz w:val="24"/>
          <w:szCs w:val="24"/>
          <w:lang w:val="el-GR"/>
        </w:rPr>
        <w:t xml:space="preserve">: ο Παραθεριστικός Οικοδομικός Συνεταιρισμός: </w:t>
      </w:r>
      <w:r w:rsidR="00DC25A7">
        <w:rPr>
          <w:rFonts w:cs="Arial"/>
          <w:color w:val="000000"/>
          <w:sz w:val="24"/>
          <w:szCs w:val="24"/>
          <w:lang w:val="el-GR"/>
        </w:rPr>
        <w:t xml:space="preserve"> </w:t>
      </w:r>
      <w:r w:rsidRPr="001C3012">
        <w:rPr>
          <w:rFonts w:cs="Arial"/>
          <w:color w:val="000000"/>
          <w:sz w:val="24"/>
          <w:szCs w:val="24"/>
          <w:lang w:val="el-GR"/>
        </w:rPr>
        <w:t xml:space="preserve">Συνδέσμου Εφημερίων Ιεράς Μητροπόλεως Κυδωνίας &amp; Αποκορώνου και η Ιδιωτική Πολεοδόμηση: </w:t>
      </w:r>
      <w:r w:rsidRPr="001C3012">
        <w:rPr>
          <w:rFonts w:cs="Arial"/>
          <w:color w:val="000000"/>
          <w:sz w:val="24"/>
          <w:szCs w:val="24"/>
        </w:rPr>
        <w:t>STAVROS</w:t>
      </w:r>
      <w:r w:rsidRPr="001C3012">
        <w:rPr>
          <w:rFonts w:cs="Arial"/>
          <w:color w:val="000000"/>
          <w:sz w:val="24"/>
          <w:szCs w:val="24"/>
          <w:lang w:val="el-GR"/>
        </w:rPr>
        <w:t xml:space="preserve"> </w:t>
      </w:r>
      <w:r w:rsidRPr="001C3012">
        <w:rPr>
          <w:rFonts w:cs="Arial"/>
          <w:color w:val="000000"/>
          <w:sz w:val="24"/>
          <w:szCs w:val="24"/>
        </w:rPr>
        <w:t>BEACH</w:t>
      </w:r>
      <w:r w:rsidRPr="001C3012">
        <w:rPr>
          <w:rFonts w:cs="Arial"/>
          <w:color w:val="000000"/>
          <w:sz w:val="24"/>
          <w:szCs w:val="24"/>
          <w:lang w:val="el-GR"/>
        </w:rPr>
        <w:t xml:space="preserve"> </w:t>
      </w:r>
      <w:r w:rsidRPr="001C3012">
        <w:rPr>
          <w:rFonts w:cs="Arial"/>
          <w:color w:val="000000"/>
          <w:sz w:val="24"/>
          <w:szCs w:val="24"/>
        </w:rPr>
        <w:t>RESORT</w:t>
      </w:r>
      <w:r w:rsidRPr="001C3012">
        <w:rPr>
          <w:rFonts w:cs="Arial"/>
          <w:color w:val="000000"/>
          <w:sz w:val="24"/>
          <w:szCs w:val="24"/>
          <w:lang w:val="el-GR"/>
        </w:rPr>
        <w:t xml:space="preserve"> </w:t>
      </w:r>
      <w:r w:rsidRPr="001C3012">
        <w:rPr>
          <w:rFonts w:cs="Arial"/>
          <w:color w:val="000000"/>
          <w:sz w:val="24"/>
          <w:szCs w:val="24"/>
        </w:rPr>
        <w:t>S</w:t>
      </w:r>
      <w:r w:rsidRPr="001C3012">
        <w:rPr>
          <w:rFonts w:cs="Arial"/>
          <w:color w:val="000000"/>
          <w:sz w:val="24"/>
          <w:szCs w:val="24"/>
          <w:lang w:val="el-GR"/>
        </w:rPr>
        <w:t>.</w:t>
      </w:r>
      <w:r w:rsidRPr="001C3012">
        <w:rPr>
          <w:rFonts w:cs="Arial"/>
          <w:color w:val="000000"/>
          <w:sz w:val="24"/>
          <w:szCs w:val="24"/>
        </w:rPr>
        <w:t>A</w:t>
      </w:r>
      <w:r w:rsidRPr="001C3012">
        <w:rPr>
          <w:rFonts w:cs="Arial"/>
          <w:color w:val="000000"/>
          <w:sz w:val="24"/>
          <w:szCs w:val="24"/>
          <w:lang w:val="el-GR"/>
        </w:rPr>
        <w:t xml:space="preserve">. (πρώην ΤΡΑΝΣ ΕΥΡΩΚΡΕΤΑ Α.Ε.). </w:t>
      </w:r>
    </w:p>
    <w:p w:rsidR="00CC787D" w:rsidRPr="001C3012" w:rsidRDefault="00CC787D" w:rsidP="00CC787D">
      <w:pPr>
        <w:autoSpaceDE w:val="0"/>
        <w:autoSpaceDN w:val="0"/>
        <w:adjustRightInd w:val="0"/>
        <w:spacing w:after="0" w:line="240" w:lineRule="auto"/>
        <w:jc w:val="both"/>
        <w:rPr>
          <w:rFonts w:cs="Arial"/>
          <w:color w:val="000000"/>
          <w:sz w:val="24"/>
          <w:szCs w:val="24"/>
          <w:lang w:val="el-GR"/>
        </w:rPr>
      </w:pPr>
    </w:p>
    <w:p w:rsidR="00CC787D" w:rsidRPr="001C3012" w:rsidRDefault="00CC787D" w:rsidP="00CC787D">
      <w:pPr>
        <w:jc w:val="both"/>
        <w:rPr>
          <w:rFonts w:cs="Arial"/>
          <w:color w:val="000000"/>
          <w:sz w:val="24"/>
          <w:szCs w:val="24"/>
          <w:lang w:val="el-GR"/>
        </w:rPr>
      </w:pPr>
      <w:r w:rsidRPr="001C3012">
        <w:rPr>
          <w:rFonts w:cs="Arial"/>
          <w:color w:val="000000"/>
          <w:sz w:val="24"/>
          <w:szCs w:val="24"/>
          <w:lang w:val="el-GR"/>
        </w:rPr>
        <w:t>Υπάρχει επίσης μία έκταση στα Καθιανά, εκτός των θεσμοθετημένων περιοχών αναζήτησης ΠΕΡΠΟ, στην οποία έχει ήδη εκδηλωθεί ενδιαφέρον για πολεοδόμηση από τον Οικοδομικό Σύλλογο Υπαλλήλων Γενικού Νοσοκομείου Χανίων.</w:t>
      </w:r>
    </w:p>
    <w:p w:rsidR="00CC787D" w:rsidRPr="001C3012" w:rsidRDefault="00CC787D" w:rsidP="00CC787D">
      <w:pPr>
        <w:autoSpaceDE w:val="0"/>
        <w:autoSpaceDN w:val="0"/>
        <w:adjustRightInd w:val="0"/>
        <w:spacing w:after="120" w:line="240" w:lineRule="auto"/>
        <w:jc w:val="both"/>
        <w:rPr>
          <w:rFonts w:cs="Arial"/>
          <w:color w:val="000000"/>
          <w:sz w:val="24"/>
          <w:szCs w:val="24"/>
          <w:lang w:val="el-GR"/>
        </w:rPr>
      </w:pPr>
      <w:r w:rsidRPr="001C3012">
        <w:rPr>
          <w:rFonts w:cs="Arial"/>
          <w:color w:val="000000"/>
          <w:sz w:val="24"/>
          <w:szCs w:val="24"/>
          <w:lang w:val="el-GR"/>
        </w:rPr>
        <w:t xml:space="preserve">Για την περιοχή μελέτης έχουν εκπονηθεί αρκετές χωροταξικές και πολεοδομικές μελέτες. Οι πολεοδομικές μελέτες </w:t>
      </w:r>
      <w:r w:rsidR="007A7BAA">
        <w:rPr>
          <w:rFonts w:cs="Arial"/>
          <w:color w:val="000000"/>
          <w:sz w:val="24"/>
          <w:szCs w:val="24"/>
          <w:lang w:val="el-GR"/>
        </w:rPr>
        <w:t xml:space="preserve">αυτές </w:t>
      </w:r>
      <w:r w:rsidRPr="001C3012">
        <w:rPr>
          <w:rFonts w:cs="Arial"/>
          <w:color w:val="000000"/>
          <w:sz w:val="24"/>
          <w:szCs w:val="24"/>
          <w:lang w:val="el-GR"/>
        </w:rPr>
        <w:t>έχουν</w:t>
      </w:r>
      <w:r w:rsidR="007A7BAA">
        <w:rPr>
          <w:rFonts w:cs="Arial"/>
          <w:color w:val="000000"/>
          <w:sz w:val="24"/>
          <w:szCs w:val="24"/>
          <w:lang w:val="el-GR"/>
        </w:rPr>
        <w:t xml:space="preserve"> όλες</w:t>
      </w:r>
      <w:r w:rsidRPr="001C3012">
        <w:rPr>
          <w:rFonts w:cs="Arial"/>
          <w:color w:val="000000"/>
          <w:sz w:val="24"/>
          <w:szCs w:val="24"/>
          <w:lang w:val="el-GR"/>
        </w:rPr>
        <w:t xml:space="preserve"> θεσμοθετηθεί εκτός </w:t>
      </w:r>
      <w:r w:rsidR="007A7BAA">
        <w:rPr>
          <w:rFonts w:cs="Arial"/>
          <w:color w:val="000000"/>
          <w:sz w:val="24"/>
          <w:szCs w:val="24"/>
          <w:lang w:val="el-GR"/>
        </w:rPr>
        <w:t xml:space="preserve">από </w:t>
      </w:r>
      <w:r w:rsidRPr="001C3012">
        <w:rPr>
          <w:rFonts w:cs="Arial"/>
          <w:color w:val="000000"/>
          <w:sz w:val="24"/>
          <w:szCs w:val="24"/>
          <w:lang w:val="el-GR"/>
        </w:rPr>
        <w:t xml:space="preserve">εκείνη του Πιθαρίου. Οι εκπονηθείσες μελέτες παρουσιάζονται συνοπτικά στον πίνακα που ακολουθεί, ενώ αναλυτικότερα στοιχεία δίδονται στη συνέχεια. </w:t>
      </w:r>
    </w:p>
    <w:p w:rsidR="00CC787D" w:rsidRPr="00C07419" w:rsidRDefault="00CC787D" w:rsidP="00D12384">
      <w:pPr>
        <w:jc w:val="both"/>
        <w:rPr>
          <w:sz w:val="24"/>
          <w:szCs w:val="24"/>
          <w:lang w:val="el-GR"/>
        </w:rPr>
      </w:pPr>
      <w:r w:rsidRPr="001C3012">
        <w:rPr>
          <w:rFonts w:cs="Arial"/>
          <w:color w:val="000000"/>
          <w:sz w:val="24"/>
          <w:szCs w:val="24"/>
          <w:lang w:val="el-GR"/>
        </w:rPr>
        <w:lastRenderedPageBreak/>
        <w:t>Σημειώνεται ότι η περιοχή της Δ</w:t>
      </w:r>
      <w:r w:rsidR="00F95558">
        <w:rPr>
          <w:rFonts w:cs="Arial"/>
          <w:color w:val="000000"/>
          <w:sz w:val="24"/>
          <w:szCs w:val="24"/>
          <w:lang w:val="el-GR"/>
        </w:rPr>
        <w:t>.</w:t>
      </w:r>
      <w:r w:rsidRPr="001C3012">
        <w:rPr>
          <w:rFonts w:cs="Arial"/>
          <w:color w:val="000000"/>
          <w:sz w:val="24"/>
          <w:szCs w:val="24"/>
          <w:lang w:val="el-GR"/>
        </w:rPr>
        <w:t>Ε</w:t>
      </w:r>
      <w:r w:rsidR="00F95558">
        <w:rPr>
          <w:rFonts w:cs="Arial"/>
          <w:color w:val="000000"/>
          <w:sz w:val="24"/>
          <w:szCs w:val="24"/>
          <w:lang w:val="el-GR"/>
        </w:rPr>
        <w:t>.</w:t>
      </w:r>
      <w:r w:rsidRPr="001C3012">
        <w:rPr>
          <w:rFonts w:cs="Arial"/>
          <w:color w:val="000000"/>
          <w:sz w:val="24"/>
          <w:szCs w:val="24"/>
          <w:lang w:val="el-GR"/>
        </w:rPr>
        <w:t xml:space="preserve"> Ακρωτηρίου δεν περιλαμβανόταν στην έκταση του Γενικού Πολεοδομικού Σχεδίου του Δήμου Χανίων </w:t>
      </w:r>
      <w:r w:rsidR="00F95558">
        <w:rPr>
          <w:rFonts w:cs="Arial"/>
          <w:color w:val="000000"/>
          <w:sz w:val="24"/>
          <w:szCs w:val="24"/>
          <w:lang w:val="el-GR"/>
        </w:rPr>
        <w:t>,</w:t>
      </w:r>
      <w:r w:rsidRPr="001C3012">
        <w:rPr>
          <w:rFonts w:cs="Arial"/>
          <w:color w:val="000000"/>
          <w:sz w:val="24"/>
          <w:szCs w:val="24"/>
          <w:lang w:val="el-GR"/>
        </w:rPr>
        <w:t xml:space="preserve"> της κοινότητας Σούδας </w:t>
      </w:r>
      <w:r w:rsidR="00F95558">
        <w:rPr>
          <w:rFonts w:cs="Arial"/>
          <w:color w:val="000000"/>
          <w:sz w:val="24"/>
          <w:szCs w:val="24"/>
          <w:lang w:val="el-GR"/>
        </w:rPr>
        <w:t xml:space="preserve">, ορισμένων </w:t>
      </w:r>
      <w:r w:rsidRPr="001C3012">
        <w:rPr>
          <w:rFonts w:cs="Arial"/>
          <w:color w:val="000000"/>
          <w:sz w:val="24"/>
          <w:szCs w:val="24"/>
          <w:lang w:val="el-GR"/>
        </w:rPr>
        <w:t xml:space="preserve"> τμημάτων των Δήμων Μουρνιών,</w:t>
      </w:r>
      <w:r w:rsidR="00F95558">
        <w:rPr>
          <w:rFonts w:cs="Arial"/>
          <w:color w:val="000000"/>
          <w:sz w:val="24"/>
          <w:szCs w:val="24"/>
          <w:lang w:val="el-GR"/>
        </w:rPr>
        <w:t xml:space="preserve"> της Νέας Κυδωνίας, </w:t>
      </w:r>
      <w:r w:rsidRPr="001C3012">
        <w:rPr>
          <w:rFonts w:cs="Arial"/>
          <w:color w:val="000000"/>
          <w:sz w:val="24"/>
          <w:szCs w:val="24"/>
          <w:lang w:val="el-GR"/>
        </w:rPr>
        <w:t>των κοινοτήτων Νεροκούρου, Περιβολίων, Βαμβακόπουλου του πολεοδομικού συγκροτήματος Χανίων (ΦΕΚ 558/Δ/88, ΦΕΚ 620/Δ/92, ΦΕΚ 408/Δ/93).</w:t>
      </w:r>
    </w:p>
    <w:p w:rsidR="00CC787D" w:rsidRPr="001E3CEA" w:rsidRDefault="00CC787D" w:rsidP="008D5FB4">
      <w:pPr>
        <w:jc w:val="center"/>
        <w:outlineLvl w:val="0"/>
        <w:rPr>
          <w:sz w:val="24"/>
          <w:szCs w:val="24"/>
          <w:u w:val="single"/>
          <w:lang w:val="el-GR"/>
        </w:rPr>
      </w:pPr>
      <w:r w:rsidRPr="001E3CEA">
        <w:rPr>
          <w:b/>
          <w:bCs/>
          <w:sz w:val="24"/>
          <w:szCs w:val="24"/>
          <w:u w:val="single"/>
          <w:lang w:val="el-GR"/>
        </w:rPr>
        <w:t>Χωροταξικές &amp; Πολεοδομικές Μελέτες στη ΔΕ Ακρωτηρίου</w:t>
      </w:r>
    </w:p>
    <w:tbl>
      <w:tblPr>
        <w:tblW w:w="9930" w:type="dxa"/>
        <w:tblInd w:w="91" w:type="dxa"/>
        <w:tblLook w:val="04A0"/>
      </w:tblPr>
      <w:tblGrid>
        <w:gridCol w:w="1491"/>
        <w:gridCol w:w="556"/>
        <w:gridCol w:w="5404"/>
        <w:gridCol w:w="2479"/>
      </w:tblGrid>
      <w:tr w:rsidR="00CC787D" w:rsidRPr="005C3DF4" w:rsidTr="00634362">
        <w:trPr>
          <w:trHeight w:val="300"/>
        </w:trPr>
        <w:tc>
          <w:tcPr>
            <w:tcW w:w="14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ΕΙΔΟΣ ΜΕΛΕΤΗΣ</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Α/Α</w:t>
            </w:r>
          </w:p>
        </w:tc>
        <w:tc>
          <w:tcPr>
            <w:tcW w:w="5404" w:type="dxa"/>
            <w:tcBorders>
              <w:top w:val="single" w:sz="4" w:space="0" w:color="auto"/>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ΤΙΤΛΟΣ ΜΕΛΕΤΗΣ</w:t>
            </w:r>
          </w:p>
        </w:tc>
        <w:tc>
          <w:tcPr>
            <w:tcW w:w="2479" w:type="dxa"/>
            <w:tcBorders>
              <w:top w:val="single" w:sz="4" w:space="0" w:color="auto"/>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ΘΕΣΜΟΘΕΤΗΣΗ</w:t>
            </w:r>
          </w:p>
        </w:tc>
      </w:tr>
      <w:tr w:rsidR="00CC787D" w:rsidRPr="005C3DF4" w:rsidTr="00634362">
        <w:trPr>
          <w:trHeight w:val="300"/>
        </w:trPr>
        <w:tc>
          <w:tcPr>
            <w:tcW w:w="149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Χωροταξικές μελέτες</w:t>
            </w: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Α1</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Περιαστική ΖΟΕ Χανίων - Σούδας</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ΟΧΙ</w:t>
            </w:r>
          </w:p>
        </w:tc>
      </w:tr>
      <w:tr w:rsidR="00CC787D" w:rsidRPr="00ED6200" w:rsidTr="00634362">
        <w:trPr>
          <w:trHeight w:val="300"/>
        </w:trPr>
        <w:tc>
          <w:tcPr>
            <w:tcW w:w="1491"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rPr>
            </w:pP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Α2</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Ειδική Χωροταξική Μελέτη Περιοχής Ακρωτηρίου Χανίων</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ΟΛΟΚΛΗΡΩΘΗΚΕ ΜΟΝΟ Η Α΄ ΦΑΣΗ</w:t>
            </w:r>
          </w:p>
        </w:tc>
      </w:tr>
      <w:tr w:rsidR="00CC787D" w:rsidRPr="005C3DF4" w:rsidTr="00634362">
        <w:trPr>
          <w:trHeight w:val="300"/>
        </w:trPr>
        <w:tc>
          <w:tcPr>
            <w:tcW w:w="1491"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lang w:val="el-GR"/>
              </w:rPr>
            </w:pP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Α3</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Ολοκληρωμένο Τοπικό Πρόγραμμα Βιώσιμης Ανάπτυξης στο Δήμο Ακρωτηρίου</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ΔΕΝ ΠΡΟΒΛΕΠΕΤΑΙ</w:t>
            </w:r>
          </w:p>
        </w:tc>
      </w:tr>
      <w:tr w:rsidR="00CC787D" w:rsidRPr="00ED6200" w:rsidTr="00634362">
        <w:trPr>
          <w:trHeight w:val="300"/>
        </w:trPr>
        <w:tc>
          <w:tcPr>
            <w:tcW w:w="149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Πολεο</w:t>
            </w:r>
            <w:r>
              <w:rPr>
                <w:rFonts w:ascii="Calibri" w:eastAsia="Times New Roman" w:hAnsi="Calibri" w:cs="Times New Roman"/>
                <w:color w:val="000000"/>
                <w:lang w:val="el-GR"/>
              </w:rPr>
              <w:t>δο</w:t>
            </w:r>
            <w:r w:rsidRPr="005C3DF4">
              <w:rPr>
                <w:rFonts w:ascii="Calibri" w:eastAsia="Times New Roman" w:hAnsi="Calibri" w:cs="Times New Roman"/>
                <w:color w:val="000000"/>
              </w:rPr>
              <w:t>μικές μελέτης</w:t>
            </w: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Β1</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lang w:val="el-GR"/>
              </w:rPr>
              <w:t xml:space="preserve">Πολεοδομική μελέτη οικισμού Πιθάρι κοινοτ. </w:t>
            </w:r>
            <w:r w:rsidRPr="005C3DF4">
              <w:rPr>
                <w:rFonts w:ascii="Calibri" w:eastAsia="Times New Roman" w:hAnsi="Calibri" w:cs="Times New Roman"/>
                <w:color w:val="000000"/>
              </w:rPr>
              <w:t>Αρωνίου Χανίων</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ΟΛΟΚΛΗΡΩΘΗΚΕ ΜΟΝΟ Η Α΄ ΦΑΣΗ</w:t>
            </w:r>
          </w:p>
        </w:tc>
      </w:tr>
      <w:tr w:rsidR="00CC787D" w:rsidRPr="005C3DF4" w:rsidTr="00634362">
        <w:trPr>
          <w:trHeight w:val="300"/>
        </w:trPr>
        <w:tc>
          <w:tcPr>
            <w:tcW w:w="1491"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lang w:val="el-GR"/>
              </w:rPr>
            </w:pP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Β2</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Τοπικό ρυμοτομικό σχέδιο Πολυτεχνείου Κρήτης</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ΦΕΚ 488/Δ/79    ΦΕΚ 644/Δ/88</w:t>
            </w:r>
          </w:p>
        </w:tc>
      </w:tr>
      <w:tr w:rsidR="00CC787D" w:rsidRPr="005C3DF4" w:rsidTr="00634362">
        <w:trPr>
          <w:trHeight w:val="300"/>
        </w:trPr>
        <w:tc>
          <w:tcPr>
            <w:tcW w:w="1491"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rPr>
            </w:pP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Β3</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Πολεοδομική μελέτη ΣΟΔΥ Αγίου Ονουφρίου</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ΦΕΚ 106/Δ/69   ΦΕΚ 359/Δ/98</w:t>
            </w:r>
          </w:p>
        </w:tc>
      </w:tr>
      <w:tr w:rsidR="00CC787D" w:rsidRPr="005C3DF4" w:rsidTr="00634362">
        <w:trPr>
          <w:trHeight w:val="300"/>
        </w:trPr>
        <w:tc>
          <w:tcPr>
            <w:tcW w:w="1491"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rPr>
            </w:pP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Β4</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Πολεοδομική μελέτη Καλαθά Α΄ του ΟΣΣΑΥΚ</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ΦΕΚ 170/Δ/74</w:t>
            </w:r>
          </w:p>
        </w:tc>
      </w:tr>
      <w:tr w:rsidR="00CC787D" w:rsidRPr="005C3DF4" w:rsidTr="00634362">
        <w:trPr>
          <w:trHeight w:val="300"/>
        </w:trPr>
        <w:tc>
          <w:tcPr>
            <w:tcW w:w="1491"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rPr>
            </w:pP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Β5</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Πολεοδομική μελέτη Καλαθά Β΄ του ΟΣΣΑΥΚ</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ΦΕΚ 170/Δ/78</w:t>
            </w:r>
          </w:p>
        </w:tc>
      </w:tr>
      <w:tr w:rsidR="00CC787D" w:rsidRPr="005C3DF4" w:rsidTr="00634362">
        <w:trPr>
          <w:trHeight w:val="300"/>
        </w:trPr>
        <w:tc>
          <w:tcPr>
            <w:tcW w:w="1491"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rPr>
            </w:pP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Β6</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Πολεοδομική μελέτη Καλαθά Γ΄ του ΟΣΣΑΥΚ</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ΦΕΚ 344/Δ/92</w:t>
            </w:r>
          </w:p>
        </w:tc>
      </w:tr>
      <w:tr w:rsidR="00CC787D" w:rsidRPr="005C3DF4" w:rsidTr="00634362">
        <w:trPr>
          <w:trHeight w:val="300"/>
        </w:trPr>
        <w:tc>
          <w:tcPr>
            <w:tcW w:w="1491"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rPr>
            </w:pP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Β7</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Πολεοδομική μελέτη Χωραφάκια - ΟΣΣΑΥΚ</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ΦΕΚ 253/Δ/93</w:t>
            </w:r>
          </w:p>
        </w:tc>
      </w:tr>
      <w:tr w:rsidR="00CC787D" w:rsidRPr="005C3DF4" w:rsidTr="00634362">
        <w:trPr>
          <w:trHeight w:val="300"/>
        </w:trPr>
        <w:tc>
          <w:tcPr>
            <w:tcW w:w="1491" w:type="dxa"/>
            <w:vMerge/>
            <w:tcBorders>
              <w:top w:val="nil"/>
              <w:left w:val="single" w:sz="4" w:space="0" w:color="auto"/>
              <w:bottom w:val="single" w:sz="4" w:space="0" w:color="auto"/>
              <w:right w:val="single" w:sz="4" w:space="0" w:color="auto"/>
            </w:tcBorders>
            <w:vAlign w:val="center"/>
            <w:hideMark/>
          </w:tcPr>
          <w:p w:rsidR="00CC787D" w:rsidRPr="005C3DF4" w:rsidRDefault="00CC787D" w:rsidP="00634362">
            <w:pPr>
              <w:spacing w:after="0" w:line="240" w:lineRule="auto"/>
              <w:rPr>
                <w:rFonts w:ascii="Calibri" w:eastAsia="Times New Roman" w:hAnsi="Calibri" w:cs="Times New Roman"/>
                <w:color w:val="000000"/>
              </w:rPr>
            </w:pPr>
          </w:p>
        </w:tc>
        <w:tc>
          <w:tcPr>
            <w:tcW w:w="556" w:type="dxa"/>
            <w:tcBorders>
              <w:top w:val="nil"/>
              <w:left w:val="nil"/>
              <w:bottom w:val="single" w:sz="4" w:space="0" w:color="auto"/>
              <w:right w:val="single" w:sz="4" w:space="0" w:color="auto"/>
            </w:tcBorders>
            <w:shd w:val="clear" w:color="auto" w:fill="auto"/>
            <w:noWrap/>
            <w:vAlign w:val="center"/>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Β8</w:t>
            </w:r>
          </w:p>
        </w:tc>
        <w:tc>
          <w:tcPr>
            <w:tcW w:w="5404"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lang w:val="el-GR"/>
              </w:rPr>
            </w:pPr>
            <w:r w:rsidRPr="005C3DF4">
              <w:rPr>
                <w:rFonts w:ascii="Calibri" w:eastAsia="Times New Roman" w:hAnsi="Calibri" w:cs="Times New Roman"/>
                <w:color w:val="000000"/>
                <w:lang w:val="el-GR"/>
              </w:rPr>
              <w:t>Πολεοδομική μελέτη Χωραφάκια – ΟΣΣΑΥΚ επέκταση</w:t>
            </w:r>
          </w:p>
        </w:tc>
        <w:tc>
          <w:tcPr>
            <w:tcW w:w="2479" w:type="dxa"/>
            <w:tcBorders>
              <w:top w:val="nil"/>
              <w:left w:val="nil"/>
              <w:bottom w:val="single" w:sz="4" w:space="0" w:color="auto"/>
              <w:right w:val="single" w:sz="4" w:space="0" w:color="auto"/>
            </w:tcBorders>
            <w:shd w:val="clear" w:color="auto" w:fill="auto"/>
            <w:noWrap/>
            <w:vAlign w:val="bottom"/>
            <w:hideMark/>
          </w:tcPr>
          <w:p w:rsidR="00CC787D" w:rsidRPr="005C3DF4" w:rsidRDefault="00CC787D" w:rsidP="00634362">
            <w:pPr>
              <w:spacing w:after="0" w:line="240" w:lineRule="auto"/>
              <w:jc w:val="center"/>
              <w:rPr>
                <w:rFonts w:ascii="Calibri" w:eastAsia="Times New Roman" w:hAnsi="Calibri" w:cs="Times New Roman"/>
                <w:color w:val="000000"/>
              </w:rPr>
            </w:pPr>
            <w:r w:rsidRPr="005C3DF4">
              <w:rPr>
                <w:rFonts w:ascii="Calibri" w:eastAsia="Times New Roman" w:hAnsi="Calibri" w:cs="Times New Roman"/>
                <w:color w:val="000000"/>
              </w:rPr>
              <w:t>ΦΕΚ 182/ΑΑΠ/08</w:t>
            </w:r>
          </w:p>
        </w:tc>
      </w:tr>
    </w:tbl>
    <w:p w:rsidR="00CC787D" w:rsidRPr="001E3CEA" w:rsidRDefault="00CC787D" w:rsidP="00CC787D">
      <w:pPr>
        <w:jc w:val="center"/>
        <w:rPr>
          <w:sz w:val="24"/>
          <w:szCs w:val="24"/>
          <w:u w:val="single"/>
          <w:lang w:val="el-GR"/>
        </w:rPr>
      </w:pPr>
      <w:r>
        <w:rPr>
          <w:sz w:val="18"/>
          <w:szCs w:val="18"/>
        </w:rPr>
        <w:t>Table</w:t>
      </w:r>
      <w:r w:rsidRPr="004657D9">
        <w:rPr>
          <w:sz w:val="18"/>
          <w:szCs w:val="18"/>
          <w:lang w:val="el-GR"/>
        </w:rPr>
        <w:t xml:space="preserve"> </w:t>
      </w:r>
      <w:r>
        <w:rPr>
          <w:sz w:val="18"/>
          <w:szCs w:val="18"/>
          <w:lang w:val="el-GR"/>
        </w:rPr>
        <w:t>2</w:t>
      </w:r>
      <w:r w:rsidR="00FB3A0F">
        <w:rPr>
          <w:sz w:val="18"/>
          <w:szCs w:val="18"/>
          <w:lang w:val="el-GR"/>
        </w:rPr>
        <w:t>6</w:t>
      </w:r>
      <w:r w:rsidRPr="004657D9">
        <w:rPr>
          <w:sz w:val="18"/>
          <w:szCs w:val="18"/>
          <w:lang w:val="el-GR"/>
        </w:rPr>
        <w:t xml:space="preserve"> </w:t>
      </w:r>
      <w:r w:rsidRPr="006432BD">
        <w:rPr>
          <w:sz w:val="18"/>
          <w:szCs w:val="18"/>
          <w:lang w:val="el-GR"/>
        </w:rPr>
        <w:t xml:space="preserve">: </w:t>
      </w:r>
      <w:r w:rsidRPr="006432BD">
        <w:rPr>
          <w:bCs/>
          <w:sz w:val="18"/>
          <w:szCs w:val="18"/>
          <w:lang w:val="el-GR"/>
        </w:rPr>
        <w:t>Χωροταξικές &amp; Πολεοδομικές Μελέτες στη ΔΕ Ακρωτηρίου</w:t>
      </w:r>
    </w:p>
    <w:p w:rsidR="00CC787D" w:rsidRDefault="00CC787D" w:rsidP="00CC787D">
      <w:pPr>
        <w:rPr>
          <w:sz w:val="28"/>
          <w:szCs w:val="28"/>
          <w:lang w:val="el-GR"/>
        </w:rPr>
      </w:pPr>
    </w:p>
    <w:p w:rsidR="00CC787D" w:rsidRPr="00A57C4C" w:rsidRDefault="00CC787D" w:rsidP="008D5FB4">
      <w:pPr>
        <w:jc w:val="both"/>
        <w:outlineLvl w:val="0"/>
        <w:rPr>
          <w:sz w:val="28"/>
          <w:szCs w:val="28"/>
          <w:lang w:val="el-GR"/>
        </w:rPr>
      </w:pPr>
      <w:r>
        <w:rPr>
          <w:b/>
          <w:sz w:val="28"/>
          <w:szCs w:val="28"/>
          <w:lang w:val="el-GR"/>
        </w:rPr>
        <w:t xml:space="preserve">  </w:t>
      </w:r>
      <w:r w:rsidR="00E5178A">
        <w:rPr>
          <w:b/>
          <w:sz w:val="28"/>
          <w:szCs w:val="28"/>
          <w:lang w:val="el-GR"/>
        </w:rPr>
        <w:t>3</w:t>
      </w:r>
      <w:r w:rsidRPr="004D0FFC">
        <w:rPr>
          <w:b/>
          <w:sz w:val="28"/>
          <w:szCs w:val="28"/>
          <w:lang w:val="el-GR"/>
        </w:rPr>
        <w:t>.4</w:t>
      </w:r>
      <w:r>
        <w:rPr>
          <w:b/>
          <w:sz w:val="28"/>
          <w:szCs w:val="28"/>
          <w:lang w:val="el-GR"/>
        </w:rPr>
        <w:t xml:space="preserve">  Σχέση της Δ.Ε. Ακρωτηρίου με το δίκτυο </w:t>
      </w:r>
      <w:r>
        <w:rPr>
          <w:b/>
          <w:sz w:val="28"/>
          <w:szCs w:val="28"/>
        </w:rPr>
        <w:t>Natura</w:t>
      </w:r>
      <w:r w:rsidRPr="005E23BD">
        <w:rPr>
          <w:b/>
          <w:sz w:val="28"/>
          <w:szCs w:val="28"/>
          <w:lang w:val="el-GR"/>
        </w:rPr>
        <w:t xml:space="preserve"> 2000</w:t>
      </w:r>
      <w:r>
        <w:rPr>
          <w:b/>
          <w:sz w:val="28"/>
          <w:szCs w:val="28"/>
          <w:lang w:val="el-GR"/>
        </w:rPr>
        <w:t xml:space="preserve">    </w:t>
      </w:r>
    </w:p>
    <w:p w:rsidR="00CC787D" w:rsidRPr="005E23BD" w:rsidRDefault="00CC787D" w:rsidP="00CC787D">
      <w:pPr>
        <w:jc w:val="both"/>
        <w:rPr>
          <w:sz w:val="24"/>
          <w:szCs w:val="24"/>
          <w:lang w:val="el-GR"/>
        </w:rPr>
      </w:pPr>
    </w:p>
    <w:p w:rsidR="00CC787D" w:rsidRDefault="00CC787D" w:rsidP="00CC787D">
      <w:pPr>
        <w:jc w:val="both"/>
        <w:rPr>
          <w:sz w:val="24"/>
          <w:szCs w:val="24"/>
          <w:lang w:val="el-GR"/>
        </w:rPr>
      </w:pPr>
      <w:r w:rsidRPr="00AE241A">
        <w:rPr>
          <w:sz w:val="24"/>
          <w:szCs w:val="24"/>
        </w:rPr>
        <w:t> </w:t>
      </w:r>
      <w:r w:rsidR="002E7003">
        <w:rPr>
          <w:sz w:val="24"/>
          <w:szCs w:val="24"/>
          <w:lang w:val="el-GR"/>
        </w:rPr>
        <w:t>Παρακάτω ακολουθούν συγκεκριμένες π</w:t>
      </w:r>
      <w:r w:rsidRPr="00F71C45">
        <w:rPr>
          <w:sz w:val="24"/>
          <w:szCs w:val="24"/>
          <w:lang w:val="el-GR"/>
        </w:rPr>
        <w:t xml:space="preserve">εριοχές </w:t>
      </w:r>
      <w:r w:rsidR="002E7003" w:rsidRPr="00F71C45">
        <w:rPr>
          <w:sz w:val="24"/>
          <w:szCs w:val="24"/>
          <w:lang w:val="el-GR"/>
        </w:rPr>
        <w:t xml:space="preserve">του Νομού Χανίων </w:t>
      </w:r>
      <w:r w:rsidRPr="00F71C45">
        <w:rPr>
          <w:sz w:val="24"/>
          <w:szCs w:val="24"/>
          <w:lang w:val="el-GR"/>
        </w:rPr>
        <w:t>με ειδικό καθεστώς και δεσμεύσεις,</w:t>
      </w:r>
      <w:r>
        <w:rPr>
          <w:sz w:val="24"/>
          <w:szCs w:val="24"/>
          <w:lang w:val="el-GR"/>
        </w:rPr>
        <w:t xml:space="preserve"> </w:t>
      </w:r>
      <w:r w:rsidRPr="00F71C45">
        <w:rPr>
          <w:sz w:val="24"/>
          <w:szCs w:val="24"/>
          <w:lang w:val="el-GR"/>
        </w:rPr>
        <w:t>που έχουν ενταχθεί στο δίκτυο</w:t>
      </w:r>
      <w:r w:rsidRPr="00F71C45">
        <w:rPr>
          <w:sz w:val="24"/>
          <w:szCs w:val="24"/>
        </w:rPr>
        <w:t> Natura </w:t>
      </w:r>
      <w:r w:rsidRPr="00F71C45">
        <w:rPr>
          <w:sz w:val="24"/>
          <w:szCs w:val="24"/>
          <w:lang w:val="el-GR"/>
        </w:rPr>
        <w:t>2000:</w:t>
      </w:r>
    </w:p>
    <w:p w:rsidR="00CC787D" w:rsidRDefault="00CC787D" w:rsidP="00CC787D">
      <w:pPr>
        <w:rPr>
          <w:sz w:val="24"/>
          <w:szCs w:val="24"/>
          <w:lang w:val="el-GR"/>
        </w:rPr>
      </w:pPr>
    </w:p>
    <w:tbl>
      <w:tblPr>
        <w:tblW w:w="11560" w:type="dxa"/>
        <w:jc w:val="center"/>
        <w:tblInd w:w="85" w:type="dxa"/>
        <w:tblLook w:val="04A0"/>
      </w:tblPr>
      <w:tblGrid>
        <w:gridCol w:w="560"/>
        <w:gridCol w:w="1400"/>
        <w:gridCol w:w="8200"/>
        <w:gridCol w:w="1400"/>
      </w:tblGrid>
      <w:tr w:rsidR="00CC787D" w:rsidRPr="00E91790" w:rsidTr="00634362">
        <w:trPr>
          <w:trHeight w:val="300"/>
          <w:jc w:val="center"/>
        </w:trPr>
        <w:tc>
          <w:tcPr>
            <w:tcW w:w="560" w:type="dxa"/>
            <w:tcBorders>
              <w:top w:val="single" w:sz="4" w:space="0" w:color="auto"/>
              <w:left w:val="single" w:sz="4" w:space="0" w:color="auto"/>
              <w:bottom w:val="single" w:sz="4" w:space="0" w:color="auto"/>
              <w:right w:val="single" w:sz="4" w:space="0" w:color="auto"/>
            </w:tcBorders>
            <w:shd w:val="clear" w:color="000000" w:fill="D7E4BC"/>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Α/Α</w:t>
            </w:r>
          </w:p>
        </w:tc>
        <w:tc>
          <w:tcPr>
            <w:tcW w:w="1400" w:type="dxa"/>
            <w:tcBorders>
              <w:top w:val="single" w:sz="4" w:space="0" w:color="auto"/>
              <w:left w:val="nil"/>
              <w:bottom w:val="single" w:sz="4" w:space="0" w:color="auto"/>
              <w:right w:val="single" w:sz="4" w:space="0" w:color="auto"/>
            </w:tcBorders>
            <w:shd w:val="clear" w:color="000000" w:fill="D7E4BC"/>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ΚΩΔΙΚΟΣ</w:t>
            </w:r>
          </w:p>
        </w:tc>
        <w:tc>
          <w:tcPr>
            <w:tcW w:w="8200" w:type="dxa"/>
            <w:tcBorders>
              <w:top w:val="single" w:sz="4" w:space="0" w:color="auto"/>
              <w:left w:val="nil"/>
              <w:bottom w:val="single" w:sz="4" w:space="0" w:color="auto"/>
              <w:right w:val="single" w:sz="4" w:space="0" w:color="auto"/>
            </w:tcBorders>
            <w:shd w:val="clear" w:color="000000" w:fill="D7E4BC"/>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ΟΝΟΜΑΣΙΑ ΠΕΡΙΟΧΗΣ</w:t>
            </w:r>
          </w:p>
        </w:tc>
        <w:tc>
          <w:tcPr>
            <w:tcW w:w="1400" w:type="dxa"/>
            <w:tcBorders>
              <w:top w:val="single" w:sz="4" w:space="0" w:color="auto"/>
              <w:left w:val="nil"/>
              <w:bottom w:val="single" w:sz="4" w:space="0" w:color="auto"/>
              <w:right w:val="single" w:sz="4" w:space="0" w:color="auto"/>
            </w:tcBorders>
            <w:shd w:val="clear" w:color="000000" w:fill="D7E4BC"/>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ΕΚΤΑΣΗ (ha)</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GR4340001</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lang w:val="el-GR"/>
              </w:rPr>
            </w:pPr>
            <w:r w:rsidRPr="00E91790">
              <w:rPr>
                <w:rFonts w:ascii="Calibri" w:eastAsia="Times New Roman" w:hAnsi="Calibri" w:cs="Times New Roman"/>
                <w:color w:val="000000"/>
                <w:lang w:val="el-GR"/>
              </w:rPr>
              <w:t>Ήμερη και Άγρια Γραμβούσα-Τηγάνι και Φαλάσαρνα-Ποντικονήσι</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5544</w:t>
            </w:r>
          </w:p>
        </w:tc>
      </w:tr>
      <w:tr w:rsidR="00CC787D" w:rsidRPr="00E91790" w:rsidTr="0063436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2</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GR4340002</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Νήσος Ελαφόνησος</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392</w:t>
            </w:r>
          </w:p>
        </w:tc>
      </w:tr>
      <w:tr w:rsidR="00CC787D" w:rsidRPr="00E91790" w:rsidTr="0063436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3</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GR4340003</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Χερσόνησος Ροδοπού-Παραλία Μάλεμε</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8753</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4</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GR4340004</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lang w:val="el-GR"/>
              </w:rPr>
            </w:pPr>
            <w:r w:rsidRPr="00E91790">
              <w:rPr>
                <w:rFonts w:ascii="Calibri" w:eastAsia="Times New Roman" w:hAnsi="Calibri" w:cs="Times New Roman"/>
                <w:color w:val="000000"/>
                <w:lang w:val="el-GR"/>
              </w:rPr>
              <w:t>Έλος-Τοπόλια-Σάσαλος-Άγιος Δίκαιος</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7350</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lastRenderedPageBreak/>
              <w:t>5</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GR4340005</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lang w:val="el-GR"/>
              </w:rPr>
            </w:pPr>
            <w:r w:rsidRPr="00E91790">
              <w:rPr>
                <w:rFonts w:ascii="Calibri" w:eastAsia="Times New Roman" w:hAnsi="Calibri" w:cs="Times New Roman"/>
                <w:color w:val="000000"/>
                <w:lang w:val="el-GR"/>
              </w:rPr>
              <w:t>Σούγια-Βάρδια,Φαράγγι Λισσού μέχρι Ανύδρους</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3397</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6</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GR4340006</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lang w:val="el-GR"/>
              </w:rPr>
            </w:pPr>
            <w:r w:rsidRPr="00E91790">
              <w:rPr>
                <w:rFonts w:ascii="Calibri" w:eastAsia="Times New Roman" w:hAnsi="Calibri" w:cs="Times New Roman"/>
                <w:color w:val="000000"/>
                <w:lang w:val="el-GR"/>
              </w:rPr>
              <w:t>Λίμνη Αγιάς-Πλατανιάς-Ρέμα και Εκβολή Κερίτη-Κοιλάδα Φάσας</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1211</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7</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GR4340007</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Φαράγγι Θερισού</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498</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8</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GR4340008</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Λευκά Όρη</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53878</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9</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GR43400010</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lang w:val="el-GR"/>
              </w:rPr>
            </w:pPr>
            <w:r w:rsidRPr="00E91790">
              <w:rPr>
                <w:rFonts w:ascii="Calibri" w:eastAsia="Times New Roman" w:hAnsi="Calibri" w:cs="Times New Roman"/>
                <w:color w:val="000000"/>
                <w:lang w:val="el-GR"/>
              </w:rPr>
              <w:t>Δράπανο(Βορειοανατολικές Ακτές)-Παραλία Γεωργιούπολης-Λίμνη Κούρνα</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4430</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10</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GR43400011</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Φρέ-Τζιτζιφές-Νίππος</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1218</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11</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GR43400012</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Ασφεντού-Καλλικράτης</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15171</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12</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GR43400013</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Νήσοι Γαύδος και Γαυδόπουλα</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6290</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13</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GR43400014</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Εθνικός Δρυμός Σαμαριάς</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5068</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14</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GR43400015</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lang w:val="el-GR"/>
              </w:rPr>
            </w:pPr>
            <w:r w:rsidRPr="00E91790">
              <w:rPr>
                <w:rFonts w:ascii="Calibri" w:eastAsia="Times New Roman" w:hAnsi="Calibri" w:cs="Times New Roman"/>
                <w:color w:val="000000"/>
                <w:lang w:val="el-GR"/>
              </w:rPr>
              <w:t>Απέναντι παραλία από Νήσος Ελαφόνησος(από Χρυσοσκαλίτισα μέχρι Ακρωτηρίου Κριός</w:t>
            </w:r>
            <w:r>
              <w:rPr>
                <w:rFonts w:ascii="Calibri" w:eastAsia="Times New Roman" w:hAnsi="Calibri" w:cs="Times New Roman"/>
                <w:color w:val="000000"/>
                <w:lang w:val="el-GR"/>
              </w:rPr>
              <w:t>)</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2654</w:t>
            </w:r>
          </w:p>
        </w:tc>
      </w:tr>
      <w:tr w:rsidR="00CC787D" w:rsidRPr="00E91790" w:rsidTr="00634362">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15</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GR43400016</w:t>
            </w:r>
          </w:p>
        </w:tc>
        <w:tc>
          <w:tcPr>
            <w:tcW w:w="82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lang w:val="el-GR"/>
              </w:rPr>
            </w:pPr>
            <w:r w:rsidRPr="00E91790">
              <w:rPr>
                <w:rFonts w:ascii="Calibri" w:eastAsia="Times New Roman" w:hAnsi="Calibri" w:cs="Times New Roman"/>
                <w:color w:val="000000"/>
                <w:lang w:val="el-GR"/>
              </w:rPr>
              <w:t>Μετερίζια-Άγιος Δίκαιος-Τσουνάρα-Βιτσίλια-Λευκών Ορέων</w:t>
            </w:r>
          </w:p>
        </w:tc>
        <w:tc>
          <w:tcPr>
            <w:tcW w:w="1400" w:type="dxa"/>
            <w:tcBorders>
              <w:top w:val="nil"/>
              <w:left w:val="nil"/>
              <w:bottom w:val="single" w:sz="4" w:space="0" w:color="auto"/>
              <w:right w:val="single" w:sz="4" w:space="0" w:color="auto"/>
            </w:tcBorders>
            <w:shd w:val="clear" w:color="auto" w:fill="auto"/>
            <w:noWrap/>
            <w:vAlign w:val="bottom"/>
            <w:hideMark/>
          </w:tcPr>
          <w:p w:rsidR="00CC787D" w:rsidRPr="00E91790" w:rsidRDefault="00CC787D" w:rsidP="00634362">
            <w:pPr>
              <w:spacing w:after="0" w:line="240" w:lineRule="auto"/>
              <w:jc w:val="center"/>
              <w:rPr>
                <w:rFonts w:ascii="Calibri" w:eastAsia="Times New Roman" w:hAnsi="Calibri" w:cs="Times New Roman"/>
                <w:color w:val="000000"/>
              </w:rPr>
            </w:pPr>
            <w:r w:rsidRPr="00E91790">
              <w:rPr>
                <w:rFonts w:ascii="Calibri" w:eastAsia="Times New Roman" w:hAnsi="Calibri" w:cs="Times New Roman"/>
                <w:color w:val="000000"/>
              </w:rPr>
              <w:t>2210</w:t>
            </w:r>
          </w:p>
        </w:tc>
      </w:tr>
    </w:tbl>
    <w:p w:rsidR="00CC787D" w:rsidRPr="00D16CCB" w:rsidRDefault="00CC787D" w:rsidP="00CC787D">
      <w:pPr>
        <w:jc w:val="center"/>
        <w:rPr>
          <w:rFonts w:cs="Arial"/>
          <w:bCs/>
          <w:color w:val="000000"/>
          <w:sz w:val="18"/>
          <w:szCs w:val="18"/>
          <w:lang w:val="el-GR"/>
        </w:rPr>
      </w:pPr>
      <w:r>
        <w:rPr>
          <w:sz w:val="18"/>
          <w:szCs w:val="18"/>
        </w:rPr>
        <w:t>Table</w:t>
      </w:r>
      <w:r w:rsidRPr="004657D9">
        <w:rPr>
          <w:sz w:val="18"/>
          <w:szCs w:val="18"/>
          <w:lang w:val="el-GR"/>
        </w:rPr>
        <w:t xml:space="preserve"> </w:t>
      </w:r>
      <w:r>
        <w:rPr>
          <w:sz w:val="18"/>
          <w:szCs w:val="18"/>
          <w:lang w:val="el-GR"/>
        </w:rPr>
        <w:t>2</w:t>
      </w:r>
      <w:r w:rsidR="00FB3A0F">
        <w:rPr>
          <w:sz w:val="18"/>
          <w:szCs w:val="18"/>
          <w:lang w:val="el-GR"/>
        </w:rPr>
        <w:t>7</w:t>
      </w:r>
      <w:r w:rsidRPr="004657D9">
        <w:rPr>
          <w:sz w:val="18"/>
          <w:szCs w:val="18"/>
          <w:lang w:val="el-GR"/>
        </w:rPr>
        <w:t xml:space="preserve"> </w:t>
      </w:r>
      <w:r w:rsidRPr="006432BD">
        <w:rPr>
          <w:sz w:val="18"/>
          <w:szCs w:val="18"/>
          <w:lang w:val="el-GR"/>
        </w:rPr>
        <w:t xml:space="preserve">: </w:t>
      </w:r>
      <w:r>
        <w:rPr>
          <w:rFonts w:cs="Arial"/>
          <w:bCs/>
          <w:color w:val="000000"/>
          <w:sz w:val="18"/>
          <w:szCs w:val="18"/>
          <w:lang w:val="el-GR"/>
        </w:rPr>
        <w:t xml:space="preserve">καθεστώς </w:t>
      </w:r>
      <w:r>
        <w:rPr>
          <w:rFonts w:cs="Arial"/>
          <w:bCs/>
          <w:color w:val="000000"/>
          <w:sz w:val="18"/>
          <w:szCs w:val="18"/>
        </w:rPr>
        <w:t>Natura</w:t>
      </w:r>
      <w:r w:rsidRPr="0089767D">
        <w:rPr>
          <w:rFonts w:cs="Arial"/>
          <w:bCs/>
          <w:color w:val="000000"/>
          <w:sz w:val="18"/>
          <w:szCs w:val="18"/>
          <w:lang w:val="el-GR"/>
        </w:rPr>
        <w:t xml:space="preserve"> 2000</w:t>
      </w:r>
      <w:r>
        <w:rPr>
          <w:rFonts w:cs="Arial"/>
          <w:bCs/>
          <w:color w:val="000000"/>
          <w:sz w:val="18"/>
          <w:szCs w:val="18"/>
          <w:lang w:val="el-GR"/>
        </w:rPr>
        <w:t xml:space="preserve"> που αφορά τον νομό Χανίων</w:t>
      </w:r>
      <w:r w:rsidRPr="005E23BD">
        <w:rPr>
          <w:rFonts w:cs="Arial"/>
          <w:bCs/>
          <w:color w:val="000000"/>
          <w:sz w:val="18"/>
          <w:szCs w:val="18"/>
          <w:lang w:val="el-GR"/>
        </w:rPr>
        <w:t xml:space="preserve">                 </w:t>
      </w:r>
      <w:r>
        <w:rPr>
          <w:rFonts w:cs="Arial"/>
          <w:bCs/>
          <w:color w:val="000000"/>
          <w:sz w:val="18"/>
          <w:szCs w:val="18"/>
          <w:lang w:val="el-GR"/>
        </w:rPr>
        <w:t xml:space="preserve">ΠΗΓΗ </w:t>
      </w:r>
      <w:r w:rsidRPr="0085693D">
        <w:rPr>
          <w:rFonts w:cs="Arial"/>
          <w:bCs/>
          <w:color w:val="000000"/>
          <w:sz w:val="18"/>
          <w:szCs w:val="18"/>
          <w:lang w:val="el-GR"/>
        </w:rPr>
        <w:t>:</w:t>
      </w:r>
      <w:r>
        <w:rPr>
          <w:rFonts w:cs="Arial"/>
          <w:bCs/>
          <w:color w:val="000000"/>
          <w:sz w:val="18"/>
          <w:szCs w:val="18"/>
          <w:lang w:val="el-GR"/>
        </w:rPr>
        <w:t xml:space="preserve"> ΥΠΕΚΑ</w:t>
      </w:r>
    </w:p>
    <w:p w:rsidR="00CC787D" w:rsidRPr="002D0A16" w:rsidRDefault="00CC787D" w:rsidP="002D0A16">
      <w:pPr>
        <w:jc w:val="both"/>
        <w:rPr>
          <w:sz w:val="24"/>
          <w:szCs w:val="24"/>
          <w:lang w:val="el-GR"/>
        </w:rPr>
      </w:pPr>
      <w:r>
        <w:rPr>
          <w:sz w:val="24"/>
          <w:szCs w:val="24"/>
          <w:lang w:val="el-GR"/>
        </w:rPr>
        <w:t>Έτσι , παρατηρώντας τον παραπάνω πίνακα , είναι φανερό πως η Δ.Ε. Ακρωτηρίου δεν έχει ενταχθεί καθόλου στο δίκτυο Natura 2000 . Αυτό σημαίνει φυσικά πως η περιοχή του Ακρωτηρίου δεν δεσμεύεται από</w:t>
      </w:r>
      <w:r w:rsidR="00A065E6">
        <w:rPr>
          <w:sz w:val="24"/>
          <w:szCs w:val="24"/>
          <w:lang w:val="el-GR"/>
        </w:rPr>
        <w:t xml:space="preserve"> το</w:t>
      </w:r>
      <w:r>
        <w:rPr>
          <w:sz w:val="24"/>
          <w:szCs w:val="24"/>
          <w:lang w:val="el-GR"/>
        </w:rPr>
        <w:t xml:space="preserve"> </w:t>
      </w:r>
      <w:r w:rsidRPr="00D70A96">
        <w:rPr>
          <w:sz w:val="24"/>
          <w:szCs w:val="24"/>
          <w:lang w:val="el-GR"/>
        </w:rPr>
        <w:t xml:space="preserve">ειδικό καθεστώς που ισχύει για τις υπόλοιπες περιοχές που ανήκουν στο </w:t>
      </w:r>
      <w:r w:rsidRPr="00D70A96">
        <w:rPr>
          <w:sz w:val="24"/>
          <w:szCs w:val="24"/>
        </w:rPr>
        <w:t>Natura</w:t>
      </w:r>
      <w:r w:rsidRPr="00D70A96">
        <w:rPr>
          <w:sz w:val="24"/>
          <w:szCs w:val="24"/>
          <w:lang w:val="el-GR"/>
        </w:rPr>
        <w:t xml:space="preserve"> 2000  και </w:t>
      </w:r>
      <w:r>
        <w:rPr>
          <w:sz w:val="24"/>
          <w:szCs w:val="24"/>
          <w:lang w:val="el-GR"/>
        </w:rPr>
        <w:t xml:space="preserve">άρα υπόκεινται σε λιγότερους κανονισμούς , ελέγχους και γραφειοκρατικές  διαδικασίες </w:t>
      </w:r>
      <w:r w:rsidRPr="000D4BF3">
        <w:rPr>
          <w:sz w:val="24"/>
          <w:szCs w:val="24"/>
          <w:lang w:val="el-GR"/>
        </w:rPr>
        <w:t>σχετικ</w:t>
      </w:r>
      <w:r>
        <w:rPr>
          <w:sz w:val="24"/>
          <w:szCs w:val="24"/>
          <w:lang w:val="el-GR"/>
        </w:rPr>
        <w:t>ά με  την εκμετάλλευση και τις υπόλοιπες δραστηριότητες που σχετίζονται με τα οικόπεδα και την γη στην Δ.Ε. Ακρωτηρίου .</w:t>
      </w:r>
    </w:p>
    <w:p w:rsidR="00CC787D" w:rsidRDefault="00CC787D" w:rsidP="008D5FB4">
      <w:pPr>
        <w:jc w:val="both"/>
        <w:outlineLvl w:val="0"/>
        <w:rPr>
          <w:b/>
          <w:sz w:val="28"/>
          <w:szCs w:val="28"/>
          <w:lang w:val="el-GR"/>
        </w:rPr>
      </w:pPr>
      <w:r>
        <w:rPr>
          <w:b/>
          <w:sz w:val="28"/>
          <w:szCs w:val="28"/>
          <w:lang w:val="el-GR"/>
        </w:rPr>
        <w:t xml:space="preserve">    </w:t>
      </w:r>
      <w:r w:rsidR="00E5178A">
        <w:rPr>
          <w:b/>
          <w:sz w:val="28"/>
          <w:szCs w:val="28"/>
          <w:lang w:val="el-GR"/>
        </w:rPr>
        <w:t>3</w:t>
      </w:r>
      <w:r w:rsidRPr="004D0FFC">
        <w:rPr>
          <w:b/>
          <w:sz w:val="28"/>
          <w:szCs w:val="28"/>
          <w:lang w:val="el-GR"/>
        </w:rPr>
        <w:t xml:space="preserve">.5 </w:t>
      </w:r>
      <w:r>
        <w:rPr>
          <w:b/>
          <w:sz w:val="28"/>
          <w:szCs w:val="28"/>
          <w:lang w:val="el-GR"/>
        </w:rPr>
        <w:t xml:space="preserve">  Περιβαλλοντική αδειοδότηση στην  Δ.Ε. Ακρωτηρίου   </w:t>
      </w:r>
    </w:p>
    <w:p w:rsidR="00CC787D" w:rsidRDefault="00CC787D" w:rsidP="00CC787D">
      <w:pPr>
        <w:jc w:val="both"/>
        <w:rPr>
          <w:sz w:val="24"/>
          <w:szCs w:val="24"/>
          <w:lang w:val="el-GR"/>
        </w:rPr>
      </w:pPr>
      <w:r w:rsidRPr="00AD6AAB">
        <w:rPr>
          <w:sz w:val="24"/>
          <w:szCs w:val="24"/>
          <w:lang w:val="el-GR"/>
        </w:rPr>
        <w:t xml:space="preserve">Στην Δ.Ε. Ακρωτηρίου , όσον αφορά την περιβαλλοντική αδειοδότηση ,  ακολουθείται η ίδια νομοθεσία που ακολουθείται και στην υπόλοιπη Ελλάδα </w:t>
      </w:r>
      <w:r w:rsidRPr="007C56D0">
        <w:rPr>
          <w:sz w:val="24"/>
          <w:szCs w:val="24"/>
          <w:lang w:val="el-GR"/>
        </w:rPr>
        <w:t>, δηλαδ</w:t>
      </w:r>
      <w:r>
        <w:rPr>
          <w:sz w:val="24"/>
          <w:szCs w:val="24"/>
          <w:lang w:val="el-GR"/>
        </w:rPr>
        <w:t xml:space="preserve">ή η νομοθεσία που αναφέρεται και στο υπο-κεφάλαιο  </w:t>
      </w:r>
      <w:r w:rsidRPr="007C56D0">
        <w:rPr>
          <w:b/>
          <w:sz w:val="24"/>
          <w:szCs w:val="24"/>
          <w:lang w:val="el-GR"/>
        </w:rPr>
        <w:t xml:space="preserve">8.1.3  </w:t>
      </w:r>
      <w:r>
        <w:rPr>
          <w:b/>
          <w:sz w:val="24"/>
          <w:szCs w:val="24"/>
          <w:lang w:val="el-GR"/>
        </w:rPr>
        <w:t>(</w:t>
      </w:r>
      <w:r w:rsidRPr="007C56D0">
        <w:rPr>
          <w:b/>
          <w:sz w:val="24"/>
          <w:szCs w:val="24"/>
          <w:lang w:val="el-GR"/>
        </w:rPr>
        <w:t>Περιβαλλοντική αδειοδότηση σε επίπεδο χώρας</w:t>
      </w:r>
      <w:r>
        <w:rPr>
          <w:b/>
          <w:sz w:val="24"/>
          <w:szCs w:val="24"/>
          <w:lang w:val="el-GR"/>
        </w:rPr>
        <w:t xml:space="preserve">) </w:t>
      </w:r>
      <w:r w:rsidRPr="00AD6AAB">
        <w:rPr>
          <w:sz w:val="24"/>
          <w:szCs w:val="24"/>
          <w:lang w:val="el-GR"/>
        </w:rPr>
        <w:t xml:space="preserve">. </w:t>
      </w:r>
      <w:r>
        <w:rPr>
          <w:sz w:val="24"/>
          <w:szCs w:val="24"/>
          <w:lang w:val="el-GR"/>
        </w:rPr>
        <w:t xml:space="preserve">Συνεπώς , όπως συμβαίνει  σε εθνικό επίπεδο , </w:t>
      </w:r>
      <w:r w:rsidR="00343985">
        <w:rPr>
          <w:sz w:val="24"/>
          <w:szCs w:val="24"/>
          <w:lang w:val="el-GR"/>
        </w:rPr>
        <w:t xml:space="preserve">έτσι και στην Δ.Ε. Ακρωτηρίου, </w:t>
      </w:r>
      <w:r>
        <w:rPr>
          <w:sz w:val="24"/>
          <w:szCs w:val="24"/>
          <w:lang w:val="el-GR"/>
        </w:rPr>
        <w:t xml:space="preserve">η </w:t>
      </w:r>
      <w:r w:rsidRPr="00AD6AAB">
        <w:rPr>
          <w:sz w:val="24"/>
          <w:szCs w:val="24"/>
          <w:lang w:val="el-GR"/>
        </w:rPr>
        <w:t xml:space="preserve">περιβαλλοντική αδειοδότηση </w:t>
      </w:r>
      <w:r>
        <w:rPr>
          <w:sz w:val="24"/>
          <w:szCs w:val="24"/>
          <w:lang w:val="el-GR"/>
        </w:rPr>
        <w:t xml:space="preserve">βασίζεται στις </w:t>
      </w:r>
      <w:r w:rsidRPr="00AD6AAB">
        <w:rPr>
          <w:sz w:val="24"/>
          <w:szCs w:val="24"/>
          <w:lang w:val="el-GR"/>
        </w:rPr>
        <w:t xml:space="preserve"> διατάξεις του Ν4014/11 (ΦΕΚ 209/Α/2011)</w:t>
      </w:r>
      <w:r>
        <w:rPr>
          <w:sz w:val="24"/>
          <w:szCs w:val="24"/>
          <w:lang w:val="el-GR"/>
        </w:rPr>
        <w:t xml:space="preserve"> .</w:t>
      </w:r>
    </w:p>
    <w:p w:rsidR="00CC787D" w:rsidRDefault="00CC787D" w:rsidP="00CC787D">
      <w:pPr>
        <w:jc w:val="both"/>
        <w:rPr>
          <w:sz w:val="28"/>
          <w:szCs w:val="28"/>
          <w:lang w:val="el-GR"/>
        </w:rPr>
      </w:pPr>
    </w:p>
    <w:p w:rsidR="00CC787D" w:rsidRPr="00876CAE" w:rsidRDefault="00CC787D" w:rsidP="008D5FB4">
      <w:pPr>
        <w:jc w:val="both"/>
        <w:outlineLvl w:val="0"/>
        <w:rPr>
          <w:sz w:val="28"/>
          <w:szCs w:val="28"/>
          <w:lang w:val="el-GR"/>
        </w:rPr>
      </w:pPr>
      <w:r>
        <w:rPr>
          <w:sz w:val="28"/>
          <w:szCs w:val="28"/>
          <w:lang w:val="el-GR"/>
        </w:rPr>
        <w:t xml:space="preserve">  </w:t>
      </w:r>
      <w:r>
        <w:rPr>
          <w:b/>
          <w:sz w:val="28"/>
          <w:szCs w:val="28"/>
          <w:lang w:val="el-GR"/>
        </w:rPr>
        <w:t xml:space="preserve">  </w:t>
      </w:r>
      <w:r w:rsidR="00E5178A">
        <w:rPr>
          <w:b/>
          <w:sz w:val="28"/>
          <w:szCs w:val="28"/>
          <w:lang w:val="el-GR"/>
        </w:rPr>
        <w:t>3</w:t>
      </w:r>
      <w:r w:rsidRPr="004D0FFC">
        <w:rPr>
          <w:b/>
          <w:sz w:val="28"/>
          <w:szCs w:val="28"/>
          <w:lang w:val="el-GR"/>
        </w:rPr>
        <w:t>.</w:t>
      </w:r>
      <w:r w:rsidR="00603229">
        <w:rPr>
          <w:b/>
          <w:sz w:val="28"/>
          <w:szCs w:val="28"/>
          <w:lang w:val="el-GR"/>
        </w:rPr>
        <w:t>6</w:t>
      </w:r>
      <w:r w:rsidRPr="004D0FFC">
        <w:rPr>
          <w:sz w:val="28"/>
          <w:szCs w:val="28"/>
          <w:lang w:val="el-GR"/>
        </w:rPr>
        <w:t xml:space="preserve"> </w:t>
      </w:r>
      <w:r>
        <w:rPr>
          <w:b/>
          <w:sz w:val="28"/>
          <w:szCs w:val="28"/>
          <w:lang w:val="el-GR"/>
        </w:rPr>
        <w:t xml:space="preserve">Νομοθεσία για ειδικές περιπτώσεις/δραστηριότητες σε επίπεδο περιφέρειας </w:t>
      </w:r>
      <w:r w:rsidR="00146EFD">
        <w:rPr>
          <w:b/>
          <w:sz w:val="28"/>
          <w:szCs w:val="28"/>
          <w:lang w:val="el-GR"/>
        </w:rPr>
        <w:t xml:space="preserve">και σε επίπεδο </w:t>
      </w:r>
      <w:r>
        <w:rPr>
          <w:b/>
          <w:sz w:val="28"/>
          <w:szCs w:val="28"/>
          <w:lang w:val="el-GR"/>
        </w:rPr>
        <w:t xml:space="preserve"> Δ.Ε.Ακρωτηρίου   </w:t>
      </w:r>
    </w:p>
    <w:p w:rsidR="00CC787D" w:rsidRDefault="00CC787D" w:rsidP="008D5FB4">
      <w:pPr>
        <w:jc w:val="both"/>
        <w:outlineLvl w:val="0"/>
        <w:rPr>
          <w:sz w:val="28"/>
          <w:szCs w:val="28"/>
          <w:lang w:val="el-GR"/>
        </w:rPr>
      </w:pPr>
      <w:r>
        <w:rPr>
          <w:sz w:val="28"/>
          <w:szCs w:val="28"/>
          <w:lang w:val="el-GR"/>
        </w:rPr>
        <w:t xml:space="preserve"> </w:t>
      </w:r>
      <w:r w:rsidRPr="00876CAE">
        <w:rPr>
          <w:sz w:val="28"/>
          <w:szCs w:val="28"/>
          <w:lang w:val="el-GR"/>
        </w:rPr>
        <w:t xml:space="preserve">          </w:t>
      </w:r>
      <w:r w:rsidR="00E5178A">
        <w:rPr>
          <w:b/>
          <w:sz w:val="28"/>
          <w:szCs w:val="28"/>
          <w:lang w:val="el-GR"/>
        </w:rPr>
        <w:t>3</w:t>
      </w:r>
      <w:r w:rsidR="00603229">
        <w:rPr>
          <w:b/>
          <w:sz w:val="28"/>
          <w:szCs w:val="28"/>
          <w:lang w:val="el-GR"/>
        </w:rPr>
        <w:t>.6</w:t>
      </w:r>
      <w:r w:rsidRPr="004D0FFC">
        <w:rPr>
          <w:b/>
          <w:sz w:val="28"/>
          <w:szCs w:val="28"/>
          <w:lang w:val="el-GR"/>
        </w:rPr>
        <w:t>.1</w:t>
      </w:r>
      <w:r>
        <w:rPr>
          <w:sz w:val="28"/>
          <w:szCs w:val="28"/>
          <w:lang w:val="el-GR"/>
        </w:rPr>
        <w:t xml:space="preserve"> </w:t>
      </w:r>
      <w:r>
        <w:rPr>
          <w:b/>
          <w:sz w:val="28"/>
          <w:szCs w:val="28"/>
          <w:lang w:val="el-GR"/>
        </w:rPr>
        <w:t xml:space="preserve">Νομοθεσία για τις Α.Π.Ε.  σε επίπεδο περιφέρειας / Δ.Ε.Ακρωτηρίου   </w:t>
      </w:r>
    </w:p>
    <w:p w:rsidR="00CC787D" w:rsidRDefault="00E3765A" w:rsidP="00CC787D">
      <w:pPr>
        <w:autoSpaceDE w:val="0"/>
        <w:autoSpaceDN w:val="0"/>
        <w:adjustRightInd w:val="0"/>
        <w:spacing w:after="120" w:line="240" w:lineRule="auto"/>
        <w:jc w:val="both"/>
        <w:rPr>
          <w:sz w:val="24"/>
          <w:szCs w:val="24"/>
          <w:lang w:val="el-GR"/>
        </w:rPr>
      </w:pPr>
      <w:r>
        <w:rPr>
          <w:sz w:val="24"/>
          <w:szCs w:val="24"/>
          <w:lang w:val="el-GR"/>
        </w:rPr>
        <w:t>Παρακάτω ακολουθεί η υπάρχουσα νομοθεσία σχετικά με τις Α.Π.Ε. για την περιφέρεια της Κρήτης.</w:t>
      </w:r>
    </w:p>
    <w:p w:rsidR="00CC787D" w:rsidRPr="00EB3196" w:rsidRDefault="00CC787D" w:rsidP="00CC787D">
      <w:pPr>
        <w:autoSpaceDE w:val="0"/>
        <w:autoSpaceDN w:val="0"/>
        <w:adjustRightInd w:val="0"/>
        <w:spacing w:after="120" w:line="240" w:lineRule="auto"/>
        <w:jc w:val="both"/>
        <w:rPr>
          <w:rFonts w:cs="Arial"/>
          <w:color w:val="000000"/>
          <w:sz w:val="24"/>
          <w:szCs w:val="24"/>
          <w:lang w:val="el-GR"/>
        </w:rPr>
      </w:pPr>
      <w:r w:rsidRPr="00F03EA0">
        <w:rPr>
          <w:rFonts w:cs="Arial"/>
          <w:color w:val="000000"/>
          <w:sz w:val="24"/>
          <w:szCs w:val="24"/>
          <w:lang w:val="el-GR"/>
        </w:rPr>
        <w:t xml:space="preserve"> </w:t>
      </w:r>
      <w:r w:rsidRPr="00EB3196">
        <w:rPr>
          <w:rFonts w:cs="Arial"/>
          <w:color w:val="000000"/>
          <w:sz w:val="24"/>
          <w:szCs w:val="24"/>
          <w:lang w:val="el-GR"/>
        </w:rPr>
        <w:t xml:space="preserve">Όσον αφορά την </w:t>
      </w:r>
      <w:r w:rsidRPr="00EB3196">
        <w:rPr>
          <w:rFonts w:cs="Arial"/>
          <w:b/>
          <w:bCs/>
          <w:color w:val="000000"/>
          <w:sz w:val="24"/>
          <w:szCs w:val="24"/>
          <w:lang w:val="el-GR"/>
        </w:rPr>
        <w:t>αιολική ενέργεια</w:t>
      </w:r>
      <w:r w:rsidRPr="00EB3196">
        <w:rPr>
          <w:rFonts w:cs="Arial"/>
          <w:color w:val="000000"/>
          <w:sz w:val="24"/>
          <w:szCs w:val="24"/>
          <w:lang w:val="el-GR"/>
        </w:rPr>
        <w:t xml:space="preserve">, το σχέδιο προβλέπει την κατάταξη της επικράτειας σε τρεις κατηγορίες χώρου: περιοχές αποκλεισμού, Περιοχές Αιολικής Προτεραιότητας (ΠΑΠ), Περιοχές (απλής) Αιολικής Καταλληλότητας (ΠΑΚ). </w:t>
      </w:r>
    </w:p>
    <w:p w:rsidR="00CC787D" w:rsidRDefault="00CC787D" w:rsidP="002D0A16">
      <w:pPr>
        <w:autoSpaceDE w:val="0"/>
        <w:autoSpaceDN w:val="0"/>
        <w:adjustRightInd w:val="0"/>
        <w:spacing w:after="120" w:line="240" w:lineRule="auto"/>
        <w:jc w:val="both"/>
        <w:rPr>
          <w:rFonts w:cs="Arial"/>
          <w:color w:val="000000"/>
          <w:sz w:val="24"/>
          <w:szCs w:val="24"/>
          <w:lang w:val="el-GR"/>
        </w:rPr>
      </w:pPr>
      <w:r w:rsidRPr="00F03EA0">
        <w:rPr>
          <w:rFonts w:cs="Arial"/>
          <w:bCs/>
          <w:color w:val="000000"/>
          <w:sz w:val="24"/>
          <w:szCs w:val="24"/>
          <w:lang w:val="el-GR"/>
        </w:rPr>
        <w:lastRenderedPageBreak/>
        <w:t>Έτσι , σε επίπεδο περιφέρειας ,</w:t>
      </w:r>
      <w:r>
        <w:rPr>
          <w:rFonts w:cs="Arial"/>
          <w:b/>
          <w:bCs/>
          <w:color w:val="000000"/>
          <w:sz w:val="24"/>
          <w:szCs w:val="24"/>
          <w:lang w:val="el-GR"/>
        </w:rPr>
        <w:t xml:space="preserve"> η</w:t>
      </w:r>
      <w:r w:rsidRPr="00EB3196">
        <w:rPr>
          <w:rFonts w:cs="Arial"/>
          <w:b/>
          <w:bCs/>
          <w:color w:val="000000"/>
          <w:sz w:val="24"/>
          <w:szCs w:val="24"/>
          <w:lang w:val="el-GR"/>
        </w:rPr>
        <w:t xml:space="preserve"> Κρήτη στο σύνολό της </w:t>
      </w:r>
      <w:r w:rsidRPr="00EB3196">
        <w:rPr>
          <w:rFonts w:cs="Arial"/>
          <w:color w:val="000000"/>
          <w:sz w:val="24"/>
          <w:szCs w:val="24"/>
          <w:lang w:val="el-GR"/>
        </w:rPr>
        <w:t xml:space="preserve">κατατάσσεται στην κατηγορία </w:t>
      </w:r>
      <w:r w:rsidRPr="00EB3196">
        <w:rPr>
          <w:rFonts w:cs="Arial"/>
          <w:b/>
          <w:bCs/>
          <w:color w:val="000000"/>
          <w:sz w:val="24"/>
          <w:szCs w:val="24"/>
          <w:lang w:val="el-GR"/>
        </w:rPr>
        <w:t xml:space="preserve">Π.Α.Κ. </w:t>
      </w:r>
      <w:r w:rsidRPr="00EB3196">
        <w:rPr>
          <w:rFonts w:cs="Arial"/>
          <w:color w:val="000000"/>
          <w:sz w:val="24"/>
          <w:szCs w:val="24"/>
          <w:lang w:val="el-GR"/>
        </w:rPr>
        <w:t xml:space="preserve">χωρίς αυτό να αποκλείει τη χωροθέτηση αιολικών πάρκων, υπό τους προϋποθέσεις που προβλέπει το Ειδικό Πλαίσιο. Σημειώνεται, ότι αναφορικά με τη χωροθέτηση των αιολικών σταθμών στη χωρική ενότητα της Κρήτης και εν γένει του νησιωτικού χώρου (εφόσον ικανοποιούνται όλες οι άλλες αναγκαίες προϋποθέσεις) ορίζεται ειδικότερα ότι το μέγιστο επιτρεπόμενο ποσοστό κάλυψης εδαφών σε επίπεδο πρωτοβάθμιου ΟΤΑ δε μπορεί να υπερβαίνει το 4% ανά ΟΤΑ. Παράλληλα, προβλέπονται γενικά μέτρα και περιορισμοί χωροθέτησης, μεταξύ των οποίων: περιοχές αποκλεισμού και ζώνες ασυμβατότητας, ειδικοί κανόνες ένταξης στο τοπίο, ελάχιστες αποστάσεις από γειτνιάζουσες χρήσεις και δραστηριότητες, κ.λπ. </w:t>
      </w:r>
    </w:p>
    <w:p w:rsidR="002D0A16" w:rsidRPr="002D0A16" w:rsidRDefault="002D0A16" w:rsidP="002D0A16">
      <w:pPr>
        <w:autoSpaceDE w:val="0"/>
        <w:autoSpaceDN w:val="0"/>
        <w:adjustRightInd w:val="0"/>
        <w:spacing w:after="120" w:line="240" w:lineRule="auto"/>
        <w:jc w:val="both"/>
        <w:rPr>
          <w:rFonts w:cs="Arial"/>
          <w:color w:val="000000"/>
          <w:sz w:val="24"/>
          <w:szCs w:val="24"/>
          <w:lang w:val="el-GR"/>
        </w:rPr>
      </w:pPr>
    </w:p>
    <w:p w:rsidR="002D0A16" w:rsidRDefault="00CC787D" w:rsidP="008D5FB4">
      <w:pPr>
        <w:jc w:val="both"/>
        <w:outlineLvl w:val="0"/>
        <w:rPr>
          <w:sz w:val="24"/>
          <w:szCs w:val="24"/>
          <w:lang w:val="el-GR"/>
        </w:rPr>
      </w:pPr>
      <w:r>
        <w:rPr>
          <w:sz w:val="28"/>
          <w:szCs w:val="28"/>
          <w:lang w:val="el-GR"/>
        </w:rPr>
        <w:t xml:space="preserve">   </w:t>
      </w:r>
      <w:r w:rsidRPr="00876CAE">
        <w:rPr>
          <w:sz w:val="28"/>
          <w:szCs w:val="28"/>
          <w:lang w:val="el-GR"/>
        </w:rPr>
        <w:t xml:space="preserve">        </w:t>
      </w:r>
      <w:r w:rsidR="00E5178A">
        <w:rPr>
          <w:b/>
          <w:sz w:val="28"/>
          <w:szCs w:val="28"/>
          <w:lang w:val="el-GR"/>
        </w:rPr>
        <w:t>3</w:t>
      </w:r>
      <w:r w:rsidR="00603229">
        <w:rPr>
          <w:b/>
          <w:sz w:val="28"/>
          <w:szCs w:val="28"/>
          <w:lang w:val="el-GR"/>
        </w:rPr>
        <w:t>.6</w:t>
      </w:r>
      <w:r w:rsidRPr="004D0FFC">
        <w:rPr>
          <w:b/>
          <w:sz w:val="28"/>
          <w:szCs w:val="28"/>
          <w:lang w:val="el-GR"/>
        </w:rPr>
        <w:t>.2</w:t>
      </w:r>
      <w:r w:rsidRPr="004D0FFC">
        <w:rPr>
          <w:sz w:val="28"/>
          <w:szCs w:val="28"/>
          <w:lang w:val="el-GR"/>
        </w:rPr>
        <w:t xml:space="preserve"> </w:t>
      </w:r>
      <w:r w:rsidR="0041534C">
        <w:rPr>
          <w:sz w:val="28"/>
          <w:szCs w:val="28"/>
          <w:lang w:val="el-GR"/>
        </w:rPr>
        <w:t xml:space="preserve"> </w:t>
      </w:r>
      <w:r>
        <w:rPr>
          <w:b/>
          <w:sz w:val="28"/>
          <w:szCs w:val="28"/>
          <w:lang w:val="el-GR"/>
        </w:rPr>
        <w:t>Νομοθεσία για τις τουριστικές εγκαταστάσεις στην Δ.Ε.Ακρωτηρίου</w:t>
      </w:r>
    </w:p>
    <w:p w:rsidR="00CC787D" w:rsidRPr="002D0A16" w:rsidRDefault="00CC787D" w:rsidP="00D6738C">
      <w:pPr>
        <w:jc w:val="both"/>
        <w:rPr>
          <w:sz w:val="24"/>
          <w:szCs w:val="24"/>
          <w:lang w:val="el-GR"/>
        </w:rPr>
      </w:pPr>
      <w:r w:rsidRPr="009A166E">
        <w:rPr>
          <w:rFonts w:cs="Arial"/>
          <w:bCs/>
          <w:sz w:val="24"/>
          <w:szCs w:val="24"/>
          <w:lang w:val="el-GR"/>
        </w:rPr>
        <w:t>Ο σχεδιασμός , η κατασκευή , αλλά και η λειτουργία των τουριστικών μονάδων στην Δ.Ε.</w:t>
      </w:r>
      <w:r>
        <w:rPr>
          <w:rFonts w:cs="Arial"/>
          <w:bCs/>
          <w:sz w:val="24"/>
          <w:szCs w:val="24"/>
          <w:lang w:val="el-GR"/>
        </w:rPr>
        <w:t xml:space="preserve"> </w:t>
      </w:r>
      <w:r w:rsidRPr="009A166E">
        <w:rPr>
          <w:rFonts w:cs="Arial"/>
          <w:bCs/>
          <w:sz w:val="24"/>
          <w:szCs w:val="24"/>
          <w:lang w:val="el-GR"/>
        </w:rPr>
        <w:t xml:space="preserve">Ακρωτηρίου  βασίζεται </w:t>
      </w:r>
      <w:r>
        <w:rPr>
          <w:rFonts w:cs="Arial"/>
          <w:bCs/>
          <w:sz w:val="24"/>
          <w:szCs w:val="24"/>
          <w:lang w:val="el-GR"/>
        </w:rPr>
        <w:t xml:space="preserve">(όπως και γενικότερα όλες οι τουριστικές μονάδες στην χώρα) </w:t>
      </w:r>
      <w:r w:rsidRPr="009A166E">
        <w:rPr>
          <w:rFonts w:cs="Arial"/>
          <w:bCs/>
          <w:sz w:val="24"/>
          <w:szCs w:val="24"/>
          <w:lang w:val="el-GR"/>
        </w:rPr>
        <w:t>στην ΚΥΑ 59845/2012 (ΦΕΚ Β’3438/24-12-2012) .</w:t>
      </w:r>
      <w:r>
        <w:rPr>
          <w:rFonts w:cs="Arial"/>
          <w:bCs/>
          <w:sz w:val="24"/>
          <w:szCs w:val="24"/>
          <w:lang w:val="el-GR"/>
        </w:rPr>
        <w:t xml:space="preserve"> </w:t>
      </w:r>
    </w:p>
    <w:p w:rsidR="00CC787D" w:rsidRPr="00627BED" w:rsidRDefault="00CC787D" w:rsidP="00D6738C">
      <w:pPr>
        <w:jc w:val="both"/>
        <w:rPr>
          <w:sz w:val="24"/>
          <w:szCs w:val="24"/>
          <w:lang w:val="el-GR"/>
        </w:rPr>
      </w:pPr>
      <w:r w:rsidRPr="00627BED">
        <w:rPr>
          <w:rFonts w:cs="Arial"/>
          <w:bCs/>
          <w:sz w:val="24"/>
          <w:szCs w:val="24"/>
          <w:lang w:val="el-GR"/>
        </w:rPr>
        <w:t xml:space="preserve">Έτσι , με βάση την Υ.Α. 1958/2012 (ΦΕΚ  21/Β) «Κατάταξη δηµοσίων και ιδιωτικών έργων και δραστηριοτήτων σε κατηγορίες και Υποκατηγορίες σύμφωνα με το άρθρο 1 του Ν. 4014/2011» </w:t>
      </w:r>
      <w:r>
        <w:rPr>
          <w:rFonts w:cs="Arial"/>
          <w:bCs/>
          <w:sz w:val="24"/>
          <w:szCs w:val="24"/>
          <w:lang w:val="el-GR"/>
        </w:rPr>
        <w:t>,</w:t>
      </w:r>
      <w:r w:rsidR="00C56B49">
        <w:rPr>
          <w:rFonts w:cs="Arial"/>
          <w:bCs/>
          <w:sz w:val="24"/>
          <w:szCs w:val="24"/>
          <w:lang w:val="el-GR"/>
        </w:rPr>
        <w:t>και</w:t>
      </w:r>
      <w:r>
        <w:rPr>
          <w:rFonts w:cs="Arial"/>
          <w:bCs/>
          <w:sz w:val="24"/>
          <w:szCs w:val="24"/>
          <w:lang w:val="el-GR"/>
        </w:rPr>
        <w:t xml:space="preserve"> με βάση </w:t>
      </w:r>
      <w:r w:rsidRPr="00627BED">
        <w:rPr>
          <w:rFonts w:cs="Arial"/>
          <w:bCs/>
          <w:sz w:val="24"/>
          <w:szCs w:val="24"/>
          <w:lang w:val="el-GR"/>
        </w:rPr>
        <w:t xml:space="preserve">τον πίνακα που βρίσκεται στο υπο-κεφάλαιο </w:t>
      </w:r>
      <w:r w:rsidRPr="00627BED">
        <w:rPr>
          <w:b/>
          <w:sz w:val="24"/>
          <w:szCs w:val="24"/>
          <w:lang w:val="el-GR"/>
        </w:rPr>
        <w:t>8.1.5 (Νομοθεσία για τις τουριστικές εγκαταστάσεις σε επίπεδο χώρας)</w:t>
      </w:r>
      <w:r w:rsidRPr="00627BED">
        <w:rPr>
          <w:sz w:val="24"/>
          <w:szCs w:val="24"/>
          <w:lang w:val="el-GR"/>
        </w:rPr>
        <w:t xml:space="preserve"> </w:t>
      </w:r>
      <w:r>
        <w:rPr>
          <w:sz w:val="24"/>
          <w:szCs w:val="24"/>
          <w:lang w:val="el-GR"/>
        </w:rPr>
        <w:t xml:space="preserve"> , και </w:t>
      </w:r>
      <w:r w:rsidR="00C56B49">
        <w:rPr>
          <w:sz w:val="24"/>
          <w:szCs w:val="24"/>
          <w:lang w:val="el-GR"/>
        </w:rPr>
        <w:t xml:space="preserve">τέλος </w:t>
      </w:r>
      <w:r>
        <w:rPr>
          <w:sz w:val="24"/>
          <w:szCs w:val="24"/>
          <w:lang w:val="el-GR"/>
        </w:rPr>
        <w:t>λαμβάνοντας υπόψη ότι η</w:t>
      </w:r>
      <w:r w:rsidRPr="00627BED">
        <w:rPr>
          <w:sz w:val="24"/>
          <w:szCs w:val="24"/>
          <w:lang w:val="el-GR"/>
        </w:rPr>
        <w:t xml:space="preserve">  Δ.Ε. Ακρωτηρίου δεν έχει ενταχθεί καθόλου στο δίκτυο  Natura 2000 </w:t>
      </w:r>
      <w:r>
        <w:rPr>
          <w:sz w:val="24"/>
          <w:szCs w:val="24"/>
          <w:lang w:val="el-GR"/>
        </w:rPr>
        <w:t xml:space="preserve"> , </w:t>
      </w:r>
      <w:r w:rsidRPr="00627BED">
        <w:rPr>
          <w:sz w:val="24"/>
          <w:szCs w:val="24"/>
          <w:lang w:val="el-GR"/>
        </w:rPr>
        <w:t xml:space="preserve">μπορεί να υπολογιστεί ο αριθμός των κλινών και η δυναμικότητα σε άτομα της εκάστοτε </w:t>
      </w:r>
      <w:r w:rsidR="00F3714B">
        <w:rPr>
          <w:sz w:val="24"/>
          <w:szCs w:val="24"/>
          <w:lang w:val="el-GR"/>
        </w:rPr>
        <w:t xml:space="preserve">τουριστικής </w:t>
      </w:r>
      <w:r w:rsidRPr="00627BED">
        <w:rPr>
          <w:sz w:val="24"/>
          <w:szCs w:val="24"/>
          <w:lang w:val="el-GR"/>
        </w:rPr>
        <w:t>εγκατάστασης .</w:t>
      </w:r>
    </w:p>
    <w:p w:rsidR="00CC787D" w:rsidRPr="008E5A61" w:rsidRDefault="00CC787D" w:rsidP="00CC787D">
      <w:pPr>
        <w:pStyle w:val="Default0"/>
        <w:jc w:val="both"/>
        <w:rPr>
          <w:rFonts w:cs="Arial"/>
          <w:bCs/>
          <w:u w:val="single"/>
          <w:lang w:val="el-GR"/>
        </w:rPr>
      </w:pPr>
      <w:r>
        <w:rPr>
          <w:b/>
          <w:lang w:val="el-GR"/>
        </w:rPr>
        <w:t xml:space="preserve"> </w:t>
      </w:r>
    </w:p>
    <w:p w:rsidR="00CC787D" w:rsidRDefault="00CC787D" w:rsidP="00CC787D">
      <w:pPr>
        <w:pStyle w:val="Default0"/>
        <w:jc w:val="both"/>
        <w:rPr>
          <w:rFonts w:asciiTheme="minorHAnsi" w:hAnsiTheme="minorHAnsi" w:cs="Arial"/>
          <w:bCs/>
          <w:lang w:val="el-GR"/>
        </w:rPr>
      </w:pPr>
    </w:p>
    <w:p w:rsidR="00CC787D" w:rsidRPr="008D04E5" w:rsidRDefault="00E5178A" w:rsidP="008D5FB4">
      <w:pPr>
        <w:outlineLvl w:val="0"/>
        <w:rPr>
          <w:b/>
          <w:sz w:val="28"/>
          <w:szCs w:val="28"/>
          <w:lang w:val="el-GR"/>
        </w:rPr>
      </w:pPr>
      <w:r>
        <w:rPr>
          <w:b/>
          <w:sz w:val="28"/>
          <w:szCs w:val="28"/>
          <w:lang w:val="el-GR"/>
        </w:rPr>
        <w:t>3</w:t>
      </w:r>
      <w:r w:rsidR="00CC787D" w:rsidRPr="004D0FFC">
        <w:rPr>
          <w:b/>
          <w:sz w:val="28"/>
          <w:szCs w:val="28"/>
          <w:lang w:val="el-GR"/>
        </w:rPr>
        <w:t>.</w:t>
      </w:r>
      <w:r w:rsidR="00603229">
        <w:rPr>
          <w:b/>
          <w:sz w:val="28"/>
          <w:szCs w:val="28"/>
          <w:lang w:val="el-GR"/>
        </w:rPr>
        <w:t>7</w:t>
      </w:r>
      <w:r w:rsidR="00CC787D">
        <w:rPr>
          <w:sz w:val="24"/>
          <w:szCs w:val="24"/>
          <w:lang w:val="el-GR"/>
        </w:rPr>
        <w:t xml:space="preserve"> </w:t>
      </w:r>
      <w:r w:rsidR="00CC787D">
        <w:rPr>
          <w:b/>
          <w:sz w:val="28"/>
          <w:szCs w:val="28"/>
          <w:lang w:val="el-GR"/>
        </w:rPr>
        <w:t xml:space="preserve">    Ευρείες ζώνες ανάπτυξης αστικών δραστηριοτήτων  σε επίπεδο περιφέρειας</w:t>
      </w:r>
    </w:p>
    <w:p w:rsidR="00CC787D" w:rsidRDefault="00CC787D" w:rsidP="00CC787D">
      <w:pPr>
        <w:pStyle w:val="Default0"/>
        <w:jc w:val="both"/>
        <w:rPr>
          <w:rFonts w:asciiTheme="minorHAnsi" w:hAnsiTheme="minorHAnsi" w:cs="Arial"/>
          <w:bCs/>
          <w:lang w:val="el-GR"/>
        </w:rPr>
      </w:pPr>
      <w:r>
        <w:rPr>
          <w:rFonts w:asciiTheme="minorHAnsi" w:hAnsiTheme="minorHAnsi" w:cs="Arial"/>
          <w:bCs/>
          <w:lang w:val="el-GR"/>
        </w:rPr>
        <w:t xml:space="preserve">Όσον αφορά την νομοθεσία γύρω από τον πολεοδομικό σχεδιασμό  , με βάση την </w:t>
      </w:r>
      <w:r w:rsidRPr="00AB7044">
        <w:rPr>
          <w:rFonts w:asciiTheme="minorHAnsi" w:hAnsiTheme="minorHAnsi"/>
          <w:lang w:val="el-GR"/>
        </w:rPr>
        <w:t>&lt;&lt;Αναθεώρηση και Εξειδίκευση του θεσμοθετημένου Περιφερειακού Πλαισίου&gt;&gt; Β φάσης –Σταδίου Β1 , σχετικά με την Περιφέρεια Κρήτης (</w:t>
      </w:r>
      <w:r w:rsidRPr="00623711">
        <w:rPr>
          <w:rFonts w:asciiTheme="minorHAnsi" w:hAnsiTheme="minorHAnsi" w:cs="Arial"/>
          <w:b/>
          <w:bCs/>
          <w:lang w:val="el-GR"/>
        </w:rPr>
        <w:t>Αναθεώρηση και εξειδίκευση του ΠΠΧΣΑΑ Κρήτης – ΦΕΚ 1486/Β/2003</w:t>
      </w:r>
      <w:r w:rsidRPr="00AB7044">
        <w:rPr>
          <w:rFonts w:asciiTheme="minorHAnsi" w:hAnsiTheme="minorHAnsi" w:cs="Arial"/>
          <w:bCs/>
          <w:lang w:val="el-GR"/>
        </w:rPr>
        <w:t xml:space="preserve">) </w:t>
      </w:r>
      <w:r w:rsidRPr="00E97F1B">
        <w:rPr>
          <w:rFonts w:asciiTheme="minorHAnsi" w:hAnsiTheme="minorHAnsi" w:cs="Arial"/>
          <w:bCs/>
          <w:lang w:val="el-GR"/>
        </w:rPr>
        <w:t>, και πιο συγκεκριμ</w:t>
      </w:r>
      <w:r>
        <w:rPr>
          <w:rFonts w:asciiTheme="minorHAnsi" w:hAnsiTheme="minorHAnsi" w:cs="Arial"/>
          <w:bCs/>
          <w:lang w:val="el-GR"/>
        </w:rPr>
        <w:t>ένα με το τεύχος 10 ,  ισχύουν τα εξής :</w:t>
      </w:r>
      <w:r w:rsidRPr="00863F91">
        <w:rPr>
          <w:rFonts w:asciiTheme="minorHAnsi" w:hAnsiTheme="minorHAnsi" w:cs="Arial"/>
          <w:bCs/>
          <w:lang w:val="el-GR"/>
        </w:rPr>
        <w:t xml:space="preserve"> </w:t>
      </w:r>
    </w:p>
    <w:p w:rsidR="00CC787D" w:rsidRDefault="00CC787D" w:rsidP="00CC787D">
      <w:pPr>
        <w:pStyle w:val="Default0"/>
        <w:rPr>
          <w:rFonts w:asciiTheme="minorHAnsi" w:hAnsiTheme="minorHAnsi" w:cs="Arial"/>
          <w:bCs/>
          <w:lang w:val="el-GR"/>
        </w:rPr>
      </w:pPr>
    </w:p>
    <w:p w:rsidR="00CC787D" w:rsidRPr="00B71974" w:rsidRDefault="00CC787D" w:rsidP="00CC787D">
      <w:pPr>
        <w:pStyle w:val="Default0"/>
        <w:rPr>
          <w:lang w:val="el-GR"/>
        </w:rPr>
      </w:pPr>
    </w:p>
    <w:p w:rsidR="00CC787D" w:rsidRDefault="00CC787D" w:rsidP="008D5FB4">
      <w:pPr>
        <w:autoSpaceDE w:val="0"/>
        <w:autoSpaceDN w:val="0"/>
        <w:adjustRightInd w:val="0"/>
        <w:spacing w:after="0" w:line="240" w:lineRule="auto"/>
        <w:outlineLvl w:val="0"/>
        <w:rPr>
          <w:rFonts w:ascii="Arial" w:hAnsi="Arial" w:cs="Arial"/>
          <w:b/>
          <w:bCs/>
          <w:color w:val="000000"/>
          <w:sz w:val="23"/>
          <w:szCs w:val="23"/>
          <w:lang w:val="el-GR"/>
        </w:rPr>
      </w:pPr>
      <w:r w:rsidRPr="00312504">
        <w:rPr>
          <w:rFonts w:ascii="Arial" w:hAnsi="Arial" w:cs="Arial"/>
          <w:b/>
          <w:bCs/>
          <w:color w:val="000000"/>
          <w:sz w:val="23"/>
          <w:szCs w:val="23"/>
          <w:u w:val="single"/>
        </w:rPr>
        <w:t>B</w:t>
      </w:r>
      <w:r w:rsidRPr="00312504">
        <w:rPr>
          <w:rFonts w:ascii="Arial" w:hAnsi="Arial" w:cs="Arial"/>
          <w:b/>
          <w:bCs/>
          <w:color w:val="000000"/>
          <w:sz w:val="23"/>
          <w:szCs w:val="23"/>
          <w:u w:val="single"/>
          <w:lang w:val="el-GR"/>
        </w:rPr>
        <w:t>2: Ευρείες ζώνες ανάπτυξης αστικών δραστηριοτήτων</w:t>
      </w:r>
      <w:r w:rsidRPr="00312504">
        <w:rPr>
          <w:rFonts w:ascii="Arial" w:hAnsi="Arial" w:cs="Arial"/>
          <w:b/>
          <w:bCs/>
          <w:color w:val="000000"/>
          <w:sz w:val="23"/>
          <w:szCs w:val="23"/>
          <w:lang w:val="el-GR"/>
        </w:rPr>
        <w:t xml:space="preserve"> </w:t>
      </w:r>
    </w:p>
    <w:p w:rsidR="00CC787D" w:rsidRPr="00312504" w:rsidRDefault="00CC787D" w:rsidP="00CC787D">
      <w:pPr>
        <w:autoSpaceDE w:val="0"/>
        <w:autoSpaceDN w:val="0"/>
        <w:adjustRightInd w:val="0"/>
        <w:spacing w:after="0" w:line="240" w:lineRule="auto"/>
        <w:rPr>
          <w:rFonts w:ascii="Arial" w:hAnsi="Arial" w:cs="Arial"/>
          <w:b/>
          <w:bCs/>
          <w:color w:val="000000"/>
          <w:sz w:val="23"/>
          <w:szCs w:val="23"/>
          <w:lang w:val="el-GR"/>
        </w:rPr>
      </w:pPr>
    </w:p>
    <w:p w:rsidR="00CC787D" w:rsidRPr="00BD16D9" w:rsidRDefault="00CC787D" w:rsidP="00CC787D">
      <w:pPr>
        <w:autoSpaceDE w:val="0"/>
        <w:autoSpaceDN w:val="0"/>
        <w:adjustRightInd w:val="0"/>
        <w:spacing w:after="0" w:line="240" w:lineRule="auto"/>
        <w:rPr>
          <w:rFonts w:cs="Arial"/>
          <w:color w:val="000000"/>
          <w:sz w:val="24"/>
          <w:szCs w:val="24"/>
          <w:u w:val="single"/>
          <w:lang w:val="el-GR"/>
        </w:rPr>
      </w:pPr>
    </w:p>
    <w:p w:rsidR="00CC787D" w:rsidRPr="00BD16D9" w:rsidRDefault="00CC787D" w:rsidP="00CC787D">
      <w:pPr>
        <w:autoSpaceDE w:val="0"/>
        <w:autoSpaceDN w:val="0"/>
        <w:adjustRightInd w:val="0"/>
        <w:spacing w:after="0" w:line="240" w:lineRule="auto"/>
        <w:jc w:val="both"/>
        <w:rPr>
          <w:rFonts w:cs="Arial"/>
          <w:color w:val="000000"/>
          <w:sz w:val="24"/>
          <w:szCs w:val="24"/>
          <w:lang w:val="el-GR"/>
        </w:rPr>
      </w:pPr>
      <w:r w:rsidRPr="00BD16D9">
        <w:rPr>
          <w:rFonts w:cs="Arial"/>
          <w:color w:val="000000"/>
          <w:sz w:val="24"/>
          <w:szCs w:val="24"/>
          <w:lang w:val="el-GR"/>
        </w:rPr>
        <w:t xml:space="preserve">Σημαντική προτεραιότητα, με συμβολική σημασία για την εδαφική συνοχή του χώρου της Κρήτης, αποτελεί η επίτευξη του στόχου για ανάσχεση των δυσμενών φαινομένων από την συνεχιζόμενη άμετρη κατανάλωση του χώρου, ως προϋπόθεση για την κατάκτηση του ποιοτικά διαφορετικού μοντέλου χωρικής ανάπτυξης. </w:t>
      </w:r>
    </w:p>
    <w:p w:rsidR="00CC787D" w:rsidRPr="00CE7F54" w:rsidRDefault="00CC787D" w:rsidP="00CC787D">
      <w:pPr>
        <w:pStyle w:val="Default0"/>
        <w:jc w:val="both"/>
        <w:rPr>
          <w:rFonts w:asciiTheme="minorHAnsi" w:hAnsiTheme="minorHAnsi" w:cs="Arial"/>
          <w:lang w:val="el-GR"/>
        </w:rPr>
      </w:pPr>
      <w:r w:rsidRPr="00BD16D9">
        <w:rPr>
          <w:rFonts w:asciiTheme="minorHAnsi" w:hAnsiTheme="minorHAnsi" w:cs="Arial"/>
          <w:lang w:val="el-GR"/>
        </w:rPr>
        <w:lastRenderedPageBreak/>
        <w:t xml:space="preserve">Η υλοποίηση αυτής της απαίτησης απαιτεί συντονισμένες ενέργειες και μέτρα, με σκοπό να τεθούν όρια και να σταματήσει η συνεχής επέκταση της οικιστικής χρήσης σε νέες περιοχές, εις βάρος γεωργικών, δασικών ή και άλλων θεωρητικά προστατευόμενων εκτάσεων, και να αναλαμβάνονται ποιοτικές παρεμβάσεις αναπλάσεων, για την αναβάθμιση του αστικού, του περιαστικού χώρου και του χώρου της υπαίθρου. Η εξειδίκευση των δράσεων για την εδαφική συνοχή αφορά στην τήρηση της αρχής της συμπαγούς πόλης και του αποτελεσματικού περιορισμού της εκτός σχεδίου δόμησης, νοούμενη ως κατεύθυνση στα εκπονούμενα και υπό ανάθεση ΓΠΣ και ΣΧΟΟΑΠ, καθώς και σε τυχόν αναθεωρήσεις των ήδη θεσμοθετημένων. </w:t>
      </w:r>
      <w:r w:rsidRPr="00CE7F54">
        <w:rPr>
          <w:rFonts w:asciiTheme="minorHAnsi" w:hAnsiTheme="minorHAnsi" w:cs="Arial"/>
          <w:lang w:val="el-GR"/>
        </w:rPr>
        <w:t>Ειδικά στη γεωργική γη προωθείται ο δραστικός περιορισμός της εκτός σχεδίου δόμησης, σύμφωνα και με τις κατευθύνσεις του ΓΠΧΣΑΑ και με διαφοροποιημένες διατάξεις για τις επιμέρους ζώνες, ανάλογα με τον επιδιωκόμενο βαθμό προστασίας. Η κατά χωρικές ενότητες κατηγοριοποίηση της γεωργικής γης καθορίζεται σύμφωνα με την οικεία νομοθεσία.</w:t>
      </w:r>
    </w:p>
    <w:p w:rsidR="00CC787D" w:rsidRPr="00CE7F54" w:rsidRDefault="00CC787D" w:rsidP="00CC787D">
      <w:pPr>
        <w:pStyle w:val="Default0"/>
        <w:jc w:val="both"/>
        <w:rPr>
          <w:rFonts w:asciiTheme="minorHAnsi" w:hAnsiTheme="minorHAnsi"/>
          <w:lang w:val="el-GR"/>
        </w:rPr>
      </w:pPr>
      <w:r w:rsidRPr="00CE7F54">
        <w:rPr>
          <w:rFonts w:asciiTheme="minorHAnsi" w:hAnsiTheme="minorHAnsi"/>
          <w:lang w:val="el-GR"/>
        </w:rPr>
        <w:t>Αποτελεσματικός περιορισμός της εκτός σχεδίου δόμησης επιδιώκεται -ως κατεύθυνση επίσης στα εκπονούμενα και υπό ανάθεση ΓΠΣ και ΣΧΟΟΑΠ, καθώς και σε τυχόν αναθεωρήσεις των ήδη θεσμοθετημένων- στις κρίσιμες παράκτιες περιοχές, ανάλογα με τα προβλήματα που εντοπίζονται αναλυτικά από τις υποκείμενες μελέτες. Προωθείται η θέσπιση μεγαλύτερων αρτιοτήτων σε ευαίσθητες κατηγορίες χρήσεων (δασικές εκτάσεις, γεωργική γη υψηλής παραγωγικότητας, κλπ.), όχι μόνον για την χρήση κατοικίας, αλλά και για τις χρήσεις βιοτεχνίας  – βι</w:t>
      </w:r>
      <w:r w:rsidR="00060E5E">
        <w:rPr>
          <w:rFonts w:asciiTheme="minorHAnsi" w:hAnsiTheme="minorHAnsi"/>
          <w:lang w:val="el-GR"/>
        </w:rPr>
        <w:t>ομηχανία, τουρισμός</w:t>
      </w:r>
      <w:r w:rsidRPr="00CE7F54">
        <w:rPr>
          <w:rFonts w:asciiTheme="minorHAnsi" w:hAnsiTheme="minorHAnsi"/>
          <w:lang w:val="el-GR"/>
        </w:rPr>
        <w:t xml:space="preserve"> .</w:t>
      </w:r>
    </w:p>
    <w:p w:rsidR="00CC787D" w:rsidRDefault="00CC787D" w:rsidP="00CC787D">
      <w:pPr>
        <w:rPr>
          <w:sz w:val="24"/>
          <w:szCs w:val="24"/>
          <w:lang w:val="el-GR"/>
        </w:rPr>
      </w:pPr>
    </w:p>
    <w:p w:rsidR="00CC787D" w:rsidRDefault="00DC31EB" w:rsidP="008D5FB4">
      <w:pPr>
        <w:outlineLvl w:val="0"/>
        <w:rPr>
          <w:sz w:val="24"/>
          <w:szCs w:val="24"/>
          <w:lang w:val="el-GR"/>
        </w:rPr>
      </w:pPr>
      <w:r>
        <w:rPr>
          <w:b/>
          <w:sz w:val="28"/>
          <w:szCs w:val="28"/>
          <w:lang w:val="el-GR"/>
        </w:rPr>
        <w:t>3</w:t>
      </w:r>
      <w:r w:rsidR="00603229">
        <w:rPr>
          <w:b/>
          <w:sz w:val="28"/>
          <w:szCs w:val="28"/>
          <w:lang w:val="el-GR"/>
        </w:rPr>
        <w:t>.8</w:t>
      </w:r>
      <w:r w:rsidR="00CC787D" w:rsidRPr="004D0FFC">
        <w:rPr>
          <w:b/>
          <w:sz w:val="28"/>
          <w:szCs w:val="28"/>
          <w:lang w:val="el-GR"/>
        </w:rPr>
        <w:t xml:space="preserve"> </w:t>
      </w:r>
      <w:r w:rsidR="00CC787D">
        <w:rPr>
          <w:b/>
          <w:sz w:val="28"/>
          <w:szCs w:val="28"/>
          <w:lang w:val="el-GR"/>
        </w:rPr>
        <w:t xml:space="preserve">  </w:t>
      </w:r>
      <w:r w:rsidR="00CC787D" w:rsidRPr="008C43EA">
        <w:rPr>
          <w:b/>
          <w:sz w:val="28"/>
          <w:szCs w:val="28"/>
          <w:lang w:val="el-GR"/>
        </w:rPr>
        <w:t>Φορολόγηση – Συντελεστές αντικειμενικ</w:t>
      </w:r>
      <w:r w:rsidR="00CC787D">
        <w:rPr>
          <w:b/>
          <w:sz w:val="28"/>
          <w:szCs w:val="28"/>
          <w:lang w:val="el-GR"/>
        </w:rPr>
        <w:t>ών τιμών οικοπέδων στ</w:t>
      </w:r>
      <w:r w:rsidR="00CC787D">
        <w:rPr>
          <w:b/>
          <w:sz w:val="28"/>
          <w:szCs w:val="28"/>
        </w:rPr>
        <w:t>o</w:t>
      </w:r>
      <w:r w:rsidR="00CC787D">
        <w:rPr>
          <w:b/>
          <w:sz w:val="28"/>
          <w:szCs w:val="28"/>
          <w:lang w:val="el-GR"/>
        </w:rPr>
        <w:t xml:space="preserve">ν </w:t>
      </w:r>
      <w:r w:rsidR="00CC787D" w:rsidRPr="00BF423B">
        <w:rPr>
          <w:b/>
          <w:sz w:val="28"/>
          <w:szCs w:val="28"/>
          <w:lang w:val="el-GR"/>
        </w:rPr>
        <w:t xml:space="preserve">νομό Χανίων / </w:t>
      </w:r>
      <w:r w:rsidR="00CC787D" w:rsidRPr="004D0FFC">
        <w:rPr>
          <w:b/>
          <w:sz w:val="28"/>
          <w:szCs w:val="28"/>
          <w:lang w:val="el-GR"/>
        </w:rPr>
        <w:t xml:space="preserve"> </w:t>
      </w:r>
      <w:r w:rsidR="00CC787D">
        <w:rPr>
          <w:b/>
          <w:sz w:val="28"/>
          <w:szCs w:val="28"/>
          <w:lang w:val="el-GR"/>
        </w:rPr>
        <w:t>Δ.Ε. Ακρ</w:t>
      </w:r>
      <w:r w:rsidR="00CC787D" w:rsidRPr="008C43EA">
        <w:rPr>
          <w:b/>
          <w:sz w:val="28"/>
          <w:szCs w:val="28"/>
          <w:lang w:val="el-GR"/>
        </w:rPr>
        <w:t>ωτηρίου</w:t>
      </w:r>
      <w:r w:rsidR="00CC787D">
        <w:rPr>
          <w:sz w:val="24"/>
          <w:szCs w:val="24"/>
          <w:lang w:val="el-GR"/>
        </w:rPr>
        <w:t xml:space="preserve">        </w:t>
      </w:r>
    </w:p>
    <w:p w:rsidR="00CC787D" w:rsidRDefault="00CC787D" w:rsidP="00CC787D">
      <w:pPr>
        <w:rPr>
          <w:sz w:val="24"/>
          <w:szCs w:val="24"/>
          <w:lang w:val="el-GR"/>
        </w:rPr>
      </w:pPr>
      <w:r>
        <w:rPr>
          <w:sz w:val="24"/>
          <w:szCs w:val="24"/>
          <w:lang w:val="el-GR"/>
        </w:rPr>
        <w:t xml:space="preserve">Όπως και στο υπό-κεφάλαιο  </w:t>
      </w:r>
      <w:r w:rsidRPr="006B20D7">
        <w:rPr>
          <w:b/>
          <w:sz w:val="24"/>
          <w:szCs w:val="24"/>
          <w:lang w:val="el-GR"/>
        </w:rPr>
        <w:t xml:space="preserve">8.1.6 </w:t>
      </w:r>
      <w:r>
        <w:rPr>
          <w:b/>
          <w:sz w:val="24"/>
          <w:szCs w:val="24"/>
          <w:lang w:val="el-GR"/>
        </w:rPr>
        <w:t>(</w:t>
      </w:r>
      <w:r w:rsidRPr="006B20D7">
        <w:rPr>
          <w:b/>
          <w:sz w:val="24"/>
          <w:szCs w:val="24"/>
          <w:lang w:val="el-GR"/>
        </w:rPr>
        <w:t>Φορολόγηση – Συντελεστές αντικειμενικών τιμών οικοπέδων σε επίπεδο χώρας</w:t>
      </w:r>
      <w:r>
        <w:rPr>
          <w:b/>
          <w:sz w:val="24"/>
          <w:szCs w:val="24"/>
          <w:lang w:val="el-GR"/>
        </w:rPr>
        <w:t xml:space="preserve">) </w:t>
      </w:r>
      <w:r w:rsidRPr="006B20D7">
        <w:rPr>
          <w:sz w:val="24"/>
          <w:szCs w:val="24"/>
          <w:lang w:val="el-GR"/>
        </w:rPr>
        <w:t xml:space="preserve">, </w:t>
      </w:r>
      <w:r>
        <w:rPr>
          <w:sz w:val="24"/>
          <w:szCs w:val="24"/>
          <w:lang w:val="el-GR"/>
        </w:rPr>
        <w:t>έτσι και στο επίπεδο της Δ.Ε. Ακρωτηρίου ισχύουν τα εξής :</w:t>
      </w:r>
    </w:p>
    <w:p w:rsidR="00CC787D" w:rsidRDefault="00CC787D" w:rsidP="00CC787D">
      <w:pPr>
        <w:jc w:val="both"/>
        <w:rPr>
          <w:sz w:val="24"/>
          <w:szCs w:val="24"/>
          <w:lang w:val="el-GR"/>
        </w:rPr>
      </w:pPr>
      <w:r>
        <w:rPr>
          <w:sz w:val="24"/>
          <w:szCs w:val="24"/>
          <w:lang w:val="el-GR"/>
        </w:rPr>
        <w:t xml:space="preserve"> </w:t>
      </w:r>
      <w:r w:rsidRPr="00141FF0">
        <w:rPr>
          <w:sz w:val="24"/>
          <w:szCs w:val="24"/>
          <w:lang w:val="el-GR"/>
        </w:rPr>
        <w:t>Με βάση την εφημερίδα της κυβέρνησης (Φ.Ε.Κ.) στις 29 Δεκεμβρίου 2010 , με αριθμό φύλλου 2038 , στο Τεύχος Δεύτερο, αποφασίστηκ</w:t>
      </w:r>
      <w:r>
        <w:rPr>
          <w:sz w:val="24"/>
          <w:szCs w:val="24"/>
          <w:lang w:val="el-GR"/>
        </w:rPr>
        <w:t xml:space="preserve">ε </w:t>
      </w:r>
      <w:r w:rsidRPr="00141FF0">
        <w:rPr>
          <w:sz w:val="24"/>
          <w:szCs w:val="24"/>
          <w:lang w:val="el-GR"/>
        </w:rPr>
        <w:t xml:space="preserve"> </w:t>
      </w:r>
      <w:r>
        <w:rPr>
          <w:sz w:val="24"/>
          <w:szCs w:val="24"/>
          <w:lang w:val="el-GR"/>
        </w:rPr>
        <w:t>(</w:t>
      </w:r>
      <w:r w:rsidRPr="00CE7F54">
        <w:rPr>
          <w:sz w:val="24"/>
          <w:szCs w:val="24"/>
          <w:shd w:val="clear" w:color="auto" w:fill="FFFFFF"/>
          <w:lang w:val="el-GR"/>
        </w:rPr>
        <w:t xml:space="preserve">ΑΠΟΦΑΣΕΙΣ </w:t>
      </w:r>
      <w:r w:rsidRPr="00CE7F54">
        <w:rPr>
          <w:sz w:val="24"/>
          <w:szCs w:val="24"/>
          <w:shd w:val="clear" w:color="auto" w:fill="FFFFFF"/>
        </w:rPr>
        <w:t> </w:t>
      </w:r>
      <w:r w:rsidRPr="00CE7F54">
        <w:rPr>
          <w:sz w:val="24"/>
          <w:szCs w:val="24"/>
          <w:shd w:val="clear" w:color="auto" w:fill="FFFFFF"/>
          <w:lang w:val="el-GR"/>
        </w:rPr>
        <w:t>Αριθµ. 1175023/3752/00ΤΥ/Δ΄/ΠΟΛ: 1200</w:t>
      </w:r>
      <w:r>
        <w:rPr>
          <w:sz w:val="24"/>
          <w:szCs w:val="24"/>
          <w:lang w:val="el-GR"/>
        </w:rPr>
        <w:t>)  η  έ</w:t>
      </w:r>
      <w:r w:rsidRPr="00CC529F">
        <w:rPr>
          <w:sz w:val="24"/>
          <w:szCs w:val="24"/>
          <w:lang w:val="el-GR"/>
        </w:rPr>
        <w:t>ναρξη ισχύος των διατάξεων των άρθρ. 41 και 41α του ν. 1249/82 και 14 του ν. 1473/84 και</w:t>
      </w:r>
      <w:r>
        <w:rPr>
          <w:sz w:val="24"/>
          <w:szCs w:val="24"/>
          <w:lang w:val="el-GR"/>
        </w:rPr>
        <w:t xml:space="preserve"> ο</w:t>
      </w:r>
      <w:r w:rsidRPr="00CC529F">
        <w:rPr>
          <w:sz w:val="24"/>
          <w:szCs w:val="24"/>
          <w:lang w:val="el-GR"/>
        </w:rPr>
        <w:t xml:space="preserve"> καθορισµός </w:t>
      </w:r>
      <w:r>
        <w:rPr>
          <w:sz w:val="24"/>
          <w:szCs w:val="24"/>
          <w:lang w:val="el-GR"/>
        </w:rPr>
        <w:t xml:space="preserve">των </w:t>
      </w:r>
      <w:r w:rsidRPr="00CC529F">
        <w:rPr>
          <w:sz w:val="24"/>
          <w:szCs w:val="24"/>
          <w:lang w:val="el-GR"/>
        </w:rPr>
        <w:t>τιµών εκκίνησης και</w:t>
      </w:r>
      <w:r>
        <w:rPr>
          <w:sz w:val="24"/>
          <w:szCs w:val="24"/>
          <w:lang w:val="el-GR"/>
        </w:rPr>
        <w:t xml:space="preserve"> των </w:t>
      </w:r>
      <w:r w:rsidRPr="00CC529F">
        <w:rPr>
          <w:sz w:val="24"/>
          <w:szCs w:val="24"/>
          <w:lang w:val="el-GR"/>
        </w:rPr>
        <w:t xml:space="preserve"> συντελεστών αυξομείωσης τους για τον προσδιορισµό της φορολογητέας αξίας των ακινήτων που βρίσκονται σε περιοχές </w:t>
      </w:r>
      <w:r>
        <w:rPr>
          <w:sz w:val="24"/>
          <w:szCs w:val="24"/>
          <w:lang w:val="el-GR"/>
        </w:rPr>
        <w:t xml:space="preserve">(στην συγκεκριμένη περίπτωση) </w:t>
      </w:r>
      <w:r w:rsidRPr="00CC529F">
        <w:rPr>
          <w:sz w:val="24"/>
          <w:szCs w:val="24"/>
          <w:lang w:val="el-GR"/>
        </w:rPr>
        <w:t>εντός Χανίων.</w:t>
      </w:r>
      <w:r>
        <w:rPr>
          <w:sz w:val="24"/>
          <w:szCs w:val="24"/>
          <w:lang w:val="el-GR"/>
        </w:rPr>
        <w:t xml:space="preserve"> Η εφαρμογή της συγκεκριμένης απόφασης αφορά από την 1/1/2011 . </w:t>
      </w:r>
    </w:p>
    <w:p w:rsidR="00323F67" w:rsidRDefault="00CC787D" w:rsidP="00CC787D">
      <w:pPr>
        <w:jc w:val="both"/>
        <w:rPr>
          <w:sz w:val="24"/>
          <w:szCs w:val="24"/>
          <w:lang w:val="el-GR"/>
        </w:rPr>
      </w:pPr>
      <w:r>
        <w:rPr>
          <w:sz w:val="24"/>
          <w:szCs w:val="24"/>
          <w:lang w:val="el-GR"/>
        </w:rPr>
        <w:t xml:space="preserve">Με βάση τον πίνακα των Τιμών Αντικειμενικών Αξιών για την Περιφέρεια Κρήτης και πιο συγκεκριμένα για τον Νομό Χανίων , βρέθηκαν οι παρακάτω συντελεστές για την Δ.Ε. Ακρωτηρίου . </w:t>
      </w:r>
    </w:p>
    <w:p w:rsidR="00323F67" w:rsidRDefault="00323F67" w:rsidP="00CC787D">
      <w:pPr>
        <w:jc w:val="both"/>
        <w:rPr>
          <w:sz w:val="24"/>
          <w:szCs w:val="24"/>
          <w:lang w:val="el-GR"/>
        </w:rPr>
      </w:pPr>
    </w:p>
    <w:p w:rsidR="00DC31EB" w:rsidRDefault="00DC31EB" w:rsidP="00CC787D">
      <w:pPr>
        <w:jc w:val="both"/>
        <w:rPr>
          <w:sz w:val="24"/>
          <w:szCs w:val="24"/>
          <w:lang w:val="el-GR"/>
        </w:rPr>
      </w:pPr>
    </w:p>
    <w:p w:rsidR="00CC787D" w:rsidRDefault="00CC787D" w:rsidP="008D5FB4">
      <w:pPr>
        <w:jc w:val="center"/>
        <w:outlineLvl w:val="0"/>
        <w:rPr>
          <w:sz w:val="24"/>
          <w:szCs w:val="24"/>
          <w:u w:val="single"/>
          <w:lang w:val="el-GR"/>
        </w:rPr>
      </w:pPr>
      <w:r w:rsidRPr="00086D63">
        <w:rPr>
          <w:sz w:val="24"/>
          <w:szCs w:val="24"/>
          <w:u w:val="single"/>
          <w:lang w:val="el-GR"/>
        </w:rPr>
        <w:lastRenderedPageBreak/>
        <w:t xml:space="preserve">Δ.Ε. Ακρωτηρίου  –  Συντελεστές Οικοπέδων ,  Τιμές </w:t>
      </w:r>
      <w:r w:rsidR="00D96605" w:rsidRPr="00086D63">
        <w:rPr>
          <w:sz w:val="24"/>
          <w:szCs w:val="24"/>
          <w:u w:val="single"/>
          <w:lang w:val="el-GR"/>
        </w:rPr>
        <w:t>Ζωνών</w:t>
      </w:r>
      <w:r w:rsidRPr="00086D63">
        <w:rPr>
          <w:sz w:val="24"/>
          <w:szCs w:val="24"/>
          <w:u w:val="single"/>
          <w:lang w:val="el-GR"/>
        </w:rPr>
        <w:t xml:space="preserve">  ( Α Κυκλική )</w:t>
      </w:r>
    </w:p>
    <w:p w:rsidR="00323F67" w:rsidRPr="00B458D4" w:rsidRDefault="00323F67" w:rsidP="00323F67">
      <w:pPr>
        <w:jc w:val="center"/>
        <w:rPr>
          <w:sz w:val="24"/>
          <w:szCs w:val="24"/>
          <w:u w:val="single"/>
          <w:lang w:val="el-GR"/>
        </w:rPr>
      </w:pPr>
    </w:p>
    <w:tbl>
      <w:tblPr>
        <w:tblW w:w="7951" w:type="dxa"/>
        <w:jc w:val="center"/>
        <w:tblInd w:w="124" w:type="dxa"/>
        <w:tblLook w:val="04A0"/>
      </w:tblPr>
      <w:tblGrid>
        <w:gridCol w:w="1027"/>
        <w:gridCol w:w="1964"/>
        <w:gridCol w:w="3117"/>
        <w:gridCol w:w="1874"/>
      </w:tblGrid>
      <w:tr w:rsidR="00CC787D" w:rsidRPr="00CF7997" w:rsidTr="001512B1">
        <w:trPr>
          <w:trHeight w:val="315"/>
          <w:jc w:val="center"/>
        </w:trPr>
        <w:tc>
          <w:tcPr>
            <w:tcW w:w="7951"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Τοπικό Διαμέρισμα</w:t>
            </w:r>
          </w:p>
        </w:tc>
      </w:tr>
      <w:tr w:rsidR="00CC787D" w:rsidRPr="00CF7997" w:rsidTr="001512B1">
        <w:trPr>
          <w:trHeight w:val="300"/>
          <w:jc w:val="center"/>
        </w:trPr>
        <w:tc>
          <w:tcPr>
            <w:tcW w:w="996"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 </w:t>
            </w:r>
          </w:p>
        </w:tc>
        <w:tc>
          <w:tcPr>
            <w:tcW w:w="196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b/>
                <w:bCs/>
                <w:color w:val="000000"/>
              </w:rPr>
            </w:pPr>
            <w:r w:rsidRPr="00CF7997">
              <w:rPr>
                <w:rFonts w:ascii="Calibri" w:eastAsia="Times New Roman" w:hAnsi="Calibri" w:cs="Times New Roman"/>
                <w:b/>
                <w:bCs/>
                <w:color w:val="000000"/>
              </w:rPr>
              <w:t>ΑΡΩΝΙΟΥ</w:t>
            </w:r>
          </w:p>
        </w:tc>
        <w:tc>
          <w:tcPr>
            <w:tcW w:w="3117"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ΣΥΝΤΕΛΕΣΤΗΣ ΟΙΚΟΠΕΔΟΥ (Σ.Ο.)</w:t>
            </w:r>
          </w:p>
        </w:tc>
        <w:tc>
          <w:tcPr>
            <w:tcW w:w="187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ΤΙΜΕΣ ΖΩΝΩΝ(Τ.Ζ.)</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b/>
                <w:bCs/>
                <w:color w:val="000000"/>
              </w:rPr>
            </w:pPr>
          </w:p>
        </w:tc>
        <w:tc>
          <w:tcPr>
            <w:tcW w:w="3117"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996"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1512B1">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Οικισμός</w:t>
            </w: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ΑΡΓΟΥΛΙΔΕΣ</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0,40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800 Ευρώ</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ΑΡΩΝΙΟΥ</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0,40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900 Ευρώ</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ΚΑΘΙΑΝΩΝ</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0,35</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700 Ευρώ</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ΠΑΖΙΝΟΥ</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0,45</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700 Ευρώ</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ΠΥΘΑΡΙΟΥ</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0,35</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900 Ευρώ</w:t>
            </w:r>
          </w:p>
        </w:tc>
      </w:tr>
      <w:tr w:rsidR="00CC787D" w:rsidRPr="00CF7997" w:rsidTr="001512B1">
        <w:trPr>
          <w:trHeight w:val="315"/>
          <w:jc w:val="center"/>
        </w:trPr>
        <w:tc>
          <w:tcPr>
            <w:tcW w:w="996"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3117"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r>
      <w:tr w:rsidR="00323F67" w:rsidRPr="00CF7997" w:rsidTr="001512B1">
        <w:trPr>
          <w:trHeight w:val="315"/>
          <w:jc w:val="center"/>
        </w:trPr>
        <w:tc>
          <w:tcPr>
            <w:tcW w:w="996" w:type="dxa"/>
            <w:tcBorders>
              <w:top w:val="nil"/>
              <w:left w:val="nil"/>
              <w:bottom w:val="nil"/>
              <w:right w:val="nil"/>
            </w:tcBorders>
            <w:shd w:val="clear" w:color="auto" w:fill="auto"/>
            <w:noWrap/>
            <w:vAlign w:val="bottom"/>
            <w:hideMark/>
          </w:tcPr>
          <w:p w:rsidR="00323F67" w:rsidRDefault="00323F67" w:rsidP="00634362">
            <w:pPr>
              <w:spacing w:after="0" w:line="240" w:lineRule="auto"/>
              <w:rPr>
                <w:rFonts w:ascii="Calibri" w:eastAsia="Times New Roman" w:hAnsi="Calibri" w:cs="Times New Roman"/>
                <w:color w:val="000000"/>
                <w:lang w:val="el-GR"/>
              </w:rPr>
            </w:pPr>
          </w:p>
          <w:p w:rsidR="00323F67" w:rsidRPr="00323F67" w:rsidRDefault="00323F67" w:rsidP="00634362">
            <w:pPr>
              <w:spacing w:after="0" w:line="240" w:lineRule="auto"/>
              <w:rPr>
                <w:rFonts w:ascii="Calibri" w:eastAsia="Times New Roman" w:hAnsi="Calibri" w:cs="Times New Roman"/>
                <w:color w:val="000000"/>
                <w:lang w:val="el-GR"/>
              </w:rPr>
            </w:pPr>
          </w:p>
        </w:tc>
        <w:tc>
          <w:tcPr>
            <w:tcW w:w="1964" w:type="dxa"/>
            <w:tcBorders>
              <w:top w:val="nil"/>
              <w:left w:val="nil"/>
              <w:bottom w:val="nil"/>
              <w:right w:val="nil"/>
            </w:tcBorders>
            <w:shd w:val="clear" w:color="auto" w:fill="auto"/>
            <w:noWrap/>
            <w:vAlign w:val="bottom"/>
            <w:hideMark/>
          </w:tcPr>
          <w:p w:rsidR="00323F67" w:rsidRPr="00CF7997" w:rsidRDefault="00323F67" w:rsidP="00634362">
            <w:pPr>
              <w:spacing w:after="0" w:line="240" w:lineRule="auto"/>
              <w:rPr>
                <w:rFonts w:ascii="Calibri" w:eastAsia="Times New Roman" w:hAnsi="Calibri" w:cs="Times New Roman"/>
                <w:color w:val="000000"/>
              </w:rPr>
            </w:pPr>
          </w:p>
        </w:tc>
        <w:tc>
          <w:tcPr>
            <w:tcW w:w="3117" w:type="dxa"/>
            <w:tcBorders>
              <w:top w:val="nil"/>
              <w:left w:val="nil"/>
              <w:bottom w:val="nil"/>
              <w:right w:val="nil"/>
            </w:tcBorders>
            <w:shd w:val="clear" w:color="auto" w:fill="auto"/>
            <w:noWrap/>
            <w:vAlign w:val="bottom"/>
            <w:hideMark/>
          </w:tcPr>
          <w:p w:rsidR="00323F67" w:rsidRPr="00CF7997" w:rsidRDefault="00323F67" w:rsidP="00634362">
            <w:pPr>
              <w:spacing w:after="0" w:line="240" w:lineRule="auto"/>
              <w:rPr>
                <w:rFonts w:ascii="Calibri" w:eastAsia="Times New Roman" w:hAnsi="Calibri" w:cs="Times New Roman"/>
                <w:color w:val="000000"/>
              </w:rPr>
            </w:pPr>
          </w:p>
        </w:tc>
        <w:tc>
          <w:tcPr>
            <w:tcW w:w="1874" w:type="dxa"/>
            <w:tcBorders>
              <w:top w:val="nil"/>
              <w:left w:val="nil"/>
              <w:bottom w:val="nil"/>
              <w:right w:val="nil"/>
            </w:tcBorders>
            <w:shd w:val="clear" w:color="auto" w:fill="auto"/>
            <w:noWrap/>
            <w:vAlign w:val="bottom"/>
            <w:hideMark/>
          </w:tcPr>
          <w:p w:rsidR="00323F67" w:rsidRPr="00CF7997" w:rsidRDefault="00323F67"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7951"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Τοπικό Διαμέρισμα</w:t>
            </w:r>
          </w:p>
        </w:tc>
      </w:tr>
      <w:tr w:rsidR="00CC787D" w:rsidRPr="00CF7997" w:rsidTr="001512B1">
        <w:trPr>
          <w:trHeight w:val="300"/>
          <w:jc w:val="center"/>
        </w:trPr>
        <w:tc>
          <w:tcPr>
            <w:tcW w:w="996"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 </w:t>
            </w:r>
          </w:p>
        </w:tc>
        <w:tc>
          <w:tcPr>
            <w:tcW w:w="196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b/>
                <w:bCs/>
                <w:color w:val="000000"/>
              </w:rPr>
            </w:pPr>
            <w:r w:rsidRPr="00CF7997">
              <w:rPr>
                <w:rFonts w:ascii="Calibri" w:eastAsia="Times New Roman" w:hAnsi="Calibri" w:cs="Times New Roman"/>
                <w:b/>
                <w:bCs/>
                <w:color w:val="000000"/>
              </w:rPr>
              <w:t>ΜΟΥΖΟΥΡΑ</w:t>
            </w:r>
          </w:p>
        </w:tc>
        <w:tc>
          <w:tcPr>
            <w:tcW w:w="3117"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ΣΥΝΤΕΛΕΣΤΗΣ ΟΙΚΟΠΕΔΟΥ (Σ.Ο.)</w:t>
            </w:r>
          </w:p>
        </w:tc>
        <w:tc>
          <w:tcPr>
            <w:tcW w:w="187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ΤΙΜΕΣ ΖΩΝΩΝ(Τ.Ζ.)</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b/>
                <w:bCs/>
                <w:color w:val="000000"/>
              </w:rPr>
            </w:pPr>
          </w:p>
        </w:tc>
        <w:tc>
          <w:tcPr>
            <w:tcW w:w="3117"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996"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Οικισμός</w:t>
            </w: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ΚΑΛΟΡΡΟΥΜΑΤΟΣ</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0,30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600 Ευρώ</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ΜΟΥΖΟΥΡΑ</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0,30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600 Ευρώ</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00"/>
          <w:jc w:val="center"/>
        </w:trPr>
        <w:tc>
          <w:tcPr>
            <w:tcW w:w="996"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3117"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996"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3117"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7951"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Τοπικό Διαμέρισμα</w:t>
            </w:r>
          </w:p>
        </w:tc>
      </w:tr>
      <w:tr w:rsidR="00CC787D" w:rsidRPr="00CF7997" w:rsidTr="001512B1">
        <w:trPr>
          <w:trHeight w:val="300"/>
          <w:jc w:val="center"/>
        </w:trPr>
        <w:tc>
          <w:tcPr>
            <w:tcW w:w="996"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 </w:t>
            </w:r>
          </w:p>
        </w:tc>
        <w:tc>
          <w:tcPr>
            <w:tcW w:w="196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b/>
                <w:bCs/>
                <w:color w:val="000000"/>
              </w:rPr>
            </w:pPr>
            <w:r w:rsidRPr="00CF7997">
              <w:rPr>
                <w:rFonts w:ascii="Calibri" w:eastAsia="Times New Roman" w:hAnsi="Calibri" w:cs="Times New Roman"/>
                <w:b/>
                <w:bCs/>
                <w:color w:val="000000"/>
              </w:rPr>
              <w:t>ΣΤΕΡΝΩΝ</w:t>
            </w:r>
          </w:p>
        </w:tc>
        <w:tc>
          <w:tcPr>
            <w:tcW w:w="3117"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ΣΥΝΤΕΛΕΣΤΗΣ ΟΙΚΟΠΕΔΟΥ (Σ.Ο.)</w:t>
            </w:r>
          </w:p>
        </w:tc>
        <w:tc>
          <w:tcPr>
            <w:tcW w:w="187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ΤΙΜΕΣ ΖΩΝΩΝ(Τ.Ζ.)</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b/>
                <w:bCs/>
                <w:color w:val="000000"/>
              </w:rPr>
            </w:pPr>
          </w:p>
        </w:tc>
        <w:tc>
          <w:tcPr>
            <w:tcW w:w="3117"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996"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Οικισμός</w:t>
            </w: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ΣΤΕΡΝΩΝ</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0,40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800 Ευρώ</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15"/>
          <w:jc w:val="center"/>
        </w:trPr>
        <w:tc>
          <w:tcPr>
            <w:tcW w:w="996"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3117"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7951"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Τοπικό Διαμέρισμα</w:t>
            </w:r>
          </w:p>
        </w:tc>
      </w:tr>
      <w:tr w:rsidR="00CC787D" w:rsidRPr="00CF7997" w:rsidTr="001512B1">
        <w:trPr>
          <w:trHeight w:val="300"/>
          <w:jc w:val="center"/>
        </w:trPr>
        <w:tc>
          <w:tcPr>
            <w:tcW w:w="996"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 </w:t>
            </w:r>
          </w:p>
        </w:tc>
        <w:tc>
          <w:tcPr>
            <w:tcW w:w="196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b/>
                <w:bCs/>
                <w:color w:val="000000"/>
              </w:rPr>
            </w:pPr>
            <w:r w:rsidRPr="00CF7997">
              <w:rPr>
                <w:rFonts w:ascii="Calibri" w:eastAsia="Times New Roman" w:hAnsi="Calibri" w:cs="Times New Roman"/>
                <w:b/>
                <w:bCs/>
                <w:color w:val="000000"/>
              </w:rPr>
              <w:t>ΧΩΡΔΑΚΙΟΥ</w:t>
            </w:r>
          </w:p>
        </w:tc>
        <w:tc>
          <w:tcPr>
            <w:tcW w:w="3117"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ΣΥΝΤΕΛΕΣΤΗΣ ΟΙΚΟΠΕΔΟΥ (Σ.Ο.)</w:t>
            </w:r>
          </w:p>
        </w:tc>
        <w:tc>
          <w:tcPr>
            <w:tcW w:w="187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ΤΙΜΕΣ ΖΩΝΩΝ(Τ.Ζ.)</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b/>
                <w:bCs/>
                <w:color w:val="000000"/>
              </w:rPr>
            </w:pPr>
          </w:p>
        </w:tc>
        <w:tc>
          <w:tcPr>
            <w:tcW w:w="3117"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996"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Οικισμός</w:t>
            </w: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ΡΙΖΟΣΚΟΥΛΟΥ</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0,30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600 Ευρώ</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ΧΩΡΔΑΚΙΟΥ</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0,30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600 Ευρώ</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15"/>
          <w:jc w:val="center"/>
        </w:trPr>
        <w:tc>
          <w:tcPr>
            <w:tcW w:w="996"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w:t>
            </w:r>
          </w:p>
        </w:tc>
      </w:tr>
      <w:tr w:rsidR="00CC787D" w:rsidRPr="00CF7997" w:rsidTr="001512B1">
        <w:trPr>
          <w:trHeight w:val="315"/>
          <w:jc w:val="center"/>
        </w:trPr>
        <w:tc>
          <w:tcPr>
            <w:tcW w:w="996"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3117"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tcBorders>
              <w:top w:val="nil"/>
              <w:left w:val="nil"/>
              <w:bottom w:val="nil"/>
              <w:right w:val="nil"/>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7951"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Τοπικό Διαμέρισμα</w:t>
            </w:r>
          </w:p>
        </w:tc>
      </w:tr>
      <w:tr w:rsidR="00CC787D" w:rsidRPr="00CF7997" w:rsidTr="001512B1">
        <w:trPr>
          <w:trHeight w:val="300"/>
          <w:jc w:val="center"/>
        </w:trPr>
        <w:tc>
          <w:tcPr>
            <w:tcW w:w="996" w:type="dxa"/>
            <w:vMerge w:val="restart"/>
            <w:tcBorders>
              <w:top w:val="nil"/>
              <w:left w:val="single" w:sz="8" w:space="0" w:color="auto"/>
              <w:bottom w:val="nil"/>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 </w:t>
            </w:r>
          </w:p>
        </w:tc>
        <w:tc>
          <w:tcPr>
            <w:tcW w:w="196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b/>
                <w:bCs/>
                <w:color w:val="000000"/>
              </w:rPr>
            </w:pPr>
            <w:r w:rsidRPr="00CF7997">
              <w:rPr>
                <w:rFonts w:ascii="Calibri" w:eastAsia="Times New Roman" w:hAnsi="Calibri" w:cs="Times New Roman"/>
                <w:b/>
                <w:bCs/>
                <w:color w:val="000000"/>
              </w:rPr>
              <w:t>ΚΟΥΝΟΥΠΙΔΙΑΝΩΝ</w:t>
            </w:r>
          </w:p>
        </w:tc>
        <w:tc>
          <w:tcPr>
            <w:tcW w:w="3117"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ΣΥΝΤΕΛΕΣΤΗΣ ΟΙΚΟΠΕΔΟΥ (Σ.Ο.)</w:t>
            </w:r>
          </w:p>
        </w:tc>
        <w:tc>
          <w:tcPr>
            <w:tcW w:w="1874"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ΤΙΜΕΣ ΖΩΝΩΝ(Τ.Ζ.)</w:t>
            </w:r>
          </w:p>
        </w:tc>
      </w:tr>
      <w:tr w:rsidR="00CC787D" w:rsidRPr="00CF7997" w:rsidTr="001512B1">
        <w:trPr>
          <w:trHeight w:val="315"/>
          <w:jc w:val="center"/>
        </w:trPr>
        <w:tc>
          <w:tcPr>
            <w:tcW w:w="996" w:type="dxa"/>
            <w:vMerge/>
            <w:tcBorders>
              <w:top w:val="nil"/>
              <w:left w:val="single" w:sz="8" w:space="0" w:color="auto"/>
              <w:bottom w:val="nil"/>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b/>
                <w:bCs/>
                <w:color w:val="000000"/>
              </w:rPr>
            </w:pPr>
          </w:p>
        </w:tc>
        <w:tc>
          <w:tcPr>
            <w:tcW w:w="3117"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874" w:type="dxa"/>
            <w:vMerge/>
            <w:tcBorders>
              <w:top w:val="nil"/>
              <w:left w:val="single" w:sz="8" w:space="0" w:color="auto"/>
              <w:bottom w:val="single" w:sz="8" w:space="0" w:color="000000"/>
              <w:right w:val="single" w:sz="8"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r>
      <w:tr w:rsidR="00CC787D" w:rsidRPr="00CF7997" w:rsidTr="001512B1">
        <w:trPr>
          <w:trHeight w:val="315"/>
          <w:jc w:val="center"/>
        </w:trPr>
        <w:tc>
          <w:tcPr>
            <w:tcW w:w="99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787D" w:rsidRPr="00CF7997" w:rsidRDefault="00CC787D" w:rsidP="00634362">
            <w:pPr>
              <w:spacing w:after="0" w:line="240" w:lineRule="auto"/>
              <w:jc w:val="center"/>
              <w:rPr>
                <w:rFonts w:ascii="Calibri" w:eastAsia="Times New Roman" w:hAnsi="Calibri" w:cs="Times New Roman"/>
                <w:color w:val="000000"/>
              </w:rPr>
            </w:pPr>
            <w:r w:rsidRPr="00CF7997">
              <w:rPr>
                <w:rFonts w:ascii="Calibri" w:eastAsia="Times New Roman" w:hAnsi="Calibri" w:cs="Times New Roman"/>
                <w:color w:val="000000"/>
              </w:rPr>
              <w:t>Οικισμός</w:t>
            </w: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ΚΟΥΝΟΥΠΙΔΙΑΝΑ</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0,50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850 Ευρώ</w:t>
            </w:r>
          </w:p>
        </w:tc>
      </w:tr>
      <w:tr w:rsidR="00CC787D" w:rsidRPr="00CF7997" w:rsidTr="001512B1">
        <w:trPr>
          <w:trHeight w:val="315"/>
          <w:jc w:val="center"/>
        </w:trPr>
        <w:tc>
          <w:tcPr>
            <w:tcW w:w="996" w:type="dxa"/>
            <w:vMerge/>
            <w:tcBorders>
              <w:top w:val="single" w:sz="4" w:space="0" w:color="auto"/>
              <w:left w:val="single" w:sz="4" w:space="0" w:color="auto"/>
              <w:bottom w:val="single" w:sz="4" w:space="0" w:color="auto"/>
              <w:right w:val="single" w:sz="4"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ΑΓ.ΟΝΟΥΦΡΙΟΣ</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0,80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600 Ευρώ</w:t>
            </w:r>
          </w:p>
        </w:tc>
      </w:tr>
      <w:tr w:rsidR="00CC787D" w:rsidRPr="00CF7997" w:rsidTr="001512B1">
        <w:trPr>
          <w:trHeight w:val="315"/>
          <w:jc w:val="center"/>
        </w:trPr>
        <w:tc>
          <w:tcPr>
            <w:tcW w:w="996" w:type="dxa"/>
            <w:vMerge/>
            <w:tcBorders>
              <w:top w:val="single" w:sz="4" w:space="0" w:color="auto"/>
              <w:left w:val="single" w:sz="4" w:space="0" w:color="auto"/>
              <w:bottom w:val="single" w:sz="4" w:space="0" w:color="auto"/>
              <w:right w:val="single" w:sz="4"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 xml:space="preserve">ΚΑΜΠΑΝΙ </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0,40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700 Ευρώ</w:t>
            </w:r>
          </w:p>
        </w:tc>
      </w:tr>
      <w:tr w:rsidR="00CC787D" w:rsidRPr="00CF7997" w:rsidTr="001512B1">
        <w:trPr>
          <w:trHeight w:val="315"/>
          <w:jc w:val="center"/>
        </w:trPr>
        <w:tc>
          <w:tcPr>
            <w:tcW w:w="996" w:type="dxa"/>
            <w:vMerge/>
            <w:tcBorders>
              <w:top w:val="single" w:sz="4" w:space="0" w:color="auto"/>
              <w:left w:val="single" w:sz="4" w:space="0" w:color="auto"/>
              <w:bottom w:val="single" w:sz="4" w:space="0" w:color="auto"/>
              <w:right w:val="single" w:sz="4"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ΧΩΡΑΦΑΚΙΑ</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0,40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650 Ευρώ</w:t>
            </w:r>
          </w:p>
        </w:tc>
      </w:tr>
      <w:tr w:rsidR="00CC787D" w:rsidRPr="00CF7997" w:rsidTr="001512B1">
        <w:trPr>
          <w:trHeight w:val="315"/>
          <w:jc w:val="center"/>
        </w:trPr>
        <w:tc>
          <w:tcPr>
            <w:tcW w:w="996" w:type="dxa"/>
            <w:vMerge/>
            <w:tcBorders>
              <w:top w:val="single" w:sz="4" w:space="0" w:color="auto"/>
              <w:left w:val="single" w:sz="4" w:space="0" w:color="auto"/>
              <w:bottom w:val="single" w:sz="4" w:space="0" w:color="auto"/>
              <w:right w:val="single" w:sz="4"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nil"/>
              <w:left w:val="nil"/>
              <w:bottom w:val="nil"/>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ΚΟΡΑΚΙΕΣ</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0,50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850 Ευρώ</w:t>
            </w:r>
          </w:p>
        </w:tc>
      </w:tr>
      <w:tr w:rsidR="00CC787D" w:rsidRPr="00CF7997" w:rsidTr="001512B1">
        <w:trPr>
          <w:trHeight w:val="315"/>
          <w:jc w:val="center"/>
        </w:trPr>
        <w:tc>
          <w:tcPr>
            <w:tcW w:w="996" w:type="dxa"/>
            <w:vMerge/>
            <w:tcBorders>
              <w:top w:val="single" w:sz="4" w:space="0" w:color="auto"/>
              <w:left w:val="single" w:sz="4" w:space="0" w:color="auto"/>
              <w:bottom w:val="single" w:sz="4" w:space="0" w:color="auto"/>
              <w:right w:val="single" w:sz="4" w:space="0" w:color="auto"/>
            </w:tcBorders>
            <w:vAlign w:val="center"/>
            <w:hideMark/>
          </w:tcPr>
          <w:p w:rsidR="00CC787D" w:rsidRPr="00CF7997" w:rsidRDefault="00CC787D" w:rsidP="00634362">
            <w:pPr>
              <w:spacing w:after="0" w:line="240" w:lineRule="auto"/>
              <w:rPr>
                <w:rFonts w:ascii="Calibri" w:eastAsia="Times New Roman" w:hAnsi="Calibri" w:cs="Times New Roman"/>
                <w:color w:val="000000"/>
              </w:rPr>
            </w:pPr>
          </w:p>
        </w:tc>
        <w:tc>
          <w:tcPr>
            <w:tcW w:w="1964" w:type="dxa"/>
            <w:tcBorders>
              <w:top w:val="single" w:sz="4" w:space="0" w:color="auto"/>
              <w:left w:val="nil"/>
              <w:bottom w:val="single" w:sz="4" w:space="0" w:color="auto"/>
              <w:right w:val="single" w:sz="4"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ΚΑΛΑΘΑΣ</w:t>
            </w:r>
          </w:p>
        </w:tc>
        <w:tc>
          <w:tcPr>
            <w:tcW w:w="3117"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Α Ζώνη: 0,80</w:t>
            </w:r>
          </w:p>
        </w:tc>
        <w:tc>
          <w:tcPr>
            <w:tcW w:w="1874" w:type="dxa"/>
            <w:tcBorders>
              <w:top w:val="nil"/>
              <w:left w:val="nil"/>
              <w:bottom w:val="single" w:sz="8" w:space="0" w:color="auto"/>
              <w:right w:val="single" w:sz="8" w:space="0" w:color="auto"/>
            </w:tcBorders>
            <w:shd w:val="clear" w:color="auto" w:fill="auto"/>
            <w:noWrap/>
            <w:vAlign w:val="bottom"/>
            <w:hideMark/>
          </w:tcPr>
          <w:p w:rsidR="00CC787D" w:rsidRPr="00CF7997" w:rsidRDefault="00CC787D" w:rsidP="00634362">
            <w:pPr>
              <w:spacing w:after="0" w:line="240" w:lineRule="auto"/>
              <w:rPr>
                <w:rFonts w:ascii="Calibri" w:eastAsia="Times New Roman" w:hAnsi="Calibri" w:cs="Times New Roman"/>
                <w:color w:val="000000"/>
              </w:rPr>
            </w:pPr>
            <w:r w:rsidRPr="00CF7997">
              <w:rPr>
                <w:rFonts w:ascii="Calibri" w:eastAsia="Times New Roman" w:hAnsi="Calibri" w:cs="Times New Roman"/>
                <w:color w:val="000000"/>
              </w:rPr>
              <w:t>850 Ευρώ</w:t>
            </w:r>
          </w:p>
        </w:tc>
      </w:tr>
    </w:tbl>
    <w:p w:rsidR="00CC787D" w:rsidRPr="00B458D4" w:rsidRDefault="00CC787D" w:rsidP="00CC787D">
      <w:pPr>
        <w:jc w:val="center"/>
        <w:rPr>
          <w:sz w:val="24"/>
          <w:szCs w:val="24"/>
          <w:u w:val="single"/>
          <w:lang w:val="el-GR"/>
        </w:rPr>
      </w:pPr>
      <w:r>
        <w:rPr>
          <w:sz w:val="18"/>
          <w:szCs w:val="18"/>
        </w:rPr>
        <w:t>Table</w:t>
      </w:r>
      <w:r w:rsidRPr="004657D9">
        <w:rPr>
          <w:sz w:val="18"/>
          <w:szCs w:val="18"/>
          <w:lang w:val="el-GR"/>
        </w:rPr>
        <w:t xml:space="preserve"> </w:t>
      </w:r>
      <w:r>
        <w:rPr>
          <w:sz w:val="18"/>
          <w:szCs w:val="18"/>
          <w:lang w:val="el-GR"/>
        </w:rPr>
        <w:t>2</w:t>
      </w:r>
      <w:r w:rsidR="00983114">
        <w:rPr>
          <w:sz w:val="18"/>
          <w:szCs w:val="18"/>
          <w:lang w:val="el-GR"/>
        </w:rPr>
        <w:t>8</w:t>
      </w:r>
      <w:r w:rsidRPr="004657D9">
        <w:rPr>
          <w:sz w:val="18"/>
          <w:szCs w:val="18"/>
          <w:lang w:val="el-GR"/>
        </w:rPr>
        <w:t xml:space="preserve"> </w:t>
      </w:r>
      <w:r w:rsidRPr="006432BD">
        <w:rPr>
          <w:sz w:val="18"/>
          <w:szCs w:val="18"/>
          <w:lang w:val="el-GR"/>
        </w:rPr>
        <w:t>:</w:t>
      </w:r>
      <w:r>
        <w:rPr>
          <w:sz w:val="18"/>
          <w:szCs w:val="18"/>
          <w:lang w:val="el-GR"/>
        </w:rPr>
        <w:t xml:space="preserve"> </w:t>
      </w:r>
      <w:r w:rsidRPr="00B458D4">
        <w:rPr>
          <w:sz w:val="18"/>
          <w:szCs w:val="18"/>
          <w:lang w:val="el-GR"/>
        </w:rPr>
        <w:t>Δ.Ε. Ακρωτηρίου  –  Συντελεστές Οικοπέδων ,  Τιμές Ζώνων  ( Α Κυκλική )</w:t>
      </w:r>
    </w:p>
    <w:p w:rsidR="00CC787D" w:rsidRPr="00D16CCB" w:rsidRDefault="00CC787D" w:rsidP="00CC787D">
      <w:pPr>
        <w:jc w:val="both"/>
        <w:rPr>
          <w:sz w:val="24"/>
          <w:szCs w:val="24"/>
          <w:lang w:val="el-GR"/>
        </w:rPr>
      </w:pPr>
      <w:r w:rsidRPr="0007584F">
        <w:rPr>
          <w:sz w:val="24"/>
          <w:szCs w:val="24"/>
          <w:lang w:val="el-GR"/>
        </w:rPr>
        <w:t>Σε ευρύτερο επίπεδο , η Περιφερειακή Ενότητα Χανίων , χαρακτηρίζεται από ελάχιστ</w:t>
      </w:r>
      <w:r>
        <w:rPr>
          <w:sz w:val="24"/>
          <w:szCs w:val="24"/>
          <w:lang w:val="el-GR"/>
        </w:rPr>
        <w:t>η</w:t>
      </w:r>
      <w:r w:rsidRPr="0007584F">
        <w:rPr>
          <w:sz w:val="24"/>
          <w:szCs w:val="24"/>
          <w:lang w:val="el-GR"/>
        </w:rPr>
        <w:t xml:space="preserve"> τιμ</w:t>
      </w:r>
      <w:r>
        <w:rPr>
          <w:sz w:val="24"/>
          <w:szCs w:val="24"/>
          <w:lang w:val="el-GR"/>
        </w:rPr>
        <w:t>ή</w:t>
      </w:r>
      <w:r w:rsidRPr="0007584F">
        <w:rPr>
          <w:sz w:val="24"/>
          <w:szCs w:val="24"/>
          <w:lang w:val="el-GR"/>
        </w:rPr>
        <w:t xml:space="preserve"> ζώνης στα  550 Ευρώ .</w:t>
      </w:r>
    </w:p>
    <w:p w:rsidR="00CC787D" w:rsidRPr="00352A64" w:rsidRDefault="00CC787D" w:rsidP="00CC787D">
      <w:pPr>
        <w:jc w:val="both"/>
        <w:rPr>
          <w:sz w:val="24"/>
          <w:szCs w:val="24"/>
          <w:lang w:val="el-GR"/>
        </w:rPr>
      </w:pPr>
      <w:r>
        <w:rPr>
          <w:sz w:val="24"/>
          <w:szCs w:val="24"/>
          <w:lang w:val="el-GR"/>
        </w:rPr>
        <w:t xml:space="preserve">Είναι σημαντικό να αναφερθεί , ότι πριν την έκδοση του συγκεκριμένου Φ.Ε.Κ. , η Δ.Ε. Ακρωτηρίου , ήταν μία από τις περιοχές </w:t>
      </w:r>
      <w:r w:rsidR="001512B1">
        <w:rPr>
          <w:sz w:val="24"/>
          <w:szCs w:val="24"/>
          <w:lang w:val="el-GR"/>
        </w:rPr>
        <w:t>τη</w:t>
      </w:r>
      <w:r>
        <w:rPr>
          <w:sz w:val="24"/>
          <w:szCs w:val="24"/>
          <w:lang w:val="el-GR"/>
        </w:rPr>
        <w:t xml:space="preserve">ς Ελλάδας όπου δεν εφαρμοζόταν το αντικειμενικό σύστημα τιμών . Έτσι η πολιτεία , με απόφαση – εξπρές , αποκλειστικά και μόνο για τις ανάγκες επιβολής του Φόρου Ακίνητης Περιουσίας στα φυσικά πρόσωπα , για το έτος του 2010 , </w:t>
      </w:r>
      <w:r w:rsidR="00EE690F">
        <w:rPr>
          <w:sz w:val="24"/>
          <w:szCs w:val="24"/>
          <w:lang w:val="el-GR"/>
        </w:rPr>
        <w:t>καθόρισε</w:t>
      </w:r>
      <w:r>
        <w:rPr>
          <w:sz w:val="24"/>
          <w:szCs w:val="24"/>
          <w:lang w:val="el-GR"/>
        </w:rPr>
        <w:t xml:space="preserve"> </w:t>
      </w:r>
      <w:r w:rsidR="001512B1">
        <w:rPr>
          <w:sz w:val="24"/>
          <w:szCs w:val="24"/>
          <w:lang w:val="el-GR"/>
        </w:rPr>
        <w:t>τ</w:t>
      </w:r>
      <w:r>
        <w:rPr>
          <w:sz w:val="24"/>
          <w:szCs w:val="24"/>
          <w:lang w:val="el-GR"/>
        </w:rPr>
        <w:t xml:space="preserve">η τιμή </w:t>
      </w:r>
      <w:r w:rsidR="001512B1">
        <w:rPr>
          <w:sz w:val="24"/>
          <w:szCs w:val="24"/>
          <w:lang w:val="el-GR"/>
        </w:rPr>
        <w:t xml:space="preserve">του </w:t>
      </w:r>
      <w:r>
        <w:rPr>
          <w:sz w:val="24"/>
          <w:szCs w:val="24"/>
          <w:lang w:val="el-GR"/>
        </w:rPr>
        <w:t>οικοπέδου για το τετραγωνικό μέτρο στον Δήμο Ακρωτηρίου</w:t>
      </w:r>
      <w:r w:rsidRPr="009C4ED4">
        <w:rPr>
          <w:sz w:val="24"/>
          <w:szCs w:val="24"/>
          <w:lang w:val="el-GR"/>
        </w:rPr>
        <w:t xml:space="preserve"> να</w:t>
      </w:r>
      <w:r>
        <w:rPr>
          <w:sz w:val="24"/>
          <w:szCs w:val="24"/>
          <w:lang w:val="el-GR"/>
        </w:rPr>
        <w:t xml:space="preserve"> είναι στα  17  Ευρώ . Ενδεικτικά </w:t>
      </w:r>
      <w:r w:rsidRPr="00D3376C">
        <w:rPr>
          <w:sz w:val="24"/>
          <w:szCs w:val="24"/>
          <w:lang w:val="el-GR"/>
        </w:rPr>
        <w:t xml:space="preserve">  </w:t>
      </w:r>
      <w:r>
        <w:rPr>
          <w:sz w:val="24"/>
          <w:szCs w:val="24"/>
          <w:lang w:val="el-GR"/>
        </w:rPr>
        <w:t xml:space="preserve">αναφέρεται ότι οι αντίστοιχες τιμές για τους υπόλοιπους δήμους στον πρώην νομό Χανίων είναι </w:t>
      </w:r>
      <w:r w:rsidRPr="00542AF2">
        <w:rPr>
          <w:sz w:val="24"/>
          <w:szCs w:val="24"/>
          <w:lang w:val="el-GR"/>
        </w:rPr>
        <w:t xml:space="preserve">: </w:t>
      </w:r>
    </w:p>
    <w:tbl>
      <w:tblPr>
        <w:tblW w:w="4120" w:type="dxa"/>
        <w:jc w:val="center"/>
        <w:tblInd w:w="85" w:type="dxa"/>
        <w:tblLook w:val="04A0"/>
      </w:tblPr>
      <w:tblGrid>
        <w:gridCol w:w="960"/>
        <w:gridCol w:w="2080"/>
        <w:gridCol w:w="1080"/>
      </w:tblGrid>
      <w:tr w:rsidR="00CC787D" w:rsidRPr="00D24668" w:rsidTr="00634362">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Νομός</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Δήμος</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Ευρώ/m</w:t>
            </w:r>
            <w:r w:rsidRPr="00D24668">
              <w:rPr>
                <w:rFonts w:ascii="Calibri" w:eastAsia="Times New Roman" w:hAnsi="Calibri" w:cs="Times New Roman"/>
                <w:color w:val="000000"/>
                <w:vertAlign w:val="superscript"/>
              </w:rPr>
              <w:t>2</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Ανατολικού Σελίνου</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12</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Αρμένων</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17</w:t>
            </w:r>
          </w:p>
        </w:tc>
      </w:tr>
      <w:tr w:rsidR="00CC787D" w:rsidRPr="00D24668" w:rsidTr="00634362">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Βάμου</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15</w:t>
            </w:r>
          </w:p>
        </w:tc>
      </w:tr>
      <w:tr w:rsidR="00CC787D" w:rsidRPr="00D24668" w:rsidTr="00634362">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Βουκουλιών</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 xml:space="preserve">Γεωργιουπόλεως </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20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Ελ.Βενιζέλου</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60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Θερισού</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30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Ινναχωρίου</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15</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Καντάνου</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15</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Κεραμιών</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16</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Κισσάμου</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20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 xml:space="preserve">Κολυμβαρίου </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20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Κρυονερίδος</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20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Μουσούρων</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16</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Μηθύμνης</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lastRenderedPageBreak/>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Πελεκάνου</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Πλατανιά</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18</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Σούδας</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35</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Σφακίων</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10</w:t>
            </w:r>
          </w:p>
        </w:tc>
      </w:tr>
      <w:tr w:rsidR="00CC787D" w:rsidRPr="00D24668" w:rsidTr="00634362">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Χανίων</w:t>
            </w:r>
          </w:p>
        </w:tc>
        <w:tc>
          <w:tcPr>
            <w:tcW w:w="2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Φρέ</w:t>
            </w:r>
          </w:p>
        </w:tc>
        <w:tc>
          <w:tcPr>
            <w:tcW w:w="1080" w:type="dxa"/>
            <w:tcBorders>
              <w:top w:val="nil"/>
              <w:left w:val="nil"/>
              <w:bottom w:val="single" w:sz="4" w:space="0" w:color="auto"/>
              <w:right w:val="single" w:sz="4" w:space="0" w:color="auto"/>
            </w:tcBorders>
            <w:shd w:val="clear" w:color="auto" w:fill="auto"/>
            <w:noWrap/>
            <w:vAlign w:val="center"/>
            <w:hideMark/>
          </w:tcPr>
          <w:p w:rsidR="00CC787D" w:rsidRPr="00D24668" w:rsidRDefault="00CC787D" w:rsidP="00634362">
            <w:pPr>
              <w:spacing w:after="0" w:line="240" w:lineRule="auto"/>
              <w:jc w:val="center"/>
              <w:rPr>
                <w:rFonts w:ascii="Calibri" w:eastAsia="Times New Roman" w:hAnsi="Calibri" w:cs="Times New Roman"/>
                <w:color w:val="000000"/>
              </w:rPr>
            </w:pPr>
            <w:r w:rsidRPr="00D24668">
              <w:rPr>
                <w:rFonts w:ascii="Calibri" w:eastAsia="Times New Roman" w:hAnsi="Calibri" w:cs="Times New Roman"/>
                <w:color w:val="000000"/>
              </w:rPr>
              <w:t>15</w:t>
            </w:r>
          </w:p>
        </w:tc>
      </w:tr>
    </w:tbl>
    <w:p w:rsidR="00FC7676" w:rsidRDefault="00FC7676" w:rsidP="007F002C">
      <w:pPr>
        <w:rPr>
          <w:sz w:val="24"/>
          <w:szCs w:val="24"/>
          <w:lang w:val="el-GR"/>
        </w:rPr>
      </w:pPr>
    </w:p>
    <w:p w:rsidR="00AE485F" w:rsidRPr="00983114" w:rsidRDefault="00DC31EB" w:rsidP="008D5FB4">
      <w:pPr>
        <w:outlineLvl w:val="0"/>
        <w:rPr>
          <w:b/>
          <w:sz w:val="28"/>
          <w:szCs w:val="28"/>
          <w:lang w:val="el-GR"/>
        </w:rPr>
      </w:pPr>
      <w:r>
        <w:rPr>
          <w:b/>
          <w:sz w:val="28"/>
          <w:szCs w:val="28"/>
          <w:lang w:val="el-GR"/>
        </w:rPr>
        <w:t>4</w:t>
      </w:r>
      <w:r w:rsidR="007F002C">
        <w:rPr>
          <w:b/>
          <w:sz w:val="28"/>
          <w:szCs w:val="28"/>
          <w:lang w:val="el-GR"/>
        </w:rPr>
        <w:t xml:space="preserve">  </w:t>
      </w:r>
      <w:r w:rsidR="00073AEC">
        <w:rPr>
          <w:b/>
          <w:sz w:val="28"/>
          <w:szCs w:val="28"/>
          <w:lang w:val="el-GR"/>
        </w:rPr>
        <w:t xml:space="preserve">   </w:t>
      </w:r>
      <w:r w:rsidR="007F002C">
        <w:rPr>
          <w:b/>
          <w:sz w:val="28"/>
          <w:szCs w:val="28"/>
          <w:lang w:val="el-GR"/>
        </w:rPr>
        <w:t xml:space="preserve">Μεθοδολογία διερεύνησης </w:t>
      </w:r>
    </w:p>
    <w:p w:rsidR="000A1CFC" w:rsidRDefault="00AE485F" w:rsidP="000E2B5D">
      <w:pPr>
        <w:jc w:val="both"/>
        <w:rPr>
          <w:sz w:val="24"/>
          <w:szCs w:val="24"/>
          <w:lang w:val="el-GR"/>
        </w:rPr>
      </w:pPr>
      <w:r>
        <w:rPr>
          <w:sz w:val="24"/>
          <w:szCs w:val="24"/>
          <w:lang w:val="el-GR"/>
        </w:rPr>
        <w:t>Η   μεθοδολογία της  διερεύνηση για την συλλογή στοιχείων σχετικά με την αξία της γης στην  Δ.Ε. Ακρωτηρίου ήταν η εξής . Αρχικά , ως πηγή για την συλλογή για τα απαραίτητα στοιχεία και αριθμούς για την γη στο Ακρωτήρι χρησιμοποιήθηκε η εφημερίδα « Χανιώτικα Νέα »</w:t>
      </w:r>
      <w:r w:rsidR="00E56B24">
        <w:rPr>
          <w:sz w:val="24"/>
          <w:szCs w:val="24"/>
          <w:lang w:val="el-GR"/>
        </w:rPr>
        <w:t xml:space="preserve"> , που κυκλοφορεί καθημερινά στην πόλη των Χανίων . </w:t>
      </w:r>
    </w:p>
    <w:p w:rsidR="000A1CFC" w:rsidRDefault="00E56B24" w:rsidP="000E2B5D">
      <w:pPr>
        <w:jc w:val="both"/>
        <w:rPr>
          <w:sz w:val="24"/>
          <w:szCs w:val="24"/>
          <w:lang w:val="el-GR"/>
        </w:rPr>
      </w:pPr>
      <w:r>
        <w:rPr>
          <w:sz w:val="24"/>
          <w:szCs w:val="24"/>
          <w:lang w:val="el-GR"/>
        </w:rPr>
        <w:t xml:space="preserve">Πιο συγκεκριμένα , με την χρήση του </w:t>
      </w:r>
      <w:r w:rsidR="00F17856">
        <w:rPr>
          <w:sz w:val="24"/>
          <w:szCs w:val="24"/>
          <w:lang w:val="el-GR"/>
        </w:rPr>
        <w:t xml:space="preserve">διαδικτύου ( όπου βρίσκεται το αρχείο την εφημερίδας για τα έτη από το 2014 και μετά ) </w:t>
      </w:r>
      <w:r>
        <w:rPr>
          <w:sz w:val="24"/>
          <w:szCs w:val="24"/>
          <w:lang w:val="el-GR"/>
        </w:rPr>
        <w:t xml:space="preserve"> , αλλά και με </w:t>
      </w:r>
      <w:r w:rsidR="00F17856">
        <w:rPr>
          <w:sz w:val="24"/>
          <w:szCs w:val="24"/>
          <w:lang w:val="el-GR"/>
        </w:rPr>
        <w:t xml:space="preserve">συχνές </w:t>
      </w:r>
      <w:r>
        <w:rPr>
          <w:sz w:val="24"/>
          <w:szCs w:val="24"/>
          <w:lang w:val="el-GR"/>
        </w:rPr>
        <w:t>επισκέψεις στην δημοτική βιβλιοθήκη των Χανίων</w:t>
      </w:r>
      <w:r w:rsidR="00F17856">
        <w:rPr>
          <w:sz w:val="24"/>
          <w:szCs w:val="24"/>
          <w:lang w:val="el-GR"/>
        </w:rPr>
        <w:t xml:space="preserve"> (</w:t>
      </w:r>
      <w:r>
        <w:rPr>
          <w:sz w:val="24"/>
          <w:szCs w:val="24"/>
          <w:lang w:val="el-GR"/>
        </w:rPr>
        <w:t xml:space="preserve"> όπου βρίσκεται το αρχείο τη</w:t>
      </w:r>
      <w:r w:rsidR="000D7658">
        <w:rPr>
          <w:sz w:val="24"/>
          <w:szCs w:val="24"/>
          <w:lang w:val="el-GR"/>
        </w:rPr>
        <w:t>ς</w:t>
      </w:r>
      <w:r>
        <w:rPr>
          <w:sz w:val="24"/>
          <w:szCs w:val="24"/>
          <w:lang w:val="el-GR"/>
        </w:rPr>
        <w:t xml:space="preserve"> εφημερίδας </w:t>
      </w:r>
      <w:r w:rsidR="00F17856">
        <w:rPr>
          <w:sz w:val="24"/>
          <w:szCs w:val="24"/>
          <w:lang w:val="el-GR"/>
        </w:rPr>
        <w:t>για τα έτη από το 2013 και παλαιότερα )</w:t>
      </w:r>
      <w:r w:rsidR="00B93E8A">
        <w:rPr>
          <w:sz w:val="24"/>
          <w:szCs w:val="24"/>
          <w:lang w:val="el-GR"/>
        </w:rPr>
        <w:t xml:space="preserve"> , </w:t>
      </w:r>
      <w:r w:rsidR="00CF5D01" w:rsidRPr="00CF5D01">
        <w:rPr>
          <w:sz w:val="24"/>
          <w:szCs w:val="24"/>
          <w:lang w:val="el-GR"/>
        </w:rPr>
        <w:t>πραγματοποι</w:t>
      </w:r>
      <w:r w:rsidR="00CF5D01">
        <w:rPr>
          <w:sz w:val="24"/>
          <w:szCs w:val="24"/>
          <w:lang w:val="el-GR"/>
        </w:rPr>
        <w:t xml:space="preserve">ήθηκε </w:t>
      </w:r>
      <w:r w:rsidR="00B93E8A">
        <w:rPr>
          <w:sz w:val="24"/>
          <w:szCs w:val="24"/>
          <w:lang w:val="el-GR"/>
        </w:rPr>
        <w:t>μελ</w:t>
      </w:r>
      <w:r w:rsidR="00CF5D01">
        <w:rPr>
          <w:sz w:val="24"/>
          <w:szCs w:val="24"/>
          <w:lang w:val="el-GR"/>
        </w:rPr>
        <w:t xml:space="preserve">έτη </w:t>
      </w:r>
      <w:r w:rsidR="00B93E8A">
        <w:rPr>
          <w:sz w:val="24"/>
          <w:szCs w:val="24"/>
          <w:lang w:val="el-GR"/>
        </w:rPr>
        <w:t xml:space="preserve"> και</w:t>
      </w:r>
      <w:r w:rsidR="000A1CFC">
        <w:rPr>
          <w:sz w:val="24"/>
          <w:szCs w:val="24"/>
          <w:lang w:val="el-GR"/>
        </w:rPr>
        <w:t xml:space="preserve"> </w:t>
      </w:r>
      <w:r w:rsidR="00B93E8A">
        <w:rPr>
          <w:sz w:val="24"/>
          <w:szCs w:val="24"/>
          <w:lang w:val="el-GR"/>
        </w:rPr>
        <w:t xml:space="preserve"> καταγρ</w:t>
      </w:r>
      <w:r w:rsidR="00CF5D01">
        <w:rPr>
          <w:sz w:val="24"/>
          <w:szCs w:val="24"/>
          <w:lang w:val="el-GR"/>
        </w:rPr>
        <w:t xml:space="preserve">αφή </w:t>
      </w:r>
      <w:r w:rsidR="00B93E8A">
        <w:rPr>
          <w:sz w:val="24"/>
          <w:szCs w:val="24"/>
          <w:lang w:val="el-GR"/>
        </w:rPr>
        <w:t xml:space="preserve"> τ</w:t>
      </w:r>
      <w:r w:rsidR="000A1CFC">
        <w:rPr>
          <w:sz w:val="24"/>
          <w:szCs w:val="24"/>
          <w:lang w:val="el-GR"/>
        </w:rPr>
        <w:t>ων</w:t>
      </w:r>
      <w:r w:rsidR="00B93E8A">
        <w:rPr>
          <w:sz w:val="24"/>
          <w:szCs w:val="24"/>
          <w:lang w:val="el-GR"/>
        </w:rPr>
        <w:t xml:space="preserve"> </w:t>
      </w:r>
      <w:r w:rsidR="000A1CFC">
        <w:rPr>
          <w:sz w:val="24"/>
          <w:szCs w:val="24"/>
          <w:lang w:val="el-GR"/>
        </w:rPr>
        <w:t>αγγελιών</w:t>
      </w:r>
      <w:r w:rsidR="00B93E8A">
        <w:rPr>
          <w:sz w:val="24"/>
          <w:szCs w:val="24"/>
          <w:lang w:val="el-GR"/>
        </w:rPr>
        <w:t xml:space="preserve"> για την προσφορά κατοικιών , οικοπέδων και αγροτεμαχίων </w:t>
      </w:r>
      <w:r w:rsidR="000A1CFC">
        <w:rPr>
          <w:sz w:val="24"/>
          <w:szCs w:val="24"/>
          <w:lang w:val="el-GR"/>
        </w:rPr>
        <w:t>στην ευρύτερη  περιοχή της Δ.Ε. Ακρωτηρίου .</w:t>
      </w:r>
    </w:p>
    <w:p w:rsidR="00AE485F" w:rsidRDefault="000A1CFC" w:rsidP="000E2B5D">
      <w:pPr>
        <w:jc w:val="both"/>
        <w:rPr>
          <w:sz w:val="24"/>
          <w:szCs w:val="24"/>
          <w:lang w:val="el-GR"/>
        </w:rPr>
      </w:pPr>
      <w:r>
        <w:rPr>
          <w:sz w:val="24"/>
          <w:szCs w:val="24"/>
          <w:lang w:val="el-GR"/>
        </w:rPr>
        <w:t>Τα τεύχη της εφημερίδας «Χανιώτικα Νέα» που χρησιμοποιήθηκαν αφορούν το διάστημα μεταξύ του 2005 έως και το 2015 , καταγράφοντας τις τιμές προσφοράς για την 14</w:t>
      </w:r>
      <w:r w:rsidRPr="000A1CFC">
        <w:rPr>
          <w:sz w:val="24"/>
          <w:szCs w:val="24"/>
          <w:vertAlign w:val="superscript"/>
          <w:lang w:val="el-GR"/>
        </w:rPr>
        <w:t>η</w:t>
      </w:r>
      <w:r>
        <w:rPr>
          <w:sz w:val="24"/>
          <w:szCs w:val="24"/>
          <w:lang w:val="el-GR"/>
        </w:rPr>
        <w:t xml:space="preserve"> </w:t>
      </w:r>
      <w:r w:rsidR="006E492D">
        <w:rPr>
          <w:sz w:val="24"/>
          <w:szCs w:val="24"/>
          <w:lang w:val="el-GR"/>
        </w:rPr>
        <w:t xml:space="preserve"> </w:t>
      </w:r>
      <w:r>
        <w:rPr>
          <w:sz w:val="24"/>
          <w:szCs w:val="24"/>
          <w:lang w:val="el-GR"/>
        </w:rPr>
        <w:t>του μηνός Ιανουαρίου , Απριλίου , Ιου</w:t>
      </w:r>
      <w:r w:rsidR="00C8470D">
        <w:rPr>
          <w:sz w:val="24"/>
          <w:szCs w:val="24"/>
          <w:lang w:val="el-GR"/>
        </w:rPr>
        <w:t>λ</w:t>
      </w:r>
      <w:r>
        <w:rPr>
          <w:sz w:val="24"/>
          <w:szCs w:val="24"/>
          <w:lang w:val="el-GR"/>
        </w:rPr>
        <w:t xml:space="preserve">ίου , και Οκτωβρίου για κάθε έτος .  </w:t>
      </w:r>
    </w:p>
    <w:p w:rsidR="007E2C33" w:rsidRDefault="005E044E" w:rsidP="000E2B5D">
      <w:pPr>
        <w:jc w:val="both"/>
        <w:rPr>
          <w:sz w:val="24"/>
          <w:szCs w:val="24"/>
          <w:lang w:val="el-GR"/>
        </w:rPr>
      </w:pPr>
      <w:r>
        <w:rPr>
          <w:sz w:val="24"/>
          <w:szCs w:val="24"/>
          <w:lang w:val="el-GR"/>
        </w:rPr>
        <w:t xml:space="preserve">Πέρα από την καταγραφή της τιμής πώλησης της κατοικίας ,  είτε οικοπέδου , είτε αγροτεμαχίου της αγγελίας , έγινε ταυτόχρονα καταγραφή και των τετραγωνικών που είτε ήταν ήδη κτισμένα (καθώς και τα τετραγωνικά του συνολικού οικοπέδου) όσον αφορά τις κατοικίες προς πώληση , είτε τα τετραγωνικά του οικοπέδου ή αγροτεμαχίου προς πώληση . Επίσης , σε κάθε αγγελία , σημειώθηκε και η τοπική ή δημοτική κοινότητα στην οποία ανήκει </w:t>
      </w:r>
      <w:r w:rsidR="002353AF">
        <w:rPr>
          <w:sz w:val="24"/>
          <w:szCs w:val="24"/>
          <w:lang w:val="el-GR"/>
        </w:rPr>
        <w:t xml:space="preserve">το κάθε προς πώληση οικόπεδο , αγροτεμάχιο ή κατοικία . </w:t>
      </w:r>
    </w:p>
    <w:p w:rsidR="007E2C33" w:rsidRDefault="007E2C33" w:rsidP="007F002C">
      <w:pPr>
        <w:rPr>
          <w:sz w:val="24"/>
          <w:szCs w:val="24"/>
          <w:lang w:val="el-GR"/>
        </w:rPr>
      </w:pPr>
    </w:p>
    <w:p w:rsidR="001428CF" w:rsidRDefault="00DC31EB" w:rsidP="008D5FB4">
      <w:pPr>
        <w:outlineLvl w:val="0"/>
        <w:rPr>
          <w:b/>
          <w:sz w:val="28"/>
          <w:szCs w:val="28"/>
          <w:lang w:val="el-GR"/>
        </w:rPr>
      </w:pPr>
      <w:r>
        <w:rPr>
          <w:b/>
          <w:sz w:val="28"/>
          <w:szCs w:val="28"/>
          <w:lang w:val="el-GR"/>
        </w:rPr>
        <w:t xml:space="preserve"> 5</w:t>
      </w:r>
      <w:r w:rsidR="001D7760" w:rsidRPr="001A2ED5">
        <w:rPr>
          <w:b/>
          <w:sz w:val="28"/>
          <w:szCs w:val="28"/>
          <w:lang w:val="el-GR"/>
        </w:rPr>
        <w:t xml:space="preserve"> </w:t>
      </w:r>
      <w:r w:rsidR="007F002C">
        <w:rPr>
          <w:b/>
          <w:sz w:val="28"/>
          <w:szCs w:val="28"/>
          <w:lang w:val="el-GR"/>
        </w:rPr>
        <w:t xml:space="preserve">  Δημιουργία βάσης δεδομένων </w:t>
      </w:r>
    </w:p>
    <w:p w:rsidR="00984E5D" w:rsidRDefault="00134DB7" w:rsidP="000E2B5D">
      <w:pPr>
        <w:jc w:val="both"/>
        <w:rPr>
          <w:sz w:val="24"/>
          <w:szCs w:val="24"/>
          <w:lang w:val="el-GR"/>
        </w:rPr>
      </w:pPr>
      <w:r>
        <w:rPr>
          <w:sz w:val="24"/>
          <w:szCs w:val="24"/>
          <w:lang w:val="el-GR"/>
        </w:rPr>
        <w:t xml:space="preserve">Παρακάτω ακολουθούν  διαγράμματα  τα οποία </w:t>
      </w:r>
      <w:r w:rsidR="00CE5EAB">
        <w:rPr>
          <w:sz w:val="24"/>
          <w:szCs w:val="24"/>
          <w:lang w:val="el-GR"/>
        </w:rPr>
        <w:t>σχετίζονται</w:t>
      </w:r>
      <w:r>
        <w:rPr>
          <w:sz w:val="24"/>
          <w:szCs w:val="24"/>
          <w:lang w:val="el-GR"/>
        </w:rPr>
        <w:t xml:space="preserve"> με την διαχρονική αλλαγή στην τιμή προσφοράς προς τετραγωνικά των κατοικιών , οικοπέδων , αγροτεμαχίων στην ευρύτερη </w:t>
      </w:r>
      <w:r w:rsidR="00CA016F">
        <w:rPr>
          <w:sz w:val="24"/>
          <w:szCs w:val="24"/>
          <w:lang w:val="el-GR"/>
        </w:rPr>
        <w:t xml:space="preserve">περιοχή  της  </w:t>
      </w:r>
      <w:r>
        <w:rPr>
          <w:sz w:val="24"/>
          <w:szCs w:val="24"/>
          <w:lang w:val="el-GR"/>
        </w:rPr>
        <w:t xml:space="preserve">Δ.Ε. Ακρωτηρίου αλλά και στις </w:t>
      </w:r>
      <w:r w:rsidR="00CA016F">
        <w:rPr>
          <w:sz w:val="24"/>
          <w:szCs w:val="24"/>
          <w:lang w:val="el-GR"/>
        </w:rPr>
        <w:t xml:space="preserve"> τοπικές και δημοτικές κοινότητες που την συνιστούν . </w:t>
      </w:r>
      <w:r w:rsidR="002A6006">
        <w:rPr>
          <w:sz w:val="24"/>
          <w:szCs w:val="24"/>
          <w:lang w:val="el-GR"/>
        </w:rPr>
        <w:t xml:space="preserve">Η βάση δεδομένων που δημιουργήθηκε μετά από έρευνα , βρίσκεται στο </w:t>
      </w:r>
      <w:r w:rsidR="002A6006">
        <w:rPr>
          <w:b/>
          <w:sz w:val="24"/>
          <w:szCs w:val="24"/>
          <w:lang w:val="el-GR"/>
        </w:rPr>
        <w:t xml:space="preserve">ΠΑΡΑΡΤΗΜΑ </w:t>
      </w:r>
      <w:r w:rsidR="002A6006" w:rsidRPr="002A6006">
        <w:rPr>
          <w:b/>
          <w:sz w:val="24"/>
          <w:szCs w:val="24"/>
          <w:lang w:val="el-GR"/>
        </w:rPr>
        <w:t xml:space="preserve"> Β</w:t>
      </w:r>
      <w:r w:rsidR="002A6006">
        <w:rPr>
          <w:sz w:val="24"/>
          <w:szCs w:val="24"/>
          <w:lang w:val="el-GR"/>
        </w:rPr>
        <w:t xml:space="preserve">, </w:t>
      </w:r>
      <w:r w:rsidR="00BB2E83">
        <w:rPr>
          <w:sz w:val="24"/>
          <w:szCs w:val="24"/>
          <w:lang w:val="el-GR"/>
        </w:rPr>
        <w:t>σ</w:t>
      </w:r>
      <w:r w:rsidR="002A6006">
        <w:rPr>
          <w:sz w:val="24"/>
          <w:szCs w:val="24"/>
          <w:lang w:val="el-GR"/>
        </w:rPr>
        <w:t>ε μορφή πινάκων.</w:t>
      </w:r>
    </w:p>
    <w:p w:rsidR="001428CF" w:rsidRPr="00CA5560" w:rsidRDefault="001428CF" w:rsidP="007F002C">
      <w:pPr>
        <w:rPr>
          <w:sz w:val="24"/>
          <w:szCs w:val="24"/>
          <w:lang w:val="el-GR"/>
        </w:rPr>
      </w:pPr>
    </w:p>
    <w:p w:rsidR="001428CF" w:rsidRPr="00983114" w:rsidRDefault="00934370" w:rsidP="008D5FB4">
      <w:pPr>
        <w:outlineLvl w:val="0"/>
        <w:rPr>
          <w:b/>
          <w:sz w:val="28"/>
          <w:szCs w:val="28"/>
          <w:lang w:val="el-GR"/>
        </w:rPr>
      </w:pPr>
      <w:r>
        <w:rPr>
          <w:b/>
          <w:sz w:val="28"/>
          <w:szCs w:val="28"/>
          <w:lang w:val="el-GR"/>
        </w:rPr>
        <w:lastRenderedPageBreak/>
        <w:t>6</w:t>
      </w:r>
      <w:r w:rsidR="00CA5560" w:rsidRPr="002B3250">
        <w:rPr>
          <w:b/>
          <w:sz w:val="28"/>
          <w:szCs w:val="28"/>
          <w:lang w:val="el-GR"/>
        </w:rPr>
        <w:t xml:space="preserve"> </w:t>
      </w:r>
      <w:r w:rsidR="00CA5560">
        <w:rPr>
          <w:b/>
          <w:sz w:val="28"/>
          <w:szCs w:val="28"/>
          <w:lang w:val="el-GR"/>
        </w:rPr>
        <w:t xml:space="preserve">  </w:t>
      </w:r>
      <w:r w:rsidR="00CA5560" w:rsidRPr="002B3250">
        <w:rPr>
          <w:b/>
          <w:sz w:val="28"/>
          <w:szCs w:val="28"/>
          <w:lang w:val="el-GR"/>
        </w:rPr>
        <w:t xml:space="preserve"> </w:t>
      </w:r>
      <w:r w:rsidR="00CA5560">
        <w:rPr>
          <w:b/>
          <w:sz w:val="28"/>
          <w:szCs w:val="28"/>
          <w:lang w:val="el-GR"/>
        </w:rPr>
        <w:t>Διαχρονική εξέλιξη</w:t>
      </w:r>
    </w:p>
    <w:p w:rsidR="00A604A4" w:rsidRDefault="00CF67E2" w:rsidP="000E2B5D">
      <w:pPr>
        <w:jc w:val="both"/>
        <w:rPr>
          <w:sz w:val="24"/>
          <w:szCs w:val="24"/>
          <w:lang w:val="el-GR"/>
        </w:rPr>
      </w:pPr>
      <w:r>
        <w:rPr>
          <w:sz w:val="24"/>
          <w:szCs w:val="24"/>
          <w:lang w:val="el-GR"/>
        </w:rPr>
        <w:t>Παρακάτω ακολουθούν</w:t>
      </w:r>
      <w:r w:rsidR="00A604A4">
        <w:rPr>
          <w:sz w:val="24"/>
          <w:szCs w:val="24"/>
          <w:lang w:val="el-GR"/>
        </w:rPr>
        <w:t xml:space="preserve"> τα διαγράμματα που αφορούν την διαχρονική εξέλιξη της τιμής  των κατοικιών , οικοπέδων , αγροτεμαχίων ανά τετραγωνικό</w:t>
      </w:r>
      <w:r>
        <w:rPr>
          <w:sz w:val="24"/>
          <w:szCs w:val="24"/>
          <w:lang w:val="el-GR"/>
        </w:rPr>
        <w:t xml:space="preserve"> μέτρο στην Δ.Ε. Ακρωτηρίου.</w:t>
      </w:r>
      <w:r w:rsidR="00087F56">
        <w:rPr>
          <w:sz w:val="24"/>
          <w:szCs w:val="24"/>
          <w:lang w:val="el-GR"/>
        </w:rPr>
        <w:t xml:space="preserve"> Ιδιαίτερα σημαντικό είναι διασαφηνιστεί πως τα κενά σημεία που υπάρχουν σε ορισμένες καμπύλες στα διαγράμματα , εκφράζουν την απουσία στοιχείων καθώς το συγκεκριμένο χρονικό διάστημα δεν υπήρξε προσφορά για πώληση</w:t>
      </w:r>
      <w:r w:rsidR="00E454A0">
        <w:rPr>
          <w:sz w:val="24"/>
          <w:szCs w:val="24"/>
          <w:lang w:val="el-GR"/>
        </w:rPr>
        <w:t xml:space="preserve"> κατοικιών , οικοπέδων ή αγροτεμαχίων ανάλογα με την καμπύλη</w:t>
      </w:r>
      <w:r w:rsidR="00087F56">
        <w:rPr>
          <w:sz w:val="24"/>
          <w:szCs w:val="24"/>
          <w:lang w:val="el-GR"/>
        </w:rPr>
        <w:t xml:space="preserve"> .</w:t>
      </w:r>
    </w:p>
    <w:p w:rsidR="001428CF" w:rsidRPr="00CF67E2" w:rsidRDefault="001428CF" w:rsidP="007F002C">
      <w:pPr>
        <w:rPr>
          <w:sz w:val="24"/>
          <w:szCs w:val="24"/>
          <w:lang w:val="el-GR"/>
        </w:rPr>
      </w:pPr>
    </w:p>
    <w:p w:rsidR="001428CF" w:rsidRDefault="00255D19" w:rsidP="001428CF">
      <w:pPr>
        <w:rPr>
          <w:sz w:val="24"/>
          <w:szCs w:val="24"/>
          <w:lang w:val="el-GR"/>
        </w:rPr>
      </w:pPr>
      <w:r w:rsidRPr="00255D19">
        <w:rPr>
          <w:noProof/>
          <w:sz w:val="24"/>
          <w:szCs w:val="24"/>
          <w:lang w:val="el-GR" w:eastAsia="el-GR"/>
        </w:rPr>
        <w:drawing>
          <wp:inline distT="0" distB="0" distL="0" distR="0">
            <wp:extent cx="6665757" cy="5577962"/>
            <wp:effectExtent l="19050" t="0" r="20793" b="3688"/>
            <wp:docPr id="51"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255D19" w:rsidRDefault="00D22EA6" w:rsidP="008D5FB4">
      <w:pPr>
        <w:jc w:val="center"/>
        <w:outlineLvl w:val="0"/>
        <w:rPr>
          <w:sz w:val="24"/>
          <w:szCs w:val="24"/>
          <w:lang w:val="el-GR"/>
        </w:rPr>
      </w:pPr>
      <w:r>
        <w:rPr>
          <w:sz w:val="18"/>
          <w:szCs w:val="18"/>
          <w:lang w:val="el-GR"/>
        </w:rPr>
        <w:t>Διάγραμμα</w:t>
      </w:r>
      <w:r w:rsidR="00C55C07" w:rsidRPr="004657D9">
        <w:rPr>
          <w:sz w:val="18"/>
          <w:szCs w:val="18"/>
          <w:lang w:val="el-GR"/>
        </w:rPr>
        <w:t xml:space="preserve"> </w:t>
      </w:r>
      <w:r w:rsidR="00664C78" w:rsidRPr="00664C78">
        <w:rPr>
          <w:sz w:val="18"/>
          <w:szCs w:val="18"/>
          <w:lang w:val="el-GR"/>
        </w:rPr>
        <w:t>21</w:t>
      </w:r>
      <w:r w:rsidR="00C55C07" w:rsidRPr="006432BD">
        <w:rPr>
          <w:sz w:val="18"/>
          <w:szCs w:val="18"/>
          <w:lang w:val="el-GR"/>
        </w:rPr>
        <w:t>:</w:t>
      </w:r>
      <w:r w:rsidR="001428CF">
        <w:rPr>
          <w:sz w:val="18"/>
          <w:szCs w:val="18"/>
          <w:lang w:val="el-GR"/>
        </w:rPr>
        <w:t xml:space="preserve"> Εξέλιξη μέσης τιμής ανά τετραγωνικό μέτρο για κατοικίες-οικόπεδα-αγροτεμάχια στην Δ.Ε. Ακρωτηρίου</w:t>
      </w:r>
    </w:p>
    <w:p w:rsidR="004930CA" w:rsidRDefault="00255D19" w:rsidP="00255D19">
      <w:pPr>
        <w:rPr>
          <w:sz w:val="24"/>
          <w:szCs w:val="24"/>
          <w:lang w:val="el-GR"/>
        </w:rPr>
      </w:pPr>
      <w:r w:rsidRPr="00255D19">
        <w:rPr>
          <w:noProof/>
          <w:sz w:val="24"/>
          <w:szCs w:val="24"/>
          <w:lang w:val="el-GR" w:eastAsia="el-GR"/>
        </w:rPr>
        <w:lastRenderedPageBreak/>
        <w:drawing>
          <wp:inline distT="0" distB="0" distL="0" distR="0">
            <wp:extent cx="6334312" cy="3453204"/>
            <wp:effectExtent l="19050" t="0" r="28388" b="0"/>
            <wp:docPr id="52"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1428CF" w:rsidRDefault="00D22EA6" w:rsidP="008D5FB4">
      <w:pPr>
        <w:jc w:val="center"/>
        <w:outlineLvl w:val="0"/>
        <w:rPr>
          <w:sz w:val="24"/>
          <w:szCs w:val="24"/>
          <w:lang w:val="el-GR"/>
        </w:rPr>
      </w:pPr>
      <w:r>
        <w:rPr>
          <w:sz w:val="18"/>
          <w:szCs w:val="18"/>
          <w:lang w:val="el-GR"/>
        </w:rPr>
        <w:t xml:space="preserve">Διάγραμμα </w:t>
      </w:r>
      <w:r w:rsidR="00C31AC7">
        <w:rPr>
          <w:sz w:val="18"/>
          <w:szCs w:val="18"/>
          <w:lang w:val="el-GR"/>
        </w:rPr>
        <w:t>2</w:t>
      </w:r>
      <w:r w:rsidR="00664C78" w:rsidRPr="00664C78">
        <w:rPr>
          <w:sz w:val="18"/>
          <w:szCs w:val="18"/>
          <w:lang w:val="el-GR"/>
        </w:rPr>
        <w:t>2</w:t>
      </w:r>
      <w:r w:rsidR="001428CF" w:rsidRPr="006432BD">
        <w:rPr>
          <w:sz w:val="18"/>
          <w:szCs w:val="18"/>
          <w:lang w:val="el-GR"/>
        </w:rPr>
        <w:t>:</w:t>
      </w:r>
      <w:r w:rsidR="001428CF">
        <w:rPr>
          <w:sz w:val="18"/>
          <w:szCs w:val="18"/>
          <w:lang w:val="el-GR"/>
        </w:rPr>
        <w:t xml:space="preserve"> Εξέλιξη μέσης τιμής ανά τετραγωνικό μέτρο για κατοικίες στην Δ.Ε.Ακρωτηρίου</w:t>
      </w:r>
    </w:p>
    <w:p w:rsidR="001428CF" w:rsidRDefault="001428CF" w:rsidP="00255D19">
      <w:pPr>
        <w:rPr>
          <w:sz w:val="24"/>
          <w:szCs w:val="24"/>
          <w:lang w:val="el-GR"/>
        </w:rPr>
      </w:pPr>
    </w:p>
    <w:p w:rsidR="001428CF" w:rsidRDefault="00255D19" w:rsidP="00255D19">
      <w:pPr>
        <w:rPr>
          <w:sz w:val="24"/>
          <w:szCs w:val="24"/>
          <w:lang w:val="el-GR"/>
        </w:rPr>
      </w:pPr>
      <w:r w:rsidRPr="00255D19">
        <w:rPr>
          <w:noProof/>
          <w:sz w:val="24"/>
          <w:szCs w:val="24"/>
          <w:lang w:val="el-GR" w:eastAsia="el-GR"/>
        </w:rPr>
        <w:drawing>
          <wp:inline distT="0" distB="0" distL="0" distR="0">
            <wp:extent cx="6248213" cy="3517751"/>
            <wp:effectExtent l="19050" t="0" r="19237" b="6499"/>
            <wp:docPr id="53"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1428CF" w:rsidRDefault="001428CF" w:rsidP="008D5FB4">
      <w:pPr>
        <w:jc w:val="center"/>
        <w:outlineLvl w:val="0"/>
        <w:rPr>
          <w:sz w:val="24"/>
          <w:szCs w:val="24"/>
          <w:lang w:val="el-GR"/>
        </w:rPr>
      </w:pPr>
      <w:r>
        <w:rPr>
          <w:sz w:val="24"/>
          <w:szCs w:val="24"/>
          <w:lang w:val="el-GR"/>
        </w:rPr>
        <w:tab/>
      </w:r>
      <w:r w:rsidR="00D22EA6">
        <w:rPr>
          <w:sz w:val="18"/>
          <w:szCs w:val="18"/>
          <w:lang w:val="el-GR"/>
        </w:rPr>
        <w:t>Διάγραμμα 2</w:t>
      </w:r>
      <w:r w:rsidR="00664C78" w:rsidRPr="00664C78">
        <w:rPr>
          <w:sz w:val="18"/>
          <w:szCs w:val="18"/>
          <w:lang w:val="el-GR"/>
        </w:rPr>
        <w:t>3</w:t>
      </w:r>
      <w:r w:rsidRPr="006432BD">
        <w:rPr>
          <w:sz w:val="18"/>
          <w:szCs w:val="18"/>
          <w:lang w:val="el-GR"/>
        </w:rPr>
        <w:t>:</w:t>
      </w:r>
      <w:r>
        <w:rPr>
          <w:sz w:val="18"/>
          <w:szCs w:val="18"/>
          <w:lang w:val="el-GR"/>
        </w:rPr>
        <w:t xml:space="preserve"> Εξέλιξη μέσης τιμής ανά τετραγωνικό μέτρο για οικόπεδα στην Δ.Ε.Ακρωτηρίου</w:t>
      </w:r>
    </w:p>
    <w:p w:rsidR="00255D19" w:rsidRPr="001428CF" w:rsidRDefault="00255D19" w:rsidP="001428CF">
      <w:pPr>
        <w:tabs>
          <w:tab w:val="left" w:pos="1423"/>
        </w:tabs>
        <w:rPr>
          <w:sz w:val="24"/>
          <w:szCs w:val="24"/>
          <w:lang w:val="el-GR"/>
        </w:rPr>
      </w:pPr>
    </w:p>
    <w:p w:rsidR="00255D19" w:rsidRDefault="00255D19" w:rsidP="00255D19">
      <w:pPr>
        <w:rPr>
          <w:sz w:val="24"/>
          <w:szCs w:val="24"/>
          <w:lang w:val="el-GR"/>
        </w:rPr>
      </w:pPr>
      <w:r w:rsidRPr="00255D19">
        <w:rPr>
          <w:noProof/>
          <w:sz w:val="24"/>
          <w:szCs w:val="24"/>
          <w:lang w:val="el-GR" w:eastAsia="el-GR"/>
        </w:rPr>
        <w:drawing>
          <wp:inline distT="0" distB="0" distL="0" distR="0">
            <wp:extent cx="5943600" cy="3270885"/>
            <wp:effectExtent l="19050" t="0" r="19050" b="5715"/>
            <wp:docPr id="54"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D22EA6" w:rsidRDefault="00C31AC7" w:rsidP="008D5FB4">
      <w:pPr>
        <w:jc w:val="center"/>
        <w:outlineLvl w:val="0"/>
        <w:rPr>
          <w:sz w:val="24"/>
          <w:szCs w:val="24"/>
          <w:lang w:val="el-GR"/>
        </w:rPr>
      </w:pPr>
      <w:r>
        <w:rPr>
          <w:sz w:val="18"/>
          <w:szCs w:val="18"/>
          <w:lang w:val="el-GR"/>
        </w:rPr>
        <w:t>Διάγραμμα 2</w:t>
      </w:r>
      <w:r w:rsidR="00664C78" w:rsidRPr="00664C78">
        <w:rPr>
          <w:sz w:val="18"/>
          <w:szCs w:val="18"/>
          <w:lang w:val="el-GR"/>
        </w:rPr>
        <w:t>4</w:t>
      </w:r>
      <w:r w:rsidR="00D22EA6" w:rsidRPr="006432BD">
        <w:rPr>
          <w:sz w:val="18"/>
          <w:szCs w:val="18"/>
          <w:lang w:val="el-GR"/>
        </w:rPr>
        <w:t>:</w:t>
      </w:r>
      <w:r w:rsidR="00D22EA6">
        <w:rPr>
          <w:sz w:val="18"/>
          <w:szCs w:val="18"/>
          <w:lang w:val="el-GR"/>
        </w:rPr>
        <w:t xml:space="preserve"> Εξέλιξη μέσης τιμής ανά τετραγωνικό μέτρο για αγροτεμάχια στην Δ.Ε.Ακρωτηρίου</w:t>
      </w:r>
    </w:p>
    <w:p w:rsidR="00D22EA6" w:rsidRPr="00255D19" w:rsidRDefault="00D22EA6" w:rsidP="00255D19">
      <w:pPr>
        <w:rPr>
          <w:sz w:val="24"/>
          <w:szCs w:val="24"/>
          <w:lang w:val="el-GR"/>
        </w:rPr>
      </w:pPr>
    </w:p>
    <w:p w:rsidR="004930CA" w:rsidRDefault="004930CA" w:rsidP="007F002C">
      <w:pPr>
        <w:rPr>
          <w:sz w:val="24"/>
          <w:szCs w:val="24"/>
          <w:lang w:val="el-GR"/>
        </w:rPr>
      </w:pPr>
      <w:r w:rsidRPr="004930CA">
        <w:rPr>
          <w:noProof/>
          <w:sz w:val="24"/>
          <w:szCs w:val="24"/>
          <w:lang w:val="el-GR" w:eastAsia="el-GR"/>
        </w:rPr>
        <w:drawing>
          <wp:inline distT="0" distB="0" distL="0" distR="0">
            <wp:extent cx="5943600" cy="3429635"/>
            <wp:effectExtent l="19050" t="0" r="19050" b="0"/>
            <wp:docPr id="34"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D22EA6" w:rsidRPr="004930CA" w:rsidRDefault="00C31AC7" w:rsidP="008D5FB4">
      <w:pPr>
        <w:jc w:val="center"/>
        <w:outlineLvl w:val="0"/>
        <w:rPr>
          <w:sz w:val="24"/>
          <w:szCs w:val="24"/>
          <w:lang w:val="el-GR"/>
        </w:rPr>
      </w:pPr>
      <w:r>
        <w:rPr>
          <w:sz w:val="18"/>
          <w:szCs w:val="18"/>
          <w:lang w:val="el-GR"/>
        </w:rPr>
        <w:t>Διάγραμμα 2</w:t>
      </w:r>
      <w:r w:rsidR="00664C78" w:rsidRPr="00664C78">
        <w:rPr>
          <w:sz w:val="18"/>
          <w:szCs w:val="18"/>
          <w:lang w:val="el-GR"/>
        </w:rPr>
        <w:t>5</w:t>
      </w:r>
      <w:r w:rsidR="00D22EA6" w:rsidRPr="006432BD">
        <w:rPr>
          <w:sz w:val="18"/>
          <w:szCs w:val="18"/>
          <w:lang w:val="el-GR"/>
        </w:rPr>
        <w:t>:</w:t>
      </w:r>
      <w:r w:rsidR="00D22EA6">
        <w:rPr>
          <w:sz w:val="18"/>
          <w:szCs w:val="18"/>
          <w:lang w:val="el-GR"/>
        </w:rPr>
        <w:t xml:space="preserve"> Εξέλιξη μέσης τιμής ανά τετραγωνικό μέτρο για κατοικίες στις δημοτικές κοινότητες στην  Δ.Ε.Ακρωτηρίου</w:t>
      </w:r>
    </w:p>
    <w:p w:rsidR="00D22EA6" w:rsidRDefault="004930CA" w:rsidP="00C967C0">
      <w:pPr>
        <w:jc w:val="center"/>
        <w:rPr>
          <w:b/>
          <w:sz w:val="28"/>
          <w:szCs w:val="28"/>
          <w:lang w:val="el-GR"/>
        </w:rPr>
      </w:pPr>
      <w:r w:rsidRPr="004930CA">
        <w:rPr>
          <w:b/>
          <w:noProof/>
          <w:sz w:val="28"/>
          <w:szCs w:val="28"/>
          <w:lang w:val="el-GR" w:eastAsia="el-GR"/>
        </w:rPr>
        <w:lastRenderedPageBreak/>
        <w:drawing>
          <wp:inline distT="0" distB="0" distL="0" distR="0">
            <wp:extent cx="4383331" cy="2309084"/>
            <wp:effectExtent l="19050" t="0" r="17219" b="0"/>
            <wp:docPr id="40"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984E5D" w:rsidRPr="004B504E" w:rsidRDefault="00DF4F74" w:rsidP="008D5FB4">
      <w:pPr>
        <w:jc w:val="center"/>
        <w:outlineLvl w:val="0"/>
        <w:rPr>
          <w:b/>
          <w:sz w:val="28"/>
          <w:szCs w:val="28"/>
          <w:lang w:val="el-GR"/>
        </w:rPr>
      </w:pPr>
      <w:r>
        <w:rPr>
          <w:sz w:val="18"/>
          <w:szCs w:val="18"/>
          <w:lang w:val="el-GR"/>
        </w:rPr>
        <w:t>Διάγραμμα 2</w:t>
      </w:r>
      <w:r w:rsidR="00664C78" w:rsidRPr="00664C78">
        <w:rPr>
          <w:sz w:val="18"/>
          <w:szCs w:val="18"/>
          <w:lang w:val="el-GR"/>
        </w:rPr>
        <w:t>6</w:t>
      </w:r>
      <w:r w:rsidR="00D22EA6" w:rsidRPr="006432BD">
        <w:rPr>
          <w:sz w:val="18"/>
          <w:szCs w:val="18"/>
          <w:lang w:val="el-GR"/>
        </w:rPr>
        <w:t>:</w:t>
      </w:r>
      <w:r w:rsidR="00D22EA6">
        <w:rPr>
          <w:sz w:val="18"/>
          <w:szCs w:val="18"/>
          <w:lang w:val="el-GR"/>
        </w:rPr>
        <w:t xml:space="preserve"> Προσφορά για κατοικίες στις δημοτικές κοινότητες στην  Δ.Ε.Ακρωτηρίου</w:t>
      </w:r>
    </w:p>
    <w:p w:rsidR="004B504E" w:rsidRDefault="009733D3" w:rsidP="007F002C">
      <w:pPr>
        <w:rPr>
          <w:b/>
          <w:sz w:val="28"/>
          <w:szCs w:val="28"/>
        </w:rPr>
      </w:pPr>
      <w:r w:rsidRPr="009733D3">
        <w:rPr>
          <w:b/>
          <w:noProof/>
          <w:sz w:val="28"/>
          <w:szCs w:val="28"/>
          <w:lang w:val="el-GR" w:eastAsia="el-GR"/>
        </w:rPr>
        <w:drawing>
          <wp:inline distT="0" distB="0" distL="0" distR="0">
            <wp:extent cx="6706982" cy="4690334"/>
            <wp:effectExtent l="19050" t="0" r="17668" b="0"/>
            <wp:docPr id="48"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4930CA" w:rsidRPr="009069AF" w:rsidRDefault="004B504E" w:rsidP="009069AF">
      <w:pPr>
        <w:jc w:val="center"/>
        <w:rPr>
          <w:b/>
          <w:sz w:val="28"/>
          <w:szCs w:val="28"/>
          <w:lang w:val="el-GR"/>
        </w:rPr>
      </w:pPr>
      <w:r>
        <w:rPr>
          <w:sz w:val="28"/>
          <w:szCs w:val="28"/>
        </w:rPr>
        <w:tab/>
      </w:r>
      <w:r w:rsidR="00DF4F74">
        <w:rPr>
          <w:sz w:val="18"/>
          <w:szCs w:val="18"/>
          <w:lang w:val="el-GR"/>
        </w:rPr>
        <w:t>Διάγραμμα 2</w:t>
      </w:r>
      <w:r w:rsidR="00664C78" w:rsidRPr="00664C78">
        <w:rPr>
          <w:sz w:val="18"/>
          <w:szCs w:val="18"/>
          <w:lang w:val="el-GR"/>
        </w:rPr>
        <w:t>7</w:t>
      </w:r>
      <w:r w:rsidRPr="004B504E">
        <w:rPr>
          <w:sz w:val="18"/>
          <w:szCs w:val="18"/>
          <w:lang w:val="el-GR"/>
        </w:rPr>
        <w:t xml:space="preserve">: </w:t>
      </w:r>
      <w:r>
        <w:rPr>
          <w:sz w:val="18"/>
          <w:szCs w:val="18"/>
          <w:lang w:val="el-GR"/>
        </w:rPr>
        <w:t xml:space="preserve">Η εξέλιξη της τιμής ανά τετραγωνικό μέτρο </w:t>
      </w:r>
      <w:r w:rsidR="009069AF">
        <w:rPr>
          <w:sz w:val="18"/>
          <w:szCs w:val="18"/>
          <w:lang w:val="el-GR"/>
        </w:rPr>
        <w:t xml:space="preserve">οικοπέδου </w:t>
      </w:r>
      <w:r>
        <w:rPr>
          <w:sz w:val="18"/>
          <w:szCs w:val="18"/>
          <w:lang w:val="el-GR"/>
        </w:rPr>
        <w:t>προς πώληση για τις δημοτικές κοινότητες της Δ.Ε.Ακρωτηρίου</w:t>
      </w:r>
    </w:p>
    <w:p w:rsidR="00C43AD3" w:rsidRDefault="007F002C" w:rsidP="007F002C">
      <w:pPr>
        <w:rPr>
          <w:b/>
          <w:sz w:val="28"/>
          <w:szCs w:val="28"/>
          <w:lang w:val="el-GR"/>
        </w:rPr>
      </w:pPr>
      <w:r>
        <w:rPr>
          <w:b/>
          <w:sz w:val="28"/>
          <w:szCs w:val="28"/>
          <w:lang w:val="el-GR"/>
        </w:rPr>
        <w:lastRenderedPageBreak/>
        <w:t xml:space="preserve">   </w:t>
      </w:r>
      <w:r w:rsidR="009733D3" w:rsidRPr="009733D3">
        <w:rPr>
          <w:b/>
          <w:noProof/>
          <w:sz w:val="28"/>
          <w:szCs w:val="28"/>
          <w:lang w:val="el-GR" w:eastAsia="el-GR"/>
        </w:rPr>
        <w:drawing>
          <wp:inline distT="0" distB="0" distL="0" distR="0">
            <wp:extent cx="5943600" cy="3646170"/>
            <wp:effectExtent l="19050" t="0" r="19050" b="0"/>
            <wp:docPr id="49"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9069AF" w:rsidRDefault="009069AF" w:rsidP="008D5FB4">
      <w:pPr>
        <w:jc w:val="center"/>
        <w:outlineLvl w:val="0"/>
        <w:rPr>
          <w:b/>
          <w:sz w:val="28"/>
          <w:szCs w:val="28"/>
          <w:lang w:val="el-GR"/>
        </w:rPr>
      </w:pPr>
      <w:r>
        <w:rPr>
          <w:sz w:val="18"/>
          <w:szCs w:val="18"/>
          <w:lang w:val="el-GR"/>
        </w:rPr>
        <w:t xml:space="preserve">Διάγραμμα </w:t>
      </w:r>
      <w:r w:rsidR="00664C78" w:rsidRPr="00664C78">
        <w:rPr>
          <w:sz w:val="18"/>
          <w:szCs w:val="18"/>
          <w:lang w:val="el-GR"/>
        </w:rPr>
        <w:t>28</w:t>
      </w:r>
      <w:r>
        <w:rPr>
          <w:sz w:val="18"/>
          <w:szCs w:val="18"/>
          <w:lang w:val="el-GR"/>
        </w:rPr>
        <w:t xml:space="preserve"> </w:t>
      </w:r>
      <w:r w:rsidRPr="004B504E">
        <w:rPr>
          <w:sz w:val="18"/>
          <w:szCs w:val="18"/>
          <w:lang w:val="el-GR"/>
        </w:rPr>
        <w:t xml:space="preserve">: </w:t>
      </w:r>
      <w:r>
        <w:rPr>
          <w:sz w:val="18"/>
          <w:szCs w:val="18"/>
          <w:lang w:val="el-GR"/>
        </w:rPr>
        <w:t>Η εξέλιξη της τιμής οικοπέδου ανά τετραγωνικό μέτρο προς πώληση στην Δ.Κ.Κουνουπιδιανών</w:t>
      </w:r>
      <w:r w:rsidR="00DF4F74">
        <w:rPr>
          <w:b/>
          <w:sz w:val="28"/>
          <w:szCs w:val="28"/>
          <w:lang w:val="el-GR"/>
        </w:rPr>
        <w:tab/>
      </w:r>
    </w:p>
    <w:p w:rsidR="009733D3" w:rsidRDefault="009733D3" w:rsidP="007F002C">
      <w:pPr>
        <w:rPr>
          <w:b/>
          <w:sz w:val="28"/>
          <w:szCs w:val="28"/>
          <w:lang w:val="el-GR"/>
        </w:rPr>
      </w:pPr>
      <w:r w:rsidRPr="009733D3">
        <w:rPr>
          <w:b/>
          <w:noProof/>
          <w:sz w:val="28"/>
          <w:szCs w:val="28"/>
          <w:lang w:val="el-GR" w:eastAsia="el-GR"/>
        </w:rPr>
        <w:drawing>
          <wp:inline distT="0" distB="0" distL="0" distR="0">
            <wp:extent cx="6102051" cy="3334235"/>
            <wp:effectExtent l="19050" t="0" r="12999" b="0"/>
            <wp:docPr id="50"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9069AF" w:rsidRPr="009069AF" w:rsidRDefault="009069AF" w:rsidP="008D5FB4">
      <w:pPr>
        <w:jc w:val="center"/>
        <w:outlineLvl w:val="0"/>
        <w:rPr>
          <w:b/>
          <w:sz w:val="28"/>
          <w:szCs w:val="28"/>
          <w:lang w:val="el-GR"/>
        </w:rPr>
      </w:pPr>
      <w:r>
        <w:rPr>
          <w:sz w:val="18"/>
          <w:szCs w:val="18"/>
          <w:lang w:val="el-GR"/>
        </w:rPr>
        <w:t>Διάγραμμα 2</w:t>
      </w:r>
      <w:r w:rsidR="00664C78" w:rsidRPr="00B9133D">
        <w:rPr>
          <w:sz w:val="18"/>
          <w:szCs w:val="18"/>
          <w:lang w:val="el-GR"/>
        </w:rPr>
        <w:t>9</w:t>
      </w:r>
      <w:r w:rsidRPr="004B504E">
        <w:rPr>
          <w:sz w:val="18"/>
          <w:szCs w:val="18"/>
          <w:lang w:val="el-GR"/>
        </w:rPr>
        <w:t xml:space="preserve">: </w:t>
      </w:r>
      <w:r>
        <w:rPr>
          <w:sz w:val="18"/>
          <w:szCs w:val="18"/>
          <w:lang w:val="el-GR"/>
        </w:rPr>
        <w:t>Η εξέλιξη της τιμής οικοπέδου ανά τετραγωνικό μέτρο προς πώληση στην Δ.Κ.Αρωνίου</w:t>
      </w:r>
    </w:p>
    <w:p w:rsidR="009069AF" w:rsidRDefault="009069AF" w:rsidP="007F002C">
      <w:pPr>
        <w:rPr>
          <w:b/>
          <w:sz w:val="28"/>
          <w:szCs w:val="28"/>
          <w:lang w:val="el-GR"/>
        </w:rPr>
      </w:pPr>
    </w:p>
    <w:p w:rsidR="009733D3" w:rsidRPr="009733D3" w:rsidRDefault="009733D3" w:rsidP="007F002C">
      <w:pPr>
        <w:rPr>
          <w:b/>
          <w:sz w:val="28"/>
          <w:szCs w:val="28"/>
          <w:lang w:val="el-GR"/>
        </w:rPr>
      </w:pPr>
      <w:r w:rsidRPr="009733D3">
        <w:rPr>
          <w:b/>
          <w:noProof/>
          <w:sz w:val="28"/>
          <w:szCs w:val="28"/>
          <w:lang w:val="el-GR" w:eastAsia="el-GR"/>
        </w:rPr>
        <w:drawing>
          <wp:inline distT="0" distB="0" distL="0" distR="0">
            <wp:extent cx="6037506" cy="2958353"/>
            <wp:effectExtent l="19050" t="0" r="20394" b="0"/>
            <wp:docPr id="55"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9069AF" w:rsidRPr="009069AF" w:rsidRDefault="009069AF" w:rsidP="008D5FB4">
      <w:pPr>
        <w:jc w:val="center"/>
        <w:outlineLvl w:val="0"/>
        <w:rPr>
          <w:b/>
          <w:sz w:val="28"/>
          <w:szCs w:val="28"/>
          <w:lang w:val="el-GR"/>
        </w:rPr>
      </w:pPr>
      <w:r>
        <w:rPr>
          <w:sz w:val="18"/>
          <w:szCs w:val="18"/>
          <w:lang w:val="el-GR"/>
        </w:rPr>
        <w:t xml:space="preserve">Διάγραμμα </w:t>
      </w:r>
      <w:r w:rsidR="00B9133D" w:rsidRPr="00B9133D">
        <w:rPr>
          <w:sz w:val="18"/>
          <w:szCs w:val="18"/>
          <w:lang w:val="el-GR"/>
        </w:rPr>
        <w:t>30</w:t>
      </w:r>
      <w:r w:rsidRPr="004B504E">
        <w:rPr>
          <w:sz w:val="18"/>
          <w:szCs w:val="18"/>
          <w:lang w:val="el-GR"/>
        </w:rPr>
        <w:t xml:space="preserve">: </w:t>
      </w:r>
      <w:r>
        <w:rPr>
          <w:sz w:val="18"/>
          <w:szCs w:val="18"/>
          <w:lang w:val="el-GR"/>
        </w:rPr>
        <w:t>Η εξέλιξη της τιμής οικοπέδου ανά τετραγωνικό μέτρο προς πώληση στην Τ.Κ.Στερνών</w:t>
      </w:r>
    </w:p>
    <w:p w:rsidR="00C43AD3" w:rsidRPr="009069AF" w:rsidRDefault="00C43AD3" w:rsidP="007F002C">
      <w:pPr>
        <w:rPr>
          <w:b/>
          <w:sz w:val="28"/>
          <w:szCs w:val="28"/>
          <w:lang w:val="el-GR"/>
        </w:rPr>
      </w:pPr>
    </w:p>
    <w:p w:rsidR="009069AF" w:rsidRDefault="00C43AD3" w:rsidP="009069AF">
      <w:pPr>
        <w:jc w:val="center"/>
        <w:rPr>
          <w:b/>
          <w:sz w:val="28"/>
          <w:szCs w:val="28"/>
        </w:rPr>
      </w:pPr>
      <w:r w:rsidRPr="00C43AD3">
        <w:rPr>
          <w:b/>
          <w:noProof/>
          <w:sz w:val="28"/>
          <w:szCs w:val="28"/>
          <w:lang w:val="el-GR" w:eastAsia="el-GR"/>
        </w:rPr>
        <w:drawing>
          <wp:inline distT="0" distB="0" distL="0" distR="0">
            <wp:extent cx="5039584" cy="3071607"/>
            <wp:effectExtent l="19050" t="0" r="27716" b="0"/>
            <wp:docPr id="45"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9069AF" w:rsidRPr="009069AF" w:rsidRDefault="009069AF" w:rsidP="008D5FB4">
      <w:pPr>
        <w:jc w:val="center"/>
        <w:outlineLvl w:val="0"/>
        <w:rPr>
          <w:b/>
          <w:sz w:val="28"/>
          <w:szCs w:val="28"/>
          <w:lang w:val="el-GR"/>
        </w:rPr>
      </w:pPr>
      <w:r>
        <w:rPr>
          <w:sz w:val="28"/>
          <w:szCs w:val="28"/>
        </w:rPr>
        <w:tab/>
      </w:r>
      <w:r>
        <w:rPr>
          <w:sz w:val="18"/>
          <w:szCs w:val="18"/>
          <w:lang w:val="el-GR"/>
        </w:rPr>
        <w:t xml:space="preserve">Διάγραμμα </w:t>
      </w:r>
      <w:r w:rsidR="00B9133D" w:rsidRPr="00B9133D">
        <w:rPr>
          <w:sz w:val="18"/>
          <w:szCs w:val="18"/>
          <w:lang w:val="el-GR"/>
        </w:rPr>
        <w:t>31</w:t>
      </w:r>
      <w:r>
        <w:rPr>
          <w:sz w:val="18"/>
          <w:szCs w:val="18"/>
          <w:lang w:val="el-GR"/>
        </w:rPr>
        <w:t xml:space="preserve"> </w:t>
      </w:r>
      <w:r w:rsidRPr="004B504E">
        <w:rPr>
          <w:sz w:val="18"/>
          <w:szCs w:val="18"/>
          <w:lang w:val="el-GR"/>
        </w:rPr>
        <w:t xml:space="preserve">: </w:t>
      </w:r>
      <w:r>
        <w:rPr>
          <w:sz w:val="18"/>
          <w:szCs w:val="18"/>
          <w:lang w:val="el-GR"/>
        </w:rPr>
        <w:t>Η προσφορά οικοπέδων στην Δ.Ε. Ακρωτηρίου το διάστημα 2005-2015</w:t>
      </w:r>
    </w:p>
    <w:p w:rsidR="00C43AD3" w:rsidRPr="009069AF" w:rsidRDefault="00C43AD3" w:rsidP="009069AF">
      <w:pPr>
        <w:tabs>
          <w:tab w:val="left" w:pos="1559"/>
        </w:tabs>
        <w:rPr>
          <w:sz w:val="28"/>
          <w:szCs w:val="28"/>
          <w:lang w:val="el-GR"/>
        </w:rPr>
      </w:pPr>
    </w:p>
    <w:p w:rsidR="009069AF" w:rsidRDefault="00A87C10" w:rsidP="007F002C">
      <w:pPr>
        <w:rPr>
          <w:b/>
          <w:sz w:val="28"/>
          <w:szCs w:val="28"/>
        </w:rPr>
      </w:pPr>
      <w:r w:rsidRPr="00A87C10">
        <w:rPr>
          <w:b/>
          <w:noProof/>
          <w:sz w:val="28"/>
          <w:szCs w:val="28"/>
          <w:lang w:val="el-GR" w:eastAsia="el-GR"/>
        </w:rPr>
        <w:lastRenderedPageBreak/>
        <w:drawing>
          <wp:inline distT="0" distB="0" distL="0" distR="0">
            <wp:extent cx="6903122" cy="4120178"/>
            <wp:effectExtent l="19050" t="0" r="12028" b="0"/>
            <wp:docPr id="46"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A87C10" w:rsidRPr="009069AF" w:rsidRDefault="009069AF" w:rsidP="008D5FB4">
      <w:pPr>
        <w:tabs>
          <w:tab w:val="left" w:pos="2626"/>
        </w:tabs>
        <w:jc w:val="center"/>
        <w:outlineLvl w:val="0"/>
        <w:rPr>
          <w:sz w:val="28"/>
          <w:szCs w:val="28"/>
          <w:lang w:val="el-GR"/>
        </w:rPr>
      </w:pPr>
      <w:r>
        <w:rPr>
          <w:sz w:val="18"/>
          <w:szCs w:val="18"/>
          <w:lang w:val="el-GR"/>
        </w:rPr>
        <w:t xml:space="preserve">Διάγραμμα </w:t>
      </w:r>
      <w:r w:rsidR="00DF4F74">
        <w:rPr>
          <w:sz w:val="18"/>
          <w:szCs w:val="18"/>
          <w:lang w:val="el-GR"/>
        </w:rPr>
        <w:t>3</w:t>
      </w:r>
      <w:r w:rsidR="00B9133D" w:rsidRPr="00B9133D">
        <w:rPr>
          <w:sz w:val="18"/>
          <w:szCs w:val="18"/>
          <w:lang w:val="el-GR"/>
        </w:rPr>
        <w:t>2</w:t>
      </w:r>
      <w:r>
        <w:rPr>
          <w:sz w:val="18"/>
          <w:szCs w:val="18"/>
          <w:lang w:val="el-GR"/>
        </w:rPr>
        <w:t xml:space="preserve"> </w:t>
      </w:r>
      <w:r w:rsidRPr="004B504E">
        <w:rPr>
          <w:sz w:val="18"/>
          <w:szCs w:val="18"/>
          <w:lang w:val="el-GR"/>
        </w:rPr>
        <w:t xml:space="preserve">: </w:t>
      </w:r>
      <w:r>
        <w:rPr>
          <w:sz w:val="18"/>
          <w:szCs w:val="18"/>
          <w:lang w:val="el-GR"/>
        </w:rPr>
        <w:t>Η προσφορά οικοπέδων στην Δ.Ε. Ακρωτηρίου το διάστημα 2005-2015</w:t>
      </w:r>
    </w:p>
    <w:p w:rsidR="009069AF" w:rsidRDefault="00DA40F5" w:rsidP="009069AF">
      <w:pPr>
        <w:jc w:val="center"/>
        <w:rPr>
          <w:b/>
          <w:sz w:val="28"/>
          <w:szCs w:val="28"/>
          <w:lang w:val="el-GR"/>
        </w:rPr>
      </w:pPr>
      <w:r w:rsidRPr="00DA40F5">
        <w:rPr>
          <w:b/>
          <w:noProof/>
          <w:sz w:val="28"/>
          <w:szCs w:val="28"/>
          <w:lang w:val="el-GR" w:eastAsia="el-GR"/>
        </w:rPr>
        <w:drawing>
          <wp:inline distT="0" distB="0" distL="0" distR="0">
            <wp:extent cx="5093335" cy="3179183"/>
            <wp:effectExtent l="19050" t="0" r="12065" b="2167"/>
            <wp:docPr id="47"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E9363C" w:rsidRPr="002B573B" w:rsidRDefault="009069AF" w:rsidP="008D5FB4">
      <w:pPr>
        <w:jc w:val="center"/>
        <w:outlineLvl w:val="0"/>
        <w:rPr>
          <w:b/>
          <w:sz w:val="28"/>
          <w:szCs w:val="28"/>
          <w:lang w:val="el-GR"/>
        </w:rPr>
      </w:pPr>
      <w:r>
        <w:rPr>
          <w:sz w:val="18"/>
          <w:szCs w:val="18"/>
          <w:lang w:val="el-GR"/>
        </w:rPr>
        <w:t xml:space="preserve">Διάγραμμα </w:t>
      </w:r>
      <w:r w:rsidR="00DF4F74">
        <w:rPr>
          <w:sz w:val="18"/>
          <w:szCs w:val="18"/>
          <w:lang w:val="el-GR"/>
        </w:rPr>
        <w:t>3</w:t>
      </w:r>
      <w:r w:rsidR="00B9133D" w:rsidRPr="00E279C9">
        <w:rPr>
          <w:sz w:val="18"/>
          <w:szCs w:val="18"/>
          <w:lang w:val="el-GR"/>
        </w:rPr>
        <w:t>3</w:t>
      </w:r>
      <w:r w:rsidRPr="004B504E">
        <w:rPr>
          <w:sz w:val="18"/>
          <w:szCs w:val="18"/>
          <w:lang w:val="el-GR"/>
        </w:rPr>
        <w:t xml:space="preserve">: </w:t>
      </w:r>
      <w:r>
        <w:rPr>
          <w:sz w:val="18"/>
          <w:szCs w:val="18"/>
          <w:lang w:val="el-GR"/>
        </w:rPr>
        <w:t xml:space="preserve">Η προσφορά </w:t>
      </w:r>
      <w:r w:rsidR="008A6A4F">
        <w:rPr>
          <w:sz w:val="18"/>
          <w:szCs w:val="18"/>
          <w:lang w:val="el-GR"/>
        </w:rPr>
        <w:t>αγροτεμαχίων</w:t>
      </w:r>
      <w:r>
        <w:rPr>
          <w:sz w:val="18"/>
          <w:szCs w:val="18"/>
          <w:lang w:val="el-GR"/>
        </w:rPr>
        <w:t xml:space="preserve"> στην Δ.Ε. Ακρωτηρίου</w:t>
      </w:r>
      <w:r w:rsidR="008A6A4F">
        <w:rPr>
          <w:sz w:val="18"/>
          <w:szCs w:val="18"/>
          <w:lang w:val="el-GR"/>
        </w:rPr>
        <w:t xml:space="preserve"> το διάστημα 2005-2015</w:t>
      </w:r>
    </w:p>
    <w:p w:rsidR="007A3B68" w:rsidRPr="001312BF" w:rsidRDefault="00934370" w:rsidP="008D5FB4">
      <w:pPr>
        <w:outlineLvl w:val="0"/>
        <w:rPr>
          <w:b/>
          <w:sz w:val="28"/>
          <w:szCs w:val="28"/>
          <w:lang w:val="el-GR"/>
        </w:rPr>
      </w:pPr>
      <w:r>
        <w:rPr>
          <w:b/>
          <w:sz w:val="28"/>
          <w:szCs w:val="28"/>
          <w:lang w:val="el-GR"/>
        </w:rPr>
        <w:lastRenderedPageBreak/>
        <w:t>7</w:t>
      </w:r>
      <w:r w:rsidR="007A3B68" w:rsidRPr="001D7760">
        <w:rPr>
          <w:b/>
          <w:sz w:val="28"/>
          <w:szCs w:val="28"/>
          <w:lang w:val="el-GR"/>
        </w:rPr>
        <w:t xml:space="preserve">  </w:t>
      </w:r>
      <w:r w:rsidR="007A3B68">
        <w:rPr>
          <w:b/>
          <w:sz w:val="28"/>
          <w:szCs w:val="28"/>
          <w:lang w:val="el-GR"/>
        </w:rPr>
        <w:t xml:space="preserve"> </w:t>
      </w:r>
      <w:r w:rsidR="007A3B68" w:rsidRPr="007A3B68">
        <w:rPr>
          <w:b/>
          <w:sz w:val="28"/>
          <w:szCs w:val="28"/>
          <w:lang w:val="el-GR"/>
        </w:rPr>
        <w:t>Χαρτογραφική απεικόνιση αποτελεσμάτων</w:t>
      </w:r>
    </w:p>
    <w:p w:rsidR="00E9363C" w:rsidRPr="009B53CF" w:rsidRDefault="009B53CF" w:rsidP="009B53CF">
      <w:pPr>
        <w:rPr>
          <w:sz w:val="24"/>
          <w:szCs w:val="24"/>
          <w:lang w:val="el-GR"/>
        </w:rPr>
      </w:pPr>
      <w:r>
        <w:rPr>
          <w:sz w:val="24"/>
          <w:szCs w:val="24"/>
          <w:lang w:val="el-GR"/>
        </w:rPr>
        <w:t xml:space="preserve">   </w:t>
      </w:r>
      <w:r w:rsidR="00934370">
        <w:rPr>
          <w:b/>
          <w:sz w:val="28"/>
          <w:szCs w:val="28"/>
          <w:lang w:val="el-GR"/>
        </w:rPr>
        <w:t>7</w:t>
      </w:r>
      <w:r w:rsidRPr="009B53CF">
        <w:rPr>
          <w:b/>
          <w:sz w:val="28"/>
          <w:szCs w:val="28"/>
          <w:lang w:val="el-GR"/>
        </w:rPr>
        <w:t>.1</w:t>
      </w:r>
      <w:r>
        <w:rPr>
          <w:sz w:val="24"/>
          <w:szCs w:val="24"/>
          <w:lang w:val="el-GR"/>
        </w:rPr>
        <w:t xml:space="preserve">   </w:t>
      </w:r>
      <w:r w:rsidR="00E9363C" w:rsidRPr="00EB24EC">
        <w:rPr>
          <w:b/>
          <w:sz w:val="28"/>
          <w:szCs w:val="28"/>
          <w:lang w:val="el-GR"/>
        </w:rPr>
        <w:t>Γεωγραφικά Συστήματα Πληροφοριών</w:t>
      </w:r>
    </w:p>
    <w:p w:rsidR="00E9363C" w:rsidRDefault="00E9363C" w:rsidP="000E2B5D">
      <w:pPr>
        <w:jc w:val="both"/>
        <w:rPr>
          <w:sz w:val="24"/>
          <w:szCs w:val="24"/>
          <w:lang w:val="el-GR"/>
        </w:rPr>
      </w:pPr>
      <w:r w:rsidRPr="00E9363C">
        <w:rPr>
          <w:sz w:val="24"/>
          <w:szCs w:val="24"/>
          <w:lang w:val="el-GR"/>
        </w:rPr>
        <w:t>Το Γεωγραφικ</w:t>
      </w:r>
      <w:r>
        <w:rPr>
          <w:sz w:val="24"/>
          <w:szCs w:val="24"/>
          <w:lang w:val="el-GR"/>
        </w:rPr>
        <w:t>ό Σύστημα Πληροφοριών (Γ</w:t>
      </w:r>
      <w:r w:rsidR="0044532E">
        <w:rPr>
          <w:sz w:val="24"/>
          <w:szCs w:val="24"/>
          <w:lang w:val="el-GR"/>
        </w:rPr>
        <w:t>ΣΠ</w:t>
      </w:r>
      <w:r>
        <w:rPr>
          <w:sz w:val="24"/>
          <w:szCs w:val="24"/>
          <w:lang w:val="el-GR"/>
        </w:rPr>
        <w:t>) , γνωστό και ευρέως και ως</w:t>
      </w:r>
      <w:r w:rsidRPr="00E9363C">
        <w:rPr>
          <w:sz w:val="24"/>
          <w:szCs w:val="24"/>
          <w:lang w:val="el-GR"/>
        </w:rPr>
        <w:t xml:space="preserve"> </w:t>
      </w:r>
      <w:r>
        <w:rPr>
          <w:sz w:val="24"/>
          <w:szCs w:val="24"/>
        </w:rPr>
        <w:t>G</w:t>
      </w:r>
      <w:r>
        <w:rPr>
          <w:sz w:val="24"/>
          <w:szCs w:val="24"/>
          <w:lang w:val="el-GR"/>
        </w:rPr>
        <w:t>.</w:t>
      </w:r>
      <w:r>
        <w:rPr>
          <w:sz w:val="24"/>
          <w:szCs w:val="24"/>
        </w:rPr>
        <w:t>I</w:t>
      </w:r>
      <w:r>
        <w:rPr>
          <w:sz w:val="24"/>
          <w:szCs w:val="24"/>
          <w:lang w:val="el-GR"/>
        </w:rPr>
        <w:t>.</w:t>
      </w:r>
      <w:r>
        <w:rPr>
          <w:sz w:val="24"/>
          <w:szCs w:val="24"/>
        </w:rPr>
        <w:t>S</w:t>
      </w:r>
      <w:r>
        <w:rPr>
          <w:sz w:val="24"/>
          <w:szCs w:val="24"/>
          <w:lang w:val="el-GR"/>
        </w:rPr>
        <w:t>. -  Geographic Information Systems , είναι ένα σύστημα διαχείρισης χωρικών δεδομένων</w:t>
      </w:r>
      <w:r w:rsidRPr="00E9363C">
        <w:rPr>
          <w:sz w:val="24"/>
          <w:szCs w:val="24"/>
          <w:lang w:val="el-GR"/>
        </w:rPr>
        <w:t xml:space="preserve"> </w:t>
      </w:r>
      <w:r>
        <w:rPr>
          <w:sz w:val="24"/>
          <w:szCs w:val="24"/>
          <w:lang w:val="el-GR"/>
        </w:rPr>
        <w:t>(spatial dat</w:t>
      </w:r>
      <w:r>
        <w:rPr>
          <w:sz w:val="24"/>
          <w:szCs w:val="24"/>
        </w:rPr>
        <w:t>a</w:t>
      </w:r>
      <w:r w:rsidRPr="00E9363C">
        <w:rPr>
          <w:sz w:val="24"/>
          <w:szCs w:val="24"/>
          <w:lang w:val="el-GR"/>
        </w:rPr>
        <w:t xml:space="preserve">) και </w:t>
      </w:r>
      <w:r>
        <w:rPr>
          <w:sz w:val="24"/>
          <w:szCs w:val="24"/>
          <w:lang w:val="el-GR"/>
        </w:rPr>
        <w:t xml:space="preserve">ιδιοτήτων .  Στην πιο αυστηρή μορφή του είναι ένα ψηφιακό </w:t>
      </w:r>
      <w:r w:rsidR="00EE690F">
        <w:rPr>
          <w:sz w:val="24"/>
          <w:szCs w:val="24"/>
          <w:lang w:val="el-GR"/>
        </w:rPr>
        <w:t>σύστημα</w:t>
      </w:r>
      <w:r>
        <w:rPr>
          <w:sz w:val="24"/>
          <w:szCs w:val="24"/>
          <w:lang w:val="el-GR"/>
        </w:rPr>
        <w:t xml:space="preserve"> ,το οποίο επεξεργάζεται γεωγραφικά συσχετισμένες(geographically-referenced) πληροφορίες με τέτοιο τρόπο ώστε να είναι ικανό να ενσωματώσει , αποθηκεύσει , προσαρμόσει , αναλύσει , και να παρουσιάσει </w:t>
      </w:r>
      <w:r w:rsidRPr="00E9363C">
        <w:rPr>
          <w:sz w:val="24"/>
          <w:szCs w:val="24"/>
          <w:lang w:val="el-GR"/>
        </w:rPr>
        <w:t>τις πληροφορ</w:t>
      </w:r>
      <w:r>
        <w:rPr>
          <w:sz w:val="24"/>
          <w:szCs w:val="24"/>
          <w:lang w:val="el-GR"/>
        </w:rPr>
        <w:t xml:space="preserve">ίες αυτές . </w:t>
      </w:r>
      <w:r w:rsidR="00D4440E">
        <w:rPr>
          <w:sz w:val="24"/>
          <w:szCs w:val="24"/>
          <w:lang w:val="el-GR"/>
        </w:rPr>
        <w:t>Σε πιο γενική μορφή , το Γ</w:t>
      </w:r>
      <w:r w:rsidR="0044532E">
        <w:rPr>
          <w:sz w:val="24"/>
          <w:szCs w:val="24"/>
          <w:lang w:val="el-GR"/>
        </w:rPr>
        <w:t xml:space="preserve">ΣΠ </w:t>
      </w:r>
      <w:r w:rsidR="00D4440E">
        <w:rPr>
          <w:sz w:val="24"/>
          <w:szCs w:val="24"/>
          <w:lang w:val="el-GR"/>
        </w:rPr>
        <w:t xml:space="preserve"> είναι ένα εργαλείο ‘’έξυπνου χάρτη’’ , το οποίο επιτρέπει στους χρήστες του να αποτυπώσουν μία περίληψη του πραγματικού κόσμου , να δημιουργήσουν διαδραστικά ερωτήσεις χωρικού ή περιγραφικού χαρακτηριστικά (αναζητήσεις δημιουργούμενες από τον χρήστη) , να αναλύσουν τα χωρικά δεδομένα (spatial data) , να τα προσαρμόσουν και να τα αποδώσουν</w:t>
      </w:r>
      <w:r w:rsidR="002045E6">
        <w:rPr>
          <w:sz w:val="24"/>
          <w:szCs w:val="24"/>
          <w:lang w:val="el-GR"/>
        </w:rPr>
        <w:t xml:space="preserve"> σε αναλογικά μέσα (εκτυπώσεις χαρτών και διαγραμμάτων) ή σε ψηφιακά μέσα( αρχεία χωρικών δεδομένων , διαδραστικοί χάρτες στο Διαδίκτυο)</w:t>
      </w:r>
      <w:r w:rsidR="00B90B5A">
        <w:rPr>
          <w:sz w:val="24"/>
          <w:szCs w:val="24"/>
          <w:lang w:val="el-GR"/>
        </w:rPr>
        <w:t xml:space="preserve"> . Τα συστήματα GIS , όπως και τα συστήματα CAD , αποτυπώνουν χωρικά δεδομένα σε γεωγραφικό ή χαρτογραφικό ή καρτεσιανό σύστημα συντεταγμένων . </w:t>
      </w:r>
      <w:r w:rsidR="0027228B">
        <w:rPr>
          <w:sz w:val="24"/>
          <w:szCs w:val="24"/>
          <w:lang w:val="el-GR"/>
        </w:rPr>
        <w:t>Βασικό</w:t>
      </w:r>
      <w:r w:rsidR="00B90B5A">
        <w:rPr>
          <w:sz w:val="24"/>
          <w:szCs w:val="24"/>
          <w:lang w:val="el-GR"/>
        </w:rPr>
        <w:t xml:space="preserve"> χαρακτηριστικό των Γ</w:t>
      </w:r>
      <w:r w:rsidR="0044532E">
        <w:rPr>
          <w:sz w:val="24"/>
          <w:szCs w:val="24"/>
          <w:lang w:val="el-GR"/>
        </w:rPr>
        <w:t xml:space="preserve">ΣΠ </w:t>
      </w:r>
      <w:r w:rsidR="00B90B5A">
        <w:rPr>
          <w:sz w:val="24"/>
          <w:szCs w:val="24"/>
          <w:lang w:val="el-GR"/>
        </w:rPr>
        <w:t xml:space="preserve"> είναι ότι τα χωρικά δεδ</w:t>
      </w:r>
      <w:r w:rsidR="0027228B">
        <w:rPr>
          <w:sz w:val="24"/>
          <w:szCs w:val="24"/>
          <w:lang w:val="el-GR"/>
        </w:rPr>
        <w:t>ο</w:t>
      </w:r>
      <w:r w:rsidR="00B90B5A">
        <w:rPr>
          <w:sz w:val="24"/>
          <w:szCs w:val="24"/>
          <w:lang w:val="el-GR"/>
        </w:rPr>
        <w:t>μένα συνδέονται και με περιγραφικά δεδομένα</w:t>
      </w:r>
      <w:r w:rsidR="0027228B" w:rsidRPr="0027228B">
        <w:rPr>
          <w:sz w:val="24"/>
          <w:szCs w:val="24"/>
          <w:lang w:val="el-GR"/>
        </w:rPr>
        <w:t xml:space="preserve"> , π.χ. </w:t>
      </w:r>
      <w:r w:rsidR="0027228B">
        <w:rPr>
          <w:sz w:val="24"/>
          <w:szCs w:val="24"/>
          <w:lang w:val="el-GR"/>
        </w:rPr>
        <w:t xml:space="preserve">μία ομάδα σημείων που αναπαριστούν θέσεις πόλεων συνδέεται με ένα πίνακα όπου κάθε εγγραφή εκτός από την θέση </w:t>
      </w:r>
      <w:r w:rsidR="008159F8">
        <w:rPr>
          <w:sz w:val="24"/>
          <w:szCs w:val="24"/>
          <w:lang w:val="el-GR"/>
        </w:rPr>
        <w:t>περιέχει</w:t>
      </w:r>
      <w:r w:rsidR="0027228B">
        <w:rPr>
          <w:sz w:val="24"/>
          <w:szCs w:val="24"/>
          <w:lang w:val="el-GR"/>
        </w:rPr>
        <w:t xml:space="preserve"> πληροφορίες όπως ονομασία , πληθυσμός κ.λ.π.</w:t>
      </w:r>
    </w:p>
    <w:p w:rsidR="0027228B" w:rsidRPr="003D1BFB" w:rsidRDefault="0027228B" w:rsidP="000E2B5D">
      <w:pPr>
        <w:jc w:val="both"/>
        <w:rPr>
          <w:sz w:val="24"/>
          <w:szCs w:val="24"/>
          <w:lang w:val="el-GR"/>
        </w:rPr>
      </w:pPr>
      <w:r>
        <w:rPr>
          <w:sz w:val="24"/>
          <w:szCs w:val="24"/>
          <w:lang w:val="el-GR"/>
        </w:rPr>
        <w:t xml:space="preserve">Τα Γεωγραφικά </w:t>
      </w:r>
      <w:r w:rsidR="0044532E">
        <w:rPr>
          <w:sz w:val="24"/>
          <w:szCs w:val="24"/>
          <w:lang w:val="el-GR"/>
        </w:rPr>
        <w:t xml:space="preserve">Συστήματα </w:t>
      </w:r>
      <w:r w:rsidR="008159F8">
        <w:rPr>
          <w:sz w:val="24"/>
          <w:szCs w:val="24"/>
          <w:lang w:val="el-GR"/>
        </w:rPr>
        <w:t>Πληροφοριών</w:t>
      </w:r>
      <w:r w:rsidR="0044532E">
        <w:rPr>
          <w:sz w:val="24"/>
          <w:szCs w:val="24"/>
          <w:lang w:val="el-GR"/>
        </w:rPr>
        <w:t xml:space="preserve"> (Γ.Σ.Π</w:t>
      </w:r>
      <w:r>
        <w:rPr>
          <w:sz w:val="24"/>
          <w:szCs w:val="24"/>
          <w:lang w:val="el-GR"/>
        </w:rPr>
        <w:t>.) είναι πληροφοριακά συστήματα (</w:t>
      </w:r>
      <w:r>
        <w:rPr>
          <w:sz w:val="24"/>
          <w:szCs w:val="24"/>
        </w:rPr>
        <w:t>Information</w:t>
      </w:r>
      <w:r w:rsidRPr="0027228B">
        <w:rPr>
          <w:sz w:val="24"/>
          <w:szCs w:val="24"/>
          <w:lang w:val="el-GR"/>
        </w:rPr>
        <w:t xml:space="preserve"> </w:t>
      </w:r>
      <w:r>
        <w:rPr>
          <w:sz w:val="24"/>
          <w:szCs w:val="24"/>
        </w:rPr>
        <w:t>Systems</w:t>
      </w:r>
      <w:r w:rsidRPr="0027228B">
        <w:rPr>
          <w:sz w:val="24"/>
          <w:szCs w:val="24"/>
          <w:lang w:val="el-GR"/>
        </w:rPr>
        <w:t>) που παρ</w:t>
      </w:r>
      <w:r>
        <w:rPr>
          <w:sz w:val="24"/>
          <w:szCs w:val="24"/>
          <w:lang w:val="el-GR"/>
        </w:rPr>
        <w:t>έχουν την δυνατότητα συλλογής , διαχείρισης , αποθήκευσης , επεξεργασίας , ανάλυσης και οπτικοποίησης , σε ψηφιακό περιβάλλον , των δεδομέ</w:t>
      </w:r>
      <w:r w:rsidR="003D14A9">
        <w:rPr>
          <w:sz w:val="24"/>
          <w:szCs w:val="24"/>
          <w:lang w:val="el-GR"/>
        </w:rPr>
        <w:t xml:space="preserve">νων που σχετίζονται με τον χώρο. Τα δεδομένα αυτά συνήθως λέγονται γεωγραφικά ή χαρτογραφικά ή χωρικά (spatial) και μπορεί να συσχετίζονται με μία σειρά από περιγραφικά δεδομένα τα οποία και τα χαρακτηρίζουν μοναδικά . </w:t>
      </w:r>
    </w:p>
    <w:p w:rsidR="008120E2" w:rsidRDefault="008120E2" w:rsidP="000E2B5D">
      <w:pPr>
        <w:jc w:val="both"/>
        <w:rPr>
          <w:sz w:val="24"/>
          <w:szCs w:val="24"/>
          <w:lang w:val="el-GR"/>
        </w:rPr>
      </w:pPr>
      <w:r w:rsidRPr="008120E2">
        <w:rPr>
          <w:sz w:val="24"/>
          <w:szCs w:val="24"/>
          <w:lang w:val="el-GR"/>
        </w:rPr>
        <w:t>Μερικ</w:t>
      </w:r>
      <w:r>
        <w:rPr>
          <w:sz w:val="24"/>
          <w:szCs w:val="24"/>
          <w:lang w:val="el-GR"/>
        </w:rPr>
        <w:t xml:space="preserve">οί από τους ορισμούς που έχουν δοθεί στην προσπάθεια να περιγραφεί </w:t>
      </w:r>
      <w:r w:rsidR="0044532E">
        <w:rPr>
          <w:sz w:val="24"/>
          <w:szCs w:val="24"/>
          <w:lang w:val="el-GR"/>
        </w:rPr>
        <w:t xml:space="preserve"> το Γ.Σ.Π</w:t>
      </w:r>
      <w:r>
        <w:rPr>
          <w:sz w:val="24"/>
          <w:szCs w:val="24"/>
          <w:lang w:val="el-GR"/>
        </w:rPr>
        <w:t xml:space="preserve">.  είναι οι εξής : </w:t>
      </w:r>
    </w:p>
    <w:p w:rsidR="008120E2" w:rsidRDefault="008120E2" w:rsidP="007E6020">
      <w:pPr>
        <w:pStyle w:val="a3"/>
        <w:numPr>
          <w:ilvl w:val="0"/>
          <w:numId w:val="33"/>
        </w:numPr>
        <w:jc w:val="both"/>
        <w:rPr>
          <w:sz w:val="24"/>
          <w:szCs w:val="24"/>
          <w:lang w:val="el-GR"/>
        </w:rPr>
      </w:pPr>
      <w:r w:rsidRPr="008120E2">
        <w:rPr>
          <w:sz w:val="24"/>
          <w:szCs w:val="24"/>
          <w:lang w:val="el-GR"/>
        </w:rPr>
        <w:t>&lt;&lt;Γ.</w:t>
      </w:r>
      <w:r w:rsidR="0044532E">
        <w:rPr>
          <w:sz w:val="24"/>
          <w:szCs w:val="24"/>
          <w:lang w:val="el-GR"/>
        </w:rPr>
        <w:t>Σ</w:t>
      </w:r>
      <w:r w:rsidRPr="008120E2">
        <w:rPr>
          <w:sz w:val="24"/>
          <w:szCs w:val="24"/>
          <w:lang w:val="el-GR"/>
        </w:rPr>
        <w:t>.</w:t>
      </w:r>
      <w:r w:rsidR="0044532E">
        <w:rPr>
          <w:sz w:val="24"/>
          <w:szCs w:val="24"/>
          <w:lang w:val="el-GR"/>
        </w:rPr>
        <w:t xml:space="preserve">Π. </w:t>
      </w:r>
      <w:r w:rsidRPr="008120E2">
        <w:rPr>
          <w:sz w:val="24"/>
          <w:szCs w:val="24"/>
          <w:lang w:val="el-GR"/>
        </w:rPr>
        <w:t xml:space="preserve"> ε</w:t>
      </w:r>
      <w:r>
        <w:rPr>
          <w:sz w:val="24"/>
          <w:szCs w:val="24"/>
          <w:lang w:val="el-GR"/>
        </w:rPr>
        <w:t>ίναι ένα ολοκληρωμένο σύστημα συλλογής  , αποθήκευσης , διαχείρισης , ανάλυσης και απεικόνιση πληροφοριών σχετικών με τα ζητήματα γεωγραφικής φύσης &gt;&gt;</w:t>
      </w:r>
      <w:r w:rsidR="000D2A4B">
        <w:rPr>
          <w:sz w:val="24"/>
          <w:szCs w:val="24"/>
          <w:lang w:val="el-GR"/>
        </w:rPr>
        <w:t xml:space="preserve"> (GOODCHILD 1985)</w:t>
      </w:r>
    </w:p>
    <w:p w:rsidR="008120E2" w:rsidRDefault="008120E2" w:rsidP="007E6020">
      <w:pPr>
        <w:pStyle w:val="a3"/>
        <w:numPr>
          <w:ilvl w:val="0"/>
          <w:numId w:val="33"/>
        </w:numPr>
        <w:jc w:val="both"/>
        <w:rPr>
          <w:sz w:val="24"/>
          <w:szCs w:val="24"/>
          <w:lang w:val="el-GR"/>
        </w:rPr>
      </w:pPr>
      <w:r>
        <w:rPr>
          <w:sz w:val="24"/>
          <w:szCs w:val="24"/>
          <w:lang w:val="el-GR"/>
        </w:rPr>
        <w:t xml:space="preserve">&lt;&lt;Συστήματα Πληροφοριών Γης είναι ένα εργαλείο για την λήψη αποφάσεων νομικής , διοικητικής και οικονομικής υπόστασης και ένα όργανο για τον </w:t>
      </w:r>
      <w:r w:rsidR="000D2A4B">
        <w:rPr>
          <w:sz w:val="24"/>
          <w:szCs w:val="24"/>
          <w:lang w:val="el-GR"/>
        </w:rPr>
        <w:t>σχεδιασμό</w:t>
      </w:r>
      <w:r>
        <w:rPr>
          <w:sz w:val="24"/>
          <w:szCs w:val="24"/>
          <w:lang w:val="el-GR"/>
        </w:rPr>
        <w:t xml:space="preserve"> και την ανάπτυξη , το οποίο αποτελείται από τη μία από μία Βάση Δεδομένων που περιέχει για μία έκταση στοιχεία προσδιορισμένα στο χώρο και τα οποία σχετίζονται με την γη και από την άλλη(αποτελείται) από διαδικασίες και τεχνικές για την συστηματική συλλογή , </w:t>
      </w:r>
      <w:r>
        <w:rPr>
          <w:sz w:val="24"/>
          <w:szCs w:val="24"/>
          <w:lang w:val="el-GR"/>
        </w:rPr>
        <w:lastRenderedPageBreak/>
        <w:t>ενημέρωση , επεξεργασία και διανομή των στοιχείων . Η βάση ενός Γ.</w:t>
      </w:r>
      <w:r w:rsidR="0044532E">
        <w:rPr>
          <w:sz w:val="24"/>
          <w:szCs w:val="24"/>
          <w:lang w:val="el-GR"/>
        </w:rPr>
        <w:t>Σ.Π</w:t>
      </w:r>
      <w:r>
        <w:rPr>
          <w:sz w:val="24"/>
          <w:szCs w:val="24"/>
          <w:lang w:val="el-GR"/>
        </w:rPr>
        <w:t>. είναι ένα ενιαίο σύστημα γεωγραφικής αναφοράς το οποίο διευκολύνει τη σύνδεση των στοιχείων μεταξύ τους καθώς και με άλλα συστήματα που εμπεριέχουν στοιχεία για την γη&gt;&gt;</w:t>
      </w:r>
      <w:r w:rsidR="000D2A4B" w:rsidRPr="000D2A4B">
        <w:rPr>
          <w:sz w:val="24"/>
          <w:szCs w:val="24"/>
          <w:lang w:val="el-GR"/>
        </w:rPr>
        <w:t>(</w:t>
      </w:r>
      <w:r w:rsidR="000D2A4B">
        <w:rPr>
          <w:sz w:val="24"/>
          <w:szCs w:val="24"/>
        </w:rPr>
        <w:t>Federation</w:t>
      </w:r>
      <w:r w:rsidR="000D2A4B" w:rsidRPr="000D2A4B">
        <w:rPr>
          <w:sz w:val="24"/>
          <w:szCs w:val="24"/>
          <w:lang w:val="el-GR"/>
        </w:rPr>
        <w:t xml:space="preserve"> </w:t>
      </w:r>
      <w:r w:rsidR="000D2A4B">
        <w:rPr>
          <w:sz w:val="24"/>
          <w:szCs w:val="24"/>
        </w:rPr>
        <w:t>Internationale</w:t>
      </w:r>
      <w:r w:rsidR="000D2A4B" w:rsidRPr="000D2A4B">
        <w:rPr>
          <w:sz w:val="24"/>
          <w:szCs w:val="24"/>
          <w:lang w:val="el-GR"/>
        </w:rPr>
        <w:t xml:space="preserve"> </w:t>
      </w:r>
      <w:r w:rsidR="000D2A4B">
        <w:rPr>
          <w:sz w:val="24"/>
          <w:szCs w:val="24"/>
        </w:rPr>
        <w:t>des</w:t>
      </w:r>
      <w:r w:rsidR="000D2A4B" w:rsidRPr="000D2A4B">
        <w:rPr>
          <w:sz w:val="24"/>
          <w:szCs w:val="24"/>
          <w:lang w:val="el-GR"/>
        </w:rPr>
        <w:t xml:space="preserve"> </w:t>
      </w:r>
      <w:r w:rsidR="000D2A4B">
        <w:rPr>
          <w:sz w:val="24"/>
          <w:szCs w:val="24"/>
        </w:rPr>
        <w:t>Geometres</w:t>
      </w:r>
      <w:r w:rsidR="000D2A4B" w:rsidRPr="000D2A4B">
        <w:rPr>
          <w:sz w:val="24"/>
          <w:szCs w:val="24"/>
          <w:lang w:val="el-GR"/>
        </w:rPr>
        <w:t xml:space="preserve"> ,1983- Μανι</w:t>
      </w:r>
      <w:r w:rsidR="000D2A4B">
        <w:rPr>
          <w:sz w:val="24"/>
          <w:szCs w:val="24"/>
          <w:lang w:val="el-GR"/>
        </w:rPr>
        <w:t>άτης 1996)</w:t>
      </w:r>
      <w:r>
        <w:rPr>
          <w:sz w:val="24"/>
          <w:szCs w:val="24"/>
          <w:lang w:val="el-GR"/>
        </w:rPr>
        <w:t xml:space="preserve"> </w:t>
      </w:r>
    </w:p>
    <w:p w:rsidR="008D5131" w:rsidRDefault="008D5131" w:rsidP="007E6020">
      <w:pPr>
        <w:pStyle w:val="a3"/>
        <w:numPr>
          <w:ilvl w:val="0"/>
          <w:numId w:val="33"/>
        </w:numPr>
        <w:jc w:val="both"/>
        <w:rPr>
          <w:sz w:val="24"/>
          <w:szCs w:val="24"/>
          <w:lang w:val="el-GR"/>
        </w:rPr>
      </w:pPr>
      <w:r>
        <w:rPr>
          <w:sz w:val="24"/>
          <w:szCs w:val="24"/>
          <w:lang w:val="el-GR"/>
        </w:rPr>
        <w:t>&lt;&lt;Τα Γ.</w:t>
      </w:r>
      <w:r w:rsidR="0044532E" w:rsidRPr="0044532E">
        <w:rPr>
          <w:sz w:val="24"/>
          <w:szCs w:val="24"/>
          <w:lang w:val="el-GR"/>
        </w:rPr>
        <w:t>Σ</w:t>
      </w:r>
      <w:r>
        <w:rPr>
          <w:sz w:val="24"/>
          <w:szCs w:val="24"/>
          <w:lang w:val="el-GR"/>
        </w:rPr>
        <w:t>.</w:t>
      </w:r>
      <w:r w:rsidR="0044532E">
        <w:rPr>
          <w:sz w:val="24"/>
          <w:szCs w:val="24"/>
          <w:lang w:val="el-GR"/>
        </w:rPr>
        <w:t xml:space="preserve">Π. </w:t>
      </w:r>
      <w:r>
        <w:rPr>
          <w:sz w:val="24"/>
          <w:szCs w:val="24"/>
          <w:lang w:val="el-GR"/>
        </w:rPr>
        <w:t xml:space="preserve"> αποτελούν υποβοηθούμενα από υπολογιστή συστήματα για τν συλλογή αποθήκευση , ανάκτηση , ανάλυση ,και οπτικοποίηση χωρικών δεδομένων&gt;&gt;(CLARKE 1986)</w:t>
      </w:r>
    </w:p>
    <w:p w:rsidR="0016655F" w:rsidRPr="003D1BFB" w:rsidRDefault="0016655F" w:rsidP="000E2B5D">
      <w:pPr>
        <w:pStyle w:val="a3"/>
        <w:jc w:val="both"/>
        <w:rPr>
          <w:sz w:val="24"/>
          <w:szCs w:val="24"/>
          <w:lang w:val="el-GR"/>
        </w:rPr>
      </w:pPr>
    </w:p>
    <w:p w:rsidR="00E63EA3" w:rsidRPr="003D1BFB" w:rsidRDefault="00845951" w:rsidP="000E2B5D">
      <w:pPr>
        <w:jc w:val="both"/>
        <w:rPr>
          <w:sz w:val="24"/>
          <w:szCs w:val="24"/>
          <w:lang w:val="el-GR"/>
        </w:rPr>
      </w:pPr>
      <w:r>
        <w:rPr>
          <w:sz w:val="24"/>
          <w:szCs w:val="24"/>
          <w:lang w:val="el-GR"/>
        </w:rPr>
        <w:t>Τα Γεωγραφικά Συστήματα Πληροφοριών (Γ.</w:t>
      </w:r>
      <w:r w:rsidR="003D1BFB">
        <w:rPr>
          <w:sz w:val="24"/>
          <w:szCs w:val="24"/>
          <w:lang w:val="el-GR"/>
        </w:rPr>
        <w:t>Σ</w:t>
      </w:r>
      <w:r>
        <w:rPr>
          <w:sz w:val="24"/>
          <w:szCs w:val="24"/>
          <w:lang w:val="el-GR"/>
        </w:rPr>
        <w:t>.</w:t>
      </w:r>
      <w:r w:rsidR="003D1BFB">
        <w:rPr>
          <w:sz w:val="24"/>
          <w:szCs w:val="24"/>
          <w:lang w:val="el-GR"/>
        </w:rPr>
        <w:t>Π</w:t>
      </w:r>
      <w:r>
        <w:rPr>
          <w:sz w:val="24"/>
          <w:szCs w:val="24"/>
          <w:lang w:val="el-GR"/>
        </w:rPr>
        <w:t xml:space="preserve">) </w:t>
      </w:r>
      <w:r w:rsidRPr="00845951">
        <w:rPr>
          <w:sz w:val="24"/>
          <w:szCs w:val="24"/>
          <w:lang w:val="el-GR"/>
        </w:rPr>
        <w:t xml:space="preserve"> </w:t>
      </w:r>
      <w:r>
        <w:rPr>
          <w:sz w:val="24"/>
          <w:szCs w:val="24"/>
          <w:lang w:val="el-GR"/>
        </w:rPr>
        <w:t xml:space="preserve">έχουν ένα ιδιαίτερα ευρύ πεδίο εφαρμογής , και μας βοηθούν να επεξεργαζόμαστε γεωγραφικές πληροφορίες που αφορούν μία πληθώρα διαφορετικών μεταξύ τους και πολύπλοκων ζητημάτων . Το GIS , λόγω και των προβλημάτων που δημιουργούνται στον σύγχρονο κόσμο , όπως είναι η κλιματική αλλαγή ,  έχει αναπτυχθεί και εξελιχθεί με τέτοιο τρόπο , ώστε να ανταπεξέρχεται σε τομείς που χρήζουν ευαίσθητο χειρισμό . </w:t>
      </w:r>
      <w:r w:rsidR="00613A9F">
        <w:rPr>
          <w:sz w:val="24"/>
          <w:szCs w:val="24"/>
          <w:lang w:val="el-GR"/>
        </w:rPr>
        <w:t xml:space="preserve">Για παράδειγμα , επειδή παρατηρείται όλο και περισσότερη μετακίνηση πληθυσμών σε περιοχές  , οι οποίες τυγχάνουν να είναι ευάλωτες σε φυσικές καταστροφές , δημιουργούνται όλο και περισσότερες απαιτήσεις στις ήδη περιορισμένες πηγές ενέργειας και φυσικούς πόρους . Γενικά , τα Γ.Π.Σ.  παρέχουν τα καλύτερα και πιο σύγχρονα εργαλεία για την δημιουργία και οργάνωση αποτελεσματικών σχεδίων </w:t>
      </w:r>
      <w:r w:rsidR="00EA1AE0">
        <w:rPr>
          <w:sz w:val="24"/>
          <w:szCs w:val="24"/>
          <w:lang w:val="el-GR"/>
        </w:rPr>
        <w:t>για την αντιμετώπιση καταστροφών και την προστασία πληθυσμών σε όλα τα μέρη του πλανήτη .</w:t>
      </w:r>
      <w:r w:rsidR="00C1095F">
        <w:rPr>
          <w:sz w:val="24"/>
          <w:szCs w:val="24"/>
          <w:lang w:val="el-GR"/>
        </w:rPr>
        <w:t xml:space="preserve">Επίσης , μία από τις βασικές δυνατότητες που κατέχει το G.I.S. , δηλαδή την δυνατότητα της οπτικής ανάλυσης , προσφέρει σημαντική βοήθεια στην επίβλεψη των πολιτικών συνόρων , και έτσι γίνεται εφικτή η μελέτη τη  μετακίνησης  των πληθυσμών και των κοινωνικοοικονομικών διαφοροποιήσεων . </w:t>
      </w:r>
    </w:p>
    <w:p w:rsidR="00E63EA3" w:rsidRDefault="00E63EA3" w:rsidP="000E2B5D">
      <w:pPr>
        <w:jc w:val="both"/>
        <w:rPr>
          <w:sz w:val="24"/>
          <w:szCs w:val="24"/>
          <w:lang w:val="el-GR"/>
        </w:rPr>
      </w:pPr>
      <w:r w:rsidRPr="00E63EA3">
        <w:rPr>
          <w:sz w:val="24"/>
          <w:szCs w:val="24"/>
          <w:lang w:val="el-GR"/>
        </w:rPr>
        <w:t xml:space="preserve">Τα </w:t>
      </w:r>
      <w:r>
        <w:rPr>
          <w:sz w:val="24"/>
          <w:szCs w:val="24"/>
          <w:lang w:val="el-GR"/>
        </w:rPr>
        <w:t xml:space="preserve">Γεωγραφικά Συστήματα Πληροφοριών (Γ.Σ.Π.) , αποτελούν ένα από τα πιο σημαντικά στοιχεία και εργαλεία </w:t>
      </w:r>
      <w:r w:rsidRPr="00E63EA3">
        <w:rPr>
          <w:sz w:val="24"/>
          <w:szCs w:val="24"/>
          <w:lang w:val="el-GR"/>
        </w:rPr>
        <w:t>για δι</w:t>
      </w:r>
      <w:r w:rsidR="00DF6647">
        <w:rPr>
          <w:sz w:val="24"/>
          <w:szCs w:val="24"/>
          <w:lang w:val="el-GR"/>
        </w:rPr>
        <w:t xml:space="preserve">άφορες εφαρμογές . Ειδικότερα , τα τελευταία χρόνια , με τον εμπλουτισμό των Γ.Σ.Π.  με επιπλέον εργαλεία , ανοίγει ένα πεδίο με ακόμα περισσότερες εφαρμογές και δυνατότητες για τους χρήστες τέτοιων συστημάτων . </w:t>
      </w:r>
    </w:p>
    <w:p w:rsidR="00DF6647" w:rsidRDefault="00DF6647" w:rsidP="000E2B5D">
      <w:pPr>
        <w:jc w:val="both"/>
        <w:rPr>
          <w:sz w:val="24"/>
          <w:szCs w:val="24"/>
        </w:rPr>
      </w:pPr>
      <w:r>
        <w:rPr>
          <w:sz w:val="24"/>
          <w:szCs w:val="24"/>
          <w:lang w:val="el-GR"/>
        </w:rPr>
        <w:t>Το G.I.S. , χάρη στην πληθώρα των εφαρμογών του , αποτελεί βασικό εργαλείο με σημαντικά πλεονεκ</w:t>
      </w:r>
      <w:r w:rsidRPr="00DF6647">
        <w:rPr>
          <w:sz w:val="24"/>
          <w:szCs w:val="24"/>
          <w:lang w:val="el-GR"/>
        </w:rPr>
        <w:t>τ</w:t>
      </w:r>
      <w:r>
        <w:rPr>
          <w:sz w:val="24"/>
          <w:szCs w:val="24"/>
          <w:lang w:val="el-GR"/>
        </w:rPr>
        <w:t xml:space="preserve">ήματα </w:t>
      </w:r>
      <w:r w:rsidR="00B52E4D">
        <w:rPr>
          <w:sz w:val="24"/>
          <w:szCs w:val="24"/>
          <w:lang w:val="el-GR"/>
        </w:rPr>
        <w:t xml:space="preserve">τόσο σε επίπεδο δημοσίου όσο και σε επίπεδο ιδιώτη χρήστη . Πιο συγκεκριμένα </w:t>
      </w:r>
      <w:r w:rsidR="00A014A6">
        <w:rPr>
          <w:sz w:val="24"/>
          <w:szCs w:val="24"/>
        </w:rPr>
        <w:t>:</w:t>
      </w:r>
    </w:p>
    <w:p w:rsidR="00A014A6" w:rsidRDefault="00A014A6" w:rsidP="008D5FB4">
      <w:pPr>
        <w:outlineLvl w:val="0"/>
        <w:rPr>
          <w:sz w:val="24"/>
          <w:szCs w:val="24"/>
          <w:u w:val="single"/>
        </w:rPr>
      </w:pPr>
      <w:r w:rsidRPr="00A014A6">
        <w:rPr>
          <w:sz w:val="24"/>
          <w:szCs w:val="24"/>
          <w:u w:val="single"/>
        </w:rPr>
        <w:t>Σε επ</w:t>
      </w:r>
      <w:r w:rsidRPr="00A014A6">
        <w:rPr>
          <w:sz w:val="24"/>
          <w:szCs w:val="24"/>
          <w:u w:val="single"/>
          <w:lang w:val="el-GR"/>
        </w:rPr>
        <w:t xml:space="preserve">ίπεδο δημοσίου (κράτος) : </w:t>
      </w:r>
    </w:p>
    <w:p w:rsidR="00A014A6" w:rsidRPr="00A014A6" w:rsidRDefault="00A014A6" w:rsidP="007E6020">
      <w:pPr>
        <w:pStyle w:val="a3"/>
        <w:numPr>
          <w:ilvl w:val="0"/>
          <w:numId w:val="34"/>
        </w:numPr>
        <w:rPr>
          <w:sz w:val="24"/>
          <w:szCs w:val="24"/>
          <w:u w:val="single"/>
          <w:lang w:val="el-GR"/>
        </w:rPr>
      </w:pPr>
      <w:r>
        <w:rPr>
          <w:sz w:val="24"/>
          <w:szCs w:val="24"/>
          <w:lang w:val="el-GR"/>
        </w:rPr>
        <w:t>Καταγραφή και διαχείριση της δημόσιας και της ιδιωτικής ακίνητης περιουσίας (κτηματολόγιο).</w:t>
      </w:r>
    </w:p>
    <w:p w:rsidR="00A014A6" w:rsidRPr="00A014A6" w:rsidRDefault="00A014A6" w:rsidP="007E6020">
      <w:pPr>
        <w:pStyle w:val="a3"/>
        <w:numPr>
          <w:ilvl w:val="0"/>
          <w:numId w:val="34"/>
        </w:numPr>
        <w:rPr>
          <w:sz w:val="24"/>
          <w:szCs w:val="24"/>
          <w:u w:val="single"/>
          <w:lang w:val="el-GR"/>
        </w:rPr>
      </w:pPr>
      <w:r>
        <w:rPr>
          <w:sz w:val="24"/>
          <w:szCs w:val="24"/>
          <w:lang w:val="el-GR"/>
        </w:rPr>
        <w:t>Πολεοδομικός και χωροταξικός σχεδιασμός.</w:t>
      </w:r>
    </w:p>
    <w:p w:rsidR="00A014A6" w:rsidRPr="00A014A6" w:rsidRDefault="00A014A6" w:rsidP="007E6020">
      <w:pPr>
        <w:pStyle w:val="a3"/>
        <w:numPr>
          <w:ilvl w:val="0"/>
          <w:numId w:val="34"/>
        </w:numPr>
        <w:rPr>
          <w:sz w:val="24"/>
          <w:szCs w:val="24"/>
          <w:u w:val="single"/>
          <w:lang w:val="el-GR"/>
        </w:rPr>
      </w:pPr>
      <w:r>
        <w:rPr>
          <w:sz w:val="24"/>
          <w:szCs w:val="24"/>
          <w:lang w:val="el-GR"/>
        </w:rPr>
        <w:t>Διαχείριση οδικών δικτύων.</w:t>
      </w:r>
    </w:p>
    <w:p w:rsidR="00A014A6" w:rsidRPr="00A014A6" w:rsidRDefault="00A014A6" w:rsidP="007E6020">
      <w:pPr>
        <w:pStyle w:val="a3"/>
        <w:numPr>
          <w:ilvl w:val="0"/>
          <w:numId w:val="34"/>
        </w:numPr>
        <w:rPr>
          <w:sz w:val="24"/>
          <w:szCs w:val="24"/>
          <w:u w:val="single"/>
          <w:lang w:val="el-GR"/>
        </w:rPr>
      </w:pPr>
      <w:r>
        <w:rPr>
          <w:sz w:val="24"/>
          <w:szCs w:val="24"/>
          <w:lang w:val="el-GR"/>
        </w:rPr>
        <w:t>Εθνική άμυνα και κατανομή στρατιωτικών εγκαταστάσεων.</w:t>
      </w:r>
    </w:p>
    <w:p w:rsidR="00A014A6" w:rsidRPr="00711964" w:rsidRDefault="00A014A6" w:rsidP="007E6020">
      <w:pPr>
        <w:pStyle w:val="a3"/>
        <w:numPr>
          <w:ilvl w:val="0"/>
          <w:numId w:val="34"/>
        </w:numPr>
        <w:rPr>
          <w:sz w:val="24"/>
          <w:szCs w:val="24"/>
          <w:u w:val="single"/>
          <w:lang w:val="el-GR"/>
        </w:rPr>
      </w:pPr>
      <w:r>
        <w:rPr>
          <w:sz w:val="24"/>
          <w:szCs w:val="24"/>
          <w:lang w:val="el-GR"/>
        </w:rPr>
        <w:lastRenderedPageBreak/>
        <w:t xml:space="preserve">Αντιμετώπιση φυσικών καταστροφών και προστασία του περιβάλλοντος με την δυνατότητα δημιουργίας σεναρίων καταστάσεων έκτακτης ανάγκης και άσκηση των υπηρεσιών στην αντιμετώπιση τους . </w:t>
      </w:r>
    </w:p>
    <w:p w:rsidR="00711964" w:rsidRPr="00711964" w:rsidRDefault="00711964" w:rsidP="007E6020">
      <w:pPr>
        <w:pStyle w:val="a3"/>
        <w:numPr>
          <w:ilvl w:val="0"/>
          <w:numId w:val="34"/>
        </w:numPr>
        <w:rPr>
          <w:sz w:val="24"/>
          <w:szCs w:val="24"/>
          <w:u w:val="single"/>
          <w:lang w:val="el-GR"/>
        </w:rPr>
      </w:pPr>
      <w:r>
        <w:rPr>
          <w:sz w:val="24"/>
          <w:szCs w:val="24"/>
          <w:lang w:val="el-GR"/>
        </w:rPr>
        <w:t>Διαχείριση των φυσικών πόρων και των καλλιεργειών.</w:t>
      </w:r>
    </w:p>
    <w:p w:rsidR="00711964" w:rsidRPr="00711964" w:rsidRDefault="00711964" w:rsidP="007E6020">
      <w:pPr>
        <w:pStyle w:val="a3"/>
        <w:numPr>
          <w:ilvl w:val="0"/>
          <w:numId w:val="34"/>
        </w:numPr>
        <w:rPr>
          <w:sz w:val="24"/>
          <w:szCs w:val="24"/>
          <w:u w:val="single"/>
          <w:lang w:val="el-GR"/>
        </w:rPr>
      </w:pPr>
      <w:r>
        <w:rPr>
          <w:sz w:val="24"/>
          <w:szCs w:val="24"/>
          <w:lang w:val="el-GR"/>
        </w:rPr>
        <w:t>Διαχείριση τν δικτύων των οργανισμών κοινής ωφέλειας (ηλεκτρικό,τηλέφωνο,νερό,αποχέτευση,φυσικό αέριο,καλωδιακή τηλεόραση) .</w:t>
      </w:r>
    </w:p>
    <w:p w:rsidR="00711964" w:rsidRPr="007368A4" w:rsidRDefault="007368A4" w:rsidP="007E6020">
      <w:pPr>
        <w:pStyle w:val="a3"/>
        <w:numPr>
          <w:ilvl w:val="0"/>
          <w:numId w:val="34"/>
        </w:numPr>
        <w:rPr>
          <w:sz w:val="24"/>
          <w:szCs w:val="24"/>
          <w:u w:val="single"/>
          <w:lang w:val="el-GR"/>
        </w:rPr>
      </w:pPr>
      <w:r>
        <w:rPr>
          <w:sz w:val="24"/>
          <w:szCs w:val="24"/>
          <w:lang w:val="el-GR"/>
        </w:rPr>
        <w:t>Παρακολούθηση των οικονομικών,εμπορικών,βιομηχανικών και βιοτεχνικών δραστηριοτήτων για τον καλύτερο σχεδιασμό της ανάπτυξης της εθνικής οικονομίας .</w:t>
      </w:r>
    </w:p>
    <w:p w:rsidR="007368A4" w:rsidRPr="007368A4" w:rsidRDefault="007368A4" w:rsidP="007E6020">
      <w:pPr>
        <w:pStyle w:val="a3"/>
        <w:numPr>
          <w:ilvl w:val="0"/>
          <w:numId w:val="34"/>
        </w:numPr>
        <w:rPr>
          <w:sz w:val="24"/>
          <w:szCs w:val="24"/>
          <w:u w:val="single"/>
          <w:lang w:val="el-GR"/>
        </w:rPr>
      </w:pPr>
      <w:r>
        <w:rPr>
          <w:sz w:val="24"/>
          <w:szCs w:val="24"/>
          <w:lang w:val="el-GR"/>
        </w:rPr>
        <w:t>Παρακολούθηση της υγείας του πληθυσμού , εντοπισμό επιδημιών στην γένεση τους , σχεδιασμό νοσηλευτικών κέντρων σε σχέση με την κατανομή του πληθυσμού.</w:t>
      </w:r>
    </w:p>
    <w:p w:rsidR="007368A4" w:rsidRPr="007368A4" w:rsidRDefault="007368A4" w:rsidP="007E6020">
      <w:pPr>
        <w:pStyle w:val="a3"/>
        <w:numPr>
          <w:ilvl w:val="0"/>
          <w:numId w:val="34"/>
        </w:numPr>
        <w:rPr>
          <w:sz w:val="24"/>
          <w:szCs w:val="24"/>
          <w:u w:val="single"/>
          <w:lang w:val="el-GR"/>
        </w:rPr>
      </w:pPr>
      <w:r>
        <w:rPr>
          <w:sz w:val="24"/>
          <w:szCs w:val="24"/>
          <w:lang w:val="el-GR"/>
        </w:rPr>
        <w:t xml:space="preserve">Καταγραφή , τεκμηρίωση, και προβολή των αρχαιολογικών ευρημάτων και μνημείων της χώρας . </w:t>
      </w:r>
    </w:p>
    <w:p w:rsidR="007368A4" w:rsidRPr="007368A4" w:rsidRDefault="007368A4" w:rsidP="007E6020">
      <w:pPr>
        <w:pStyle w:val="a3"/>
        <w:numPr>
          <w:ilvl w:val="0"/>
          <w:numId w:val="34"/>
        </w:numPr>
        <w:rPr>
          <w:sz w:val="24"/>
          <w:szCs w:val="24"/>
          <w:u w:val="single"/>
          <w:lang w:val="el-GR"/>
        </w:rPr>
      </w:pPr>
      <w:r w:rsidRPr="007368A4">
        <w:rPr>
          <w:sz w:val="24"/>
          <w:szCs w:val="24"/>
          <w:lang w:val="el-GR"/>
        </w:rPr>
        <w:t>Παρακολο</w:t>
      </w:r>
      <w:r>
        <w:rPr>
          <w:sz w:val="24"/>
          <w:szCs w:val="24"/>
          <w:lang w:val="el-GR"/>
        </w:rPr>
        <w:t>ύθηση της εκπαίδευσης του πληθυσμού , συσχέτιση πληθυσμιακών δεδομένων και σχεδιασμού νέων εγκαταστάσεων εκπαίδευσης.</w:t>
      </w:r>
    </w:p>
    <w:p w:rsidR="007368A4" w:rsidRPr="007368A4" w:rsidRDefault="007368A4" w:rsidP="007E6020">
      <w:pPr>
        <w:pStyle w:val="a3"/>
        <w:numPr>
          <w:ilvl w:val="0"/>
          <w:numId w:val="34"/>
        </w:numPr>
        <w:rPr>
          <w:sz w:val="24"/>
          <w:szCs w:val="24"/>
          <w:u w:val="single"/>
          <w:lang w:val="el-GR"/>
        </w:rPr>
      </w:pPr>
      <w:r>
        <w:rPr>
          <w:sz w:val="24"/>
          <w:szCs w:val="24"/>
          <w:lang w:val="el-GR"/>
        </w:rPr>
        <w:t>Διαχείριση δημογραφικών στοιχείων για την μακροπρόθεσμη</w:t>
      </w:r>
      <w:r w:rsidR="004D1C55">
        <w:rPr>
          <w:sz w:val="24"/>
          <w:szCs w:val="24"/>
          <w:lang w:val="el-GR"/>
        </w:rPr>
        <w:t xml:space="preserve"> ανάπτυξης</w:t>
      </w:r>
      <w:r>
        <w:rPr>
          <w:sz w:val="24"/>
          <w:szCs w:val="24"/>
          <w:lang w:val="el-GR"/>
        </w:rPr>
        <w:t>.</w:t>
      </w:r>
    </w:p>
    <w:p w:rsidR="007368A4" w:rsidRPr="004D1C55" w:rsidRDefault="007368A4" w:rsidP="007E6020">
      <w:pPr>
        <w:pStyle w:val="a3"/>
        <w:numPr>
          <w:ilvl w:val="0"/>
          <w:numId w:val="34"/>
        </w:numPr>
        <w:rPr>
          <w:sz w:val="24"/>
          <w:szCs w:val="24"/>
          <w:u w:val="single"/>
          <w:lang w:val="el-GR"/>
        </w:rPr>
      </w:pPr>
      <w:r>
        <w:rPr>
          <w:sz w:val="24"/>
          <w:szCs w:val="24"/>
          <w:lang w:val="el-GR"/>
        </w:rPr>
        <w:t>Εθνική ασφάλεια και καταπολέμηση του εγκλήματος . Εισαγωγή στα Γεωγραφικά Συστήματα Πληροφοριών.</w:t>
      </w:r>
    </w:p>
    <w:p w:rsidR="004D1C55" w:rsidRDefault="004D1C55" w:rsidP="004D1C55">
      <w:pPr>
        <w:pStyle w:val="a3"/>
        <w:rPr>
          <w:sz w:val="24"/>
          <w:szCs w:val="24"/>
          <w:lang w:val="el-GR"/>
        </w:rPr>
      </w:pPr>
    </w:p>
    <w:p w:rsidR="004D1C55" w:rsidRPr="00E65446" w:rsidRDefault="004D1C55" w:rsidP="008D5FB4">
      <w:pPr>
        <w:outlineLvl w:val="0"/>
        <w:rPr>
          <w:sz w:val="24"/>
          <w:szCs w:val="24"/>
          <w:u w:val="single"/>
          <w:lang w:val="el-GR"/>
        </w:rPr>
      </w:pPr>
      <w:r w:rsidRPr="00E65446">
        <w:rPr>
          <w:sz w:val="24"/>
          <w:szCs w:val="24"/>
          <w:u w:val="single"/>
          <w:lang w:val="el-GR"/>
        </w:rPr>
        <w:t>Σε επίπεδ</w:t>
      </w:r>
      <w:r w:rsidRPr="00E65446">
        <w:rPr>
          <w:sz w:val="24"/>
          <w:szCs w:val="24"/>
          <w:u w:val="single"/>
        </w:rPr>
        <w:t>o</w:t>
      </w:r>
      <w:r w:rsidRPr="00E65446">
        <w:rPr>
          <w:sz w:val="24"/>
          <w:szCs w:val="24"/>
          <w:u w:val="single"/>
          <w:lang w:val="el-GR"/>
        </w:rPr>
        <w:t xml:space="preserve"> ιδιώτη χρήστη (αφορά κυρίως τους μηχανικούς) :</w:t>
      </w:r>
    </w:p>
    <w:p w:rsidR="004D1C55" w:rsidRPr="00E65446" w:rsidRDefault="004D1C55" w:rsidP="007E6020">
      <w:pPr>
        <w:pStyle w:val="a3"/>
        <w:numPr>
          <w:ilvl w:val="0"/>
          <w:numId w:val="35"/>
        </w:numPr>
        <w:rPr>
          <w:sz w:val="24"/>
          <w:szCs w:val="24"/>
          <w:u w:val="single"/>
          <w:lang w:val="el-GR"/>
        </w:rPr>
      </w:pPr>
      <w:r w:rsidRPr="00E65446">
        <w:rPr>
          <w:sz w:val="24"/>
          <w:szCs w:val="24"/>
          <w:lang w:val="el-GR"/>
        </w:rPr>
        <w:t>Χαρτογραφική υποδομή και θεματικούς χάρτες.</w:t>
      </w:r>
    </w:p>
    <w:p w:rsidR="004D1C55" w:rsidRPr="00E65446" w:rsidRDefault="004D1C55" w:rsidP="007E6020">
      <w:pPr>
        <w:pStyle w:val="a3"/>
        <w:numPr>
          <w:ilvl w:val="0"/>
          <w:numId w:val="35"/>
        </w:numPr>
        <w:rPr>
          <w:sz w:val="24"/>
          <w:szCs w:val="24"/>
          <w:u w:val="single"/>
          <w:lang w:val="el-GR"/>
        </w:rPr>
      </w:pPr>
      <w:r w:rsidRPr="00E65446">
        <w:rPr>
          <w:sz w:val="24"/>
          <w:szCs w:val="24"/>
          <w:lang w:val="el-GR"/>
        </w:rPr>
        <w:t>Σαρώσεις – Ψηφιοποιήσεις – Γεωαναφορά Χαρτών.</w:t>
      </w:r>
    </w:p>
    <w:p w:rsidR="004D1C55" w:rsidRPr="00E65446" w:rsidRDefault="004D1C55" w:rsidP="007E6020">
      <w:pPr>
        <w:pStyle w:val="a3"/>
        <w:numPr>
          <w:ilvl w:val="0"/>
          <w:numId w:val="35"/>
        </w:numPr>
        <w:rPr>
          <w:sz w:val="24"/>
          <w:szCs w:val="24"/>
          <w:u w:val="single"/>
          <w:lang w:val="el-GR"/>
        </w:rPr>
      </w:pPr>
      <w:r w:rsidRPr="00E65446">
        <w:rPr>
          <w:sz w:val="24"/>
          <w:szCs w:val="24"/>
          <w:lang w:val="el-GR"/>
        </w:rPr>
        <w:t>Δημιουργία Ψηφιακών Μοντέλων Εδάφους.</w:t>
      </w:r>
    </w:p>
    <w:p w:rsidR="004D1C55" w:rsidRPr="00E65446" w:rsidRDefault="004D1C55" w:rsidP="007E6020">
      <w:pPr>
        <w:pStyle w:val="a3"/>
        <w:numPr>
          <w:ilvl w:val="0"/>
          <w:numId w:val="35"/>
        </w:numPr>
        <w:rPr>
          <w:sz w:val="24"/>
          <w:szCs w:val="24"/>
          <w:u w:val="single"/>
          <w:lang w:val="el-GR"/>
        </w:rPr>
      </w:pPr>
      <w:r w:rsidRPr="00E65446">
        <w:rPr>
          <w:sz w:val="24"/>
          <w:szCs w:val="24"/>
          <w:lang w:val="el-GR"/>
        </w:rPr>
        <w:t>Διαχείριση και Ανάλυση χωρικών δεδομένων.</w:t>
      </w:r>
    </w:p>
    <w:p w:rsidR="004D1C55" w:rsidRPr="00E65446" w:rsidRDefault="004D1C55" w:rsidP="007E6020">
      <w:pPr>
        <w:pStyle w:val="a3"/>
        <w:numPr>
          <w:ilvl w:val="0"/>
          <w:numId w:val="35"/>
        </w:numPr>
        <w:rPr>
          <w:sz w:val="24"/>
          <w:szCs w:val="24"/>
          <w:u w:val="single"/>
          <w:lang w:val="el-GR"/>
        </w:rPr>
      </w:pPr>
      <w:r w:rsidRPr="00E65446">
        <w:rPr>
          <w:sz w:val="24"/>
          <w:szCs w:val="24"/>
          <w:lang w:val="el-GR"/>
        </w:rPr>
        <w:t>Σύνδεση χωρικών στοιχείων με βάσεις δεδομένων.</w:t>
      </w:r>
    </w:p>
    <w:p w:rsidR="004D1C55" w:rsidRPr="00E65446" w:rsidRDefault="004D1C55" w:rsidP="007E6020">
      <w:pPr>
        <w:pStyle w:val="a3"/>
        <w:numPr>
          <w:ilvl w:val="0"/>
          <w:numId w:val="35"/>
        </w:numPr>
        <w:rPr>
          <w:sz w:val="24"/>
          <w:szCs w:val="24"/>
          <w:u w:val="single"/>
          <w:lang w:val="el-GR"/>
        </w:rPr>
      </w:pPr>
      <w:r w:rsidRPr="00E65446">
        <w:rPr>
          <w:sz w:val="24"/>
          <w:szCs w:val="24"/>
          <w:lang w:val="el-GR"/>
        </w:rPr>
        <w:t>Μοντελοποίηση δικτύων κοινής ωφέλειας (υδρευτικά-αρδευτικά-οδικά δίκτυα).</w:t>
      </w:r>
    </w:p>
    <w:p w:rsidR="004D1C55" w:rsidRPr="00E65446" w:rsidRDefault="004D1C55" w:rsidP="007E6020">
      <w:pPr>
        <w:pStyle w:val="a3"/>
        <w:numPr>
          <w:ilvl w:val="0"/>
          <w:numId w:val="35"/>
        </w:numPr>
        <w:rPr>
          <w:sz w:val="24"/>
          <w:szCs w:val="24"/>
          <w:u w:val="single"/>
          <w:lang w:val="el-GR"/>
        </w:rPr>
      </w:pPr>
      <w:r w:rsidRPr="00E65446">
        <w:rPr>
          <w:sz w:val="24"/>
          <w:szCs w:val="24"/>
          <w:lang w:val="el-GR"/>
        </w:rPr>
        <w:t>Υδρογεωλογικά μοντέλα καθορισμού υδατικού ισοζυγίου λεκανών.</w:t>
      </w:r>
    </w:p>
    <w:p w:rsidR="004D1C55" w:rsidRPr="00E65446" w:rsidRDefault="00746486" w:rsidP="007E6020">
      <w:pPr>
        <w:pStyle w:val="a3"/>
        <w:numPr>
          <w:ilvl w:val="0"/>
          <w:numId w:val="35"/>
        </w:numPr>
        <w:rPr>
          <w:sz w:val="24"/>
          <w:szCs w:val="24"/>
          <w:u w:val="single"/>
          <w:lang w:val="el-GR"/>
        </w:rPr>
      </w:pPr>
      <w:r w:rsidRPr="00E65446">
        <w:rPr>
          <w:sz w:val="24"/>
          <w:szCs w:val="24"/>
          <w:lang w:val="el-GR"/>
        </w:rPr>
        <w:t>Ανάπτυξη</w:t>
      </w:r>
      <w:r w:rsidR="004D1C55" w:rsidRPr="00E65446">
        <w:rPr>
          <w:sz w:val="24"/>
          <w:szCs w:val="24"/>
          <w:lang w:val="el-GR"/>
        </w:rPr>
        <w:t xml:space="preserve"> μοντέλων φυσικού κινδύνου.</w:t>
      </w:r>
    </w:p>
    <w:p w:rsidR="001A6D11" w:rsidRPr="00E65446" w:rsidRDefault="001A6D11" w:rsidP="001A6D11">
      <w:pPr>
        <w:pStyle w:val="a3"/>
        <w:rPr>
          <w:sz w:val="24"/>
          <w:szCs w:val="24"/>
        </w:rPr>
      </w:pPr>
    </w:p>
    <w:p w:rsidR="001A6D11" w:rsidRPr="00E65446" w:rsidRDefault="001A6D11" w:rsidP="007E6020">
      <w:pPr>
        <w:pStyle w:val="a3"/>
        <w:numPr>
          <w:ilvl w:val="0"/>
          <w:numId w:val="35"/>
        </w:numPr>
        <w:rPr>
          <w:sz w:val="24"/>
          <w:szCs w:val="24"/>
          <w:lang w:val="el-GR"/>
        </w:rPr>
      </w:pPr>
      <w:r w:rsidRPr="00E65446">
        <w:rPr>
          <w:sz w:val="24"/>
          <w:szCs w:val="24"/>
          <w:lang w:val="el-GR"/>
        </w:rPr>
        <w:t>Γενικότερα</w:t>
      </w:r>
      <w:r w:rsidR="00B33307" w:rsidRPr="00E65446">
        <w:rPr>
          <w:sz w:val="24"/>
          <w:szCs w:val="24"/>
          <w:lang w:val="el-GR"/>
        </w:rPr>
        <w:t xml:space="preserve"> , τα Γεωγραφικά Συστήματα Πληροφοριών είναι μία πηγή παραγωγής μίας πληθώρας χαρτών , πινάκων , και άλλων ψηφιακών προϊόντων  τα οποία καλύπτουν διάφορες οργανωτικές-διαχειριστικές λειτουργίες .</w:t>
      </w:r>
    </w:p>
    <w:p w:rsidR="00FD32EB" w:rsidRPr="00E65446" w:rsidRDefault="00FD32EB" w:rsidP="00FD32EB">
      <w:pPr>
        <w:pStyle w:val="a3"/>
        <w:rPr>
          <w:sz w:val="24"/>
          <w:szCs w:val="24"/>
          <w:lang w:val="el-GR"/>
        </w:rPr>
      </w:pPr>
    </w:p>
    <w:p w:rsidR="0012159B" w:rsidRPr="00E65446" w:rsidRDefault="0012159B" w:rsidP="0012159B">
      <w:pPr>
        <w:rPr>
          <w:sz w:val="24"/>
          <w:szCs w:val="24"/>
          <w:lang w:val="el-GR"/>
        </w:rPr>
      </w:pPr>
      <w:r w:rsidRPr="00E65446">
        <w:rPr>
          <w:sz w:val="24"/>
          <w:szCs w:val="24"/>
          <w:lang w:val="el-GR"/>
        </w:rPr>
        <w:t>Κάθε στοιχείο του χώρου στο Γ.Σ.Π. περιλαμβάνει τα εξής δεδομένα :</w:t>
      </w:r>
    </w:p>
    <w:p w:rsidR="0012159B" w:rsidRPr="00E65446" w:rsidRDefault="0012159B" w:rsidP="007E6020">
      <w:pPr>
        <w:pStyle w:val="a3"/>
        <w:numPr>
          <w:ilvl w:val="0"/>
          <w:numId w:val="36"/>
        </w:numPr>
        <w:rPr>
          <w:sz w:val="24"/>
          <w:szCs w:val="24"/>
          <w:lang w:val="el-GR"/>
        </w:rPr>
      </w:pPr>
      <w:r w:rsidRPr="00E65446">
        <w:rPr>
          <w:b/>
          <w:sz w:val="24"/>
          <w:szCs w:val="24"/>
          <w:lang w:val="el-GR"/>
        </w:rPr>
        <w:t xml:space="preserve">Χωρικά δεδομένα (spatial data) : </w:t>
      </w:r>
      <w:r w:rsidRPr="00E65446">
        <w:rPr>
          <w:sz w:val="24"/>
          <w:szCs w:val="24"/>
          <w:lang w:val="el-GR"/>
        </w:rPr>
        <w:t xml:space="preserve">αφορούν  τα βασικά γεωμετρικά χαρακτηριστικά όπως η θέση , οι διαστάσεις , το σχήμα . </w:t>
      </w:r>
    </w:p>
    <w:p w:rsidR="0012159B" w:rsidRPr="00E65446" w:rsidRDefault="0012159B" w:rsidP="0012159B">
      <w:pPr>
        <w:pStyle w:val="a3"/>
        <w:rPr>
          <w:sz w:val="24"/>
          <w:szCs w:val="24"/>
          <w:lang w:val="el-GR"/>
        </w:rPr>
      </w:pPr>
      <w:r w:rsidRPr="00E65446">
        <w:rPr>
          <w:sz w:val="24"/>
          <w:szCs w:val="24"/>
          <w:lang w:val="el-GR"/>
        </w:rPr>
        <w:lastRenderedPageBreak/>
        <w:t xml:space="preserve"> </w:t>
      </w:r>
    </w:p>
    <w:p w:rsidR="0012159B" w:rsidRPr="00BD38EB" w:rsidRDefault="0012159B" w:rsidP="00BD38EB">
      <w:pPr>
        <w:pStyle w:val="a3"/>
        <w:numPr>
          <w:ilvl w:val="0"/>
          <w:numId w:val="36"/>
        </w:numPr>
        <w:rPr>
          <w:sz w:val="24"/>
          <w:szCs w:val="24"/>
          <w:lang w:val="el-GR"/>
        </w:rPr>
      </w:pPr>
      <w:r w:rsidRPr="00E65446">
        <w:rPr>
          <w:b/>
          <w:sz w:val="24"/>
          <w:szCs w:val="24"/>
          <w:lang w:val="el-GR"/>
        </w:rPr>
        <w:t>Περιγραφικά δεδομένα ή μη χωρικά δεδομένα (</w:t>
      </w:r>
      <w:r w:rsidRPr="00E65446">
        <w:rPr>
          <w:b/>
          <w:sz w:val="24"/>
          <w:szCs w:val="24"/>
        </w:rPr>
        <w:t>aspatial</w:t>
      </w:r>
      <w:r w:rsidRPr="00E65446">
        <w:rPr>
          <w:b/>
          <w:sz w:val="24"/>
          <w:szCs w:val="24"/>
          <w:lang w:val="el-GR"/>
        </w:rPr>
        <w:t xml:space="preserve"> </w:t>
      </w:r>
      <w:r w:rsidRPr="00E65446">
        <w:rPr>
          <w:b/>
          <w:sz w:val="24"/>
          <w:szCs w:val="24"/>
        </w:rPr>
        <w:t>data</w:t>
      </w:r>
      <w:r w:rsidRPr="00E65446">
        <w:rPr>
          <w:b/>
          <w:sz w:val="24"/>
          <w:szCs w:val="24"/>
          <w:lang w:val="el-GR"/>
        </w:rPr>
        <w:t xml:space="preserve"> ή attributes)  : </w:t>
      </w:r>
      <w:r w:rsidRPr="00E65446">
        <w:rPr>
          <w:sz w:val="24"/>
          <w:szCs w:val="24"/>
          <w:lang w:val="el-GR"/>
        </w:rPr>
        <w:t>αφορούν τα χαρακτηριστικά και τις ιδιότητες ενός στοιχείου , που δεν έχουν να κάνουν ε τον εντοπισμό του.</w:t>
      </w:r>
    </w:p>
    <w:p w:rsidR="0012159B" w:rsidRPr="00E65446" w:rsidRDefault="0012159B" w:rsidP="000E2B5D">
      <w:pPr>
        <w:jc w:val="both"/>
        <w:rPr>
          <w:sz w:val="24"/>
          <w:szCs w:val="24"/>
          <w:lang w:val="el-GR"/>
        </w:rPr>
      </w:pPr>
      <w:r w:rsidRPr="00E65446">
        <w:rPr>
          <w:sz w:val="24"/>
          <w:szCs w:val="24"/>
          <w:lang w:val="el-GR"/>
        </w:rPr>
        <w:t xml:space="preserve">Τα χωρικά δεδομένα συλλέγονται κατά βάση  μέσω των γεωδαιτικών επιστημών (όπως είναι η τοπολογία) , καθώς αυτές έχουν ως βασικό αντικείμενο να προσδιορίσουν συγκεκριμένα τμήματα εδάφους και επιφάνειας της γης. Επίσης , τα χωρικά δεδομένα επειδή αφορούν σημειακά την δυνατότητα εντοπισμού , εκφράζονται κυρίως με μαθηματικές συντεταγμένες  δηλαδή με τις προβολικές συντεταγμένες x – y (καρτεσιανό επίπεδο)  αλλά και με τις γεωγραφικές συντεταγμένες  φ , λ . </w:t>
      </w:r>
    </w:p>
    <w:p w:rsidR="0012159B" w:rsidRPr="00E65446" w:rsidRDefault="0012159B" w:rsidP="000E2B5D">
      <w:pPr>
        <w:jc w:val="both"/>
        <w:rPr>
          <w:sz w:val="24"/>
          <w:szCs w:val="24"/>
          <w:lang w:val="el-GR"/>
        </w:rPr>
      </w:pPr>
      <w:r w:rsidRPr="00E65446">
        <w:rPr>
          <w:sz w:val="24"/>
          <w:szCs w:val="24"/>
          <w:lang w:val="el-GR"/>
        </w:rPr>
        <w:t>Όσον αφορά τα περιγραφικά δεδομένα , αυτά εισάγονται στο σύστημα μέσω των ηλεκτρονικών υπολογιστών , και συγκεντρώνονται  μέσω μίας σειράς μεθόδων τυποποίησης .  Γενικά τα περιγραφικά δεδομένα σχετίζονται κυρίως με τα ποιοτικά χαρακτηριστικά και δεδομένα ενός σημείου ( π.χ. ονομασίες , χρονολογίες κ.τ.λ.  ) .</w:t>
      </w:r>
    </w:p>
    <w:p w:rsidR="0012159B" w:rsidRPr="00E65446" w:rsidRDefault="0012159B" w:rsidP="000E2B5D">
      <w:pPr>
        <w:jc w:val="both"/>
        <w:rPr>
          <w:sz w:val="24"/>
          <w:szCs w:val="24"/>
          <w:lang w:val="el-GR"/>
        </w:rPr>
      </w:pPr>
      <w:r w:rsidRPr="00E65446">
        <w:rPr>
          <w:sz w:val="24"/>
          <w:szCs w:val="24"/>
          <w:lang w:val="el-GR"/>
        </w:rPr>
        <w:t xml:space="preserve">Γενικά , τα χωρικά δεδομένα και τα περιγραφικά δεδομένα είναι αλληλένδετα , αφού με την χρήση ενός ψηφιακού  χάρτη , μπορεί κάποιος αφού επιλέξει το χωρικό στοιχείο (σημείο) , να πληροφορηθεί και για τα περιγραφικά δεδομένα που σχετίζονται με το σημείο . </w:t>
      </w:r>
    </w:p>
    <w:p w:rsidR="00BA56CC" w:rsidRPr="00E65446" w:rsidRDefault="00FD32EB" w:rsidP="000E2B5D">
      <w:pPr>
        <w:jc w:val="both"/>
        <w:rPr>
          <w:sz w:val="24"/>
          <w:szCs w:val="24"/>
          <w:lang w:val="el-GR"/>
        </w:rPr>
      </w:pPr>
      <w:r w:rsidRPr="00E65446">
        <w:rPr>
          <w:sz w:val="24"/>
          <w:szCs w:val="24"/>
          <w:lang w:val="el-GR"/>
        </w:rPr>
        <w:t xml:space="preserve">Τα ΓΣΠ αφορούν κυρίως την αποτύπωση της γεωγραφικής ταυτότητας καθώς και τις διάφορες πληροφορίες και ιδιότητες που φέρει αυτή .  </w:t>
      </w:r>
      <w:r w:rsidR="00E532C2" w:rsidRPr="00E65446">
        <w:rPr>
          <w:sz w:val="24"/>
          <w:szCs w:val="24"/>
          <w:lang w:val="el-GR"/>
        </w:rPr>
        <w:t>Με την χρήση ψηφιακών χαρτών αλλά και διαφόρων συστημάτων συντεταγμένων μπορούν να αναπαρασταθούν οι διάφορες γεωγραφικές διαστάσεις .Επιπλέον , με την χρήση του GIS , μπορεί να γίνει η διαχείριση των χωρικών και των περιγραφικών πληροφοριών .</w:t>
      </w:r>
      <w:r w:rsidR="00E31534" w:rsidRPr="00E65446">
        <w:rPr>
          <w:sz w:val="24"/>
          <w:szCs w:val="24"/>
          <w:lang w:val="el-GR"/>
        </w:rPr>
        <w:t xml:space="preserve"> Τα ΓΣΠ </w:t>
      </w:r>
      <w:r w:rsidR="00BA56CC" w:rsidRPr="00E65446">
        <w:rPr>
          <w:sz w:val="24"/>
          <w:szCs w:val="24"/>
          <w:lang w:val="el-GR"/>
        </w:rPr>
        <w:t xml:space="preserve"> είναι ένα από τα πιο σημαντικά εργαλεία όχι μόνο για την κάλυψη αναγκών των δημόσιων υπηρεσιών , αλλά και σε επίπεδο εργαζομένου , και μάλιστα κυρίως του μηχανικού , καθώς αποτελεί καίρια βοήθεια για την παροχή δεδομένων και αντιμετώπιση εργασιακών δυσκολιών . Επιπλέον , μία από τις πιο σημαντικές δυνατότητες που παρέχουν τα ΓΣΠ είναι η </w:t>
      </w:r>
      <w:r w:rsidR="001E5E89" w:rsidRPr="00E65446">
        <w:rPr>
          <w:sz w:val="24"/>
          <w:szCs w:val="24"/>
          <w:lang w:val="el-GR"/>
        </w:rPr>
        <w:t xml:space="preserve">εύρεση κάποιου στοιχείου καθώς και η </w:t>
      </w:r>
      <w:r w:rsidR="00D953EE" w:rsidRPr="00E65446">
        <w:rPr>
          <w:sz w:val="24"/>
          <w:szCs w:val="24"/>
          <w:lang w:val="el-GR"/>
        </w:rPr>
        <w:t>χρήση</w:t>
      </w:r>
      <w:r w:rsidR="001E5E89" w:rsidRPr="00E65446">
        <w:rPr>
          <w:sz w:val="24"/>
          <w:szCs w:val="24"/>
          <w:lang w:val="el-GR"/>
        </w:rPr>
        <w:t xml:space="preserve"> πολλαπλών δεδομένων τα οποία βρίσκονται αποθηκευμένα σε διάφορα αρχεία . </w:t>
      </w:r>
      <w:r w:rsidR="008232C7" w:rsidRPr="00E65446">
        <w:rPr>
          <w:sz w:val="24"/>
          <w:szCs w:val="24"/>
          <w:lang w:val="el-GR"/>
        </w:rPr>
        <w:t xml:space="preserve">Αυτό οφείλεται στην αλληλοσύνδεση που υπάρχει μεταξύ του χωρικού και του μη χωρικού (περιγραφικού) δεδομένου για ένα στοιχείο . </w:t>
      </w:r>
      <w:r w:rsidR="00BA56CC" w:rsidRPr="00E65446">
        <w:rPr>
          <w:sz w:val="24"/>
          <w:szCs w:val="24"/>
          <w:lang w:val="el-GR"/>
        </w:rPr>
        <w:t xml:space="preserve"> </w:t>
      </w:r>
    </w:p>
    <w:p w:rsidR="0012159B" w:rsidRPr="00E65446" w:rsidRDefault="00E31534" w:rsidP="000E2B5D">
      <w:pPr>
        <w:jc w:val="both"/>
        <w:rPr>
          <w:sz w:val="24"/>
          <w:szCs w:val="24"/>
          <w:lang w:val="el-GR"/>
        </w:rPr>
      </w:pPr>
      <w:r w:rsidRPr="00E65446">
        <w:rPr>
          <w:sz w:val="24"/>
          <w:szCs w:val="24"/>
          <w:lang w:val="el-GR"/>
        </w:rPr>
        <w:t>Όπως αναφέρθηκε και παραπάνω , τα δεδομένα που αφορούν τα διάφορα στοιχεία πάνω σε έναν ψηφιακό χάρτη στα Γ.Σ.Π.</w:t>
      </w:r>
      <w:r w:rsidR="00EE23A0" w:rsidRPr="00E65446">
        <w:rPr>
          <w:sz w:val="24"/>
          <w:szCs w:val="24"/>
          <w:lang w:val="el-GR"/>
        </w:rPr>
        <w:t xml:space="preserve"> , χωρίζονται στα χωρικά δεδομένα και στα περιγραφικά </w:t>
      </w:r>
      <w:r w:rsidR="0004194C" w:rsidRPr="00E65446">
        <w:rPr>
          <w:sz w:val="24"/>
          <w:szCs w:val="24"/>
          <w:lang w:val="el-GR"/>
        </w:rPr>
        <w:t xml:space="preserve">δεδομένα . Τα χωρικά δεδομένα περιγράφουν κυρίως τα γεωγραφικά χαρακτηριστικά όπως είναι τα σημειακά , τα γραμμικά , τα επιφανειακά , και τα ογκομετρικά δεδομένα , ενώ τα περιγραφικά-ποιοτικά δεδομένα </w:t>
      </w:r>
      <w:r w:rsidR="00656BFB" w:rsidRPr="00E65446">
        <w:rPr>
          <w:sz w:val="24"/>
          <w:szCs w:val="24"/>
          <w:lang w:val="el-GR"/>
        </w:rPr>
        <w:t>αφορούν τα :</w:t>
      </w:r>
    </w:p>
    <w:p w:rsidR="00656BFB" w:rsidRPr="00E65446" w:rsidRDefault="00656BFB" w:rsidP="007E6020">
      <w:pPr>
        <w:pStyle w:val="a3"/>
        <w:numPr>
          <w:ilvl w:val="0"/>
          <w:numId w:val="37"/>
        </w:numPr>
        <w:rPr>
          <w:sz w:val="24"/>
          <w:szCs w:val="24"/>
          <w:lang w:val="el-GR"/>
        </w:rPr>
      </w:pPr>
      <w:r w:rsidRPr="00E65446">
        <w:rPr>
          <w:sz w:val="24"/>
          <w:szCs w:val="24"/>
          <w:lang w:val="el-GR"/>
        </w:rPr>
        <w:lastRenderedPageBreak/>
        <w:t>Ονομαστικά δεδομένα , τα οποία περιγράφουν  ονομαστικά ένα στοιχείο .</w:t>
      </w:r>
    </w:p>
    <w:p w:rsidR="00656BFB" w:rsidRPr="00E65446" w:rsidRDefault="00656BFB" w:rsidP="007E6020">
      <w:pPr>
        <w:pStyle w:val="a3"/>
        <w:numPr>
          <w:ilvl w:val="0"/>
          <w:numId w:val="37"/>
        </w:numPr>
        <w:rPr>
          <w:sz w:val="24"/>
          <w:szCs w:val="24"/>
          <w:lang w:val="el-GR"/>
        </w:rPr>
      </w:pPr>
      <w:r w:rsidRPr="00E65446">
        <w:rPr>
          <w:sz w:val="24"/>
          <w:szCs w:val="24"/>
          <w:lang w:val="el-GR"/>
        </w:rPr>
        <w:t>Τακτικά δεδομένα , τα οποία αφορούν μία κατηγοριοποίηση και διαστρωμάτωση.(π.χ. μικρό,μεσαίο,μεγάλο)</w:t>
      </w:r>
    </w:p>
    <w:p w:rsidR="00B41C98" w:rsidRPr="00E65446" w:rsidRDefault="00B41C98" w:rsidP="007E6020">
      <w:pPr>
        <w:pStyle w:val="a3"/>
        <w:numPr>
          <w:ilvl w:val="0"/>
          <w:numId w:val="37"/>
        </w:numPr>
        <w:rPr>
          <w:sz w:val="24"/>
          <w:szCs w:val="24"/>
          <w:lang w:val="el-GR"/>
        </w:rPr>
      </w:pPr>
      <w:r w:rsidRPr="00E65446">
        <w:rPr>
          <w:sz w:val="24"/>
          <w:szCs w:val="24"/>
          <w:lang w:val="el-GR"/>
        </w:rPr>
        <w:t>Τα ‘’Κατά διαστήματα’’ δεδομένα , τα οποία είναι κατ’ουσίαν τακτικά δεδομένα , με την διαφορά ότι εμπεριέχει αριθμητικά δεδομένα .</w:t>
      </w:r>
    </w:p>
    <w:p w:rsidR="00B41C98" w:rsidRPr="00E65446" w:rsidRDefault="00B41C98" w:rsidP="007E6020">
      <w:pPr>
        <w:pStyle w:val="a3"/>
        <w:numPr>
          <w:ilvl w:val="0"/>
          <w:numId w:val="37"/>
        </w:numPr>
        <w:rPr>
          <w:sz w:val="24"/>
          <w:szCs w:val="24"/>
          <w:lang w:val="el-GR"/>
        </w:rPr>
      </w:pPr>
      <w:r w:rsidRPr="00E65446">
        <w:rPr>
          <w:sz w:val="24"/>
          <w:szCs w:val="24"/>
          <w:lang w:val="el-GR"/>
        </w:rPr>
        <w:t xml:space="preserve">Αναλογικά δεδομένα , δηλαδή τα δεδομένα που χαρακτηρίζονται από ένα σημείο αναφοράς , το οποίο ορίζεται ως σημείο μηδέν . Για παράδειγμα τέτοιου είδους αναλογικό δεδομένα είναι το υψόμετρο . </w:t>
      </w:r>
    </w:p>
    <w:p w:rsidR="00F8257E" w:rsidRPr="00E65446" w:rsidRDefault="009E0D2C" w:rsidP="000E2B5D">
      <w:pPr>
        <w:jc w:val="both"/>
        <w:rPr>
          <w:sz w:val="24"/>
          <w:szCs w:val="24"/>
          <w:lang w:val="el-GR"/>
        </w:rPr>
      </w:pPr>
      <w:r w:rsidRPr="00E65446">
        <w:rPr>
          <w:sz w:val="24"/>
          <w:szCs w:val="24"/>
          <w:lang w:val="el-GR"/>
        </w:rPr>
        <w:t xml:space="preserve">Επίσης ,είναι σημαντικό να γίνει αναφορά σε έναν επιπλέον διαχωρισμό των δεδομένων σε διακριτά και συνεχή , δηλαδή σε ξεχωριστές τιμές και σε πλήθη διαδοχικών τιμών αντίστοιχα . </w:t>
      </w:r>
    </w:p>
    <w:p w:rsidR="00F8257E" w:rsidRPr="00E65446" w:rsidRDefault="00F8257E" w:rsidP="000E2B5D">
      <w:pPr>
        <w:jc w:val="both"/>
        <w:rPr>
          <w:sz w:val="24"/>
          <w:szCs w:val="24"/>
          <w:lang w:val="el-GR"/>
        </w:rPr>
      </w:pPr>
      <w:r w:rsidRPr="00E65446">
        <w:rPr>
          <w:sz w:val="24"/>
          <w:szCs w:val="24"/>
          <w:lang w:val="el-GR"/>
        </w:rPr>
        <w:t xml:space="preserve">Τα γεωγραφικά δεδομένα , προκειμένου να μπορέσουν να ψηφιοποιηθούν πρέπει να περάσουν πρώτα από μία σειρά επεξεργασιών , οι οποίες βασίζονται στον μορφολογικό διαχωρισμό του γεωγραφικού δεδομένου σε διάνυσμα (διανυσματική μορφή) </w:t>
      </w:r>
      <w:r w:rsidR="00B55FEE" w:rsidRPr="00E65446">
        <w:rPr>
          <w:sz w:val="24"/>
          <w:szCs w:val="24"/>
          <w:lang w:val="el-GR"/>
        </w:rPr>
        <w:t xml:space="preserve"> </w:t>
      </w:r>
      <w:r w:rsidRPr="00E65446">
        <w:rPr>
          <w:sz w:val="24"/>
          <w:szCs w:val="24"/>
          <w:lang w:val="el-GR"/>
        </w:rPr>
        <w:t xml:space="preserve"> ή  σε ψηφίδα </w:t>
      </w:r>
      <w:r w:rsidR="00B55FEE" w:rsidRPr="00E65446">
        <w:rPr>
          <w:sz w:val="24"/>
          <w:szCs w:val="24"/>
          <w:lang w:val="el-GR"/>
        </w:rPr>
        <w:t>.</w:t>
      </w:r>
      <w:r w:rsidR="00116DAA" w:rsidRPr="00E65446">
        <w:rPr>
          <w:sz w:val="24"/>
          <w:szCs w:val="24"/>
          <w:lang w:val="el-GR"/>
        </w:rPr>
        <w:t xml:space="preserve"> Τα γεωγραφικά δεδομένα που σχετίζονται με την διανυσματική μορφή αφορούν διακριτά αντικείμενα όπως τα σημεία , οι γραμμές , τα πολύγωνα , ενώ οι ψηφίδες (ψηφιδωτά μοντέλα) βασίζονται στην διαίρεση μίας περιοχής σε μία </w:t>
      </w:r>
      <w:r w:rsidR="00116DAA" w:rsidRPr="00E65446">
        <w:rPr>
          <w:sz w:val="24"/>
          <w:szCs w:val="24"/>
          <w:u w:val="single"/>
          <w:lang w:val="el-GR"/>
        </w:rPr>
        <w:t xml:space="preserve">σειρά </w:t>
      </w:r>
      <w:r w:rsidR="00116DAA" w:rsidRPr="00E65446">
        <w:rPr>
          <w:sz w:val="24"/>
          <w:szCs w:val="24"/>
          <w:lang w:val="el-GR"/>
        </w:rPr>
        <w:t>χωρικών ενοτήτων</w:t>
      </w:r>
      <w:r w:rsidR="008A3953" w:rsidRPr="00E65446">
        <w:rPr>
          <w:sz w:val="24"/>
          <w:szCs w:val="24"/>
          <w:lang w:val="el-GR"/>
        </w:rPr>
        <w:t xml:space="preserve"> . Τα ψηφιδωτά μοντέλα έχουν μεγάλη εφαρμογή σε ζητήματα που αφορούν την χρήση γης ή το ανάγλυφο μίας περιοχής . </w:t>
      </w:r>
    </w:p>
    <w:p w:rsidR="0003622C" w:rsidRPr="00E65446" w:rsidRDefault="0003622C" w:rsidP="000E2B5D">
      <w:pPr>
        <w:jc w:val="both"/>
        <w:rPr>
          <w:sz w:val="24"/>
          <w:szCs w:val="24"/>
          <w:lang w:val="el-GR"/>
        </w:rPr>
      </w:pPr>
      <w:r w:rsidRPr="00E65446">
        <w:rPr>
          <w:sz w:val="24"/>
          <w:szCs w:val="24"/>
          <w:lang w:val="el-GR"/>
        </w:rPr>
        <w:t>Επιπλέον , τα γεωγραφικά δεδομένα , προκειμένου να είναι εύκολη η λήψη και χρήση τους , πρέπει να είναι οργανωμένα σε βάσεις δεδομένων . Με την φράση , βάση  δεδομένων Γ.Σ.Π.  εννοείται  &lt;&lt; μία κατάλληλα συνδυασμένη συγκέντρωση ορισμένων αρχείων του συστήματος με σκοπό τη δημιουργία ενός νέου , πιο αποτελεσματικού και λειτουργικά ολοκληρωμένου αρχείου , χωρίς περιττές επαναλήψεις στοιχείων , με δυνατότητα εξυπηρέτησης πολλαπλών εφαρμογών-αναγκών και του οποίου τα στοιχεία αποθηκεύονται με τρόπο τέτοιο , ώστε να είναι ανεξάρτητα από τα προγράμματα που τα χρησιμοποιούν (Μανιάτης,1996) &gt;&gt;</w:t>
      </w:r>
    </w:p>
    <w:p w:rsidR="00DC627C" w:rsidRPr="000E2B5D" w:rsidRDefault="00DC627C" w:rsidP="000E2B5D">
      <w:pPr>
        <w:jc w:val="both"/>
        <w:rPr>
          <w:sz w:val="24"/>
          <w:szCs w:val="24"/>
          <w:lang w:val="el-GR"/>
        </w:rPr>
      </w:pPr>
      <w:r w:rsidRPr="00E65446">
        <w:rPr>
          <w:sz w:val="24"/>
          <w:szCs w:val="24"/>
          <w:lang w:val="el-GR"/>
        </w:rPr>
        <w:t>Η συλλογή των γεωγραφικών δεδομένων γίνεται είτε μέσω πρωτογενών πηγών γεωγραφικών δεδομένων δηλαδή από άμεσες μετρήσεις  όπως είναι το G.P.S. , είτε από δευτερογενείς πηγές γεωγραφικών δεδομένων , δηλαδή ήδη συγκεντρωμένα δεδομένα ,αλλά σε μορφή μη συμβατή με το GIS ( π.χ. αναλογικοί χάρτες )</w:t>
      </w:r>
      <w:r w:rsidR="000E2B5D" w:rsidRPr="000E2B5D">
        <w:rPr>
          <w:sz w:val="24"/>
          <w:szCs w:val="24"/>
          <w:lang w:val="el-GR"/>
        </w:rPr>
        <w:t xml:space="preserve"> .</w:t>
      </w:r>
    </w:p>
    <w:p w:rsidR="0096508B" w:rsidRPr="00D16CCB" w:rsidRDefault="009B53CF" w:rsidP="00246A5F">
      <w:pPr>
        <w:rPr>
          <w:b/>
          <w:sz w:val="28"/>
          <w:szCs w:val="28"/>
          <w:lang w:val="el-GR"/>
        </w:rPr>
      </w:pPr>
      <w:r w:rsidRPr="009B53CF">
        <w:rPr>
          <w:b/>
          <w:sz w:val="28"/>
          <w:szCs w:val="28"/>
          <w:lang w:val="el-GR"/>
        </w:rPr>
        <w:t xml:space="preserve">  </w:t>
      </w:r>
    </w:p>
    <w:p w:rsidR="004D1C55" w:rsidRPr="00EB24EC" w:rsidRDefault="00934370" w:rsidP="00246A5F">
      <w:pPr>
        <w:rPr>
          <w:b/>
          <w:sz w:val="28"/>
          <w:szCs w:val="28"/>
          <w:lang w:val="el-GR"/>
        </w:rPr>
      </w:pPr>
      <w:r>
        <w:rPr>
          <w:b/>
          <w:sz w:val="28"/>
          <w:szCs w:val="28"/>
          <w:lang w:val="el-GR"/>
        </w:rPr>
        <w:t>7</w:t>
      </w:r>
      <w:r w:rsidR="009B53CF" w:rsidRPr="009B53CF">
        <w:rPr>
          <w:b/>
          <w:sz w:val="28"/>
          <w:szCs w:val="28"/>
          <w:lang w:val="el-GR"/>
        </w:rPr>
        <w:t>.</w:t>
      </w:r>
      <w:r w:rsidR="009B53CF" w:rsidRPr="00EB24EC">
        <w:rPr>
          <w:b/>
          <w:sz w:val="28"/>
          <w:szCs w:val="28"/>
          <w:lang w:val="el-GR"/>
        </w:rPr>
        <w:t xml:space="preserve">2    </w:t>
      </w:r>
      <w:r w:rsidR="006803DC">
        <w:rPr>
          <w:b/>
          <w:sz w:val="28"/>
          <w:szCs w:val="28"/>
          <w:lang w:val="el-GR"/>
        </w:rPr>
        <w:t xml:space="preserve">Ψηφιακή χαρτογράφηση </w:t>
      </w:r>
    </w:p>
    <w:p w:rsidR="00E27369" w:rsidRPr="00E65446" w:rsidRDefault="00246A5F" w:rsidP="000E2B5D">
      <w:pPr>
        <w:jc w:val="both"/>
        <w:rPr>
          <w:sz w:val="24"/>
          <w:szCs w:val="24"/>
          <w:lang w:val="el-GR"/>
        </w:rPr>
      </w:pPr>
      <w:r w:rsidRPr="00E65446">
        <w:rPr>
          <w:sz w:val="24"/>
          <w:szCs w:val="24"/>
          <w:lang w:val="el-GR"/>
        </w:rPr>
        <w:t xml:space="preserve">Με την εξέλιξη της επιστήμης των υπολογιστών , η χαρτογράφηση πέρασε και αυτή στην ψηφιακή εποχή </w:t>
      </w:r>
      <w:r w:rsidR="0089775E" w:rsidRPr="00E65446">
        <w:rPr>
          <w:sz w:val="24"/>
          <w:szCs w:val="24"/>
          <w:lang w:val="el-GR"/>
        </w:rPr>
        <w:t xml:space="preserve">, με την </w:t>
      </w:r>
      <w:r w:rsidRPr="00E65446">
        <w:rPr>
          <w:sz w:val="24"/>
          <w:szCs w:val="24"/>
          <w:lang w:val="el-GR"/>
        </w:rPr>
        <w:t xml:space="preserve"> ψηφιακή χαρτογράφηση να αποτελεί πλέον συνήθη  πρακτική </w:t>
      </w:r>
      <w:r w:rsidR="0089775E" w:rsidRPr="00E65446">
        <w:rPr>
          <w:sz w:val="24"/>
          <w:szCs w:val="24"/>
          <w:lang w:val="el-GR"/>
        </w:rPr>
        <w:t xml:space="preserve">. Οι </w:t>
      </w:r>
      <w:r w:rsidR="0089775E" w:rsidRPr="00E65446">
        <w:rPr>
          <w:sz w:val="24"/>
          <w:szCs w:val="24"/>
          <w:lang w:val="el-GR"/>
        </w:rPr>
        <w:lastRenderedPageBreak/>
        <w:t xml:space="preserve">λόγοι για αυτή την μεταστροφή  είναι πολλοί με τους κυριότερους το αυξανόμενο κόστος της παραδοσιακής χαρτογράφησης , τις συνεχώς βελτιούμενες μεθόδους ψηφιοποίησης ,ανάλυσης και σχεδιασμού των χαρτών , τις αυξανόμενης ζήτησης για ψηφιακούς χάρτες που να είναι ανοικτοί και επεξεργάσιμοι από το ευρύ κοινό , την διαθεσιμότητα των λογισμικών που σχετίζονται με την ψηφιακή χαρτογράφηση κ.τ.λ. </w:t>
      </w:r>
      <w:r w:rsidR="003D6AD7" w:rsidRPr="00E65446">
        <w:rPr>
          <w:sz w:val="24"/>
          <w:szCs w:val="24"/>
          <w:lang w:val="el-GR"/>
        </w:rPr>
        <w:t xml:space="preserve"> Παρόλα αυτά , η μεταστροφή στην ψηφιακή χαρτογραφία είχε και μία σειρά από επιπτώσεις , όπως την ακρίβεια της χαρτογράφησης , το σημαντικό κόστος προμήθειας της νέας τεχνολογίας , και την ταχύτητα παραγωγής χαρτών αμφιλεγόμενης ποιότητας . </w:t>
      </w:r>
    </w:p>
    <w:p w:rsidR="00246A5F" w:rsidRPr="00E65446" w:rsidRDefault="00813DB8" w:rsidP="000E2B5D">
      <w:pPr>
        <w:jc w:val="both"/>
        <w:rPr>
          <w:sz w:val="24"/>
          <w:szCs w:val="24"/>
          <w:lang w:val="el-GR"/>
        </w:rPr>
      </w:pPr>
      <w:r w:rsidRPr="00E65446">
        <w:rPr>
          <w:sz w:val="24"/>
          <w:szCs w:val="24"/>
          <w:lang w:val="el-GR"/>
        </w:rPr>
        <w:t xml:space="preserve">Με  την  μεταστροφή </w:t>
      </w:r>
      <w:r w:rsidR="00E27369" w:rsidRPr="00E65446">
        <w:rPr>
          <w:sz w:val="24"/>
          <w:szCs w:val="24"/>
          <w:lang w:val="el-GR"/>
        </w:rPr>
        <w:t xml:space="preserve"> από την αναλογική σ</w:t>
      </w:r>
      <w:r w:rsidRPr="00E65446">
        <w:rPr>
          <w:sz w:val="24"/>
          <w:szCs w:val="24"/>
          <w:lang w:val="el-GR"/>
        </w:rPr>
        <w:t xml:space="preserve">την </w:t>
      </w:r>
      <w:r w:rsidR="00E27369" w:rsidRPr="00E65446">
        <w:rPr>
          <w:sz w:val="24"/>
          <w:szCs w:val="24"/>
          <w:lang w:val="el-GR"/>
        </w:rPr>
        <w:t xml:space="preserve"> ψηφιακή χαρτογράφηση και </w:t>
      </w:r>
      <w:r w:rsidRPr="00E65446">
        <w:rPr>
          <w:sz w:val="24"/>
          <w:szCs w:val="24"/>
          <w:lang w:val="el-GR"/>
        </w:rPr>
        <w:t>με τ</w:t>
      </w:r>
      <w:r w:rsidR="00E27369" w:rsidRPr="00E65446">
        <w:rPr>
          <w:sz w:val="24"/>
          <w:szCs w:val="24"/>
          <w:lang w:val="el-GR"/>
        </w:rPr>
        <w:t>η</w:t>
      </w:r>
      <w:r w:rsidRPr="00E65446">
        <w:rPr>
          <w:sz w:val="24"/>
          <w:szCs w:val="24"/>
          <w:lang w:val="el-GR"/>
        </w:rPr>
        <w:t>ν</w:t>
      </w:r>
      <w:r w:rsidR="00E27369" w:rsidRPr="00E65446">
        <w:rPr>
          <w:sz w:val="24"/>
          <w:szCs w:val="24"/>
          <w:lang w:val="el-GR"/>
        </w:rPr>
        <w:t xml:space="preserve"> δημιουργία των βάσεων δεδομένων των Γ.Σ.Π. </w:t>
      </w:r>
      <w:r w:rsidRPr="00E65446">
        <w:rPr>
          <w:sz w:val="24"/>
          <w:szCs w:val="24"/>
          <w:lang w:val="el-GR"/>
        </w:rPr>
        <w:t xml:space="preserve">, επήλθε  η ανάγκη για </w:t>
      </w:r>
      <w:r w:rsidR="00E27369" w:rsidRPr="00E65446">
        <w:rPr>
          <w:sz w:val="24"/>
          <w:szCs w:val="24"/>
          <w:lang w:val="el-GR"/>
        </w:rPr>
        <w:t>την περαιτέρω ανάλυση των στοιχείων του γεωγραφικού  χώρου σε συγκεκριμένες κατηγορίες . Αυτές είναι τα σημεία , οι γραμμές , τα πολύγωνα . Επίσης είναι σημαντικό να αναφερθεί ότι ως γεωγραφικό στοιχείο ορίζεται το χωρικό στοιχείο που γίνεται αντιληπτό από το ανθρώπινο μάτι και δεν μπορεί να αναλυθεί περαιτέρω σε άλλα χωρικά στοιχεία .</w:t>
      </w:r>
    </w:p>
    <w:p w:rsidR="0058533D" w:rsidRPr="00E65446" w:rsidRDefault="0058533D" w:rsidP="00246A5F">
      <w:pPr>
        <w:rPr>
          <w:sz w:val="24"/>
          <w:szCs w:val="24"/>
          <w:u w:val="single"/>
          <w:lang w:val="el-GR"/>
        </w:rPr>
      </w:pPr>
    </w:p>
    <w:p w:rsidR="0058533D" w:rsidRPr="00EB24EC" w:rsidRDefault="00EB24EC" w:rsidP="00246A5F">
      <w:pPr>
        <w:rPr>
          <w:b/>
          <w:sz w:val="28"/>
          <w:szCs w:val="28"/>
          <w:lang w:val="el-GR"/>
        </w:rPr>
      </w:pPr>
      <w:r w:rsidRPr="00EB24EC">
        <w:rPr>
          <w:sz w:val="24"/>
          <w:szCs w:val="24"/>
          <w:lang w:val="el-GR"/>
        </w:rPr>
        <w:t xml:space="preserve">  </w:t>
      </w:r>
      <w:r w:rsidRPr="00EB24EC">
        <w:rPr>
          <w:b/>
          <w:sz w:val="28"/>
          <w:szCs w:val="28"/>
          <w:lang w:val="el-GR"/>
        </w:rPr>
        <w:t xml:space="preserve"> </w:t>
      </w:r>
      <w:r w:rsidR="00934370">
        <w:rPr>
          <w:b/>
          <w:sz w:val="28"/>
          <w:szCs w:val="28"/>
          <w:lang w:val="el-GR"/>
        </w:rPr>
        <w:t>7</w:t>
      </w:r>
      <w:r w:rsidRPr="00EB24EC">
        <w:rPr>
          <w:b/>
          <w:sz w:val="28"/>
          <w:szCs w:val="28"/>
          <w:lang w:val="el-GR"/>
        </w:rPr>
        <w:t xml:space="preserve">.3    </w:t>
      </w:r>
      <w:r w:rsidR="0058533D" w:rsidRPr="00EB24EC">
        <w:rPr>
          <w:b/>
          <w:sz w:val="28"/>
          <w:szCs w:val="28"/>
          <w:lang w:val="el-GR"/>
        </w:rPr>
        <w:t xml:space="preserve">Λογισμικό  </w:t>
      </w:r>
      <w:r w:rsidR="0058533D" w:rsidRPr="00EB24EC">
        <w:rPr>
          <w:b/>
          <w:sz w:val="28"/>
          <w:szCs w:val="28"/>
        </w:rPr>
        <w:t>ArcGIS</w:t>
      </w:r>
      <w:r w:rsidR="0058533D" w:rsidRPr="00EB24EC">
        <w:rPr>
          <w:b/>
          <w:sz w:val="28"/>
          <w:szCs w:val="28"/>
          <w:lang w:val="el-GR"/>
        </w:rPr>
        <w:t xml:space="preserve"> </w:t>
      </w:r>
    </w:p>
    <w:p w:rsidR="0058533D" w:rsidRPr="00E65446" w:rsidRDefault="001D70AE" w:rsidP="00E23E6F">
      <w:pPr>
        <w:jc w:val="both"/>
        <w:rPr>
          <w:sz w:val="24"/>
          <w:szCs w:val="24"/>
          <w:lang w:val="el-GR"/>
        </w:rPr>
      </w:pPr>
      <w:r w:rsidRPr="00E65446">
        <w:rPr>
          <w:sz w:val="24"/>
          <w:szCs w:val="24"/>
          <w:lang w:val="el-GR"/>
        </w:rPr>
        <w:t xml:space="preserve">Το λογισμικό ArcGIS ανήκει στην κατηγορία των ΓΣΠ , και αποτελεί ένα από τα πιο διαδεδομένα λογισμικά  για την επεξεργασία , </w:t>
      </w:r>
      <w:r w:rsidR="00374EFA" w:rsidRPr="00E65446">
        <w:rPr>
          <w:sz w:val="24"/>
          <w:szCs w:val="24"/>
          <w:lang w:val="el-GR"/>
        </w:rPr>
        <w:t>διαχείριση</w:t>
      </w:r>
      <w:r w:rsidRPr="00E65446">
        <w:rPr>
          <w:sz w:val="24"/>
          <w:szCs w:val="24"/>
          <w:lang w:val="el-GR"/>
        </w:rPr>
        <w:t xml:space="preserve"> και δημιουργία χαρτών και γεωγραφικών πληροφοριών .</w:t>
      </w:r>
      <w:r w:rsidR="00374EFA" w:rsidRPr="00E65446">
        <w:rPr>
          <w:sz w:val="24"/>
          <w:szCs w:val="24"/>
          <w:lang w:val="el-GR"/>
        </w:rPr>
        <w:t xml:space="preserve"> Το</w:t>
      </w:r>
      <w:r w:rsidR="00DA280E" w:rsidRPr="00E65446">
        <w:rPr>
          <w:sz w:val="24"/>
          <w:szCs w:val="24"/>
          <w:lang w:val="el-GR"/>
        </w:rPr>
        <w:t xml:space="preserve"> </w:t>
      </w:r>
      <w:r w:rsidR="00374EFA" w:rsidRPr="00E65446">
        <w:rPr>
          <w:sz w:val="24"/>
          <w:szCs w:val="24"/>
          <w:lang w:val="el-GR"/>
        </w:rPr>
        <w:t xml:space="preserve"> πρόγραμμα του ArcGIS ,παρέχει μία σειρά από εργαλεία για την δημιουργία χαρτών και γεωγραφικών δεδομένων , τα οποία είναι στην ευχέρεια από μία </w:t>
      </w:r>
      <w:r w:rsidR="00DA280E" w:rsidRPr="00E65446">
        <w:rPr>
          <w:sz w:val="24"/>
          <w:szCs w:val="24"/>
          <w:lang w:val="el-GR"/>
        </w:rPr>
        <w:t>ευρύτερη</w:t>
      </w:r>
      <w:r w:rsidR="00374EFA" w:rsidRPr="00E65446">
        <w:rPr>
          <w:sz w:val="24"/>
          <w:szCs w:val="24"/>
          <w:lang w:val="el-GR"/>
        </w:rPr>
        <w:t xml:space="preserve"> κοινότητα , μέσω του διαδικτύου . </w:t>
      </w:r>
    </w:p>
    <w:p w:rsidR="00545B49" w:rsidRPr="00E65446" w:rsidRDefault="00374EFA" w:rsidP="00E23E6F">
      <w:pPr>
        <w:jc w:val="both"/>
        <w:rPr>
          <w:sz w:val="24"/>
          <w:szCs w:val="24"/>
          <w:lang w:val="el-GR"/>
        </w:rPr>
      </w:pPr>
      <w:r w:rsidRPr="00E65446">
        <w:rPr>
          <w:sz w:val="24"/>
          <w:szCs w:val="24"/>
          <w:lang w:val="el-GR"/>
        </w:rPr>
        <w:t>Στην</w:t>
      </w:r>
      <w:r w:rsidR="00C9313E" w:rsidRPr="00E65446">
        <w:rPr>
          <w:sz w:val="24"/>
          <w:szCs w:val="24"/>
          <w:lang w:val="el-GR"/>
        </w:rPr>
        <w:t xml:space="preserve"> </w:t>
      </w:r>
      <w:r w:rsidRPr="00E65446">
        <w:rPr>
          <w:sz w:val="24"/>
          <w:szCs w:val="24"/>
          <w:lang w:val="el-GR"/>
        </w:rPr>
        <w:t xml:space="preserve">συγκεκριμένη διπλωματική , χρησιμοποιήθηκε το πακέτο λογισμικού ArcGIS 10.1 . Το συγκεκριμένο λογισμικό έχει ως βάση το πρόγραμμα του ArcGIS , και αποτελεί εξελιγμένο πακέτο του . Το </w:t>
      </w:r>
      <w:r w:rsidRPr="00E65446">
        <w:rPr>
          <w:sz w:val="24"/>
          <w:szCs w:val="24"/>
        </w:rPr>
        <w:t>ArcGIS</w:t>
      </w:r>
      <w:r w:rsidRPr="00E65446">
        <w:rPr>
          <w:sz w:val="24"/>
          <w:szCs w:val="24"/>
          <w:lang w:val="el-GR"/>
        </w:rPr>
        <w:t xml:space="preserve"> 10.1 είναι προϊόν της εταιρίας </w:t>
      </w:r>
      <w:r w:rsidRPr="00E65446">
        <w:rPr>
          <w:sz w:val="24"/>
          <w:szCs w:val="24"/>
        </w:rPr>
        <w:t>ESRI</w:t>
      </w:r>
      <w:r w:rsidRPr="00E65446">
        <w:rPr>
          <w:sz w:val="24"/>
          <w:szCs w:val="24"/>
          <w:lang w:val="el-GR"/>
        </w:rPr>
        <w:t xml:space="preserve"> (</w:t>
      </w:r>
      <w:r w:rsidRPr="00E65446">
        <w:rPr>
          <w:sz w:val="24"/>
          <w:szCs w:val="24"/>
        </w:rPr>
        <w:t>Enviromental</w:t>
      </w:r>
      <w:r w:rsidRPr="00E65446">
        <w:rPr>
          <w:sz w:val="24"/>
          <w:szCs w:val="24"/>
          <w:lang w:val="el-GR"/>
        </w:rPr>
        <w:t xml:space="preserve"> </w:t>
      </w:r>
      <w:r w:rsidRPr="00E65446">
        <w:rPr>
          <w:sz w:val="24"/>
          <w:szCs w:val="24"/>
        </w:rPr>
        <w:t>Systems</w:t>
      </w:r>
      <w:r w:rsidRPr="00E65446">
        <w:rPr>
          <w:sz w:val="24"/>
          <w:szCs w:val="24"/>
          <w:lang w:val="el-GR"/>
        </w:rPr>
        <w:t xml:space="preserve"> </w:t>
      </w:r>
      <w:r w:rsidRPr="00E65446">
        <w:rPr>
          <w:sz w:val="24"/>
          <w:szCs w:val="24"/>
        </w:rPr>
        <w:t>Research</w:t>
      </w:r>
      <w:r w:rsidRPr="00E65446">
        <w:rPr>
          <w:sz w:val="24"/>
          <w:szCs w:val="24"/>
          <w:lang w:val="el-GR"/>
        </w:rPr>
        <w:t xml:space="preserve"> </w:t>
      </w:r>
      <w:r w:rsidRPr="00E65446">
        <w:rPr>
          <w:sz w:val="24"/>
          <w:szCs w:val="24"/>
        </w:rPr>
        <w:t>Institute</w:t>
      </w:r>
      <w:r w:rsidRPr="00E65446">
        <w:rPr>
          <w:sz w:val="24"/>
          <w:szCs w:val="24"/>
          <w:lang w:val="el-GR"/>
        </w:rPr>
        <w:t xml:space="preserve">) η οποία ιδρύθηκε το 1969 και σήμερα αποτελεί </w:t>
      </w:r>
      <w:r w:rsidR="00F72100" w:rsidRPr="00E65446">
        <w:rPr>
          <w:sz w:val="24"/>
          <w:szCs w:val="24"/>
          <w:lang w:val="el-GR"/>
        </w:rPr>
        <w:t xml:space="preserve">έναν από τους πιο </w:t>
      </w:r>
      <w:r w:rsidR="008159F8" w:rsidRPr="00E65446">
        <w:rPr>
          <w:sz w:val="24"/>
          <w:szCs w:val="24"/>
          <w:lang w:val="el-GR"/>
        </w:rPr>
        <w:t>δημοφιλείς</w:t>
      </w:r>
      <w:r w:rsidR="00F72100" w:rsidRPr="00E65446">
        <w:rPr>
          <w:sz w:val="24"/>
          <w:szCs w:val="24"/>
          <w:lang w:val="el-GR"/>
        </w:rPr>
        <w:t xml:space="preserve"> και βασικούς προμηθευτές λογισμικού Γ.Σ.Π. σε παγκόσμιο επίπεδο , τόσο για εταιρίες όσο και δημόσιους-κρατικούς οργανισμούς.</w:t>
      </w:r>
      <w:r w:rsidRPr="00E65446">
        <w:rPr>
          <w:sz w:val="24"/>
          <w:szCs w:val="24"/>
          <w:lang w:val="el-GR"/>
        </w:rPr>
        <w:t xml:space="preserve">  </w:t>
      </w:r>
      <w:r w:rsidR="00545B49" w:rsidRPr="00E65446">
        <w:rPr>
          <w:sz w:val="24"/>
          <w:szCs w:val="24"/>
          <w:lang w:val="el-GR"/>
        </w:rPr>
        <w:t>Το ArcGIS 10.1 αποτελείται α</w:t>
      </w:r>
      <w:r w:rsidR="00F16E0C">
        <w:rPr>
          <w:sz w:val="24"/>
          <w:szCs w:val="24"/>
          <w:lang w:val="el-GR"/>
        </w:rPr>
        <w:t>πό διάφορα τμήματα λογισμικού ,</w:t>
      </w:r>
      <w:r w:rsidR="00545B49" w:rsidRPr="00E65446">
        <w:rPr>
          <w:sz w:val="24"/>
          <w:szCs w:val="24"/>
          <w:lang w:val="el-GR"/>
        </w:rPr>
        <w:t xml:space="preserve"> τα οποία μπορούν να εγκατασταθούν με τους εξής τρόπους : είτε για έναν συγκεκριμένο υπολογιστή ( απλού ιδιώτη χρήστη ) , είτε σε ένα δίκτυο με υπολογιστές , σταθμών εργασίας (workstations) , εξυπηρετών (server). (Τσουχλαράκη-Αχιλλέως 2010 ) .</w:t>
      </w:r>
    </w:p>
    <w:p w:rsidR="00374EFA" w:rsidRPr="00E65446" w:rsidRDefault="009F7D11" w:rsidP="00E23E6F">
      <w:pPr>
        <w:jc w:val="both"/>
        <w:rPr>
          <w:sz w:val="24"/>
          <w:szCs w:val="24"/>
          <w:lang w:val="el-GR"/>
        </w:rPr>
      </w:pPr>
      <w:r w:rsidRPr="00E65446">
        <w:rPr>
          <w:sz w:val="24"/>
          <w:szCs w:val="24"/>
          <w:lang w:val="el-GR"/>
        </w:rPr>
        <w:t>Όπως ήδη αναφέρθηκε , το ArcGIS 10.1 αποτελεί προηγμένη έκδοση του  ArcGIS ,  σε σχέση με το ArcEditor, το  ArcInfo , και το ArcView</w:t>
      </w:r>
      <w:r w:rsidR="00545B49" w:rsidRPr="00E65446">
        <w:rPr>
          <w:sz w:val="24"/>
          <w:szCs w:val="24"/>
          <w:lang w:val="el-GR"/>
        </w:rPr>
        <w:t xml:space="preserve"> </w:t>
      </w:r>
      <w:r w:rsidRPr="00E65446">
        <w:rPr>
          <w:sz w:val="24"/>
          <w:szCs w:val="24"/>
          <w:lang w:val="el-GR"/>
        </w:rPr>
        <w:t xml:space="preserve">, τα οποία αποτελούν παλαιότερες εκδόσεις . Επίσης , έχουν κυκλοφορήσει πέρα από το βασικό λογισμικό ArcGIS και κάποια επιπλέον εργαλεία , τα οποία αποτελούν </w:t>
      </w:r>
      <w:r w:rsidR="008159F8" w:rsidRPr="00E65446">
        <w:rPr>
          <w:sz w:val="24"/>
          <w:szCs w:val="24"/>
          <w:lang w:val="el-GR"/>
        </w:rPr>
        <w:t>προεκτάσεις</w:t>
      </w:r>
      <w:r w:rsidRPr="00E65446">
        <w:rPr>
          <w:sz w:val="24"/>
          <w:szCs w:val="24"/>
          <w:lang w:val="el-GR"/>
        </w:rPr>
        <w:t xml:space="preserve">  (extensions) του αρχικού λογισμικού , και δίνουν μεγαλύτερες </w:t>
      </w:r>
      <w:r w:rsidRPr="00E65446">
        <w:rPr>
          <w:sz w:val="24"/>
          <w:szCs w:val="24"/>
          <w:lang w:val="el-GR"/>
        </w:rPr>
        <w:lastRenderedPageBreak/>
        <w:t>δυνατότητες και λύσεις σε συγκεκριμένους τομείς . Τέτοιες προεκτάσεις είναι για παράδειγμα το ArcHYDRO , και το ArcLOGISTICS .</w:t>
      </w:r>
    </w:p>
    <w:p w:rsidR="00540B97" w:rsidRPr="00E65446" w:rsidRDefault="005B068D" w:rsidP="00E23E6F">
      <w:pPr>
        <w:jc w:val="both"/>
        <w:rPr>
          <w:sz w:val="24"/>
          <w:szCs w:val="24"/>
          <w:lang w:val="el-GR"/>
        </w:rPr>
      </w:pPr>
      <w:r w:rsidRPr="00E65446">
        <w:rPr>
          <w:sz w:val="24"/>
          <w:szCs w:val="24"/>
          <w:lang w:val="el-GR"/>
        </w:rPr>
        <w:t xml:space="preserve">Το </w:t>
      </w:r>
      <w:r w:rsidRPr="00E65446">
        <w:rPr>
          <w:sz w:val="24"/>
          <w:szCs w:val="24"/>
        </w:rPr>
        <w:t>ArcGIS</w:t>
      </w:r>
      <w:r w:rsidRPr="00E65446">
        <w:rPr>
          <w:sz w:val="24"/>
          <w:szCs w:val="24"/>
          <w:lang w:val="el-GR"/>
        </w:rPr>
        <w:t xml:space="preserve"> αποτελείται από  εργαλεία που </w:t>
      </w:r>
      <w:r w:rsidR="00540B97" w:rsidRPr="00E65446">
        <w:rPr>
          <w:sz w:val="24"/>
          <w:szCs w:val="24"/>
          <w:lang w:val="el-GR"/>
        </w:rPr>
        <w:t>συμπεριλαμβάνονται</w:t>
      </w:r>
      <w:r w:rsidRPr="00E65446">
        <w:rPr>
          <w:sz w:val="24"/>
          <w:szCs w:val="24"/>
          <w:lang w:val="el-GR"/>
        </w:rPr>
        <w:t xml:space="preserve"> στο ArcGIS Desktop , αλλά και από </w:t>
      </w:r>
      <w:r w:rsidR="00540B97" w:rsidRPr="00E65446">
        <w:rPr>
          <w:sz w:val="24"/>
          <w:szCs w:val="24"/>
          <w:lang w:val="el-GR"/>
        </w:rPr>
        <w:t>προϊόντα</w:t>
      </w:r>
      <w:r w:rsidRPr="00E65446">
        <w:rPr>
          <w:sz w:val="24"/>
          <w:szCs w:val="24"/>
          <w:lang w:val="el-GR"/>
        </w:rPr>
        <w:t xml:space="preserve"> </w:t>
      </w:r>
      <w:r w:rsidRPr="00E65446">
        <w:rPr>
          <w:sz w:val="24"/>
          <w:szCs w:val="24"/>
        </w:rPr>
        <w:t>GIS</w:t>
      </w:r>
      <w:r w:rsidRPr="00E65446">
        <w:rPr>
          <w:sz w:val="24"/>
          <w:szCs w:val="24"/>
          <w:lang w:val="el-GR"/>
        </w:rPr>
        <w:t xml:space="preserve"> τα οποία έχουν εφαρμογή σε διακομιστές (server) , ή σε κινητά τηλέφωνα . </w:t>
      </w:r>
    </w:p>
    <w:p w:rsidR="00540B97" w:rsidRPr="00E65446" w:rsidRDefault="00540B97" w:rsidP="00E23E6F">
      <w:pPr>
        <w:jc w:val="both"/>
        <w:rPr>
          <w:sz w:val="24"/>
          <w:szCs w:val="24"/>
          <w:lang w:val="el-GR"/>
        </w:rPr>
      </w:pPr>
      <w:r w:rsidRPr="00E65446">
        <w:rPr>
          <w:sz w:val="24"/>
          <w:szCs w:val="24"/>
          <w:lang w:val="el-GR"/>
        </w:rPr>
        <w:t>Όσον αφορά το ArcGIS Desktop , οι εφαρμογές που συμπεριλαμβάνονται  σε αυτό είναι οι εξής :</w:t>
      </w:r>
    </w:p>
    <w:p w:rsidR="00E762E7" w:rsidRPr="00E65446" w:rsidRDefault="00E762E7" w:rsidP="007E6020">
      <w:pPr>
        <w:pStyle w:val="a3"/>
        <w:numPr>
          <w:ilvl w:val="0"/>
          <w:numId w:val="38"/>
        </w:numPr>
        <w:rPr>
          <w:sz w:val="24"/>
          <w:szCs w:val="24"/>
        </w:rPr>
      </w:pPr>
      <w:r w:rsidRPr="00E65446">
        <w:rPr>
          <w:sz w:val="24"/>
          <w:szCs w:val="24"/>
        </w:rPr>
        <w:t>ArcMap</w:t>
      </w:r>
    </w:p>
    <w:p w:rsidR="00E762E7" w:rsidRPr="00E65446" w:rsidRDefault="00E762E7" w:rsidP="007E6020">
      <w:pPr>
        <w:pStyle w:val="a3"/>
        <w:numPr>
          <w:ilvl w:val="0"/>
          <w:numId w:val="38"/>
        </w:numPr>
        <w:rPr>
          <w:sz w:val="24"/>
          <w:szCs w:val="24"/>
        </w:rPr>
      </w:pPr>
      <w:r w:rsidRPr="00E65446">
        <w:rPr>
          <w:sz w:val="24"/>
          <w:szCs w:val="24"/>
        </w:rPr>
        <w:t>ArcCatalog</w:t>
      </w:r>
    </w:p>
    <w:p w:rsidR="00E762E7" w:rsidRPr="00E65446" w:rsidRDefault="00E762E7" w:rsidP="007E6020">
      <w:pPr>
        <w:pStyle w:val="a3"/>
        <w:numPr>
          <w:ilvl w:val="0"/>
          <w:numId w:val="38"/>
        </w:numPr>
        <w:rPr>
          <w:sz w:val="24"/>
          <w:szCs w:val="24"/>
        </w:rPr>
      </w:pPr>
      <w:r w:rsidRPr="00E65446">
        <w:rPr>
          <w:sz w:val="24"/>
          <w:szCs w:val="24"/>
        </w:rPr>
        <w:t>ArcToolBox</w:t>
      </w:r>
    </w:p>
    <w:p w:rsidR="00E762E7" w:rsidRPr="00E65446" w:rsidRDefault="00E762E7" w:rsidP="007E6020">
      <w:pPr>
        <w:pStyle w:val="a3"/>
        <w:numPr>
          <w:ilvl w:val="0"/>
          <w:numId w:val="38"/>
        </w:numPr>
        <w:rPr>
          <w:sz w:val="24"/>
          <w:szCs w:val="24"/>
        </w:rPr>
      </w:pPr>
      <w:r w:rsidRPr="00E65446">
        <w:rPr>
          <w:sz w:val="24"/>
          <w:szCs w:val="24"/>
        </w:rPr>
        <w:t>Spatial Analyst</w:t>
      </w:r>
    </w:p>
    <w:p w:rsidR="00E762E7" w:rsidRPr="00E65446" w:rsidRDefault="00E762E7" w:rsidP="007E6020">
      <w:pPr>
        <w:pStyle w:val="a3"/>
        <w:numPr>
          <w:ilvl w:val="0"/>
          <w:numId w:val="38"/>
        </w:numPr>
        <w:rPr>
          <w:sz w:val="24"/>
          <w:szCs w:val="24"/>
        </w:rPr>
      </w:pPr>
      <w:r w:rsidRPr="00E65446">
        <w:rPr>
          <w:sz w:val="24"/>
          <w:szCs w:val="24"/>
        </w:rPr>
        <w:t>3D Analyst</w:t>
      </w:r>
    </w:p>
    <w:p w:rsidR="00E762E7" w:rsidRPr="00E65446" w:rsidRDefault="00E762E7" w:rsidP="007E6020">
      <w:pPr>
        <w:pStyle w:val="a3"/>
        <w:numPr>
          <w:ilvl w:val="0"/>
          <w:numId w:val="38"/>
        </w:numPr>
        <w:rPr>
          <w:sz w:val="24"/>
          <w:szCs w:val="24"/>
        </w:rPr>
      </w:pPr>
      <w:r w:rsidRPr="00E65446">
        <w:rPr>
          <w:sz w:val="24"/>
          <w:szCs w:val="24"/>
        </w:rPr>
        <w:t>Geostatistical Analyst</w:t>
      </w:r>
    </w:p>
    <w:p w:rsidR="00E762E7" w:rsidRPr="00E65446" w:rsidRDefault="00E762E7" w:rsidP="007E6020">
      <w:pPr>
        <w:pStyle w:val="a3"/>
        <w:numPr>
          <w:ilvl w:val="0"/>
          <w:numId w:val="38"/>
        </w:numPr>
        <w:rPr>
          <w:sz w:val="24"/>
          <w:szCs w:val="24"/>
        </w:rPr>
      </w:pPr>
      <w:r w:rsidRPr="00E65446">
        <w:rPr>
          <w:sz w:val="24"/>
          <w:szCs w:val="24"/>
        </w:rPr>
        <w:t>Network Analyst</w:t>
      </w:r>
    </w:p>
    <w:p w:rsidR="00C237DA" w:rsidRPr="00E65446" w:rsidRDefault="00C237DA" w:rsidP="00C237DA">
      <w:pPr>
        <w:rPr>
          <w:sz w:val="24"/>
          <w:szCs w:val="24"/>
        </w:rPr>
      </w:pPr>
    </w:p>
    <w:p w:rsidR="00C237DA" w:rsidRPr="00E65446" w:rsidRDefault="00C237DA" w:rsidP="008D5FB4">
      <w:pPr>
        <w:outlineLvl w:val="0"/>
        <w:rPr>
          <w:sz w:val="24"/>
          <w:szCs w:val="24"/>
          <w:u w:val="single"/>
        </w:rPr>
      </w:pPr>
      <w:r w:rsidRPr="00E65446">
        <w:rPr>
          <w:sz w:val="24"/>
          <w:szCs w:val="24"/>
          <w:u w:val="single"/>
        </w:rPr>
        <w:t>ArcMap</w:t>
      </w:r>
    </w:p>
    <w:p w:rsidR="00C237DA" w:rsidRPr="00E65446" w:rsidRDefault="00713B59" w:rsidP="00E23E6F">
      <w:pPr>
        <w:jc w:val="both"/>
        <w:rPr>
          <w:sz w:val="24"/>
          <w:szCs w:val="24"/>
          <w:lang w:val="el-GR"/>
        </w:rPr>
      </w:pPr>
      <w:r w:rsidRPr="00E65446">
        <w:rPr>
          <w:sz w:val="24"/>
          <w:szCs w:val="24"/>
          <w:lang w:val="el-GR"/>
        </w:rPr>
        <w:t xml:space="preserve">Είναι η βασική εφαρμογή του ArcGIS , χάρη στην οποία γίνεται πραγματικότητα η δημιουργία , επεξεργασία , και ανάλυση των γεωγραφικών(γεω-χωρικών) δεδομένων . </w:t>
      </w:r>
    </w:p>
    <w:p w:rsidR="00C237DA" w:rsidRPr="00E65446" w:rsidRDefault="00C237DA" w:rsidP="008D5FB4">
      <w:pPr>
        <w:outlineLvl w:val="0"/>
        <w:rPr>
          <w:sz w:val="24"/>
          <w:szCs w:val="24"/>
          <w:u w:val="single"/>
          <w:lang w:val="el-GR"/>
        </w:rPr>
      </w:pPr>
      <w:r w:rsidRPr="00E65446">
        <w:rPr>
          <w:sz w:val="24"/>
          <w:szCs w:val="24"/>
          <w:u w:val="single"/>
        </w:rPr>
        <w:t>ArcCatalog</w:t>
      </w:r>
    </w:p>
    <w:p w:rsidR="000839D2" w:rsidRPr="00E65446" w:rsidRDefault="000839D2" w:rsidP="00E23E6F">
      <w:pPr>
        <w:jc w:val="both"/>
        <w:rPr>
          <w:sz w:val="24"/>
          <w:szCs w:val="24"/>
          <w:lang w:val="el-GR"/>
        </w:rPr>
      </w:pPr>
      <w:r w:rsidRPr="00E65446">
        <w:rPr>
          <w:sz w:val="24"/>
          <w:szCs w:val="24"/>
          <w:lang w:val="el-GR"/>
        </w:rPr>
        <w:t>Είναι η εφαρμογή που επιτρέπει την διαχείριση και επεξεργασία δεδομένων από τοπικούς δίσκους ή προσβάσιμες στον χρήστη βάσεις δεδομένων (Τσουχλαράκη-Αχιλλέως 2010)</w:t>
      </w:r>
      <w:r w:rsidR="00410A43" w:rsidRPr="00E65446">
        <w:rPr>
          <w:sz w:val="24"/>
          <w:szCs w:val="24"/>
          <w:lang w:val="el-GR"/>
        </w:rPr>
        <w:t xml:space="preserve"> . Η εφαρμογή προσφέρει μία </w:t>
      </w:r>
      <w:r w:rsidR="008159F8" w:rsidRPr="00E65446">
        <w:rPr>
          <w:sz w:val="24"/>
          <w:szCs w:val="24"/>
          <w:lang w:val="el-GR"/>
        </w:rPr>
        <w:t>ενιαία</w:t>
      </w:r>
      <w:r w:rsidR="00410A43" w:rsidRPr="00E65446">
        <w:rPr>
          <w:sz w:val="24"/>
          <w:szCs w:val="24"/>
          <w:lang w:val="el-GR"/>
        </w:rPr>
        <w:t xml:space="preserve"> εικόνα σχετικά με  όλα τα καταχωρημένα αρχεία , και συνεπώς και των δεδομένων που είναι αποθηκευμένα σε αυτά , καθώς και ταυτοχρόνων ενσωματώνει πληροφορίες πολλών διαφορετικών μορφών .</w:t>
      </w:r>
    </w:p>
    <w:p w:rsidR="00C237DA" w:rsidRPr="00E65446" w:rsidRDefault="00C237DA" w:rsidP="008D5FB4">
      <w:pPr>
        <w:outlineLvl w:val="0"/>
        <w:rPr>
          <w:sz w:val="24"/>
          <w:szCs w:val="24"/>
          <w:u w:val="single"/>
          <w:lang w:val="el-GR"/>
        </w:rPr>
      </w:pPr>
      <w:r w:rsidRPr="00E65446">
        <w:rPr>
          <w:sz w:val="24"/>
          <w:szCs w:val="24"/>
          <w:u w:val="single"/>
        </w:rPr>
        <w:t>ArcToolBox</w:t>
      </w:r>
    </w:p>
    <w:p w:rsidR="00614D67" w:rsidRPr="00E65446" w:rsidRDefault="00614D67" w:rsidP="00E23E6F">
      <w:pPr>
        <w:jc w:val="both"/>
        <w:rPr>
          <w:sz w:val="24"/>
          <w:szCs w:val="24"/>
          <w:lang w:val="el-GR"/>
        </w:rPr>
      </w:pPr>
      <w:r w:rsidRPr="00E65446">
        <w:rPr>
          <w:sz w:val="24"/>
          <w:szCs w:val="24"/>
          <w:lang w:val="el-GR"/>
        </w:rPr>
        <w:t>Είναι η εφαρμογή η οποία προσφέρει μία σειρά από εργαλεία (μέσω μίας εργαλειοθήκης) για την διευκόλυνση του χρήστη , προκειμένου να γίνει κατανοητό από τον ίδιο ποια από τα εργαλεία  είναι απαραίτητα για την γεω-επεξεργασία που σχεδιάζει .</w:t>
      </w:r>
    </w:p>
    <w:p w:rsidR="00C237DA" w:rsidRPr="00E65446" w:rsidRDefault="00C237DA" w:rsidP="008D5FB4">
      <w:pPr>
        <w:outlineLvl w:val="0"/>
        <w:rPr>
          <w:sz w:val="24"/>
          <w:szCs w:val="24"/>
          <w:u w:val="single"/>
          <w:lang w:val="el-GR"/>
        </w:rPr>
      </w:pPr>
      <w:r w:rsidRPr="00E65446">
        <w:rPr>
          <w:sz w:val="24"/>
          <w:szCs w:val="24"/>
          <w:u w:val="single"/>
        </w:rPr>
        <w:t>Spatial</w:t>
      </w:r>
      <w:r w:rsidRPr="00E65446">
        <w:rPr>
          <w:sz w:val="24"/>
          <w:szCs w:val="24"/>
          <w:u w:val="single"/>
          <w:lang w:val="el-GR"/>
        </w:rPr>
        <w:t xml:space="preserve"> </w:t>
      </w:r>
      <w:r w:rsidRPr="00E65446">
        <w:rPr>
          <w:sz w:val="24"/>
          <w:szCs w:val="24"/>
          <w:u w:val="single"/>
        </w:rPr>
        <w:t>Analyst</w:t>
      </w:r>
    </w:p>
    <w:p w:rsidR="00F919EE" w:rsidRPr="00E65446" w:rsidRDefault="00F919EE" w:rsidP="00E23E6F">
      <w:pPr>
        <w:jc w:val="both"/>
        <w:rPr>
          <w:sz w:val="24"/>
          <w:szCs w:val="24"/>
          <w:lang w:val="el-GR"/>
        </w:rPr>
      </w:pPr>
      <w:r w:rsidRPr="00E65446">
        <w:rPr>
          <w:sz w:val="24"/>
          <w:szCs w:val="24"/>
          <w:lang w:val="el-GR"/>
        </w:rPr>
        <w:t xml:space="preserve">Αποτελεί μία επέκταση του ArcGIS , η οποία προσφέρει τα απαραίτητα εργαλεία ώστε να επιτευχθεί η μοντελοποίηση και η ανάλυση ψηφιδωτών δεδομένων (raster-based data) </w:t>
      </w:r>
      <w:r w:rsidR="008E5891" w:rsidRPr="00E65446">
        <w:rPr>
          <w:sz w:val="24"/>
          <w:szCs w:val="24"/>
          <w:lang w:val="el-GR"/>
        </w:rPr>
        <w:t xml:space="preserve">. Χάρη στο Spatial Analyst  , μπορεί να γίνει δυνατή η άντληση νέων πληροφοριών από ήδη </w:t>
      </w:r>
      <w:r w:rsidR="008E5891" w:rsidRPr="00E65446">
        <w:rPr>
          <w:sz w:val="24"/>
          <w:szCs w:val="24"/>
          <w:lang w:val="el-GR"/>
        </w:rPr>
        <w:lastRenderedPageBreak/>
        <w:t xml:space="preserve">υπάρχοντα δεδομένα , να πραγματοποιηθεί ανάλυση χωρικών σχέσεων , να δημιουργηθούν χωρικά μοντέλα . </w:t>
      </w:r>
    </w:p>
    <w:p w:rsidR="00C237DA" w:rsidRPr="00E65446" w:rsidRDefault="00C237DA" w:rsidP="008D5FB4">
      <w:pPr>
        <w:outlineLvl w:val="0"/>
        <w:rPr>
          <w:sz w:val="24"/>
          <w:szCs w:val="24"/>
          <w:u w:val="single"/>
          <w:lang w:val="el-GR"/>
        </w:rPr>
      </w:pPr>
      <w:r w:rsidRPr="00E65446">
        <w:rPr>
          <w:sz w:val="24"/>
          <w:szCs w:val="24"/>
          <w:u w:val="single"/>
          <w:lang w:val="el-GR"/>
        </w:rPr>
        <w:t>3</w:t>
      </w:r>
      <w:r w:rsidRPr="00E65446">
        <w:rPr>
          <w:sz w:val="24"/>
          <w:szCs w:val="24"/>
          <w:u w:val="single"/>
        </w:rPr>
        <w:t>D</w:t>
      </w:r>
      <w:r w:rsidRPr="00E65446">
        <w:rPr>
          <w:sz w:val="24"/>
          <w:szCs w:val="24"/>
          <w:u w:val="single"/>
          <w:lang w:val="el-GR"/>
        </w:rPr>
        <w:t xml:space="preserve"> </w:t>
      </w:r>
      <w:r w:rsidRPr="00E65446">
        <w:rPr>
          <w:sz w:val="24"/>
          <w:szCs w:val="24"/>
          <w:u w:val="single"/>
        </w:rPr>
        <w:t>Analyst</w:t>
      </w:r>
    </w:p>
    <w:p w:rsidR="00C237DA" w:rsidRPr="0085693D" w:rsidRDefault="00164836" w:rsidP="00E23E6F">
      <w:pPr>
        <w:jc w:val="both"/>
        <w:rPr>
          <w:sz w:val="24"/>
          <w:szCs w:val="24"/>
          <w:u w:val="single"/>
          <w:lang w:val="el-GR"/>
        </w:rPr>
      </w:pPr>
      <w:r w:rsidRPr="00E65446">
        <w:rPr>
          <w:sz w:val="24"/>
          <w:szCs w:val="24"/>
          <w:lang w:val="el-GR"/>
        </w:rPr>
        <w:t>Αποτελεί μία επέκταση του ArcGIS , η οποία προσφέρει μία σειρά από ισχυρά εργαλεία οπτικοποίησης , ανάλυσης και παραγωγής επιφανειών. Χάρη στο 3</w:t>
      </w:r>
      <w:r w:rsidRPr="00E65446">
        <w:rPr>
          <w:sz w:val="24"/>
          <w:szCs w:val="24"/>
        </w:rPr>
        <w:t>D</w:t>
      </w:r>
      <w:r w:rsidRPr="00E65446">
        <w:rPr>
          <w:sz w:val="24"/>
          <w:szCs w:val="24"/>
          <w:lang w:val="el-GR"/>
        </w:rPr>
        <w:t xml:space="preserve"> </w:t>
      </w:r>
      <w:r w:rsidRPr="00E65446">
        <w:rPr>
          <w:sz w:val="24"/>
          <w:szCs w:val="24"/>
        </w:rPr>
        <w:t>Analyst</w:t>
      </w:r>
      <w:r w:rsidRPr="00E65446">
        <w:rPr>
          <w:sz w:val="24"/>
          <w:szCs w:val="24"/>
          <w:lang w:val="el-GR"/>
        </w:rPr>
        <w:t xml:space="preserve"> , μπορεί να γίνει η εμφάνιση ενός μεγάλου όγκου δεδομένων στις 3 διαστάσεις , και να δημιουργηθούν ρεαλιστικές εικόνες με προοπτική , μέσω του συνδυασμού ψηφιδωτών</w:t>
      </w:r>
      <w:r w:rsidR="005D4806" w:rsidRPr="00E65446">
        <w:rPr>
          <w:sz w:val="24"/>
          <w:szCs w:val="24"/>
          <w:lang w:val="el-GR"/>
        </w:rPr>
        <w:t xml:space="preserve"> </w:t>
      </w:r>
      <w:r w:rsidRPr="00E65446">
        <w:rPr>
          <w:sz w:val="24"/>
          <w:szCs w:val="24"/>
          <w:lang w:val="el-GR"/>
        </w:rPr>
        <w:t xml:space="preserve"> και διανυσματικών δεδομένων </w:t>
      </w:r>
      <w:r w:rsidR="005D4806" w:rsidRPr="00E65446">
        <w:rPr>
          <w:sz w:val="24"/>
          <w:szCs w:val="24"/>
          <w:lang w:val="el-GR"/>
        </w:rPr>
        <w:t xml:space="preserve">. </w:t>
      </w:r>
    </w:p>
    <w:p w:rsidR="005B068D" w:rsidRPr="004551B8" w:rsidRDefault="005B068D" w:rsidP="008D5FB4">
      <w:pPr>
        <w:outlineLvl w:val="0"/>
        <w:rPr>
          <w:b/>
          <w:sz w:val="28"/>
          <w:szCs w:val="28"/>
          <w:lang w:val="el-GR"/>
        </w:rPr>
      </w:pPr>
      <w:r w:rsidRPr="00E65446">
        <w:rPr>
          <w:sz w:val="24"/>
          <w:szCs w:val="24"/>
          <w:lang w:val="el-GR"/>
        </w:rPr>
        <w:t xml:space="preserve"> </w:t>
      </w:r>
      <w:r w:rsidR="004551B8">
        <w:rPr>
          <w:sz w:val="24"/>
          <w:szCs w:val="24"/>
          <w:lang w:val="el-GR"/>
        </w:rPr>
        <w:t xml:space="preserve">  </w:t>
      </w:r>
      <w:r w:rsidR="00147B39">
        <w:rPr>
          <w:b/>
          <w:sz w:val="28"/>
          <w:szCs w:val="28"/>
          <w:lang w:val="el-GR"/>
        </w:rPr>
        <w:t>7</w:t>
      </w:r>
      <w:r w:rsidR="004551B8" w:rsidRPr="004551B8">
        <w:rPr>
          <w:b/>
          <w:sz w:val="28"/>
          <w:szCs w:val="28"/>
          <w:lang w:val="el-GR"/>
        </w:rPr>
        <w:t xml:space="preserve">.4  </w:t>
      </w:r>
      <w:r w:rsidR="004551B8">
        <w:rPr>
          <w:b/>
          <w:sz w:val="28"/>
          <w:szCs w:val="28"/>
          <w:lang w:val="el-GR"/>
        </w:rPr>
        <w:t xml:space="preserve"> </w:t>
      </w:r>
      <w:r w:rsidR="004551B8" w:rsidRPr="004551B8">
        <w:rPr>
          <w:b/>
          <w:sz w:val="28"/>
          <w:szCs w:val="28"/>
          <w:lang w:val="el-GR"/>
        </w:rPr>
        <w:t xml:space="preserve"> </w:t>
      </w:r>
      <w:r w:rsidR="00816492" w:rsidRPr="004551B8">
        <w:rPr>
          <w:b/>
          <w:sz w:val="28"/>
          <w:szCs w:val="28"/>
          <w:lang w:val="el-GR"/>
        </w:rPr>
        <w:t xml:space="preserve">Διαδικασία δημιουργίας  χαρτών </w:t>
      </w:r>
    </w:p>
    <w:p w:rsidR="00EA53DA" w:rsidRPr="00E65446" w:rsidRDefault="00DF2ABF" w:rsidP="00E23E6F">
      <w:pPr>
        <w:jc w:val="both"/>
        <w:rPr>
          <w:sz w:val="24"/>
          <w:szCs w:val="24"/>
          <w:lang w:val="el-GR"/>
        </w:rPr>
      </w:pPr>
      <w:r w:rsidRPr="00E65446">
        <w:rPr>
          <w:sz w:val="24"/>
          <w:szCs w:val="24"/>
          <w:lang w:val="el-GR"/>
        </w:rPr>
        <w:t>Ακολουθεί η περιγραφή και η παρουσίαση των βημάτων που ακολουθήθηκαν για να προκύψουν οι ψηφιακοί χάρτες  . Πρώτα από όλα , έπρεπε να περαστούν στο σύστημα του GIS τα απαραίτητα στοιχεία ώστε να υπάρχει ένας αρχικός χάρτης της Δ.Ε. Ακρωτηρίου , ο οποίος θα χρησιμοποιούταν ως βάση για επεξεργασία . Αυτά τα στοιχεία δεν είναι άλλα από τα shapefile , τα οποία προσφέρθηκαν από την βάση δεδομένων του εργαστηρίου του Γ.Σ.Π του Πολυτεχνείο Κρήτης .</w:t>
      </w:r>
      <w:r w:rsidR="006266DC" w:rsidRPr="00E65446">
        <w:rPr>
          <w:sz w:val="24"/>
          <w:szCs w:val="24"/>
          <w:lang w:val="el-GR"/>
        </w:rPr>
        <w:t xml:space="preserve"> Επίσης , είναι σημαντικό να αναφερθεί ότι τα συγκεκριμένα  αρχεία  χαρακτηρίζονται από ένα σύστημα συντεταγμένων , και άρα δεν απαιτείται να πραγματοποιηθεί  η διαδικασία της γεωαναφοράς (georeference). Στην παρούσα διπλωματική το σύστημα αναφοράς των δεδομένων είναι το Ελληνικό Γεωδαιτικό Σύστημα Αναφοράς 1987 (ΕΓΣΑ ’87) .</w:t>
      </w:r>
      <w:r w:rsidR="00EA53DA" w:rsidRPr="00E65446">
        <w:rPr>
          <w:sz w:val="24"/>
          <w:szCs w:val="24"/>
          <w:lang w:val="el-GR"/>
        </w:rPr>
        <w:t xml:space="preserve"> </w:t>
      </w:r>
    </w:p>
    <w:p w:rsidR="00EA53DA" w:rsidRPr="00E65446" w:rsidRDefault="00EA53DA" w:rsidP="00E23E6F">
      <w:pPr>
        <w:jc w:val="both"/>
        <w:rPr>
          <w:sz w:val="24"/>
          <w:szCs w:val="24"/>
          <w:lang w:val="el-GR"/>
        </w:rPr>
      </w:pPr>
      <w:r w:rsidRPr="00E65446">
        <w:rPr>
          <w:sz w:val="24"/>
          <w:szCs w:val="24"/>
          <w:lang w:val="el-GR"/>
        </w:rPr>
        <w:t xml:space="preserve">Το πρώτο βήμα προς τον σχεδιασμό των ζητούμενων χαρτών είναι η εισαγωγή των shapefile στο σύστημα μέσω του εικονιδίου [Add Data] , το οποίο βρίσκεται στα εικονίδια γρήγορης  εκκίνησης . </w:t>
      </w:r>
      <w:r w:rsidR="00D03711" w:rsidRPr="00E65446">
        <w:rPr>
          <w:sz w:val="24"/>
          <w:szCs w:val="24"/>
          <w:lang w:val="el-GR"/>
        </w:rPr>
        <w:t xml:space="preserve"> Στο παράθυρο το οποίο ανοίγει , επιλέγουμε τα shapefile με ταυτόχρονα πατημένο το Ctrl , και &lt;&lt;πατώντας&gt;&gt; το εικονίδιο [Add] , στο Arc Map εμφανίζεται ο ψηφιακός  χάρτης της Δ.Ε. Ακρωτηρίου</w:t>
      </w:r>
      <w:r w:rsidR="004115D5" w:rsidRPr="00E65446">
        <w:rPr>
          <w:sz w:val="24"/>
          <w:szCs w:val="24"/>
          <w:lang w:val="el-GR"/>
        </w:rPr>
        <w:t xml:space="preserve"> .</w:t>
      </w:r>
    </w:p>
    <w:p w:rsidR="006E14AF" w:rsidRPr="00E65446" w:rsidRDefault="004115D5" w:rsidP="00E23E6F">
      <w:pPr>
        <w:jc w:val="both"/>
        <w:rPr>
          <w:sz w:val="24"/>
          <w:szCs w:val="24"/>
          <w:lang w:val="el-GR"/>
        </w:rPr>
      </w:pPr>
      <w:r w:rsidRPr="00E65446">
        <w:rPr>
          <w:sz w:val="24"/>
          <w:szCs w:val="24"/>
          <w:lang w:val="el-GR"/>
        </w:rPr>
        <w:t xml:space="preserve">Το επόμενο βήμα </w:t>
      </w:r>
      <w:r w:rsidR="00EC0F25" w:rsidRPr="00E65446">
        <w:rPr>
          <w:sz w:val="24"/>
          <w:szCs w:val="24"/>
          <w:lang w:val="el-GR"/>
        </w:rPr>
        <w:t xml:space="preserve">σχετίζεται με τους Πίνακες Περιγραφικών Δεδομένων </w:t>
      </w:r>
      <w:r w:rsidR="00D614F4" w:rsidRPr="00E65446">
        <w:rPr>
          <w:sz w:val="24"/>
          <w:szCs w:val="24"/>
          <w:lang w:val="el-GR"/>
        </w:rPr>
        <w:t xml:space="preserve"> οι  οποίοι αποτελούνται από γραμμές (που εκφράζουν το πεδίο) , και από στήλες (που εμπεριέχουν δεδομένα για το αντίστοιχο πεδίο) . Οι συγκεκριμένοι πίνακες είναι δυνατόν να υποστούν επεξεργασίες , τόσο οι ίδιοι με την αφαίρεση τους ή την δημιουργία </w:t>
      </w:r>
      <w:r w:rsidR="003E268E" w:rsidRPr="00E65446">
        <w:rPr>
          <w:sz w:val="24"/>
          <w:szCs w:val="24"/>
          <w:lang w:val="el-GR"/>
        </w:rPr>
        <w:t>καινούργιων</w:t>
      </w:r>
      <w:r w:rsidR="00D614F4" w:rsidRPr="00E65446">
        <w:rPr>
          <w:sz w:val="24"/>
          <w:szCs w:val="24"/>
          <w:lang w:val="el-GR"/>
        </w:rPr>
        <w:t xml:space="preserve"> , όσο και των δεδομένων που αυτοί εμπεριέχουν </w:t>
      </w:r>
      <w:r w:rsidR="0034414A" w:rsidRPr="00E65446">
        <w:rPr>
          <w:sz w:val="24"/>
          <w:szCs w:val="24"/>
          <w:lang w:val="el-GR"/>
        </w:rPr>
        <w:t xml:space="preserve">. Αυτό έγινε δυνατό ως εξής . Πρώτα , από τον Πίνακα Περιεχομένων , με δεξί κλικ στο απαραίτητο επίπεδο (Δημοτικά Διαμερίσματα) , και επιλογή του [Open </w:t>
      </w:r>
      <w:r w:rsidR="0034414A" w:rsidRPr="00E65446">
        <w:rPr>
          <w:sz w:val="24"/>
          <w:szCs w:val="24"/>
        </w:rPr>
        <w:t>a</w:t>
      </w:r>
      <w:r w:rsidR="0034414A" w:rsidRPr="00E65446">
        <w:rPr>
          <w:sz w:val="24"/>
          <w:szCs w:val="24"/>
          <w:lang w:val="el-GR"/>
        </w:rPr>
        <w:t xml:space="preserve">ttributes table] . Στην συνέχεια , για να φτιαχτούν οι πίνακες για τις τιμές των κατοικιών,οικοπέδων,αγροτεμαχίων ανά τετραγωνικό προς πώληση , αφού άνοιξε το παράθυρο των Πινάκων Περιγραφικών Δεδομένων , επιλέχθηκε το [options] και από </w:t>
      </w:r>
      <w:r w:rsidR="008159F8" w:rsidRPr="00E65446">
        <w:rPr>
          <w:sz w:val="24"/>
          <w:szCs w:val="24"/>
          <w:lang w:val="el-GR"/>
        </w:rPr>
        <w:t>εκεί</w:t>
      </w:r>
      <w:r w:rsidR="0034414A" w:rsidRPr="00E65446">
        <w:rPr>
          <w:sz w:val="24"/>
          <w:szCs w:val="24"/>
          <w:lang w:val="el-GR"/>
        </w:rPr>
        <w:t xml:space="preserve"> το [add field]</w:t>
      </w:r>
      <w:r w:rsidR="005C56BB" w:rsidRPr="00E65446">
        <w:rPr>
          <w:sz w:val="24"/>
          <w:szCs w:val="24"/>
          <w:lang w:val="el-GR"/>
        </w:rPr>
        <w:t xml:space="preserve"> . Για να μπορέσει να γίνει δυνατή η προσθήκη δεδομένων στα πεδία που </w:t>
      </w:r>
      <w:r w:rsidR="005C56BB" w:rsidRPr="00E65446">
        <w:rPr>
          <w:sz w:val="24"/>
          <w:szCs w:val="24"/>
          <w:lang w:val="el-GR"/>
        </w:rPr>
        <w:lastRenderedPageBreak/>
        <w:t>δημιουργήθηκαν , από την εργαλειοθήκη γίνεται επιλογή του [Editor] , και στο παραθυράκι που ανοίγει [Start Editing] ,και επιλέγοντας το ζητούμενο πεδίο προσθέτουμε τα δεδομένα που απαιτούνται . Τέλος , απαραίτητη είναι η αποθήκευση των δεδομένων ώστε να μην χαθούν από τα πεδία .</w:t>
      </w:r>
    </w:p>
    <w:p w:rsidR="00D614F4" w:rsidRPr="00E65446" w:rsidRDefault="006E14AF" w:rsidP="00E23E6F">
      <w:pPr>
        <w:jc w:val="both"/>
        <w:rPr>
          <w:sz w:val="24"/>
          <w:szCs w:val="24"/>
          <w:lang w:val="el-GR"/>
        </w:rPr>
      </w:pPr>
      <w:r w:rsidRPr="00E65446">
        <w:rPr>
          <w:sz w:val="24"/>
          <w:szCs w:val="24"/>
          <w:lang w:val="el-GR"/>
        </w:rPr>
        <w:t>Επίσης , ένα από τα βασικότερα σημεία της όλης διαδικασίας δημιουργίας των χαρτών στο ArcGIS  είναι η απεικόνιση των δεδομένων των πεδίων στους χάρτες .</w:t>
      </w:r>
      <w:r w:rsidR="006C3360" w:rsidRPr="00E65446">
        <w:rPr>
          <w:sz w:val="24"/>
          <w:szCs w:val="24"/>
          <w:lang w:val="el-GR"/>
        </w:rPr>
        <w:t xml:space="preserve"> Αυτή η απεικόνιση μπορεί να γίνει δυνατή με την παρακάτω διαδικασία . Αρχικά ,  από τον Πίνακα Περιεχομένων , με δεξί </w:t>
      </w:r>
      <w:r w:rsidR="008159F8" w:rsidRPr="00E65446">
        <w:rPr>
          <w:sz w:val="24"/>
          <w:szCs w:val="24"/>
          <w:lang w:val="el-GR"/>
        </w:rPr>
        <w:t>κλικ</w:t>
      </w:r>
      <w:r w:rsidR="006C3360" w:rsidRPr="00E65446">
        <w:rPr>
          <w:sz w:val="24"/>
          <w:szCs w:val="24"/>
          <w:lang w:val="el-GR"/>
        </w:rPr>
        <w:t xml:space="preserve"> στο απαραίτητο επίπεδο (Δημοτικά Διαμερίσματα) ,  και στην συνέχεια με επιλογή του [Properties] . Έτσι , αφού έχει ανοίξει το παράθυρο του [Layer Properties] , από εκεί επιλέγεται το εικονίδιο [Symbology] . Στην συνέχεια , από </w:t>
      </w:r>
      <w:r w:rsidR="005E02C6" w:rsidRPr="00E65446">
        <w:rPr>
          <w:sz w:val="24"/>
          <w:szCs w:val="24"/>
          <w:lang w:val="el-GR"/>
        </w:rPr>
        <w:t>το πινακάκι [show] , μέσω του [Quantities</w:t>
      </w:r>
      <w:r w:rsidR="006C3360" w:rsidRPr="00E65446">
        <w:rPr>
          <w:sz w:val="24"/>
          <w:szCs w:val="24"/>
          <w:lang w:val="el-GR"/>
        </w:rPr>
        <w:t>]  και επιλέγοντας από εκεί το</w:t>
      </w:r>
      <w:r w:rsidR="005E02C6" w:rsidRPr="00E65446">
        <w:rPr>
          <w:sz w:val="24"/>
          <w:szCs w:val="24"/>
          <w:lang w:val="el-GR"/>
        </w:rPr>
        <w:t xml:space="preserve"> </w:t>
      </w:r>
      <w:r w:rsidR="006C3360" w:rsidRPr="00E65446">
        <w:rPr>
          <w:sz w:val="24"/>
          <w:szCs w:val="24"/>
          <w:lang w:val="el-GR"/>
        </w:rPr>
        <w:t xml:space="preserve"> [</w:t>
      </w:r>
      <w:r w:rsidR="005E02C6" w:rsidRPr="00E65446">
        <w:rPr>
          <w:sz w:val="24"/>
          <w:szCs w:val="24"/>
        </w:rPr>
        <w:t>Graduated</w:t>
      </w:r>
      <w:r w:rsidR="005E02C6" w:rsidRPr="00E65446">
        <w:rPr>
          <w:sz w:val="24"/>
          <w:szCs w:val="24"/>
          <w:lang w:val="el-GR"/>
        </w:rPr>
        <w:t xml:space="preserve"> </w:t>
      </w:r>
      <w:r w:rsidR="005E02C6" w:rsidRPr="00E65446">
        <w:rPr>
          <w:sz w:val="24"/>
          <w:szCs w:val="24"/>
        </w:rPr>
        <w:t>colors</w:t>
      </w:r>
      <w:r w:rsidR="006C3360" w:rsidRPr="00E65446">
        <w:rPr>
          <w:sz w:val="24"/>
          <w:szCs w:val="24"/>
          <w:lang w:val="el-GR"/>
        </w:rPr>
        <w:t>] , μπορεί να γίνει η απεικόνιση</w:t>
      </w:r>
      <w:r w:rsidR="00930673" w:rsidRPr="00E65446">
        <w:rPr>
          <w:sz w:val="24"/>
          <w:szCs w:val="24"/>
          <w:lang w:val="el-GR"/>
        </w:rPr>
        <w:t xml:space="preserve"> (συγκεκριμένα συνεχούς εύρους τιμών</w:t>
      </w:r>
      <w:r w:rsidR="009D2AFB" w:rsidRPr="00E65446">
        <w:rPr>
          <w:sz w:val="24"/>
          <w:szCs w:val="24"/>
          <w:lang w:val="el-GR"/>
        </w:rPr>
        <w:t>)</w:t>
      </w:r>
      <w:r w:rsidR="006C3360" w:rsidRPr="00E65446">
        <w:rPr>
          <w:sz w:val="24"/>
          <w:szCs w:val="24"/>
          <w:lang w:val="el-GR"/>
        </w:rPr>
        <w:t xml:space="preserve"> </w:t>
      </w:r>
      <w:r w:rsidR="009D2AFB" w:rsidRPr="00E65446">
        <w:rPr>
          <w:sz w:val="24"/>
          <w:szCs w:val="24"/>
          <w:lang w:val="el-GR"/>
        </w:rPr>
        <w:t xml:space="preserve"> </w:t>
      </w:r>
      <w:r w:rsidR="006C3360" w:rsidRPr="00E65446">
        <w:rPr>
          <w:sz w:val="24"/>
          <w:szCs w:val="24"/>
          <w:lang w:val="el-GR"/>
        </w:rPr>
        <w:t>όποιου από τα πεδία υπάρχουν στο [attribute table] .</w:t>
      </w:r>
      <w:r w:rsidR="005E02C6" w:rsidRPr="00E65446">
        <w:rPr>
          <w:sz w:val="24"/>
          <w:szCs w:val="24"/>
          <w:lang w:val="el-GR"/>
        </w:rPr>
        <w:t xml:space="preserve"> Πιο </w:t>
      </w:r>
      <w:r w:rsidR="009D2AFB" w:rsidRPr="00E65446">
        <w:rPr>
          <w:sz w:val="24"/>
          <w:szCs w:val="24"/>
          <w:lang w:val="el-GR"/>
        </w:rPr>
        <w:t>συγκεκριμένα</w:t>
      </w:r>
      <w:r w:rsidR="005E02C6" w:rsidRPr="00E65446">
        <w:rPr>
          <w:sz w:val="24"/>
          <w:szCs w:val="24"/>
          <w:lang w:val="el-GR"/>
        </w:rPr>
        <w:t xml:space="preserve"> , μέσω του </w:t>
      </w:r>
      <w:r w:rsidR="00181C61" w:rsidRPr="00E65446">
        <w:rPr>
          <w:sz w:val="24"/>
          <w:szCs w:val="24"/>
          <w:lang w:val="el-GR"/>
        </w:rPr>
        <w:t>[</w:t>
      </w:r>
      <w:r w:rsidR="00181C61" w:rsidRPr="00E65446">
        <w:rPr>
          <w:sz w:val="24"/>
          <w:szCs w:val="24"/>
        </w:rPr>
        <w:t>value</w:t>
      </w:r>
      <w:r w:rsidR="00181C61" w:rsidRPr="00E65446">
        <w:rPr>
          <w:sz w:val="24"/>
          <w:szCs w:val="24"/>
          <w:lang w:val="el-GR"/>
        </w:rPr>
        <w:t>] , επιλέγεται το ζητούμενο πεδίο (για παράδειγμα τις τιμές κατοικιών ανά τετραγωνικό μέτρο το έτος 2005)</w:t>
      </w:r>
      <w:r w:rsidR="005C56BB" w:rsidRPr="00E65446">
        <w:rPr>
          <w:sz w:val="24"/>
          <w:szCs w:val="24"/>
          <w:lang w:val="el-GR"/>
        </w:rPr>
        <w:t xml:space="preserve"> </w:t>
      </w:r>
      <w:r w:rsidR="00FF6282" w:rsidRPr="00E65446">
        <w:rPr>
          <w:sz w:val="24"/>
          <w:szCs w:val="24"/>
          <w:lang w:val="el-GR"/>
        </w:rPr>
        <w:t xml:space="preserve">, και τέλος μέσω του [apply] και του [ΟΚ] , </w:t>
      </w:r>
      <w:r w:rsidR="00E20B8B" w:rsidRPr="00E65446">
        <w:rPr>
          <w:sz w:val="24"/>
          <w:szCs w:val="24"/>
          <w:lang w:val="el-GR"/>
        </w:rPr>
        <w:t>εμφανίζονται με διάφορες αποχρώσεις ( από πιο έντονο σε λιγότερο έντονο χρωματισμό ) τα δεδομένα που προστέθηκαν στα πεδία , έτσι ώστε ο παρατηρητής να μπορεί να διακρίνει για παράδειγμα ποια δημοτική κοινότητα έχει τις υψηλότερες , χαμηλότερες , ή ενδιάμεσες τιμές ανά τετραγωνικό οικοπέδου.</w:t>
      </w:r>
    </w:p>
    <w:p w:rsidR="0034414A" w:rsidRDefault="00D42E2D" w:rsidP="00E23E6F">
      <w:pPr>
        <w:jc w:val="both"/>
        <w:rPr>
          <w:sz w:val="24"/>
          <w:szCs w:val="24"/>
          <w:lang w:val="el-GR"/>
        </w:rPr>
      </w:pPr>
      <w:r w:rsidRPr="00E65446">
        <w:rPr>
          <w:sz w:val="24"/>
          <w:szCs w:val="24"/>
          <w:lang w:val="el-GR"/>
        </w:rPr>
        <w:t xml:space="preserve">Τέλος , μέσω του [Insert] , μπορούν  να τοποθετηθούν στον χάρτη διάφορα χαρακτηριστικά </w:t>
      </w:r>
      <w:r w:rsidR="00DD7C67" w:rsidRPr="00E65446">
        <w:rPr>
          <w:sz w:val="24"/>
          <w:szCs w:val="24"/>
          <w:lang w:val="el-GR"/>
        </w:rPr>
        <w:t xml:space="preserve"> και δεδομένα που αφορούν τον χάρτης , όπως είναι </w:t>
      </w:r>
      <w:r w:rsidRPr="00E65446">
        <w:rPr>
          <w:sz w:val="24"/>
          <w:szCs w:val="24"/>
          <w:lang w:val="el-GR"/>
        </w:rPr>
        <w:t xml:space="preserve"> η κλίμακα ,</w:t>
      </w:r>
      <w:r w:rsidR="00DD7C67" w:rsidRPr="00E65446">
        <w:rPr>
          <w:sz w:val="24"/>
          <w:szCs w:val="24"/>
          <w:lang w:val="el-GR"/>
        </w:rPr>
        <w:t xml:space="preserve"> ο</w:t>
      </w:r>
      <w:r w:rsidRPr="00E65446">
        <w:rPr>
          <w:sz w:val="24"/>
          <w:szCs w:val="24"/>
          <w:lang w:val="el-GR"/>
        </w:rPr>
        <w:t xml:space="preserve"> </w:t>
      </w:r>
      <w:r w:rsidR="00DD7C67" w:rsidRPr="00E65446">
        <w:rPr>
          <w:sz w:val="24"/>
          <w:szCs w:val="24"/>
          <w:lang w:val="el-GR"/>
        </w:rPr>
        <w:t>προσανατολισμός , κείμενα-τίτλοι , υπομνήματα , αλλά ακόμα και διά</w:t>
      </w:r>
      <w:r w:rsidR="004C5137">
        <w:rPr>
          <w:sz w:val="24"/>
          <w:szCs w:val="24"/>
          <w:lang w:val="el-GR"/>
        </w:rPr>
        <w:t>φορα διαγράμματα μέσω του excel</w:t>
      </w:r>
      <w:r w:rsidR="00DD7C67" w:rsidRPr="00E65446">
        <w:rPr>
          <w:sz w:val="24"/>
          <w:szCs w:val="24"/>
          <w:lang w:val="el-GR"/>
        </w:rPr>
        <w:t xml:space="preserve"> , εικόνες  κ.τ.λ.</w:t>
      </w:r>
    </w:p>
    <w:p w:rsidR="00147B39" w:rsidRPr="0085693D" w:rsidRDefault="00147B39" w:rsidP="00E23E6F">
      <w:pPr>
        <w:jc w:val="both"/>
        <w:rPr>
          <w:sz w:val="24"/>
          <w:szCs w:val="24"/>
          <w:lang w:val="el-GR"/>
        </w:rPr>
      </w:pPr>
    </w:p>
    <w:p w:rsidR="0035260C" w:rsidRPr="00D258CA" w:rsidRDefault="0035260C" w:rsidP="008D5FB4">
      <w:pPr>
        <w:outlineLvl w:val="0"/>
        <w:rPr>
          <w:sz w:val="24"/>
          <w:szCs w:val="24"/>
          <w:u w:val="single"/>
          <w:lang w:val="el-GR"/>
        </w:rPr>
      </w:pPr>
      <w:r w:rsidRPr="00D258CA">
        <w:rPr>
          <w:sz w:val="24"/>
          <w:szCs w:val="24"/>
          <w:u w:val="single"/>
          <w:lang w:val="el-GR"/>
        </w:rPr>
        <w:t xml:space="preserve">Παρακάτω ακολουθούν οι χάρτες που δημιουργήθηκαν μέσω του προγράμματος </w:t>
      </w:r>
      <w:r w:rsidRPr="00D258CA">
        <w:rPr>
          <w:sz w:val="24"/>
          <w:szCs w:val="24"/>
          <w:u w:val="single"/>
        </w:rPr>
        <w:t>ArcGIS</w:t>
      </w:r>
      <w:r w:rsidR="00D258CA" w:rsidRPr="00D258CA">
        <w:rPr>
          <w:sz w:val="24"/>
          <w:szCs w:val="24"/>
          <w:u w:val="single"/>
          <w:lang w:val="el-GR"/>
        </w:rPr>
        <w:t xml:space="preserve">  :</w:t>
      </w:r>
    </w:p>
    <w:p w:rsidR="0034414A" w:rsidRDefault="0034414A" w:rsidP="00120398">
      <w:pPr>
        <w:rPr>
          <w:lang w:val="el-GR"/>
        </w:rPr>
      </w:pPr>
    </w:p>
    <w:p w:rsidR="00816492" w:rsidRDefault="006E299A" w:rsidP="00C92667">
      <w:r>
        <w:rPr>
          <w:noProof/>
          <w:lang w:val="el-GR" w:eastAsia="el-GR"/>
        </w:rPr>
        <w:lastRenderedPageBreak/>
        <w:drawing>
          <wp:inline distT="0" distB="0" distL="0" distR="0">
            <wp:extent cx="6798946" cy="5389764"/>
            <wp:effectExtent l="19050" t="0" r="1904" b="0"/>
            <wp:docPr id="90" name="Εικόνα 28" descr="C:\Users\theodore\Desktop\trapeza ellados\χαρτες με διορθ-αγρο-2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theodore\Desktop\trapeza ellados\χαρτες με διορθ-αγρο-2005.png"/>
                    <pic:cNvPicPr>
                      <a:picLocks noChangeAspect="1" noChangeArrowheads="1"/>
                    </pic:cNvPicPr>
                  </pic:nvPicPr>
                  <pic:blipFill>
                    <a:blip r:embed="rId80"/>
                    <a:srcRect/>
                    <a:stretch>
                      <a:fillRect/>
                    </a:stretch>
                  </pic:blipFill>
                  <pic:spPr bwMode="auto">
                    <a:xfrm>
                      <a:off x="0" y="0"/>
                      <a:ext cx="6804140" cy="5393881"/>
                    </a:xfrm>
                    <a:prstGeom prst="rect">
                      <a:avLst/>
                    </a:prstGeom>
                    <a:noFill/>
                    <a:ln w="9525">
                      <a:noFill/>
                      <a:miter lim="800000"/>
                      <a:headEnd/>
                      <a:tailEnd/>
                    </a:ln>
                  </pic:spPr>
                </pic:pic>
              </a:graphicData>
            </a:graphic>
          </wp:inline>
        </w:drawing>
      </w:r>
    </w:p>
    <w:p w:rsidR="007269F1" w:rsidRDefault="007269F1" w:rsidP="00246A5F"/>
    <w:p w:rsidR="007269F1" w:rsidRDefault="007269F1" w:rsidP="00246A5F"/>
    <w:p w:rsidR="007269F1" w:rsidRDefault="007269F1" w:rsidP="00246A5F"/>
    <w:p w:rsidR="007269F1" w:rsidRDefault="006E299A" w:rsidP="00246A5F">
      <w:r>
        <w:rPr>
          <w:noProof/>
          <w:lang w:val="el-GR" w:eastAsia="el-GR"/>
        </w:rPr>
        <w:lastRenderedPageBreak/>
        <w:drawing>
          <wp:inline distT="0" distB="0" distL="0" distR="0">
            <wp:extent cx="6816211" cy="5442098"/>
            <wp:effectExtent l="19050" t="0" r="3689" b="0"/>
            <wp:docPr id="91" name="Εικόνα 29" descr="C:\Users\theodore\Desktop\trapeza ellados\χαρτες με διορθ-αγρο-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theodore\Desktop\trapeza ellados\χαρτες με διορθ-αγρο-2010.png"/>
                    <pic:cNvPicPr>
                      <a:picLocks noChangeAspect="1" noChangeArrowheads="1"/>
                    </pic:cNvPicPr>
                  </pic:nvPicPr>
                  <pic:blipFill>
                    <a:blip r:embed="rId81"/>
                    <a:srcRect/>
                    <a:stretch>
                      <a:fillRect/>
                    </a:stretch>
                  </pic:blipFill>
                  <pic:spPr bwMode="auto">
                    <a:xfrm>
                      <a:off x="0" y="0"/>
                      <a:ext cx="6814997" cy="5441128"/>
                    </a:xfrm>
                    <a:prstGeom prst="rect">
                      <a:avLst/>
                    </a:prstGeom>
                    <a:noFill/>
                    <a:ln w="9525">
                      <a:noFill/>
                      <a:miter lim="800000"/>
                      <a:headEnd/>
                      <a:tailEnd/>
                    </a:ln>
                  </pic:spPr>
                </pic:pic>
              </a:graphicData>
            </a:graphic>
          </wp:inline>
        </w:drawing>
      </w:r>
    </w:p>
    <w:p w:rsidR="007269F1" w:rsidRDefault="007269F1" w:rsidP="00246A5F"/>
    <w:p w:rsidR="007269F1" w:rsidRPr="006E299A" w:rsidRDefault="00A33570" w:rsidP="00246A5F">
      <w:pPr>
        <w:rPr>
          <w:lang w:val="el-GR"/>
        </w:rPr>
      </w:pPr>
      <w:r>
        <w:rPr>
          <w:noProof/>
          <w:lang w:val="el-GR" w:eastAsia="el-GR"/>
        </w:rPr>
        <w:lastRenderedPageBreak/>
        <w:drawing>
          <wp:inline distT="0" distB="0" distL="0" distR="0">
            <wp:extent cx="6775233" cy="5422605"/>
            <wp:effectExtent l="19050" t="0" r="6567" b="0"/>
            <wp:docPr id="37" name="Εικόνα 1" descr="C:\Users\theodore\Desktop\Χάρτες\χαρτες με διορθ-αγρο-2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heodore\Desktop\Χάρτες\χαρτες με διορθ-αγρο-2013.png"/>
                    <pic:cNvPicPr>
                      <a:picLocks noChangeAspect="1" noChangeArrowheads="1"/>
                    </pic:cNvPicPr>
                  </pic:nvPicPr>
                  <pic:blipFill>
                    <a:blip r:embed="rId82"/>
                    <a:srcRect/>
                    <a:stretch>
                      <a:fillRect/>
                    </a:stretch>
                  </pic:blipFill>
                  <pic:spPr bwMode="auto">
                    <a:xfrm>
                      <a:off x="0" y="0"/>
                      <a:ext cx="6781288" cy="5427452"/>
                    </a:xfrm>
                    <a:prstGeom prst="rect">
                      <a:avLst/>
                    </a:prstGeom>
                    <a:noFill/>
                    <a:ln w="9525">
                      <a:noFill/>
                      <a:miter lim="800000"/>
                      <a:headEnd/>
                      <a:tailEnd/>
                    </a:ln>
                  </pic:spPr>
                </pic:pic>
              </a:graphicData>
            </a:graphic>
          </wp:inline>
        </w:drawing>
      </w:r>
    </w:p>
    <w:p w:rsidR="007269F1" w:rsidRPr="007269F1" w:rsidRDefault="007269F1" w:rsidP="00246A5F"/>
    <w:p w:rsidR="005B10A3" w:rsidRDefault="00CA5560" w:rsidP="00CA5560">
      <w:pPr>
        <w:rPr>
          <w:b/>
          <w:sz w:val="28"/>
          <w:szCs w:val="28"/>
          <w:lang w:val="el-GR"/>
        </w:rPr>
      </w:pPr>
      <w:r>
        <w:rPr>
          <w:b/>
          <w:sz w:val="28"/>
          <w:szCs w:val="28"/>
          <w:lang w:val="el-GR"/>
        </w:rPr>
        <w:lastRenderedPageBreak/>
        <w:t xml:space="preserve"> </w:t>
      </w:r>
      <w:r w:rsidR="006E299A">
        <w:rPr>
          <w:b/>
          <w:noProof/>
          <w:sz w:val="28"/>
          <w:szCs w:val="28"/>
          <w:lang w:val="el-GR" w:eastAsia="el-GR"/>
        </w:rPr>
        <w:drawing>
          <wp:inline distT="0" distB="0" distL="0" distR="0">
            <wp:extent cx="6815303" cy="5446582"/>
            <wp:effectExtent l="19050" t="0" r="4597" b="0"/>
            <wp:docPr id="93" name="Εικόνα 31" descr="C:\Users\theodore\Desktop\trapeza ellados\χαρτες με διορθ-κατοικ-2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heodore\Desktop\trapeza ellados\χαρτες με διορθ-κατοικ-2005.png"/>
                    <pic:cNvPicPr>
                      <a:picLocks noChangeAspect="1" noChangeArrowheads="1"/>
                    </pic:cNvPicPr>
                  </pic:nvPicPr>
                  <pic:blipFill>
                    <a:blip r:embed="rId83"/>
                    <a:srcRect/>
                    <a:stretch>
                      <a:fillRect/>
                    </a:stretch>
                  </pic:blipFill>
                  <pic:spPr bwMode="auto">
                    <a:xfrm>
                      <a:off x="0" y="0"/>
                      <a:ext cx="6824280" cy="5453756"/>
                    </a:xfrm>
                    <a:prstGeom prst="rect">
                      <a:avLst/>
                    </a:prstGeom>
                    <a:noFill/>
                    <a:ln w="9525">
                      <a:noFill/>
                      <a:miter lim="800000"/>
                      <a:headEnd/>
                      <a:tailEnd/>
                    </a:ln>
                  </pic:spPr>
                </pic:pic>
              </a:graphicData>
            </a:graphic>
          </wp:inline>
        </w:drawing>
      </w:r>
      <w:r>
        <w:rPr>
          <w:b/>
          <w:sz w:val="28"/>
          <w:szCs w:val="28"/>
          <w:lang w:val="el-GR"/>
        </w:rPr>
        <w:lastRenderedPageBreak/>
        <w:t xml:space="preserve">   </w:t>
      </w:r>
      <w:r w:rsidR="006E299A">
        <w:rPr>
          <w:b/>
          <w:noProof/>
          <w:sz w:val="28"/>
          <w:szCs w:val="28"/>
          <w:lang w:val="el-GR" w:eastAsia="el-GR"/>
        </w:rPr>
        <w:drawing>
          <wp:inline distT="0" distB="0" distL="0" distR="0">
            <wp:extent cx="6841101" cy="5472752"/>
            <wp:effectExtent l="19050" t="0" r="0" b="0"/>
            <wp:docPr id="94" name="Εικόνα 32" descr="C:\Users\theodore\Desktop\trapeza ellados\χαρτες με διορθ-κατοικ-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theodore\Desktop\trapeza ellados\χαρτες με διορθ-κατοικ-2011.png"/>
                    <pic:cNvPicPr>
                      <a:picLocks noChangeAspect="1" noChangeArrowheads="1"/>
                    </pic:cNvPicPr>
                  </pic:nvPicPr>
                  <pic:blipFill>
                    <a:blip r:embed="rId84"/>
                    <a:srcRect/>
                    <a:stretch>
                      <a:fillRect/>
                    </a:stretch>
                  </pic:blipFill>
                  <pic:spPr bwMode="auto">
                    <a:xfrm>
                      <a:off x="0" y="0"/>
                      <a:ext cx="6848805" cy="5478915"/>
                    </a:xfrm>
                    <a:prstGeom prst="rect">
                      <a:avLst/>
                    </a:prstGeom>
                    <a:noFill/>
                    <a:ln w="9525">
                      <a:noFill/>
                      <a:miter lim="800000"/>
                      <a:headEnd/>
                      <a:tailEnd/>
                    </a:ln>
                  </pic:spPr>
                </pic:pic>
              </a:graphicData>
            </a:graphic>
          </wp:inline>
        </w:drawing>
      </w:r>
    </w:p>
    <w:p w:rsidR="006E299A" w:rsidRDefault="006E299A" w:rsidP="00CA5560">
      <w:pPr>
        <w:rPr>
          <w:b/>
          <w:sz w:val="28"/>
          <w:szCs w:val="28"/>
          <w:lang w:val="el-GR"/>
        </w:rPr>
      </w:pPr>
      <w:r>
        <w:rPr>
          <w:b/>
          <w:noProof/>
          <w:sz w:val="28"/>
          <w:szCs w:val="28"/>
          <w:lang w:val="el-GR" w:eastAsia="el-GR"/>
        </w:rPr>
        <w:lastRenderedPageBreak/>
        <w:drawing>
          <wp:inline distT="0" distB="0" distL="0" distR="0">
            <wp:extent cx="6840612" cy="5494567"/>
            <wp:effectExtent l="19050" t="0" r="0" b="0"/>
            <wp:docPr id="95" name="Εικόνα 33" descr="C:\Users\theodore\Desktop\trapeza ellados\χαρτες με διορθ-κατοικ-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theodore\Desktop\trapeza ellados\χαρτες με διορθ-κατοικ-2014.png"/>
                    <pic:cNvPicPr>
                      <a:picLocks noChangeAspect="1" noChangeArrowheads="1"/>
                    </pic:cNvPicPr>
                  </pic:nvPicPr>
                  <pic:blipFill>
                    <a:blip r:embed="rId85"/>
                    <a:srcRect/>
                    <a:stretch>
                      <a:fillRect/>
                    </a:stretch>
                  </pic:blipFill>
                  <pic:spPr bwMode="auto">
                    <a:xfrm>
                      <a:off x="0" y="0"/>
                      <a:ext cx="6840268" cy="5494291"/>
                    </a:xfrm>
                    <a:prstGeom prst="rect">
                      <a:avLst/>
                    </a:prstGeom>
                    <a:noFill/>
                    <a:ln w="9525">
                      <a:noFill/>
                      <a:miter lim="800000"/>
                      <a:headEnd/>
                      <a:tailEnd/>
                    </a:ln>
                  </pic:spPr>
                </pic:pic>
              </a:graphicData>
            </a:graphic>
          </wp:inline>
        </w:drawing>
      </w:r>
    </w:p>
    <w:p w:rsidR="006E299A" w:rsidRDefault="006E299A" w:rsidP="00CA5560">
      <w:pPr>
        <w:rPr>
          <w:b/>
          <w:sz w:val="28"/>
          <w:szCs w:val="28"/>
          <w:lang w:val="el-GR"/>
        </w:rPr>
      </w:pPr>
      <w:r>
        <w:rPr>
          <w:b/>
          <w:noProof/>
          <w:sz w:val="28"/>
          <w:szCs w:val="28"/>
          <w:lang w:val="el-GR" w:eastAsia="el-GR"/>
        </w:rPr>
        <w:lastRenderedPageBreak/>
        <w:drawing>
          <wp:inline distT="0" distB="0" distL="0" distR="0">
            <wp:extent cx="6844624" cy="5459105"/>
            <wp:effectExtent l="19050" t="0" r="0" b="0"/>
            <wp:docPr id="96" name="Εικόνα 34" descr="C:\Users\theodore\Desktop\trapeza ellados\χαρτες με διορθ-οικοπ-2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theodore\Desktop\trapeza ellados\χαρτες με διορθ-οικοπ-2005.png"/>
                    <pic:cNvPicPr>
                      <a:picLocks noChangeAspect="1" noChangeArrowheads="1"/>
                    </pic:cNvPicPr>
                  </pic:nvPicPr>
                  <pic:blipFill>
                    <a:blip r:embed="rId86"/>
                    <a:srcRect/>
                    <a:stretch>
                      <a:fillRect/>
                    </a:stretch>
                  </pic:blipFill>
                  <pic:spPr bwMode="auto">
                    <a:xfrm>
                      <a:off x="0" y="0"/>
                      <a:ext cx="6850118" cy="5463487"/>
                    </a:xfrm>
                    <a:prstGeom prst="rect">
                      <a:avLst/>
                    </a:prstGeom>
                    <a:noFill/>
                    <a:ln w="9525">
                      <a:noFill/>
                      <a:miter lim="800000"/>
                      <a:headEnd/>
                      <a:tailEnd/>
                    </a:ln>
                  </pic:spPr>
                </pic:pic>
              </a:graphicData>
            </a:graphic>
          </wp:inline>
        </w:drawing>
      </w:r>
    </w:p>
    <w:p w:rsidR="006E299A" w:rsidRDefault="006E299A" w:rsidP="00CA5560">
      <w:pPr>
        <w:rPr>
          <w:b/>
          <w:sz w:val="28"/>
          <w:szCs w:val="28"/>
          <w:lang w:val="el-GR"/>
        </w:rPr>
      </w:pPr>
      <w:r>
        <w:rPr>
          <w:b/>
          <w:noProof/>
          <w:sz w:val="28"/>
          <w:szCs w:val="28"/>
          <w:lang w:val="el-GR" w:eastAsia="el-GR"/>
        </w:rPr>
        <w:lastRenderedPageBreak/>
        <w:drawing>
          <wp:inline distT="0" distB="0" distL="0" distR="0">
            <wp:extent cx="6770738" cy="5403296"/>
            <wp:effectExtent l="19050" t="0" r="0" b="0"/>
            <wp:docPr id="97" name="Εικόνα 35" descr="C:\Users\theodore\Desktop\trapeza ellados\χαρτες με διορθ-οικοπ-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theodore\Desktop\trapeza ellados\χαρτες με διορθ-οικοπ-2011.png"/>
                    <pic:cNvPicPr>
                      <a:picLocks noChangeAspect="1" noChangeArrowheads="1"/>
                    </pic:cNvPicPr>
                  </pic:nvPicPr>
                  <pic:blipFill>
                    <a:blip r:embed="rId87"/>
                    <a:srcRect/>
                    <a:stretch>
                      <a:fillRect/>
                    </a:stretch>
                  </pic:blipFill>
                  <pic:spPr bwMode="auto">
                    <a:xfrm>
                      <a:off x="0" y="0"/>
                      <a:ext cx="6768352" cy="5401392"/>
                    </a:xfrm>
                    <a:prstGeom prst="rect">
                      <a:avLst/>
                    </a:prstGeom>
                    <a:noFill/>
                    <a:ln w="9525">
                      <a:noFill/>
                      <a:miter lim="800000"/>
                      <a:headEnd/>
                      <a:tailEnd/>
                    </a:ln>
                  </pic:spPr>
                </pic:pic>
              </a:graphicData>
            </a:graphic>
          </wp:inline>
        </w:drawing>
      </w:r>
    </w:p>
    <w:p w:rsidR="006E299A" w:rsidRDefault="006E299A" w:rsidP="00CA5560">
      <w:pPr>
        <w:rPr>
          <w:b/>
          <w:sz w:val="28"/>
          <w:szCs w:val="28"/>
          <w:lang w:val="el-GR"/>
        </w:rPr>
      </w:pPr>
      <w:r>
        <w:rPr>
          <w:b/>
          <w:noProof/>
          <w:sz w:val="28"/>
          <w:szCs w:val="28"/>
          <w:lang w:val="el-GR" w:eastAsia="el-GR"/>
        </w:rPr>
        <w:lastRenderedPageBreak/>
        <w:drawing>
          <wp:inline distT="0" distB="0" distL="0" distR="0">
            <wp:extent cx="6777535" cy="5443903"/>
            <wp:effectExtent l="19050" t="0" r="4265" b="0"/>
            <wp:docPr id="98" name="Εικόνα 36" descr="C:\Users\theodore\Desktop\trapeza ellados\χαρτες με διορθ-οικοπ-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theodore\Desktop\trapeza ellados\χαρτες με διορθ-οικοπ-2014.png"/>
                    <pic:cNvPicPr>
                      <a:picLocks noChangeAspect="1" noChangeArrowheads="1"/>
                    </pic:cNvPicPr>
                  </pic:nvPicPr>
                  <pic:blipFill>
                    <a:blip r:embed="rId88"/>
                    <a:srcRect/>
                    <a:stretch>
                      <a:fillRect/>
                    </a:stretch>
                  </pic:blipFill>
                  <pic:spPr bwMode="auto">
                    <a:xfrm>
                      <a:off x="0" y="0"/>
                      <a:ext cx="6775914" cy="5442601"/>
                    </a:xfrm>
                    <a:prstGeom prst="rect">
                      <a:avLst/>
                    </a:prstGeom>
                    <a:noFill/>
                    <a:ln w="9525">
                      <a:noFill/>
                      <a:miter lim="800000"/>
                      <a:headEnd/>
                      <a:tailEnd/>
                    </a:ln>
                  </pic:spPr>
                </pic:pic>
              </a:graphicData>
            </a:graphic>
          </wp:inline>
        </w:drawing>
      </w:r>
    </w:p>
    <w:p w:rsidR="00DC542C" w:rsidRDefault="00DC542C" w:rsidP="00CA5560">
      <w:pPr>
        <w:rPr>
          <w:b/>
          <w:sz w:val="28"/>
          <w:szCs w:val="28"/>
        </w:rPr>
      </w:pPr>
    </w:p>
    <w:p w:rsidR="00CA5560" w:rsidRDefault="00F262C9" w:rsidP="008D5FB4">
      <w:pPr>
        <w:outlineLvl w:val="0"/>
        <w:rPr>
          <w:b/>
          <w:sz w:val="28"/>
          <w:szCs w:val="28"/>
          <w:lang w:val="el-GR"/>
        </w:rPr>
      </w:pPr>
      <w:r>
        <w:rPr>
          <w:b/>
          <w:sz w:val="28"/>
          <w:szCs w:val="28"/>
          <w:lang w:val="el-GR"/>
        </w:rPr>
        <w:t>8</w:t>
      </w:r>
      <w:r w:rsidR="00CA5560">
        <w:rPr>
          <w:b/>
          <w:sz w:val="28"/>
          <w:szCs w:val="28"/>
          <w:lang w:val="el-GR"/>
        </w:rPr>
        <w:t xml:space="preserve">  Συμπεράσματα – Ανάλυση αποτελεσμάτων  - Προτάσεις</w:t>
      </w:r>
      <w:r w:rsidR="00CA5560" w:rsidRPr="00CA5560">
        <w:rPr>
          <w:b/>
          <w:sz w:val="28"/>
          <w:szCs w:val="28"/>
          <w:lang w:val="el-GR"/>
        </w:rPr>
        <w:t xml:space="preserve"> για περαιτ</w:t>
      </w:r>
      <w:r w:rsidR="00CA5560">
        <w:rPr>
          <w:b/>
          <w:sz w:val="28"/>
          <w:szCs w:val="28"/>
          <w:lang w:val="el-GR"/>
        </w:rPr>
        <w:t>έρω αξιοποίηση</w:t>
      </w:r>
    </w:p>
    <w:p w:rsidR="006D4F0E" w:rsidRPr="00471170" w:rsidRDefault="00000F46" w:rsidP="00EE0E20">
      <w:pPr>
        <w:jc w:val="both"/>
        <w:rPr>
          <w:sz w:val="24"/>
          <w:szCs w:val="24"/>
          <w:lang w:val="el-GR"/>
        </w:rPr>
      </w:pPr>
      <w:r w:rsidRPr="001D6475">
        <w:rPr>
          <w:sz w:val="24"/>
          <w:szCs w:val="24"/>
          <w:lang w:val="el-GR"/>
        </w:rPr>
        <w:t>Παρατηρώντας τα διαγράμματα , είναι εμφανές πως στο διάστημα 2005 με 2015 υπήρξε μία σαφής μείωση της αξίας του τετραγωνικού μέτρου γης στην ευρύτερη περιοχή του Ακρωτηρίου.</w:t>
      </w:r>
      <w:r w:rsidR="00471170" w:rsidRPr="00471170">
        <w:rPr>
          <w:sz w:val="24"/>
          <w:szCs w:val="24"/>
          <w:lang w:val="el-GR"/>
        </w:rPr>
        <w:t xml:space="preserve"> </w:t>
      </w:r>
      <w:r w:rsidR="00471170">
        <w:rPr>
          <w:sz w:val="24"/>
          <w:szCs w:val="24"/>
          <w:lang w:val="el-GR"/>
        </w:rPr>
        <w:t xml:space="preserve">Μάλιστα , η μείωση αυτή , λόγω και της οικονομικής κρίσης που βιώνει η χώρα μας , υπήρξε τόσο μεγάλη στην περιοχή </w:t>
      </w:r>
      <w:r w:rsidR="00EB3C8E">
        <w:rPr>
          <w:sz w:val="24"/>
          <w:szCs w:val="24"/>
          <w:lang w:val="el-GR"/>
        </w:rPr>
        <w:t xml:space="preserve">έτσι ώστε </w:t>
      </w:r>
      <w:r w:rsidR="00471170">
        <w:rPr>
          <w:sz w:val="24"/>
          <w:szCs w:val="24"/>
          <w:lang w:val="el-GR"/>
        </w:rPr>
        <w:t xml:space="preserve"> να μην γίνεται διακριτό το κατά πόσο επηρέασε η νομοθεσία στην αγοραπωλησία των ακινήτων . Έτσι , μπορούμε να πούμε πως , ενώ σίγουρα η νομοθεσία γύρω από την χωροταξία και πολεοδομία της Δ.Ε. Ακρωτηρίου </w:t>
      </w:r>
      <w:r w:rsidR="00471170">
        <w:rPr>
          <w:sz w:val="24"/>
          <w:szCs w:val="24"/>
          <w:lang w:val="el-GR"/>
        </w:rPr>
        <w:lastRenderedPageBreak/>
        <w:t xml:space="preserve">παίζει έναν ρόλο στην διαμόρφωση των τιμών και της αξίας της γης , λόγω και των οικονομικών συγκυριών , αυτός ο ρόλος παρέμεινε κυρίως στο θεωρητικό επίπεδο. </w:t>
      </w:r>
    </w:p>
    <w:p w:rsidR="008D475B" w:rsidRPr="007E55A3" w:rsidRDefault="007E55A3" w:rsidP="008D5FB4">
      <w:pPr>
        <w:outlineLvl w:val="0"/>
        <w:rPr>
          <w:b/>
          <w:sz w:val="28"/>
          <w:szCs w:val="28"/>
          <w:lang w:val="el-GR"/>
        </w:rPr>
      </w:pPr>
      <w:r>
        <w:rPr>
          <w:sz w:val="24"/>
          <w:szCs w:val="24"/>
          <w:lang w:val="el-GR"/>
        </w:rPr>
        <w:t xml:space="preserve">    </w:t>
      </w:r>
      <w:r w:rsidR="00F262C9">
        <w:rPr>
          <w:b/>
          <w:sz w:val="28"/>
          <w:szCs w:val="28"/>
          <w:lang w:val="el-GR"/>
        </w:rPr>
        <w:t>8</w:t>
      </w:r>
      <w:r w:rsidRPr="007E55A3">
        <w:rPr>
          <w:b/>
          <w:sz w:val="28"/>
          <w:szCs w:val="28"/>
          <w:lang w:val="el-GR"/>
        </w:rPr>
        <w:t xml:space="preserve">.1    </w:t>
      </w:r>
      <w:r w:rsidR="008D475B" w:rsidRPr="007E55A3">
        <w:rPr>
          <w:b/>
          <w:sz w:val="28"/>
          <w:szCs w:val="28"/>
          <w:lang w:val="el-GR"/>
        </w:rPr>
        <w:t>Σχετικά με τις κατοικίες</w:t>
      </w:r>
    </w:p>
    <w:p w:rsidR="000A5CE0" w:rsidRPr="009E4CA2" w:rsidRDefault="00000F46" w:rsidP="00EE0E20">
      <w:pPr>
        <w:jc w:val="both"/>
        <w:rPr>
          <w:rFonts w:ascii="Calibri" w:eastAsia="Times New Roman" w:hAnsi="Calibri" w:cs="Times New Roman"/>
          <w:color w:val="000000"/>
          <w:sz w:val="24"/>
          <w:szCs w:val="24"/>
          <w:lang w:val="el-GR"/>
        </w:rPr>
      </w:pPr>
      <w:r w:rsidRPr="001D6475">
        <w:rPr>
          <w:sz w:val="24"/>
          <w:szCs w:val="24"/>
          <w:lang w:val="el-GR"/>
        </w:rPr>
        <w:t xml:space="preserve"> Πιο συγκεκριμένα , όσον αφορά την προσφορά των κατοικιών </w:t>
      </w:r>
      <w:r w:rsidR="006D4F0E">
        <w:rPr>
          <w:sz w:val="24"/>
          <w:szCs w:val="24"/>
          <w:lang w:val="el-GR"/>
        </w:rPr>
        <w:t xml:space="preserve">στην Δ.Ε. Ακρωτηρίου </w:t>
      </w:r>
      <w:r w:rsidR="005529D5" w:rsidRPr="001D6475">
        <w:rPr>
          <w:sz w:val="24"/>
          <w:szCs w:val="24"/>
          <w:lang w:val="el-GR"/>
        </w:rPr>
        <w:t xml:space="preserve">, </w:t>
      </w:r>
      <w:r w:rsidR="009A5F75" w:rsidRPr="001D6475">
        <w:rPr>
          <w:sz w:val="24"/>
          <w:szCs w:val="24"/>
          <w:lang w:val="el-GR"/>
        </w:rPr>
        <w:t>το έτος</w:t>
      </w:r>
      <w:r w:rsidR="005529D5" w:rsidRPr="001D6475">
        <w:rPr>
          <w:sz w:val="24"/>
          <w:szCs w:val="24"/>
          <w:lang w:val="el-GR"/>
        </w:rPr>
        <w:t xml:space="preserve"> 2005</w:t>
      </w:r>
      <w:r w:rsidR="009A5F75" w:rsidRPr="001D6475">
        <w:rPr>
          <w:sz w:val="24"/>
          <w:szCs w:val="24"/>
          <w:lang w:val="el-GR"/>
        </w:rPr>
        <w:t xml:space="preserve">  </w:t>
      </w:r>
      <w:r w:rsidR="005529D5" w:rsidRPr="001D6475">
        <w:rPr>
          <w:sz w:val="24"/>
          <w:szCs w:val="24"/>
          <w:lang w:val="el-GR"/>
        </w:rPr>
        <w:t>η μέσ</w:t>
      </w:r>
      <w:r w:rsidR="00F15DA5" w:rsidRPr="001D6475">
        <w:rPr>
          <w:sz w:val="24"/>
          <w:szCs w:val="24"/>
          <w:lang w:val="el-GR"/>
        </w:rPr>
        <w:t xml:space="preserve">η τιμή  του τετραγωνικού </w:t>
      </w:r>
      <w:r w:rsidR="005529D5" w:rsidRPr="001D6475">
        <w:rPr>
          <w:sz w:val="24"/>
          <w:szCs w:val="24"/>
          <w:lang w:val="el-GR"/>
        </w:rPr>
        <w:t xml:space="preserve">μέτρου </w:t>
      </w:r>
      <w:r w:rsidR="00F15DA5" w:rsidRPr="001D6475">
        <w:rPr>
          <w:sz w:val="24"/>
          <w:szCs w:val="24"/>
          <w:lang w:val="el-GR"/>
        </w:rPr>
        <w:t xml:space="preserve">ανερχόταν στα  </w:t>
      </w:r>
      <w:r w:rsidR="00F15DA5" w:rsidRPr="001D6475">
        <w:rPr>
          <w:rFonts w:ascii="Calibri" w:eastAsia="Times New Roman" w:hAnsi="Calibri" w:cs="Times New Roman"/>
          <w:b/>
          <w:color w:val="000000"/>
          <w:sz w:val="24"/>
          <w:szCs w:val="24"/>
          <w:lang w:val="el-GR"/>
        </w:rPr>
        <w:t>1548.265 Ευρώ</w:t>
      </w:r>
      <w:r w:rsidR="00F15DA5" w:rsidRPr="001D6475">
        <w:rPr>
          <w:rFonts w:ascii="Calibri" w:eastAsia="Times New Roman" w:hAnsi="Calibri" w:cs="Times New Roman"/>
          <w:color w:val="000000"/>
          <w:sz w:val="24"/>
          <w:szCs w:val="24"/>
          <w:lang w:val="el-GR"/>
        </w:rPr>
        <w:t xml:space="preserve"> </w:t>
      </w:r>
      <w:r w:rsidR="009A5F75" w:rsidRPr="001D6475">
        <w:rPr>
          <w:rFonts w:ascii="Calibri" w:eastAsia="Times New Roman" w:hAnsi="Calibri" w:cs="Times New Roman"/>
          <w:color w:val="000000"/>
          <w:sz w:val="24"/>
          <w:szCs w:val="24"/>
          <w:lang w:val="el-GR"/>
        </w:rPr>
        <w:t>ενώ το</w:t>
      </w:r>
      <w:r w:rsidR="001D6475" w:rsidRPr="001D6475">
        <w:rPr>
          <w:rFonts w:ascii="Calibri" w:eastAsia="Times New Roman" w:hAnsi="Calibri" w:cs="Times New Roman"/>
          <w:color w:val="000000"/>
          <w:sz w:val="24"/>
          <w:szCs w:val="24"/>
          <w:lang w:val="el-GR"/>
        </w:rPr>
        <w:t xml:space="preserve"> πρώτο εξάμηνο του 2015 η τιμή είχε πέσει στα </w:t>
      </w:r>
      <w:r w:rsidR="001D6475" w:rsidRPr="001D6475">
        <w:rPr>
          <w:rFonts w:ascii="Calibri" w:eastAsia="Times New Roman" w:hAnsi="Calibri" w:cs="Times New Roman"/>
          <w:b/>
          <w:color w:val="000000"/>
          <w:sz w:val="24"/>
          <w:szCs w:val="24"/>
          <w:lang w:val="el-GR"/>
        </w:rPr>
        <w:t>868.6004 Ευρώ</w:t>
      </w:r>
      <w:r w:rsidR="001D6475">
        <w:rPr>
          <w:rFonts w:ascii="Calibri" w:eastAsia="Times New Roman" w:hAnsi="Calibri" w:cs="Times New Roman"/>
          <w:color w:val="000000"/>
          <w:sz w:val="24"/>
          <w:szCs w:val="24"/>
          <w:lang w:val="el-GR"/>
        </w:rPr>
        <w:t xml:space="preserve"> </w:t>
      </w:r>
      <w:r w:rsidR="001D6475" w:rsidRPr="007C2322">
        <w:rPr>
          <w:rFonts w:ascii="Calibri" w:eastAsia="Times New Roman" w:hAnsi="Calibri" w:cs="Times New Roman"/>
          <w:color w:val="000000"/>
          <w:sz w:val="24"/>
          <w:szCs w:val="24"/>
          <w:lang w:val="el-GR"/>
        </w:rPr>
        <w:t xml:space="preserve">, πράγμα που σημαίνει πως σε διάστημα δεκαετίας η μέση τιμή της κατοικίας ανά τετραγωνικό προς πώληση έπεσε </w:t>
      </w:r>
      <w:r w:rsidR="007C2322" w:rsidRPr="007C2322">
        <w:rPr>
          <w:rFonts w:ascii="Calibri" w:eastAsia="Times New Roman" w:hAnsi="Calibri" w:cs="Times New Roman"/>
          <w:b/>
          <w:color w:val="000000"/>
          <w:sz w:val="24"/>
          <w:szCs w:val="24"/>
          <w:lang w:val="el-GR"/>
        </w:rPr>
        <w:t>679.6642 Ευρώ</w:t>
      </w:r>
      <w:r w:rsidR="00EA724F">
        <w:rPr>
          <w:rFonts w:ascii="Calibri" w:eastAsia="Times New Roman" w:hAnsi="Calibri" w:cs="Times New Roman"/>
          <w:b/>
          <w:color w:val="000000"/>
          <w:sz w:val="24"/>
          <w:szCs w:val="24"/>
          <w:lang w:val="el-GR"/>
        </w:rPr>
        <w:t xml:space="preserve"> </w:t>
      </w:r>
      <w:r w:rsidR="00EA724F" w:rsidRPr="00EA724F">
        <w:rPr>
          <w:rFonts w:ascii="Calibri" w:eastAsia="Times New Roman" w:hAnsi="Calibri" w:cs="Times New Roman"/>
          <w:color w:val="000000"/>
          <w:sz w:val="24"/>
          <w:szCs w:val="24"/>
          <w:lang w:val="el-GR"/>
        </w:rPr>
        <w:t>, δηλαδ</w:t>
      </w:r>
      <w:r w:rsidR="00EA724F">
        <w:rPr>
          <w:rFonts w:ascii="Calibri" w:eastAsia="Times New Roman" w:hAnsi="Calibri" w:cs="Times New Roman"/>
          <w:color w:val="000000"/>
          <w:sz w:val="24"/>
          <w:szCs w:val="24"/>
          <w:lang w:val="el-GR"/>
        </w:rPr>
        <w:t xml:space="preserve">ή </w:t>
      </w:r>
      <w:r w:rsidR="00EA724F" w:rsidRPr="00EA724F">
        <w:rPr>
          <w:rFonts w:ascii="Calibri" w:eastAsia="Times New Roman" w:hAnsi="Calibri" w:cs="Times New Roman"/>
          <w:color w:val="000000"/>
          <w:sz w:val="24"/>
          <w:szCs w:val="24"/>
          <w:lang w:val="el-GR"/>
        </w:rPr>
        <w:t xml:space="preserve">υπήρξε </w:t>
      </w:r>
      <w:r w:rsidR="00EA724F">
        <w:rPr>
          <w:rFonts w:ascii="Calibri" w:eastAsia="Times New Roman" w:hAnsi="Calibri" w:cs="Times New Roman"/>
          <w:color w:val="000000"/>
          <w:sz w:val="24"/>
          <w:szCs w:val="24"/>
          <w:lang w:val="el-GR"/>
        </w:rPr>
        <w:t xml:space="preserve"> μία  </w:t>
      </w:r>
      <w:r w:rsidR="00EA724F" w:rsidRPr="00EA724F">
        <w:rPr>
          <w:rFonts w:ascii="Calibri" w:eastAsia="Times New Roman" w:hAnsi="Calibri" w:cs="Times New Roman"/>
          <w:color w:val="000000"/>
          <w:sz w:val="24"/>
          <w:szCs w:val="24"/>
          <w:lang w:val="el-GR"/>
        </w:rPr>
        <w:t xml:space="preserve">πτώση  </w:t>
      </w:r>
      <w:r w:rsidR="00EA724F" w:rsidRPr="00EA724F">
        <w:rPr>
          <w:rFonts w:ascii="Calibri" w:eastAsia="Times New Roman" w:hAnsi="Calibri" w:cs="Times New Roman"/>
          <w:b/>
          <w:color w:val="000000"/>
          <w:sz w:val="24"/>
          <w:szCs w:val="24"/>
          <w:lang w:val="el-GR"/>
        </w:rPr>
        <w:t>43.89 %</w:t>
      </w:r>
      <w:r w:rsidR="00EA724F" w:rsidRPr="00EA724F">
        <w:rPr>
          <w:rFonts w:ascii="Calibri" w:eastAsia="Times New Roman" w:hAnsi="Calibri" w:cs="Times New Roman"/>
          <w:color w:val="000000"/>
          <w:sz w:val="24"/>
          <w:szCs w:val="24"/>
          <w:lang w:val="el-GR"/>
        </w:rPr>
        <w:t xml:space="preserve"> </w:t>
      </w:r>
      <w:r w:rsidR="00EA724F">
        <w:rPr>
          <w:rFonts w:ascii="Calibri" w:eastAsia="Times New Roman" w:hAnsi="Calibri" w:cs="Times New Roman"/>
          <w:color w:val="000000"/>
          <w:sz w:val="24"/>
          <w:szCs w:val="24"/>
          <w:lang w:val="el-GR"/>
        </w:rPr>
        <w:t xml:space="preserve"> </w:t>
      </w:r>
      <w:r w:rsidR="00EA724F" w:rsidRPr="00EA724F">
        <w:rPr>
          <w:rFonts w:ascii="Calibri" w:eastAsia="Times New Roman" w:hAnsi="Calibri" w:cs="Times New Roman"/>
          <w:color w:val="000000"/>
          <w:sz w:val="24"/>
          <w:szCs w:val="24"/>
          <w:lang w:val="el-GR"/>
        </w:rPr>
        <w:t>από την αρχική τιμή .</w:t>
      </w:r>
      <w:r w:rsidR="006D4F0E">
        <w:rPr>
          <w:rFonts w:ascii="Calibri" w:eastAsia="Times New Roman" w:hAnsi="Calibri" w:cs="Times New Roman"/>
          <w:color w:val="000000"/>
          <w:sz w:val="24"/>
          <w:szCs w:val="24"/>
          <w:lang w:val="el-GR"/>
        </w:rPr>
        <w:t xml:space="preserve"> Αντίστοιχα , παρατηρώντας τα αποτελέσματα της έρευνας βλέπουμε για τις διάφορες υπό-περιοχές (δημοτικές κοινότητες) που ανήκουν στην Δ.Ε. Ακρωτηρίου τα εξής .  Για την Δ.Κ. Κουνουπιδιανών , το 2005 η μέση τιμή ανά τετραγωνικό μέτρο για την κατοικία ήταν </w:t>
      </w:r>
      <w:r w:rsidR="00880ACF" w:rsidRPr="00880ACF">
        <w:rPr>
          <w:rFonts w:ascii="Calibri" w:eastAsia="Times New Roman" w:hAnsi="Calibri" w:cs="Times New Roman"/>
          <w:b/>
          <w:color w:val="000000"/>
          <w:sz w:val="24"/>
          <w:szCs w:val="24"/>
          <w:lang w:val="el-GR"/>
        </w:rPr>
        <w:t>1594.535 Ευρώ</w:t>
      </w:r>
      <w:r w:rsidR="00880ACF">
        <w:rPr>
          <w:rFonts w:ascii="Calibri" w:eastAsia="Times New Roman" w:hAnsi="Calibri" w:cs="Times New Roman"/>
          <w:color w:val="000000"/>
          <w:sz w:val="24"/>
          <w:szCs w:val="24"/>
          <w:lang w:val="el-GR"/>
        </w:rPr>
        <w:t xml:space="preserve"> ενώ </w:t>
      </w:r>
      <w:r w:rsidR="00880ACF" w:rsidRPr="001D6475">
        <w:rPr>
          <w:rFonts w:ascii="Calibri" w:eastAsia="Times New Roman" w:hAnsi="Calibri" w:cs="Times New Roman"/>
          <w:color w:val="000000"/>
          <w:sz w:val="24"/>
          <w:szCs w:val="24"/>
          <w:lang w:val="el-GR"/>
        </w:rPr>
        <w:t>το πρώτο εξάμηνο του 2015 η τιμή είχε πέσει στα</w:t>
      </w:r>
      <w:r w:rsidR="00880ACF">
        <w:rPr>
          <w:rFonts w:ascii="Calibri" w:eastAsia="Times New Roman" w:hAnsi="Calibri" w:cs="Times New Roman"/>
          <w:color w:val="000000"/>
          <w:sz w:val="24"/>
          <w:szCs w:val="24"/>
          <w:lang w:val="el-GR"/>
        </w:rPr>
        <w:t xml:space="preserve"> </w:t>
      </w:r>
      <w:r w:rsidR="00880ACF" w:rsidRPr="00880ACF">
        <w:rPr>
          <w:rFonts w:ascii="Calibri" w:eastAsia="Times New Roman" w:hAnsi="Calibri" w:cs="Times New Roman"/>
          <w:b/>
          <w:color w:val="000000"/>
          <w:sz w:val="24"/>
          <w:szCs w:val="24"/>
          <w:lang w:val="el-GR"/>
        </w:rPr>
        <w:t>757.2 Ευρώ</w:t>
      </w:r>
      <w:r w:rsidR="00880ACF">
        <w:rPr>
          <w:rFonts w:ascii="Calibri" w:eastAsia="Times New Roman" w:hAnsi="Calibri" w:cs="Times New Roman"/>
          <w:b/>
          <w:color w:val="000000"/>
          <w:sz w:val="24"/>
          <w:szCs w:val="24"/>
          <w:lang w:val="el-GR"/>
        </w:rPr>
        <w:t xml:space="preserve"> </w:t>
      </w:r>
      <w:r w:rsidR="00880ACF">
        <w:rPr>
          <w:rFonts w:ascii="Calibri" w:eastAsia="Times New Roman" w:hAnsi="Calibri" w:cs="Times New Roman"/>
          <w:color w:val="000000"/>
          <w:sz w:val="24"/>
          <w:szCs w:val="24"/>
          <w:lang w:val="el-GR"/>
        </w:rPr>
        <w:t>,</w:t>
      </w:r>
      <w:r w:rsidR="00880ACF">
        <w:rPr>
          <w:rFonts w:ascii="Calibri" w:eastAsia="Times New Roman" w:hAnsi="Calibri" w:cs="Times New Roman"/>
          <w:b/>
          <w:color w:val="000000"/>
          <w:sz w:val="24"/>
          <w:szCs w:val="24"/>
          <w:lang w:val="el-GR"/>
        </w:rPr>
        <w:t xml:space="preserve"> </w:t>
      </w:r>
      <w:r w:rsidR="00880ACF" w:rsidRPr="00EA724F">
        <w:rPr>
          <w:rFonts w:ascii="Calibri" w:eastAsia="Times New Roman" w:hAnsi="Calibri" w:cs="Times New Roman"/>
          <w:color w:val="000000"/>
          <w:sz w:val="24"/>
          <w:szCs w:val="24"/>
          <w:lang w:val="el-GR"/>
        </w:rPr>
        <w:t>δηλαδ</w:t>
      </w:r>
      <w:r w:rsidR="00880ACF">
        <w:rPr>
          <w:rFonts w:ascii="Calibri" w:eastAsia="Times New Roman" w:hAnsi="Calibri" w:cs="Times New Roman"/>
          <w:color w:val="000000"/>
          <w:sz w:val="24"/>
          <w:szCs w:val="24"/>
          <w:lang w:val="el-GR"/>
        </w:rPr>
        <w:t xml:space="preserve">ή </w:t>
      </w:r>
      <w:r w:rsidR="00880ACF" w:rsidRPr="00EA724F">
        <w:rPr>
          <w:rFonts w:ascii="Calibri" w:eastAsia="Times New Roman" w:hAnsi="Calibri" w:cs="Times New Roman"/>
          <w:color w:val="000000"/>
          <w:sz w:val="24"/>
          <w:szCs w:val="24"/>
          <w:lang w:val="el-GR"/>
        </w:rPr>
        <w:t xml:space="preserve">υπήρξε </w:t>
      </w:r>
      <w:r w:rsidR="00880ACF">
        <w:rPr>
          <w:rFonts w:ascii="Calibri" w:eastAsia="Times New Roman" w:hAnsi="Calibri" w:cs="Times New Roman"/>
          <w:color w:val="000000"/>
          <w:sz w:val="24"/>
          <w:szCs w:val="24"/>
          <w:lang w:val="el-GR"/>
        </w:rPr>
        <w:t xml:space="preserve"> μία  </w:t>
      </w:r>
      <w:r w:rsidR="00880ACF" w:rsidRPr="00EA724F">
        <w:rPr>
          <w:rFonts w:ascii="Calibri" w:eastAsia="Times New Roman" w:hAnsi="Calibri" w:cs="Times New Roman"/>
          <w:color w:val="000000"/>
          <w:sz w:val="24"/>
          <w:szCs w:val="24"/>
          <w:lang w:val="el-GR"/>
        </w:rPr>
        <w:t xml:space="preserve">πτώση  </w:t>
      </w:r>
      <w:r w:rsidR="00880ACF">
        <w:rPr>
          <w:rFonts w:ascii="Calibri" w:eastAsia="Times New Roman" w:hAnsi="Calibri" w:cs="Times New Roman"/>
          <w:b/>
          <w:color w:val="000000"/>
          <w:sz w:val="24"/>
          <w:szCs w:val="24"/>
          <w:lang w:val="el-GR"/>
        </w:rPr>
        <w:t xml:space="preserve">52.51 </w:t>
      </w:r>
      <w:r w:rsidR="00880ACF" w:rsidRPr="00EA724F">
        <w:rPr>
          <w:rFonts w:ascii="Calibri" w:eastAsia="Times New Roman" w:hAnsi="Calibri" w:cs="Times New Roman"/>
          <w:b/>
          <w:color w:val="000000"/>
          <w:sz w:val="24"/>
          <w:szCs w:val="24"/>
          <w:lang w:val="el-GR"/>
        </w:rPr>
        <w:t xml:space="preserve"> %</w:t>
      </w:r>
      <w:r w:rsidR="00880ACF" w:rsidRPr="00EA724F">
        <w:rPr>
          <w:rFonts w:ascii="Calibri" w:eastAsia="Times New Roman" w:hAnsi="Calibri" w:cs="Times New Roman"/>
          <w:color w:val="000000"/>
          <w:sz w:val="24"/>
          <w:szCs w:val="24"/>
          <w:lang w:val="el-GR"/>
        </w:rPr>
        <w:t xml:space="preserve"> </w:t>
      </w:r>
      <w:r w:rsidR="00880ACF">
        <w:rPr>
          <w:rFonts w:ascii="Calibri" w:eastAsia="Times New Roman" w:hAnsi="Calibri" w:cs="Times New Roman"/>
          <w:color w:val="000000"/>
          <w:sz w:val="24"/>
          <w:szCs w:val="24"/>
          <w:lang w:val="el-GR"/>
        </w:rPr>
        <w:t xml:space="preserve"> </w:t>
      </w:r>
      <w:r w:rsidR="00880ACF" w:rsidRPr="00EA724F">
        <w:rPr>
          <w:rFonts w:ascii="Calibri" w:eastAsia="Times New Roman" w:hAnsi="Calibri" w:cs="Times New Roman"/>
          <w:color w:val="000000"/>
          <w:sz w:val="24"/>
          <w:szCs w:val="24"/>
          <w:lang w:val="el-GR"/>
        </w:rPr>
        <w:t>από την αρχική τιμή</w:t>
      </w:r>
      <w:r w:rsidR="000A5CE0">
        <w:rPr>
          <w:rFonts w:ascii="Calibri" w:eastAsia="Times New Roman" w:hAnsi="Calibri" w:cs="Times New Roman"/>
          <w:color w:val="000000"/>
          <w:sz w:val="24"/>
          <w:szCs w:val="24"/>
          <w:lang w:val="el-GR"/>
        </w:rPr>
        <w:t xml:space="preserve"> . Για την Δ.Κ. Αρωνίου , το 2005 η μέση τιμή ανά τετραγωνικό μέτρο για την κατοικία ήταν </w:t>
      </w:r>
      <w:r w:rsidR="000A5CE0">
        <w:rPr>
          <w:rFonts w:ascii="Calibri" w:eastAsia="Times New Roman" w:hAnsi="Calibri" w:cs="Times New Roman"/>
          <w:b/>
          <w:color w:val="000000"/>
          <w:sz w:val="24"/>
          <w:szCs w:val="24"/>
          <w:lang w:val="el-GR"/>
        </w:rPr>
        <w:t xml:space="preserve">1461.15 </w:t>
      </w:r>
      <w:r w:rsidR="000A5CE0" w:rsidRPr="00880ACF">
        <w:rPr>
          <w:rFonts w:ascii="Calibri" w:eastAsia="Times New Roman" w:hAnsi="Calibri" w:cs="Times New Roman"/>
          <w:b/>
          <w:color w:val="000000"/>
          <w:sz w:val="24"/>
          <w:szCs w:val="24"/>
          <w:lang w:val="el-GR"/>
        </w:rPr>
        <w:t xml:space="preserve"> Ευρώ</w:t>
      </w:r>
      <w:r w:rsidR="000A5CE0">
        <w:rPr>
          <w:rFonts w:ascii="Calibri" w:eastAsia="Times New Roman" w:hAnsi="Calibri" w:cs="Times New Roman"/>
          <w:color w:val="000000"/>
          <w:sz w:val="24"/>
          <w:szCs w:val="24"/>
          <w:lang w:val="el-GR"/>
        </w:rPr>
        <w:t xml:space="preserve"> ενώ </w:t>
      </w:r>
      <w:r w:rsidR="000A5CE0" w:rsidRPr="001D6475">
        <w:rPr>
          <w:rFonts w:ascii="Calibri" w:eastAsia="Times New Roman" w:hAnsi="Calibri" w:cs="Times New Roman"/>
          <w:color w:val="000000"/>
          <w:sz w:val="24"/>
          <w:szCs w:val="24"/>
          <w:lang w:val="el-GR"/>
        </w:rPr>
        <w:t>το πρώτο εξάμηνο του 2015 η τιμή είχε πέσει στα</w:t>
      </w:r>
      <w:r w:rsidR="000A5CE0">
        <w:rPr>
          <w:rFonts w:ascii="Calibri" w:eastAsia="Times New Roman" w:hAnsi="Calibri" w:cs="Times New Roman"/>
          <w:color w:val="000000"/>
          <w:sz w:val="24"/>
          <w:szCs w:val="24"/>
          <w:lang w:val="el-GR"/>
        </w:rPr>
        <w:t xml:space="preserve"> </w:t>
      </w:r>
      <w:r w:rsidR="000A5CE0">
        <w:rPr>
          <w:rFonts w:ascii="Calibri" w:eastAsia="Times New Roman" w:hAnsi="Calibri" w:cs="Times New Roman"/>
          <w:b/>
          <w:color w:val="000000"/>
          <w:sz w:val="24"/>
          <w:szCs w:val="24"/>
          <w:lang w:val="el-GR"/>
        </w:rPr>
        <w:t xml:space="preserve">936.93 </w:t>
      </w:r>
      <w:r w:rsidR="000A5CE0" w:rsidRPr="00880ACF">
        <w:rPr>
          <w:rFonts w:ascii="Calibri" w:eastAsia="Times New Roman" w:hAnsi="Calibri" w:cs="Times New Roman"/>
          <w:b/>
          <w:color w:val="000000"/>
          <w:sz w:val="24"/>
          <w:szCs w:val="24"/>
          <w:lang w:val="el-GR"/>
        </w:rPr>
        <w:t xml:space="preserve"> Ευρώ</w:t>
      </w:r>
      <w:r w:rsidR="000A5CE0">
        <w:rPr>
          <w:rFonts w:ascii="Calibri" w:eastAsia="Times New Roman" w:hAnsi="Calibri" w:cs="Times New Roman"/>
          <w:b/>
          <w:color w:val="000000"/>
          <w:sz w:val="24"/>
          <w:szCs w:val="24"/>
          <w:lang w:val="el-GR"/>
        </w:rPr>
        <w:t xml:space="preserve"> </w:t>
      </w:r>
      <w:r w:rsidR="000A5CE0">
        <w:rPr>
          <w:rFonts w:ascii="Calibri" w:eastAsia="Times New Roman" w:hAnsi="Calibri" w:cs="Times New Roman"/>
          <w:color w:val="000000"/>
          <w:sz w:val="24"/>
          <w:szCs w:val="24"/>
          <w:lang w:val="el-GR"/>
        </w:rPr>
        <w:t>,</w:t>
      </w:r>
      <w:r w:rsidR="000A5CE0">
        <w:rPr>
          <w:rFonts w:ascii="Calibri" w:eastAsia="Times New Roman" w:hAnsi="Calibri" w:cs="Times New Roman"/>
          <w:b/>
          <w:color w:val="000000"/>
          <w:sz w:val="24"/>
          <w:szCs w:val="24"/>
          <w:lang w:val="el-GR"/>
        </w:rPr>
        <w:t xml:space="preserve"> </w:t>
      </w:r>
      <w:r w:rsidR="000A5CE0" w:rsidRPr="00EA724F">
        <w:rPr>
          <w:rFonts w:ascii="Calibri" w:eastAsia="Times New Roman" w:hAnsi="Calibri" w:cs="Times New Roman"/>
          <w:color w:val="000000"/>
          <w:sz w:val="24"/>
          <w:szCs w:val="24"/>
          <w:lang w:val="el-GR"/>
        </w:rPr>
        <w:t>δηλαδ</w:t>
      </w:r>
      <w:r w:rsidR="000A5CE0">
        <w:rPr>
          <w:rFonts w:ascii="Calibri" w:eastAsia="Times New Roman" w:hAnsi="Calibri" w:cs="Times New Roman"/>
          <w:color w:val="000000"/>
          <w:sz w:val="24"/>
          <w:szCs w:val="24"/>
          <w:lang w:val="el-GR"/>
        </w:rPr>
        <w:t xml:space="preserve">ή </w:t>
      </w:r>
      <w:r w:rsidR="000A5CE0" w:rsidRPr="00EA724F">
        <w:rPr>
          <w:rFonts w:ascii="Calibri" w:eastAsia="Times New Roman" w:hAnsi="Calibri" w:cs="Times New Roman"/>
          <w:color w:val="000000"/>
          <w:sz w:val="24"/>
          <w:szCs w:val="24"/>
          <w:lang w:val="el-GR"/>
        </w:rPr>
        <w:t xml:space="preserve">υπήρξε </w:t>
      </w:r>
      <w:r w:rsidR="000A5CE0">
        <w:rPr>
          <w:rFonts w:ascii="Calibri" w:eastAsia="Times New Roman" w:hAnsi="Calibri" w:cs="Times New Roman"/>
          <w:color w:val="000000"/>
          <w:sz w:val="24"/>
          <w:szCs w:val="24"/>
          <w:lang w:val="el-GR"/>
        </w:rPr>
        <w:t xml:space="preserve"> μία  </w:t>
      </w:r>
      <w:r w:rsidR="000A5CE0" w:rsidRPr="00EA724F">
        <w:rPr>
          <w:rFonts w:ascii="Calibri" w:eastAsia="Times New Roman" w:hAnsi="Calibri" w:cs="Times New Roman"/>
          <w:color w:val="000000"/>
          <w:sz w:val="24"/>
          <w:szCs w:val="24"/>
          <w:lang w:val="el-GR"/>
        </w:rPr>
        <w:t xml:space="preserve">πτώση  </w:t>
      </w:r>
      <w:r w:rsidR="000A5CE0">
        <w:rPr>
          <w:rFonts w:ascii="Calibri" w:eastAsia="Times New Roman" w:hAnsi="Calibri" w:cs="Times New Roman"/>
          <w:b/>
          <w:color w:val="000000"/>
          <w:sz w:val="24"/>
          <w:szCs w:val="24"/>
          <w:lang w:val="el-GR"/>
        </w:rPr>
        <w:t xml:space="preserve">35.88 </w:t>
      </w:r>
      <w:r w:rsidR="000A5CE0" w:rsidRPr="00EA724F">
        <w:rPr>
          <w:rFonts w:ascii="Calibri" w:eastAsia="Times New Roman" w:hAnsi="Calibri" w:cs="Times New Roman"/>
          <w:b/>
          <w:color w:val="000000"/>
          <w:sz w:val="24"/>
          <w:szCs w:val="24"/>
          <w:lang w:val="el-GR"/>
        </w:rPr>
        <w:t xml:space="preserve"> %</w:t>
      </w:r>
      <w:r w:rsidR="000A5CE0" w:rsidRPr="00EA724F">
        <w:rPr>
          <w:rFonts w:ascii="Calibri" w:eastAsia="Times New Roman" w:hAnsi="Calibri" w:cs="Times New Roman"/>
          <w:color w:val="000000"/>
          <w:sz w:val="24"/>
          <w:szCs w:val="24"/>
          <w:lang w:val="el-GR"/>
        </w:rPr>
        <w:t xml:space="preserve"> </w:t>
      </w:r>
      <w:r w:rsidR="000A5CE0">
        <w:rPr>
          <w:rFonts w:ascii="Calibri" w:eastAsia="Times New Roman" w:hAnsi="Calibri" w:cs="Times New Roman"/>
          <w:color w:val="000000"/>
          <w:sz w:val="24"/>
          <w:szCs w:val="24"/>
          <w:lang w:val="el-GR"/>
        </w:rPr>
        <w:t xml:space="preserve"> </w:t>
      </w:r>
      <w:r w:rsidR="000A5CE0" w:rsidRPr="00EA724F">
        <w:rPr>
          <w:rFonts w:ascii="Calibri" w:eastAsia="Times New Roman" w:hAnsi="Calibri" w:cs="Times New Roman"/>
          <w:color w:val="000000"/>
          <w:sz w:val="24"/>
          <w:szCs w:val="24"/>
          <w:lang w:val="el-GR"/>
        </w:rPr>
        <w:t>από την αρχική τιμή</w:t>
      </w:r>
      <w:r w:rsidR="000A5CE0">
        <w:rPr>
          <w:rFonts w:ascii="Calibri" w:eastAsia="Times New Roman" w:hAnsi="Calibri" w:cs="Times New Roman"/>
          <w:color w:val="000000"/>
          <w:sz w:val="24"/>
          <w:szCs w:val="24"/>
          <w:lang w:val="el-GR"/>
        </w:rPr>
        <w:t xml:space="preserve"> .</w:t>
      </w:r>
      <w:r w:rsidR="00385BE1">
        <w:rPr>
          <w:rFonts w:ascii="Calibri" w:eastAsia="Times New Roman" w:hAnsi="Calibri" w:cs="Times New Roman"/>
          <w:color w:val="000000"/>
          <w:sz w:val="24"/>
          <w:szCs w:val="24"/>
          <w:lang w:val="el-GR"/>
        </w:rPr>
        <w:t xml:space="preserve">  Για την Τ.Κ. Στερνών  , το 2005 η μέση τιμή ανά τετραγωνικό μέτρο για την κατοικία ήταν </w:t>
      </w:r>
      <w:r w:rsidR="00385BE1">
        <w:rPr>
          <w:rFonts w:ascii="Calibri" w:eastAsia="Times New Roman" w:hAnsi="Calibri" w:cs="Times New Roman"/>
          <w:b/>
          <w:color w:val="000000"/>
          <w:sz w:val="24"/>
          <w:szCs w:val="24"/>
          <w:lang w:val="el-GR"/>
        </w:rPr>
        <w:t xml:space="preserve">1586.96 </w:t>
      </w:r>
      <w:r w:rsidR="00385BE1" w:rsidRPr="00880ACF">
        <w:rPr>
          <w:rFonts w:ascii="Calibri" w:eastAsia="Times New Roman" w:hAnsi="Calibri" w:cs="Times New Roman"/>
          <w:b/>
          <w:color w:val="000000"/>
          <w:sz w:val="24"/>
          <w:szCs w:val="24"/>
          <w:lang w:val="el-GR"/>
        </w:rPr>
        <w:t xml:space="preserve"> Ευρώ</w:t>
      </w:r>
      <w:r w:rsidR="00385BE1">
        <w:rPr>
          <w:rFonts w:ascii="Calibri" w:eastAsia="Times New Roman" w:hAnsi="Calibri" w:cs="Times New Roman"/>
          <w:color w:val="000000"/>
          <w:sz w:val="24"/>
          <w:szCs w:val="24"/>
          <w:lang w:val="el-GR"/>
        </w:rPr>
        <w:t xml:space="preserve"> ενώ </w:t>
      </w:r>
      <w:r w:rsidR="00385BE1" w:rsidRPr="001D6475">
        <w:rPr>
          <w:rFonts w:ascii="Calibri" w:eastAsia="Times New Roman" w:hAnsi="Calibri" w:cs="Times New Roman"/>
          <w:color w:val="000000"/>
          <w:sz w:val="24"/>
          <w:szCs w:val="24"/>
          <w:lang w:val="el-GR"/>
        </w:rPr>
        <w:t xml:space="preserve">το </w:t>
      </w:r>
      <w:r w:rsidR="00385BE1">
        <w:rPr>
          <w:rFonts w:ascii="Calibri" w:eastAsia="Times New Roman" w:hAnsi="Calibri" w:cs="Times New Roman"/>
          <w:color w:val="000000"/>
          <w:sz w:val="24"/>
          <w:szCs w:val="24"/>
          <w:lang w:val="el-GR"/>
        </w:rPr>
        <w:t xml:space="preserve">έτος 2014 </w:t>
      </w:r>
      <w:r w:rsidR="00385BE1" w:rsidRPr="001D6475">
        <w:rPr>
          <w:rFonts w:ascii="Calibri" w:eastAsia="Times New Roman" w:hAnsi="Calibri" w:cs="Times New Roman"/>
          <w:color w:val="000000"/>
          <w:sz w:val="24"/>
          <w:szCs w:val="24"/>
          <w:lang w:val="el-GR"/>
        </w:rPr>
        <w:t xml:space="preserve"> η τιμή είχε πέσει στα</w:t>
      </w:r>
      <w:r w:rsidR="00385BE1">
        <w:rPr>
          <w:rFonts w:ascii="Calibri" w:eastAsia="Times New Roman" w:hAnsi="Calibri" w:cs="Times New Roman"/>
          <w:color w:val="000000"/>
          <w:sz w:val="24"/>
          <w:szCs w:val="24"/>
          <w:lang w:val="el-GR"/>
        </w:rPr>
        <w:t xml:space="preserve"> </w:t>
      </w:r>
      <w:r w:rsidR="00385BE1">
        <w:rPr>
          <w:rFonts w:ascii="Calibri" w:eastAsia="Times New Roman" w:hAnsi="Calibri" w:cs="Times New Roman"/>
          <w:b/>
          <w:color w:val="000000"/>
          <w:sz w:val="24"/>
          <w:szCs w:val="24"/>
          <w:lang w:val="el-GR"/>
        </w:rPr>
        <w:t xml:space="preserve">864.41 </w:t>
      </w:r>
      <w:r w:rsidR="00385BE1" w:rsidRPr="00880ACF">
        <w:rPr>
          <w:rFonts w:ascii="Calibri" w:eastAsia="Times New Roman" w:hAnsi="Calibri" w:cs="Times New Roman"/>
          <w:b/>
          <w:color w:val="000000"/>
          <w:sz w:val="24"/>
          <w:szCs w:val="24"/>
          <w:lang w:val="el-GR"/>
        </w:rPr>
        <w:t xml:space="preserve"> Ευρώ</w:t>
      </w:r>
      <w:r w:rsidR="00385BE1">
        <w:rPr>
          <w:rFonts w:ascii="Calibri" w:eastAsia="Times New Roman" w:hAnsi="Calibri" w:cs="Times New Roman"/>
          <w:b/>
          <w:color w:val="000000"/>
          <w:sz w:val="24"/>
          <w:szCs w:val="24"/>
          <w:lang w:val="el-GR"/>
        </w:rPr>
        <w:t xml:space="preserve"> </w:t>
      </w:r>
      <w:r w:rsidR="00385BE1">
        <w:rPr>
          <w:rFonts w:ascii="Calibri" w:eastAsia="Times New Roman" w:hAnsi="Calibri" w:cs="Times New Roman"/>
          <w:color w:val="000000"/>
          <w:sz w:val="24"/>
          <w:szCs w:val="24"/>
          <w:lang w:val="el-GR"/>
        </w:rPr>
        <w:t>,</w:t>
      </w:r>
      <w:r w:rsidR="00385BE1">
        <w:rPr>
          <w:rFonts w:ascii="Calibri" w:eastAsia="Times New Roman" w:hAnsi="Calibri" w:cs="Times New Roman"/>
          <w:b/>
          <w:color w:val="000000"/>
          <w:sz w:val="24"/>
          <w:szCs w:val="24"/>
          <w:lang w:val="el-GR"/>
        </w:rPr>
        <w:t xml:space="preserve"> </w:t>
      </w:r>
      <w:r w:rsidR="00385BE1" w:rsidRPr="00EA724F">
        <w:rPr>
          <w:rFonts w:ascii="Calibri" w:eastAsia="Times New Roman" w:hAnsi="Calibri" w:cs="Times New Roman"/>
          <w:color w:val="000000"/>
          <w:sz w:val="24"/>
          <w:szCs w:val="24"/>
          <w:lang w:val="el-GR"/>
        </w:rPr>
        <w:t>δηλαδ</w:t>
      </w:r>
      <w:r w:rsidR="00385BE1">
        <w:rPr>
          <w:rFonts w:ascii="Calibri" w:eastAsia="Times New Roman" w:hAnsi="Calibri" w:cs="Times New Roman"/>
          <w:color w:val="000000"/>
          <w:sz w:val="24"/>
          <w:szCs w:val="24"/>
          <w:lang w:val="el-GR"/>
        </w:rPr>
        <w:t xml:space="preserve">ή </w:t>
      </w:r>
      <w:r w:rsidR="00385BE1" w:rsidRPr="00EA724F">
        <w:rPr>
          <w:rFonts w:ascii="Calibri" w:eastAsia="Times New Roman" w:hAnsi="Calibri" w:cs="Times New Roman"/>
          <w:color w:val="000000"/>
          <w:sz w:val="24"/>
          <w:szCs w:val="24"/>
          <w:lang w:val="el-GR"/>
        </w:rPr>
        <w:t xml:space="preserve">υπήρξε </w:t>
      </w:r>
      <w:r w:rsidR="00385BE1">
        <w:rPr>
          <w:rFonts w:ascii="Calibri" w:eastAsia="Times New Roman" w:hAnsi="Calibri" w:cs="Times New Roman"/>
          <w:color w:val="000000"/>
          <w:sz w:val="24"/>
          <w:szCs w:val="24"/>
          <w:lang w:val="el-GR"/>
        </w:rPr>
        <w:t xml:space="preserve"> μία  </w:t>
      </w:r>
      <w:r w:rsidR="00385BE1" w:rsidRPr="00EA724F">
        <w:rPr>
          <w:rFonts w:ascii="Calibri" w:eastAsia="Times New Roman" w:hAnsi="Calibri" w:cs="Times New Roman"/>
          <w:color w:val="000000"/>
          <w:sz w:val="24"/>
          <w:szCs w:val="24"/>
          <w:lang w:val="el-GR"/>
        </w:rPr>
        <w:t xml:space="preserve">πτώση  </w:t>
      </w:r>
      <w:r w:rsidR="00385BE1">
        <w:rPr>
          <w:rFonts w:ascii="Calibri" w:eastAsia="Times New Roman" w:hAnsi="Calibri" w:cs="Times New Roman"/>
          <w:b/>
          <w:color w:val="000000"/>
          <w:sz w:val="24"/>
          <w:szCs w:val="24"/>
          <w:lang w:val="el-GR"/>
        </w:rPr>
        <w:t xml:space="preserve">45.53 </w:t>
      </w:r>
      <w:r w:rsidR="00385BE1" w:rsidRPr="00EA724F">
        <w:rPr>
          <w:rFonts w:ascii="Calibri" w:eastAsia="Times New Roman" w:hAnsi="Calibri" w:cs="Times New Roman"/>
          <w:b/>
          <w:color w:val="000000"/>
          <w:sz w:val="24"/>
          <w:szCs w:val="24"/>
          <w:lang w:val="el-GR"/>
        </w:rPr>
        <w:t xml:space="preserve"> %</w:t>
      </w:r>
      <w:r w:rsidR="00385BE1" w:rsidRPr="00EA724F">
        <w:rPr>
          <w:rFonts w:ascii="Calibri" w:eastAsia="Times New Roman" w:hAnsi="Calibri" w:cs="Times New Roman"/>
          <w:color w:val="000000"/>
          <w:sz w:val="24"/>
          <w:szCs w:val="24"/>
          <w:lang w:val="el-GR"/>
        </w:rPr>
        <w:t xml:space="preserve"> </w:t>
      </w:r>
      <w:r w:rsidR="00385BE1">
        <w:rPr>
          <w:rFonts w:ascii="Calibri" w:eastAsia="Times New Roman" w:hAnsi="Calibri" w:cs="Times New Roman"/>
          <w:color w:val="000000"/>
          <w:sz w:val="24"/>
          <w:szCs w:val="24"/>
          <w:lang w:val="el-GR"/>
        </w:rPr>
        <w:t xml:space="preserve"> </w:t>
      </w:r>
      <w:r w:rsidR="00385BE1" w:rsidRPr="00EA724F">
        <w:rPr>
          <w:rFonts w:ascii="Calibri" w:eastAsia="Times New Roman" w:hAnsi="Calibri" w:cs="Times New Roman"/>
          <w:color w:val="000000"/>
          <w:sz w:val="24"/>
          <w:szCs w:val="24"/>
          <w:lang w:val="el-GR"/>
        </w:rPr>
        <w:t>από την αρχική τιμή</w:t>
      </w:r>
      <w:r w:rsidR="00385BE1">
        <w:rPr>
          <w:rFonts w:ascii="Calibri" w:eastAsia="Times New Roman" w:hAnsi="Calibri" w:cs="Times New Roman"/>
          <w:color w:val="000000"/>
          <w:sz w:val="24"/>
          <w:szCs w:val="24"/>
          <w:lang w:val="el-GR"/>
        </w:rPr>
        <w:t>.</w:t>
      </w:r>
    </w:p>
    <w:p w:rsidR="002B3250" w:rsidRPr="009E4CA2" w:rsidRDefault="002B3250" w:rsidP="00EE0E20">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 xml:space="preserve">Επίσης , παρατηρώντας τις πίτες </w:t>
      </w:r>
      <w:r w:rsidR="00672A37">
        <w:rPr>
          <w:rFonts w:ascii="Calibri" w:eastAsia="Times New Roman" w:hAnsi="Calibri" w:cs="Times New Roman"/>
          <w:color w:val="000000"/>
          <w:sz w:val="24"/>
          <w:szCs w:val="24"/>
          <w:lang w:val="el-GR"/>
        </w:rPr>
        <w:t>για</w:t>
      </w:r>
      <w:r>
        <w:rPr>
          <w:rFonts w:ascii="Calibri" w:eastAsia="Times New Roman" w:hAnsi="Calibri" w:cs="Times New Roman"/>
          <w:color w:val="000000"/>
          <w:sz w:val="24"/>
          <w:szCs w:val="24"/>
          <w:lang w:val="el-GR"/>
        </w:rPr>
        <w:t xml:space="preserve"> </w:t>
      </w:r>
      <w:r w:rsidR="007F2219">
        <w:rPr>
          <w:rFonts w:ascii="Calibri" w:eastAsia="Times New Roman" w:hAnsi="Calibri" w:cs="Times New Roman"/>
          <w:color w:val="000000"/>
          <w:sz w:val="24"/>
          <w:szCs w:val="24"/>
          <w:lang w:val="el-GR"/>
        </w:rPr>
        <w:t>την προσφορά κατοικιών στην Δ.Ε. Ακρωτηρίου</w:t>
      </w:r>
      <w:r w:rsidR="00672A37">
        <w:rPr>
          <w:rFonts w:ascii="Calibri" w:eastAsia="Times New Roman" w:hAnsi="Calibri" w:cs="Times New Roman"/>
          <w:color w:val="000000"/>
          <w:sz w:val="24"/>
          <w:szCs w:val="24"/>
          <w:lang w:val="el-GR"/>
        </w:rPr>
        <w:t xml:space="preserve"> στο διάστημα 2005 έως 2015</w:t>
      </w:r>
      <w:r w:rsidR="007F2219">
        <w:rPr>
          <w:rFonts w:ascii="Calibri" w:eastAsia="Times New Roman" w:hAnsi="Calibri" w:cs="Times New Roman"/>
          <w:color w:val="000000"/>
          <w:sz w:val="24"/>
          <w:szCs w:val="24"/>
          <w:lang w:val="el-GR"/>
        </w:rPr>
        <w:t xml:space="preserve"> , </w:t>
      </w:r>
      <w:r w:rsidR="00672A37">
        <w:rPr>
          <w:rFonts w:ascii="Calibri" w:eastAsia="Times New Roman" w:hAnsi="Calibri" w:cs="Times New Roman"/>
          <w:color w:val="000000"/>
          <w:sz w:val="24"/>
          <w:szCs w:val="24"/>
          <w:lang w:val="el-GR"/>
        </w:rPr>
        <w:t xml:space="preserve">είναι εμφανές πως η Δ.Κ Κουνουπιδιανών και η Δ.Κ. Αρωνίου ήταν οι περιοχές με τις περισσότερες προσφορές με </w:t>
      </w:r>
      <w:r w:rsidR="00672A37" w:rsidRPr="00672A37">
        <w:rPr>
          <w:rFonts w:ascii="Calibri" w:eastAsia="Times New Roman" w:hAnsi="Calibri" w:cs="Times New Roman"/>
          <w:b/>
          <w:color w:val="000000"/>
          <w:sz w:val="24"/>
          <w:szCs w:val="24"/>
          <w:lang w:val="el-GR"/>
        </w:rPr>
        <w:t>46%</w:t>
      </w:r>
      <w:r w:rsidR="00672A37">
        <w:rPr>
          <w:rFonts w:ascii="Calibri" w:eastAsia="Times New Roman" w:hAnsi="Calibri" w:cs="Times New Roman"/>
          <w:color w:val="000000"/>
          <w:sz w:val="24"/>
          <w:szCs w:val="24"/>
          <w:lang w:val="el-GR"/>
        </w:rPr>
        <w:t xml:space="preserve"> και </w:t>
      </w:r>
      <w:r w:rsidR="00672A37" w:rsidRPr="00672A37">
        <w:rPr>
          <w:rFonts w:ascii="Calibri" w:eastAsia="Times New Roman" w:hAnsi="Calibri" w:cs="Times New Roman"/>
          <w:b/>
          <w:color w:val="000000"/>
          <w:sz w:val="24"/>
          <w:szCs w:val="24"/>
          <w:lang w:val="el-GR"/>
        </w:rPr>
        <w:t>46%</w:t>
      </w:r>
      <w:r w:rsidR="00672A37">
        <w:rPr>
          <w:rFonts w:ascii="Calibri" w:eastAsia="Times New Roman" w:hAnsi="Calibri" w:cs="Times New Roman"/>
          <w:color w:val="000000"/>
          <w:sz w:val="24"/>
          <w:szCs w:val="24"/>
          <w:lang w:val="el-GR"/>
        </w:rPr>
        <w:t xml:space="preserve"> , με αμέσως επόμενη  την Τ.Κ.</w:t>
      </w:r>
      <w:r w:rsidR="00A54F07">
        <w:rPr>
          <w:rFonts w:ascii="Calibri" w:eastAsia="Times New Roman" w:hAnsi="Calibri" w:cs="Times New Roman"/>
          <w:color w:val="000000"/>
          <w:sz w:val="24"/>
          <w:szCs w:val="24"/>
          <w:lang w:val="el-GR"/>
        </w:rPr>
        <w:t xml:space="preserve"> </w:t>
      </w:r>
      <w:r w:rsidR="00672A37">
        <w:rPr>
          <w:rFonts w:ascii="Calibri" w:eastAsia="Times New Roman" w:hAnsi="Calibri" w:cs="Times New Roman"/>
          <w:color w:val="000000"/>
          <w:sz w:val="24"/>
          <w:szCs w:val="24"/>
          <w:lang w:val="el-GR"/>
        </w:rPr>
        <w:t xml:space="preserve">Στερνών με </w:t>
      </w:r>
      <w:r w:rsidR="00672A37" w:rsidRPr="00672A37">
        <w:rPr>
          <w:rFonts w:ascii="Calibri" w:eastAsia="Times New Roman" w:hAnsi="Calibri" w:cs="Times New Roman"/>
          <w:b/>
          <w:color w:val="000000"/>
          <w:sz w:val="24"/>
          <w:szCs w:val="24"/>
          <w:lang w:val="el-GR"/>
        </w:rPr>
        <w:t>8%</w:t>
      </w:r>
      <w:r w:rsidR="00A54F07">
        <w:rPr>
          <w:rFonts w:ascii="Calibri" w:eastAsia="Times New Roman" w:hAnsi="Calibri" w:cs="Times New Roman"/>
          <w:color w:val="000000"/>
          <w:sz w:val="24"/>
          <w:szCs w:val="24"/>
          <w:lang w:val="el-GR"/>
        </w:rPr>
        <w:t>. Για την Τ.Κ.Χωρδάκι και Τ.Κ.Μουζούρα η προσφορά κατοικιών ήταν μηδενική στο διάστημα 2005 με 2015.</w:t>
      </w:r>
    </w:p>
    <w:p w:rsidR="00F51A90" w:rsidRDefault="00A54F07" w:rsidP="00EE0E20">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Αναλύοντας τα παραπάνω δεδομένα , τόσο για την αλλαγή των τιμών ανά τετραγωνικό μέτρο τόσο για την προσφορά σε κατοικίες στις διάφορες περιοχές της Δ.Ε. Ακρωτηρίου , μπορεί κανείς να καταλήξει σε κάποια ιδιαίτερα ενδιαφέροντα συμπεράσματα .</w:t>
      </w:r>
    </w:p>
    <w:p w:rsidR="00A54F07" w:rsidRDefault="00A54F07" w:rsidP="00EE0E20">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 xml:space="preserve"> Αρχικά </w:t>
      </w:r>
      <w:r w:rsidR="00A43590">
        <w:rPr>
          <w:rFonts w:ascii="Calibri" w:eastAsia="Times New Roman" w:hAnsi="Calibri" w:cs="Times New Roman"/>
          <w:color w:val="000000"/>
          <w:sz w:val="24"/>
          <w:szCs w:val="24"/>
          <w:lang w:val="el-GR"/>
        </w:rPr>
        <w:t xml:space="preserve">, τόσο στο Ακρωτήρι , όσο και γενικότερα στην πόλη των Χανίων </w:t>
      </w:r>
      <w:r w:rsidR="00A961A7" w:rsidRPr="00A961A7">
        <w:rPr>
          <w:rFonts w:ascii="Calibri" w:eastAsia="Times New Roman" w:hAnsi="Calibri" w:cs="Times New Roman"/>
          <w:color w:val="000000"/>
          <w:sz w:val="24"/>
          <w:szCs w:val="24"/>
          <w:lang w:val="el-GR"/>
        </w:rPr>
        <w:t xml:space="preserve">, </w:t>
      </w:r>
      <w:r w:rsidR="00A43590">
        <w:rPr>
          <w:rFonts w:ascii="Calibri" w:eastAsia="Times New Roman" w:hAnsi="Calibri" w:cs="Times New Roman"/>
          <w:color w:val="000000"/>
          <w:sz w:val="24"/>
          <w:szCs w:val="24"/>
          <w:lang w:val="el-GR"/>
        </w:rPr>
        <w:t>αλλά και στις υπόλοιπες πόλεις της Ελλάδας , παρατηρήθηκε τα τελευταία χρόνια μί</w:t>
      </w:r>
      <w:r w:rsidR="00A961A7">
        <w:rPr>
          <w:rFonts w:ascii="Calibri" w:eastAsia="Times New Roman" w:hAnsi="Calibri" w:cs="Times New Roman"/>
          <w:color w:val="000000"/>
          <w:sz w:val="24"/>
          <w:szCs w:val="24"/>
          <w:lang w:val="el-GR"/>
        </w:rPr>
        <w:t>α δραματική πτώση των τιμών στην</w:t>
      </w:r>
      <w:r w:rsidR="00A43590">
        <w:rPr>
          <w:rFonts w:ascii="Calibri" w:eastAsia="Times New Roman" w:hAnsi="Calibri" w:cs="Times New Roman"/>
          <w:color w:val="000000"/>
          <w:sz w:val="24"/>
          <w:szCs w:val="24"/>
          <w:lang w:val="el-GR"/>
        </w:rPr>
        <w:t xml:space="preserve"> αγορά κατοικιών . Αυτό οφείλεται φυσικά στην μεγάλη οικονομική κρίση που βιώνει η Ελλάδα τα τελευταία χρόνια , αλλά οφείλεται και σε κάποιους άλλους παράγοντες , όπως η υπερβολική δόμηση και επένδυση στον κατασκευαστικό τομέα , την στιγμή που ο ελληνικός πληθυσμός όχι μόνο δεν αυξάνεται , αλλά αντίθετα χρόνο με τον χρόνο μειώνεται με ιδιαίτερα γρήγορους ρυθμούς. Αυτό φυσικά σημαίνει , πως είναι πολύ δύσκολο να </w:t>
      </w:r>
      <w:r w:rsidR="00B979F6">
        <w:rPr>
          <w:rFonts w:ascii="Calibri" w:eastAsia="Times New Roman" w:hAnsi="Calibri" w:cs="Times New Roman"/>
          <w:color w:val="000000"/>
          <w:sz w:val="24"/>
          <w:szCs w:val="24"/>
          <w:lang w:val="el-GR"/>
        </w:rPr>
        <w:t>καλυφτούν</w:t>
      </w:r>
      <w:r w:rsidR="00A43590">
        <w:rPr>
          <w:rFonts w:ascii="Calibri" w:eastAsia="Times New Roman" w:hAnsi="Calibri" w:cs="Times New Roman"/>
          <w:color w:val="000000"/>
          <w:sz w:val="24"/>
          <w:szCs w:val="24"/>
          <w:lang w:val="el-GR"/>
        </w:rPr>
        <w:t xml:space="preserve"> τόσα καινούργια σπίτια από αγοραστές , την στιγμή που δεν υπάρχει ο αντίστοιχος πληθυσμός . Επίσης , πολύ σημαντικό ρόλο για αυτή την κατεδάφιση των τιμών έπαιξε η φορολογική πολιτική που ακολουθήθηκε , η οποία έκανε την αγορά ενός σπιτιού ιδιαίτερα </w:t>
      </w:r>
      <w:r w:rsidR="00A43590">
        <w:rPr>
          <w:rFonts w:ascii="Calibri" w:eastAsia="Times New Roman" w:hAnsi="Calibri" w:cs="Times New Roman"/>
          <w:color w:val="000000"/>
          <w:sz w:val="24"/>
          <w:szCs w:val="24"/>
          <w:lang w:val="el-GR"/>
        </w:rPr>
        <w:lastRenderedPageBreak/>
        <w:t xml:space="preserve">δύσκολη και επικίνδυνη επένδυση για την μέση ελληνική οικογένεια. Τέλος , </w:t>
      </w:r>
      <w:r w:rsidR="00B979F6">
        <w:rPr>
          <w:rFonts w:ascii="Calibri" w:eastAsia="Times New Roman" w:hAnsi="Calibri" w:cs="Times New Roman"/>
          <w:color w:val="000000"/>
          <w:sz w:val="24"/>
          <w:szCs w:val="24"/>
          <w:lang w:val="el-GR"/>
        </w:rPr>
        <w:t xml:space="preserve">ο πιο </w:t>
      </w:r>
      <w:r w:rsidR="00A43590">
        <w:rPr>
          <w:rFonts w:ascii="Calibri" w:eastAsia="Times New Roman" w:hAnsi="Calibri" w:cs="Times New Roman"/>
          <w:color w:val="000000"/>
          <w:sz w:val="24"/>
          <w:szCs w:val="24"/>
          <w:lang w:val="el-GR"/>
        </w:rPr>
        <w:t xml:space="preserve"> βασικό</w:t>
      </w:r>
      <w:r w:rsidR="00B979F6">
        <w:rPr>
          <w:rFonts w:ascii="Calibri" w:eastAsia="Times New Roman" w:hAnsi="Calibri" w:cs="Times New Roman"/>
          <w:color w:val="000000"/>
          <w:sz w:val="24"/>
          <w:szCs w:val="24"/>
          <w:lang w:val="el-GR"/>
        </w:rPr>
        <w:t>ς</w:t>
      </w:r>
      <w:r w:rsidR="00A43590">
        <w:rPr>
          <w:rFonts w:ascii="Calibri" w:eastAsia="Times New Roman" w:hAnsi="Calibri" w:cs="Times New Roman"/>
          <w:color w:val="000000"/>
          <w:sz w:val="24"/>
          <w:szCs w:val="24"/>
          <w:lang w:val="el-GR"/>
        </w:rPr>
        <w:t xml:space="preserve"> παράγοντα</w:t>
      </w:r>
      <w:r w:rsidR="00B979F6">
        <w:rPr>
          <w:rFonts w:ascii="Calibri" w:eastAsia="Times New Roman" w:hAnsi="Calibri" w:cs="Times New Roman"/>
          <w:color w:val="000000"/>
          <w:sz w:val="24"/>
          <w:szCs w:val="24"/>
          <w:lang w:val="el-GR"/>
        </w:rPr>
        <w:t xml:space="preserve">ς για την μείωση των τιμών </w:t>
      </w:r>
      <w:r w:rsidR="00F51A90">
        <w:rPr>
          <w:rFonts w:ascii="Calibri" w:eastAsia="Times New Roman" w:hAnsi="Calibri" w:cs="Times New Roman"/>
          <w:color w:val="000000"/>
          <w:sz w:val="24"/>
          <w:szCs w:val="24"/>
          <w:lang w:val="el-GR"/>
        </w:rPr>
        <w:t>στην πώληση των κατοικιών,</w:t>
      </w:r>
      <w:r w:rsidR="00A43590">
        <w:rPr>
          <w:rFonts w:ascii="Calibri" w:eastAsia="Times New Roman" w:hAnsi="Calibri" w:cs="Times New Roman"/>
          <w:color w:val="000000"/>
          <w:sz w:val="24"/>
          <w:szCs w:val="24"/>
          <w:lang w:val="el-GR"/>
        </w:rPr>
        <w:t xml:space="preserve"> </w:t>
      </w:r>
      <w:r w:rsidR="00F51A90">
        <w:rPr>
          <w:rFonts w:ascii="Calibri" w:eastAsia="Times New Roman" w:hAnsi="Calibri" w:cs="Times New Roman"/>
          <w:color w:val="000000"/>
          <w:sz w:val="24"/>
          <w:szCs w:val="24"/>
          <w:lang w:val="el-GR"/>
        </w:rPr>
        <w:t>αποτελεί</w:t>
      </w:r>
      <w:r w:rsidR="00A43590">
        <w:rPr>
          <w:rFonts w:ascii="Calibri" w:eastAsia="Times New Roman" w:hAnsi="Calibri" w:cs="Times New Roman"/>
          <w:color w:val="000000"/>
          <w:sz w:val="24"/>
          <w:szCs w:val="24"/>
          <w:lang w:val="el-GR"/>
        </w:rPr>
        <w:t xml:space="preserve"> η δυσκολία εξυπηρέτησης των στεγαστικών δανείων , τα οποία είχαν παρθεί τα περισσότερα πριν την οικονομική κρίση του 2009 , και είχαν όρους που με βάση τα σημερινά οικονομικά δεδομένα , πραγματοποιούν την εξυπηρέτηση αυτών των δανείων ιδιαίτερα δύσκολη.</w:t>
      </w:r>
      <w:r w:rsidR="00F51A90">
        <w:rPr>
          <w:rFonts w:ascii="Calibri" w:eastAsia="Times New Roman" w:hAnsi="Calibri" w:cs="Times New Roman"/>
          <w:color w:val="000000"/>
          <w:sz w:val="24"/>
          <w:szCs w:val="24"/>
          <w:lang w:val="el-GR"/>
        </w:rPr>
        <w:t xml:space="preserve"> Έτσι , προκειμένου να εξυπηρετηθούν αυτά τα δάνεια , οδηγήθηκαν πολύ άνθρωποι στην προσφορά πώλησης των κατοικιών </w:t>
      </w:r>
      <w:r w:rsidR="00A75BE0">
        <w:rPr>
          <w:rFonts w:ascii="Calibri" w:eastAsia="Times New Roman" w:hAnsi="Calibri" w:cs="Times New Roman"/>
          <w:color w:val="000000"/>
          <w:sz w:val="24"/>
          <w:szCs w:val="24"/>
          <w:lang w:val="el-GR"/>
        </w:rPr>
        <w:t xml:space="preserve">τους </w:t>
      </w:r>
      <w:r w:rsidR="00F51A90">
        <w:rPr>
          <w:rFonts w:ascii="Calibri" w:eastAsia="Times New Roman" w:hAnsi="Calibri" w:cs="Times New Roman"/>
          <w:color w:val="000000"/>
          <w:sz w:val="24"/>
          <w:szCs w:val="24"/>
          <w:lang w:val="el-GR"/>
        </w:rPr>
        <w:t>σε πολύ χαμηλότερες από τις αναμενόμενες τιμές , ώστε να γίνουν πιο δελεαστικά σ</w:t>
      </w:r>
      <w:r w:rsidR="00A75BE0">
        <w:rPr>
          <w:rFonts w:ascii="Calibri" w:eastAsia="Times New Roman" w:hAnsi="Calibri" w:cs="Times New Roman"/>
          <w:color w:val="000000"/>
          <w:sz w:val="24"/>
          <w:szCs w:val="24"/>
          <w:lang w:val="el-GR"/>
        </w:rPr>
        <w:t>τ</w:t>
      </w:r>
      <w:r w:rsidR="00F51A90">
        <w:rPr>
          <w:rFonts w:ascii="Calibri" w:eastAsia="Times New Roman" w:hAnsi="Calibri" w:cs="Times New Roman"/>
          <w:color w:val="000000"/>
          <w:sz w:val="24"/>
          <w:szCs w:val="24"/>
          <w:lang w:val="el-GR"/>
        </w:rPr>
        <w:t>ους πιθανούς αγοραστές.</w:t>
      </w:r>
    </w:p>
    <w:p w:rsidR="00F51A90" w:rsidRDefault="00F51A90" w:rsidP="00EE0E20">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Πιο συγκεκριμένα όσον αφορά την ευρύτερη περιοχή του Ακρωτήριου , ισχύουν τα εξής για την &lt;&lt;αγορά&gt;&gt; των κατοικιών.</w:t>
      </w:r>
      <w:r w:rsidR="009D3659">
        <w:rPr>
          <w:rFonts w:ascii="Calibri" w:eastAsia="Times New Roman" w:hAnsi="Calibri" w:cs="Times New Roman"/>
          <w:color w:val="000000"/>
          <w:sz w:val="24"/>
          <w:szCs w:val="24"/>
          <w:lang w:val="el-GR"/>
        </w:rPr>
        <w:t xml:space="preserve"> Πρώτα από όλα , η προσφορά των κατοικιών αφορά εξολοκλήρου το νότιο τμήμα του Ακρωτηρίου , πράγμα λογικό αφού η συγκεκριμένη περιοχή είναι πιο αναπτυγμένη , εκεί βρίσκονται οι περισσότερες υποδομές , το μεγαλύτερο μέρος του οδικού δικτύου , καθώς και η απόσταση από την πόλη των Χανίων είναι μικρότερη. Επίσης , η μεγαλύτερη προσφορά </w:t>
      </w:r>
      <w:r w:rsidR="004A22D8">
        <w:rPr>
          <w:rFonts w:ascii="Calibri" w:eastAsia="Times New Roman" w:hAnsi="Calibri" w:cs="Times New Roman"/>
          <w:color w:val="000000"/>
          <w:sz w:val="24"/>
          <w:szCs w:val="24"/>
          <w:lang w:val="el-GR"/>
        </w:rPr>
        <w:t>κατοικιών</w:t>
      </w:r>
      <w:r w:rsidR="009D3659">
        <w:rPr>
          <w:rFonts w:ascii="Calibri" w:eastAsia="Times New Roman" w:hAnsi="Calibri" w:cs="Times New Roman"/>
          <w:color w:val="000000"/>
          <w:sz w:val="24"/>
          <w:szCs w:val="24"/>
          <w:lang w:val="el-GR"/>
        </w:rPr>
        <w:t xml:space="preserve"> υπήρξε στην Δ.Κ. Κουνουπιδιανών και στην Δ.Κ. Αρωνίου </w:t>
      </w:r>
      <w:r w:rsidR="004A22D8">
        <w:rPr>
          <w:rFonts w:ascii="Calibri" w:eastAsia="Times New Roman" w:hAnsi="Calibri" w:cs="Times New Roman"/>
          <w:color w:val="000000"/>
          <w:sz w:val="24"/>
          <w:szCs w:val="24"/>
          <w:lang w:val="el-GR"/>
        </w:rPr>
        <w:t xml:space="preserve">, καθώς αυτές οι περιοχές έχουν των μεγαλύτερο αριθμό κατοικιών στην Δ.Ε. Ακρωτηρίου με </w:t>
      </w:r>
      <w:r w:rsidR="004A22D8" w:rsidRPr="004A22D8">
        <w:rPr>
          <w:rFonts w:ascii="Calibri" w:eastAsia="Times New Roman" w:hAnsi="Calibri" w:cs="Times New Roman"/>
          <w:b/>
          <w:color w:val="000000"/>
          <w:sz w:val="24"/>
          <w:szCs w:val="24"/>
          <w:lang w:val="el-GR"/>
        </w:rPr>
        <w:t>62%</w:t>
      </w:r>
      <w:r w:rsidR="004A22D8">
        <w:rPr>
          <w:rFonts w:ascii="Calibri" w:eastAsia="Times New Roman" w:hAnsi="Calibri" w:cs="Times New Roman"/>
          <w:color w:val="000000"/>
          <w:sz w:val="24"/>
          <w:szCs w:val="24"/>
          <w:lang w:val="el-GR"/>
        </w:rPr>
        <w:t xml:space="preserve"> και </w:t>
      </w:r>
      <w:r w:rsidR="004A22D8" w:rsidRPr="004A22D8">
        <w:rPr>
          <w:rFonts w:ascii="Calibri" w:eastAsia="Times New Roman" w:hAnsi="Calibri" w:cs="Times New Roman"/>
          <w:b/>
          <w:color w:val="000000"/>
          <w:sz w:val="24"/>
          <w:szCs w:val="24"/>
          <w:lang w:val="el-GR"/>
        </w:rPr>
        <w:t>12%</w:t>
      </w:r>
      <w:r w:rsidR="004A22D8">
        <w:rPr>
          <w:rFonts w:ascii="Calibri" w:eastAsia="Times New Roman" w:hAnsi="Calibri" w:cs="Times New Roman"/>
          <w:color w:val="000000"/>
          <w:sz w:val="24"/>
          <w:szCs w:val="24"/>
          <w:lang w:val="el-GR"/>
        </w:rPr>
        <w:t xml:space="preserve"> αντίστοιχα</w:t>
      </w:r>
      <w:r w:rsidR="00BB6F75">
        <w:rPr>
          <w:rFonts w:ascii="Calibri" w:eastAsia="Times New Roman" w:hAnsi="Calibri" w:cs="Times New Roman"/>
          <w:color w:val="000000"/>
          <w:sz w:val="24"/>
          <w:szCs w:val="24"/>
          <w:lang w:val="el-GR"/>
        </w:rPr>
        <w:t xml:space="preserve">, ενώ οι Στέρνες ακολουθούν με </w:t>
      </w:r>
      <w:r w:rsidR="00BB6F75" w:rsidRPr="00BB6F75">
        <w:rPr>
          <w:rFonts w:ascii="Calibri" w:eastAsia="Times New Roman" w:hAnsi="Calibri" w:cs="Times New Roman"/>
          <w:b/>
          <w:color w:val="000000"/>
          <w:sz w:val="24"/>
          <w:szCs w:val="24"/>
          <w:lang w:val="el-GR"/>
        </w:rPr>
        <w:t>11%</w:t>
      </w:r>
      <w:r w:rsidR="004A22D8">
        <w:rPr>
          <w:rFonts w:ascii="Calibri" w:eastAsia="Times New Roman" w:hAnsi="Calibri" w:cs="Times New Roman"/>
          <w:color w:val="000000"/>
          <w:sz w:val="24"/>
          <w:szCs w:val="24"/>
          <w:lang w:val="el-GR"/>
        </w:rPr>
        <w:t>.</w:t>
      </w:r>
      <w:r w:rsidR="00BB6F75">
        <w:rPr>
          <w:rFonts w:ascii="Calibri" w:eastAsia="Times New Roman" w:hAnsi="Calibri" w:cs="Times New Roman"/>
          <w:color w:val="000000"/>
          <w:sz w:val="24"/>
          <w:szCs w:val="24"/>
          <w:lang w:val="el-GR"/>
        </w:rPr>
        <w:t xml:space="preserve"> Επίσης , σημαντικό ρόλο στην μεγαλύτερη προσφορά κατοικιών στα Κουνουπιδιανά αποτέλεσε το Πολυτεχνείο Κρήτης , το οποίο προσέλκυσε έναν μεγάλο αριθμό φοιτητών από όλη την Ελλάδα , και έτσι υπήρξε μία άνθηση στην περιοχή καθώς πολλοί θεώρησαν καλή επένδυση την δημιουργία κατοικιών ώστε να στεγάσουν τους φοιτητές αλλά και το προσωπικό του ιδρύματος.</w:t>
      </w:r>
      <w:r w:rsidR="000B02BD">
        <w:rPr>
          <w:rFonts w:ascii="Calibri" w:eastAsia="Times New Roman" w:hAnsi="Calibri" w:cs="Times New Roman"/>
          <w:color w:val="000000"/>
          <w:sz w:val="24"/>
          <w:szCs w:val="24"/>
          <w:lang w:val="el-GR"/>
        </w:rPr>
        <w:t xml:space="preserve"> Ακόμα, βασικός παράγοντας για την προσφορά τόσων κατοικιών στην Δ.Κ.Κουνουπιδιανών αποτελεί η μεγάλη τουριστική ανάπτυξη της περιοχής την τελευταία δεκαετία(2005-2015). Χάρη στην ακτογραμμή που διαθέτει η περιοχή, τα εντυπωσιακά τοπία και παραλίες</w:t>
      </w:r>
      <w:r w:rsidR="00403F01">
        <w:rPr>
          <w:rFonts w:ascii="Calibri" w:eastAsia="Times New Roman" w:hAnsi="Calibri" w:cs="Times New Roman"/>
          <w:color w:val="000000"/>
          <w:sz w:val="24"/>
          <w:szCs w:val="24"/>
          <w:lang w:val="el-GR"/>
        </w:rPr>
        <w:t xml:space="preserve"> </w:t>
      </w:r>
      <w:r w:rsidR="000B02BD">
        <w:rPr>
          <w:rFonts w:ascii="Calibri" w:eastAsia="Times New Roman" w:hAnsi="Calibri" w:cs="Times New Roman"/>
          <w:color w:val="000000"/>
          <w:sz w:val="24"/>
          <w:szCs w:val="24"/>
          <w:lang w:val="el-GR"/>
        </w:rPr>
        <w:t xml:space="preserve">, η Δ.Κ.Κουνουπιδιανών αποτέλεσε έναν &lt;&lt;μαγνήτη&gt;&gt; για τουριστικές </w:t>
      </w:r>
      <w:r w:rsidR="008159F8">
        <w:rPr>
          <w:rFonts w:ascii="Calibri" w:eastAsia="Times New Roman" w:hAnsi="Calibri" w:cs="Times New Roman"/>
          <w:color w:val="000000"/>
          <w:sz w:val="24"/>
          <w:szCs w:val="24"/>
          <w:lang w:val="el-GR"/>
        </w:rPr>
        <w:t>δραστηριότητες</w:t>
      </w:r>
      <w:r w:rsidR="000B02BD">
        <w:rPr>
          <w:rFonts w:ascii="Calibri" w:eastAsia="Times New Roman" w:hAnsi="Calibri" w:cs="Times New Roman"/>
          <w:color w:val="000000"/>
          <w:sz w:val="24"/>
          <w:szCs w:val="24"/>
          <w:lang w:val="el-GR"/>
        </w:rPr>
        <w:t xml:space="preserve"> καθώς και για την ανάπτυξη της αγοράς εξοχικών από τουρίστες. </w:t>
      </w:r>
      <w:r w:rsidR="00403F01">
        <w:rPr>
          <w:rFonts w:ascii="Calibri" w:eastAsia="Times New Roman" w:hAnsi="Calibri" w:cs="Times New Roman"/>
          <w:color w:val="000000"/>
          <w:sz w:val="24"/>
          <w:szCs w:val="24"/>
          <w:lang w:val="el-GR"/>
        </w:rPr>
        <w:t>Επίσης , η κοντινή απόσταση της Δ.Κ. Κουνουπιδιανών από την πόλη των Χανίων έκανε πολλούς κατοίκους της πόλης να μεταφερθούν στην περιοχή , και συνεπώς υπήρξε μία αύξηση της ζήτησης και άρα μία μετέπειτα αύξηση της προσφοράς.</w:t>
      </w:r>
      <w:r w:rsidR="00BB6F75">
        <w:rPr>
          <w:rFonts w:ascii="Calibri" w:eastAsia="Times New Roman" w:hAnsi="Calibri" w:cs="Times New Roman"/>
          <w:color w:val="000000"/>
          <w:sz w:val="24"/>
          <w:szCs w:val="24"/>
          <w:lang w:val="el-GR"/>
        </w:rPr>
        <w:t xml:space="preserve"> </w:t>
      </w:r>
      <w:r w:rsidR="000B02BD">
        <w:rPr>
          <w:rFonts w:ascii="Calibri" w:eastAsia="Times New Roman" w:hAnsi="Calibri" w:cs="Times New Roman"/>
          <w:color w:val="000000"/>
          <w:sz w:val="24"/>
          <w:szCs w:val="24"/>
          <w:lang w:val="el-GR"/>
        </w:rPr>
        <w:t xml:space="preserve">Ομοίως , η περιοχή της Δ.Κ. Αρωνίου γνώρισε </w:t>
      </w:r>
      <w:r w:rsidR="001B1132">
        <w:rPr>
          <w:rFonts w:ascii="Calibri" w:eastAsia="Times New Roman" w:hAnsi="Calibri" w:cs="Times New Roman"/>
          <w:color w:val="000000"/>
          <w:sz w:val="24"/>
          <w:szCs w:val="24"/>
          <w:lang w:val="el-GR"/>
        </w:rPr>
        <w:t xml:space="preserve">και αυτή με την σειρά της </w:t>
      </w:r>
      <w:r w:rsidR="000B02BD">
        <w:rPr>
          <w:rFonts w:ascii="Calibri" w:eastAsia="Times New Roman" w:hAnsi="Calibri" w:cs="Times New Roman"/>
          <w:color w:val="000000"/>
          <w:sz w:val="24"/>
          <w:szCs w:val="24"/>
          <w:lang w:val="el-GR"/>
        </w:rPr>
        <w:t>μεγάλη οικιστική ανάπτυξη την τελευταία δεκαετία</w:t>
      </w:r>
      <w:r w:rsidR="001B1132">
        <w:rPr>
          <w:rFonts w:ascii="Calibri" w:eastAsia="Times New Roman" w:hAnsi="Calibri" w:cs="Times New Roman"/>
          <w:color w:val="000000"/>
          <w:sz w:val="24"/>
          <w:szCs w:val="24"/>
          <w:lang w:val="el-GR"/>
        </w:rPr>
        <w:t xml:space="preserve"> χάρη τόσο στην τοποθεσία , την εγγύτητα της στην πόλη των Χανίων και στο αεροδρόμιο </w:t>
      </w:r>
      <w:r w:rsidR="00790151">
        <w:rPr>
          <w:rFonts w:ascii="Calibri" w:eastAsia="Times New Roman" w:hAnsi="Calibri" w:cs="Times New Roman"/>
          <w:color w:val="000000"/>
          <w:sz w:val="24"/>
          <w:szCs w:val="24"/>
          <w:lang w:val="el-GR"/>
        </w:rPr>
        <w:t>&lt;&lt;</w:t>
      </w:r>
      <w:r w:rsidR="001B1132">
        <w:rPr>
          <w:rFonts w:ascii="Calibri" w:eastAsia="Times New Roman" w:hAnsi="Calibri" w:cs="Times New Roman"/>
          <w:color w:val="000000"/>
          <w:sz w:val="24"/>
          <w:szCs w:val="24"/>
          <w:lang w:val="el-GR"/>
        </w:rPr>
        <w:t>Ιωάννης Δασκαλογιάννης</w:t>
      </w:r>
      <w:r w:rsidR="00790151">
        <w:rPr>
          <w:rFonts w:ascii="Calibri" w:eastAsia="Times New Roman" w:hAnsi="Calibri" w:cs="Times New Roman"/>
          <w:color w:val="000000"/>
          <w:sz w:val="24"/>
          <w:szCs w:val="24"/>
          <w:lang w:val="el-GR"/>
        </w:rPr>
        <w:t>&gt;&gt;</w:t>
      </w:r>
      <w:r w:rsidR="00AA1987">
        <w:rPr>
          <w:rFonts w:ascii="Calibri" w:eastAsia="Times New Roman" w:hAnsi="Calibri" w:cs="Times New Roman"/>
          <w:color w:val="000000"/>
          <w:sz w:val="24"/>
          <w:szCs w:val="24"/>
          <w:lang w:val="el-GR"/>
        </w:rPr>
        <w:t xml:space="preserve"> ,</w:t>
      </w:r>
      <w:r w:rsidR="00CA1244">
        <w:rPr>
          <w:rFonts w:ascii="Calibri" w:eastAsia="Times New Roman" w:hAnsi="Calibri" w:cs="Times New Roman"/>
          <w:color w:val="000000"/>
          <w:sz w:val="24"/>
          <w:szCs w:val="24"/>
          <w:lang w:val="el-GR"/>
        </w:rPr>
        <w:t xml:space="preserve">την </w:t>
      </w:r>
      <w:r w:rsidR="008159F8">
        <w:rPr>
          <w:rFonts w:ascii="Calibri" w:eastAsia="Times New Roman" w:hAnsi="Calibri" w:cs="Times New Roman"/>
          <w:color w:val="000000"/>
          <w:sz w:val="24"/>
          <w:szCs w:val="24"/>
          <w:lang w:val="el-GR"/>
        </w:rPr>
        <w:t>πανέμορφη</w:t>
      </w:r>
      <w:r w:rsidR="00CA1244">
        <w:rPr>
          <w:rFonts w:ascii="Calibri" w:eastAsia="Times New Roman" w:hAnsi="Calibri" w:cs="Times New Roman"/>
          <w:color w:val="000000"/>
          <w:sz w:val="24"/>
          <w:szCs w:val="24"/>
          <w:lang w:val="el-GR"/>
        </w:rPr>
        <w:t xml:space="preserve"> ακτογραμμή της. Όλα τα παραπάνω αποτέλεσαν δέλεαρ για τους τουρίστες , πολλοί από τους οποίους επένδυσαν στην αγορά κατοικιών στην περιοχή της Δ.Κ. Αρωνίου. Επιπλέον , ένας </w:t>
      </w:r>
      <w:r w:rsidR="00863FF1">
        <w:rPr>
          <w:rFonts w:ascii="Calibri" w:eastAsia="Times New Roman" w:hAnsi="Calibri" w:cs="Times New Roman"/>
          <w:color w:val="000000"/>
          <w:sz w:val="24"/>
          <w:szCs w:val="24"/>
          <w:lang w:val="el-GR"/>
        </w:rPr>
        <w:t xml:space="preserve">ακόμα </w:t>
      </w:r>
      <w:r w:rsidR="00CA1244">
        <w:rPr>
          <w:rFonts w:ascii="Calibri" w:eastAsia="Times New Roman" w:hAnsi="Calibri" w:cs="Times New Roman"/>
          <w:color w:val="000000"/>
          <w:sz w:val="24"/>
          <w:szCs w:val="24"/>
          <w:lang w:val="el-GR"/>
        </w:rPr>
        <w:t xml:space="preserve">παράγοντας που έπαιξε ρόλο στην μεγάλη </w:t>
      </w:r>
      <w:r w:rsidR="00863FF1">
        <w:rPr>
          <w:rFonts w:ascii="Calibri" w:eastAsia="Times New Roman" w:hAnsi="Calibri" w:cs="Times New Roman"/>
          <w:color w:val="000000"/>
          <w:sz w:val="24"/>
          <w:szCs w:val="24"/>
          <w:lang w:val="el-GR"/>
        </w:rPr>
        <w:t>προσφορά</w:t>
      </w:r>
      <w:r w:rsidR="00CA1244">
        <w:rPr>
          <w:rFonts w:ascii="Calibri" w:eastAsia="Times New Roman" w:hAnsi="Calibri" w:cs="Times New Roman"/>
          <w:color w:val="000000"/>
          <w:sz w:val="24"/>
          <w:szCs w:val="24"/>
          <w:lang w:val="el-GR"/>
        </w:rPr>
        <w:t xml:space="preserve"> κατοικιών στην Δ.Κ. Αρωνίου είναι η</w:t>
      </w:r>
      <w:r w:rsidR="00863FF1">
        <w:rPr>
          <w:rFonts w:ascii="Calibri" w:eastAsia="Times New Roman" w:hAnsi="Calibri" w:cs="Times New Roman"/>
          <w:color w:val="000000"/>
          <w:sz w:val="24"/>
          <w:szCs w:val="24"/>
          <w:lang w:val="el-GR"/>
        </w:rPr>
        <w:t xml:space="preserve"> αρκετά κερδοφόρα</w:t>
      </w:r>
      <w:r w:rsidR="00CA1244">
        <w:rPr>
          <w:rFonts w:ascii="Calibri" w:eastAsia="Times New Roman" w:hAnsi="Calibri" w:cs="Times New Roman"/>
          <w:color w:val="000000"/>
          <w:sz w:val="24"/>
          <w:szCs w:val="24"/>
          <w:lang w:val="el-GR"/>
        </w:rPr>
        <w:t xml:space="preserve"> αγροτική δραστηριότητα που </w:t>
      </w:r>
      <w:r w:rsidR="00863FF1">
        <w:rPr>
          <w:rFonts w:ascii="Calibri" w:eastAsia="Times New Roman" w:hAnsi="Calibri" w:cs="Times New Roman"/>
          <w:color w:val="000000"/>
          <w:sz w:val="24"/>
          <w:szCs w:val="24"/>
          <w:lang w:val="el-GR"/>
        </w:rPr>
        <w:t>λαμβάνει</w:t>
      </w:r>
      <w:r w:rsidR="00CA1244">
        <w:rPr>
          <w:rFonts w:ascii="Calibri" w:eastAsia="Times New Roman" w:hAnsi="Calibri" w:cs="Times New Roman"/>
          <w:color w:val="000000"/>
          <w:sz w:val="24"/>
          <w:szCs w:val="24"/>
          <w:lang w:val="el-GR"/>
        </w:rPr>
        <w:t xml:space="preserve"> χώρα στην περιοχή </w:t>
      </w:r>
      <w:r w:rsidR="001B1132">
        <w:rPr>
          <w:rFonts w:ascii="Calibri" w:eastAsia="Times New Roman" w:hAnsi="Calibri" w:cs="Times New Roman"/>
          <w:color w:val="000000"/>
          <w:sz w:val="24"/>
          <w:szCs w:val="24"/>
          <w:lang w:val="el-GR"/>
        </w:rPr>
        <w:t xml:space="preserve"> </w:t>
      </w:r>
      <w:r w:rsidR="00863FF1">
        <w:rPr>
          <w:rFonts w:ascii="Calibri" w:eastAsia="Times New Roman" w:hAnsi="Calibri" w:cs="Times New Roman"/>
          <w:color w:val="000000"/>
          <w:sz w:val="24"/>
          <w:szCs w:val="24"/>
          <w:lang w:val="el-GR"/>
        </w:rPr>
        <w:t>, καθώς πολύ κάτοικοι επέλεξαν να επενδύσουν τα κέρδη τους στην δημιουργία  και ανοικοδόμηση κατοικιών είτε για τους ίδιους , είτε κυρίως ως επένδυση με σκοπό την μελλοντική πώληση των κατοικιών αυτών.</w:t>
      </w:r>
    </w:p>
    <w:p w:rsidR="00304FB6" w:rsidRPr="006F70E5" w:rsidRDefault="00841F04" w:rsidP="00EE0E20">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lastRenderedPageBreak/>
        <w:t>Όσον αφορά την μεγάλη πτώση των τιμών μεταξύ του έτους 2005  με 2015 , αύτη οφείλεται στην γενικότερη κατάσταση στην οικονομία της χώρας όπως αναφέρθηκε και πιο πάνω</w:t>
      </w:r>
      <w:r w:rsidR="00622F23">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w:t>
      </w:r>
      <w:r w:rsidR="00304FB6">
        <w:rPr>
          <w:rFonts w:ascii="Calibri" w:eastAsia="Times New Roman" w:hAnsi="Calibri" w:cs="Times New Roman"/>
          <w:color w:val="000000"/>
          <w:sz w:val="24"/>
          <w:szCs w:val="24"/>
          <w:lang w:val="el-GR"/>
        </w:rPr>
        <w:t xml:space="preserve"> Πρώτα απ’όλα , είναι </w:t>
      </w:r>
      <w:r w:rsidR="0083547E">
        <w:rPr>
          <w:rFonts w:ascii="Calibri" w:eastAsia="Times New Roman" w:hAnsi="Calibri" w:cs="Times New Roman"/>
          <w:color w:val="000000"/>
          <w:sz w:val="24"/>
          <w:szCs w:val="24"/>
          <w:lang w:val="el-GR"/>
        </w:rPr>
        <w:t>φανερό</w:t>
      </w:r>
      <w:r w:rsidR="00304FB6">
        <w:rPr>
          <w:rFonts w:ascii="Calibri" w:eastAsia="Times New Roman" w:hAnsi="Calibri" w:cs="Times New Roman"/>
          <w:color w:val="000000"/>
          <w:sz w:val="24"/>
          <w:szCs w:val="24"/>
          <w:lang w:val="el-GR"/>
        </w:rPr>
        <w:t xml:space="preserve"> πως ενώ το 2005 , η Δ.Κ Κουνουπιδιανών είχε τις υψηλότερες τιμές κατοικιών ανά τετραγωνικό μέτρο</w:t>
      </w:r>
      <w:r w:rsidR="00AB32BC" w:rsidRPr="00AB32BC">
        <w:rPr>
          <w:rFonts w:ascii="Calibri" w:eastAsia="Times New Roman" w:hAnsi="Calibri" w:cs="Times New Roman"/>
          <w:color w:val="000000"/>
          <w:sz w:val="24"/>
          <w:szCs w:val="24"/>
          <w:lang w:val="el-GR"/>
        </w:rPr>
        <w:t xml:space="preserve"> </w:t>
      </w:r>
      <w:r w:rsidR="00AB32BC">
        <w:rPr>
          <w:rFonts w:ascii="Calibri" w:eastAsia="Times New Roman" w:hAnsi="Calibri" w:cs="Times New Roman"/>
          <w:color w:val="000000"/>
          <w:sz w:val="24"/>
          <w:szCs w:val="24"/>
          <w:lang w:val="el-GR"/>
        </w:rPr>
        <w:t>(</w:t>
      </w:r>
      <w:r w:rsidR="00AB32BC" w:rsidRPr="00AB32BC">
        <w:rPr>
          <w:rFonts w:ascii="Calibri" w:eastAsia="Times New Roman" w:hAnsi="Calibri" w:cs="Times New Roman"/>
          <w:b/>
          <w:color w:val="000000"/>
          <w:sz w:val="24"/>
          <w:szCs w:val="24"/>
          <w:lang w:val="el-GR"/>
        </w:rPr>
        <w:t>1594,54 Ευρώ</w:t>
      </w:r>
      <w:r w:rsidR="00AB32BC">
        <w:rPr>
          <w:rFonts w:ascii="Calibri" w:eastAsia="Times New Roman" w:hAnsi="Calibri" w:cs="Times New Roman"/>
          <w:color w:val="000000"/>
          <w:sz w:val="24"/>
          <w:szCs w:val="24"/>
          <w:lang w:val="el-GR"/>
        </w:rPr>
        <w:t xml:space="preserve">) </w:t>
      </w:r>
      <w:r w:rsidR="00AB32BC" w:rsidRPr="00AB32BC">
        <w:rPr>
          <w:rFonts w:ascii="Calibri" w:eastAsia="Times New Roman" w:hAnsi="Calibri" w:cs="Times New Roman"/>
          <w:color w:val="000000"/>
          <w:sz w:val="24"/>
          <w:szCs w:val="24"/>
          <w:lang w:val="el-GR"/>
        </w:rPr>
        <w:t>, με</w:t>
      </w:r>
      <w:r w:rsidR="00AB32BC">
        <w:rPr>
          <w:rFonts w:ascii="Calibri" w:eastAsia="Times New Roman" w:hAnsi="Calibri" w:cs="Times New Roman"/>
          <w:color w:val="000000"/>
          <w:sz w:val="24"/>
          <w:szCs w:val="24"/>
          <w:lang w:val="el-GR"/>
        </w:rPr>
        <w:t xml:space="preserve"> δεύτερη την </w:t>
      </w:r>
      <w:r w:rsidR="00AB32BC" w:rsidRPr="00AB32BC">
        <w:rPr>
          <w:rFonts w:ascii="Calibri" w:eastAsia="Times New Roman" w:hAnsi="Calibri" w:cs="Times New Roman"/>
          <w:color w:val="000000"/>
          <w:sz w:val="24"/>
          <w:szCs w:val="24"/>
          <w:lang w:val="el-GR"/>
        </w:rPr>
        <w:t xml:space="preserve"> </w:t>
      </w:r>
      <w:r w:rsidR="00AB32BC">
        <w:rPr>
          <w:rFonts w:ascii="Calibri" w:eastAsia="Times New Roman" w:hAnsi="Calibri" w:cs="Times New Roman"/>
          <w:color w:val="000000"/>
          <w:sz w:val="24"/>
          <w:szCs w:val="24"/>
          <w:lang w:val="el-GR"/>
        </w:rPr>
        <w:t>Δ.Κ. Στερνών (</w:t>
      </w:r>
      <w:r w:rsidR="00AB32BC">
        <w:rPr>
          <w:rFonts w:ascii="Calibri" w:eastAsia="Times New Roman" w:hAnsi="Calibri" w:cs="Times New Roman"/>
          <w:b/>
          <w:color w:val="000000"/>
          <w:sz w:val="24"/>
          <w:szCs w:val="24"/>
          <w:lang w:val="el-GR"/>
        </w:rPr>
        <w:t xml:space="preserve">1586.96 </w:t>
      </w:r>
      <w:r w:rsidR="00AB32BC" w:rsidRPr="00880ACF">
        <w:rPr>
          <w:rFonts w:ascii="Calibri" w:eastAsia="Times New Roman" w:hAnsi="Calibri" w:cs="Times New Roman"/>
          <w:b/>
          <w:color w:val="000000"/>
          <w:sz w:val="24"/>
          <w:szCs w:val="24"/>
          <w:lang w:val="el-GR"/>
        </w:rPr>
        <w:t xml:space="preserve"> Ευρώ</w:t>
      </w:r>
      <w:r w:rsidR="00AB32BC">
        <w:rPr>
          <w:rFonts w:ascii="Calibri" w:eastAsia="Times New Roman" w:hAnsi="Calibri" w:cs="Times New Roman"/>
          <w:color w:val="000000"/>
          <w:sz w:val="24"/>
          <w:szCs w:val="24"/>
          <w:lang w:val="el-GR"/>
        </w:rPr>
        <w:t>) , και τελευταία την Δ.Κ. Αρωνίου (</w:t>
      </w:r>
      <w:r w:rsidR="00AB32BC">
        <w:rPr>
          <w:rFonts w:ascii="Calibri" w:eastAsia="Times New Roman" w:hAnsi="Calibri" w:cs="Times New Roman"/>
          <w:b/>
          <w:color w:val="000000"/>
          <w:sz w:val="24"/>
          <w:szCs w:val="24"/>
          <w:lang w:val="el-GR"/>
        </w:rPr>
        <w:t xml:space="preserve">1461.15 </w:t>
      </w:r>
      <w:r w:rsidR="00AB32BC" w:rsidRPr="00880ACF">
        <w:rPr>
          <w:rFonts w:ascii="Calibri" w:eastAsia="Times New Roman" w:hAnsi="Calibri" w:cs="Times New Roman"/>
          <w:b/>
          <w:color w:val="000000"/>
          <w:sz w:val="24"/>
          <w:szCs w:val="24"/>
          <w:lang w:val="el-GR"/>
        </w:rPr>
        <w:t xml:space="preserve"> Ευρώ</w:t>
      </w:r>
      <w:r w:rsidR="00AB32BC">
        <w:rPr>
          <w:rFonts w:ascii="Calibri" w:eastAsia="Times New Roman" w:hAnsi="Calibri" w:cs="Times New Roman"/>
          <w:color w:val="000000"/>
          <w:sz w:val="24"/>
          <w:szCs w:val="24"/>
          <w:lang w:val="el-GR"/>
        </w:rPr>
        <w:t>)</w:t>
      </w:r>
      <w:r w:rsidR="00F85905">
        <w:rPr>
          <w:rFonts w:ascii="Calibri" w:eastAsia="Times New Roman" w:hAnsi="Calibri" w:cs="Times New Roman"/>
          <w:color w:val="000000"/>
          <w:sz w:val="24"/>
          <w:szCs w:val="24"/>
          <w:lang w:val="el-GR"/>
        </w:rPr>
        <w:t xml:space="preserve"> , μετά από μία δεκαετία , η εικόνα αλλάζει , με την Δ.Κ. Κουνουπιδιανών να έχει την μεγαλύτερη πτώση τιμών στις κατοικίες ανά τετραγωνικό με </w:t>
      </w:r>
      <w:r w:rsidR="00F85905">
        <w:rPr>
          <w:rFonts w:ascii="Calibri" w:eastAsia="Times New Roman" w:hAnsi="Calibri" w:cs="Times New Roman"/>
          <w:b/>
          <w:color w:val="000000"/>
          <w:sz w:val="24"/>
          <w:szCs w:val="24"/>
          <w:lang w:val="el-GR"/>
        </w:rPr>
        <w:t xml:space="preserve">52.51 </w:t>
      </w:r>
      <w:r w:rsidR="00F85905" w:rsidRPr="00EA724F">
        <w:rPr>
          <w:rFonts w:ascii="Calibri" w:eastAsia="Times New Roman" w:hAnsi="Calibri" w:cs="Times New Roman"/>
          <w:b/>
          <w:color w:val="000000"/>
          <w:sz w:val="24"/>
          <w:szCs w:val="24"/>
          <w:lang w:val="el-GR"/>
        </w:rPr>
        <w:t xml:space="preserve"> %</w:t>
      </w:r>
      <w:r w:rsidR="00F85905" w:rsidRPr="00EA724F">
        <w:rPr>
          <w:rFonts w:ascii="Calibri" w:eastAsia="Times New Roman" w:hAnsi="Calibri" w:cs="Times New Roman"/>
          <w:color w:val="000000"/>
          <w:sz w:val="24"/>
          <w:szCs w:val="24"/>
          <w:lang w:val="el-GR"/>
        </w:rPr>
        <w:t xml:space="preserve"> </w:t>
      </w:r>
      <w:r w:rsidR="00F85905">
        <w:rPr>
          <w:rFonts w:ascii="Calibri" w:eastAsia="Times New Roman" w:hAnsi="Calibri" w:cs="Times New Roman"/>
          <w:color w:val="000000"/>
          <w:sz w:val="24"/>
          <w:szCs w:val="24"/>
          <w:lang w:val="el-GR"/>
        </w:rPr>
        <w:t xml:space="preserve"> πτώση , την Δ.Κ. Στερνών την επόμενη μεγαλύτερη πτώση με </w:t>
      </w:r>
      <w:r w:rsidR="00F85905">
        <w:rPr>
          <w:rFonts w:ascii="Calibri" w:eastAsia="Times New Roman" w:hAnsi="Calibri" w:cs="Times New Roman"/>
          <w:b/>
          <w:color w:val="000000"/>
          <w:sz w:val="24"/>
          <w:szCs w:val="24"/>
          <w:lang w:val="el-GR"/>
        </w:rPr>
        <w:t xml:space="preserve">45.53 </w:t>
      </w:r>
      <w:r w:rsidR="00F85905" w:rsidRPr="00EA724F">
        <w:rPr>
          <w:rFonts w:ascii="Calibri" w:eastAsia="Times New Roman" w:hAnsi="Calibri" w:cs="Times New Roman"/>
          <w:b/>
          <w:color w:val="000000"/>
          <w:sz w:val="24"/>
          <w:szCs w:val="24"/>
          <w:lang w:val="el-GR"/>
        </w:rPr>
        <w:t xml:space="preserve"> %</w:t>
      </w:r>
      <w:r w:rsidR="00F85905" w:rsidRPr="00EA724F">
        <w:rPr>
          <w:rFonts w:ascii="Calibri" w:eastAsia="Times New Roman" w:hAnsi="Calibri" w:cs="Times New Roman"/>
          <w:color w:val="000000"/>
          <w:sz w:val="24"/>
          <w:szCs w:val="24"/>
          <w:lang w:val="el-GR"/>
        </w:rPr>
        <w:t xml:space="preserve"> </w:t>
      </w:r>
      <w:r w:rsidR="00F85905">
        <w:rPr>
          <w:rFonts w:ascii="Calibri" w:eastAsia="Times New Roman" w:hAnsi="Calibri" w:cs="Times New Roman"/>
          <w:color w:val="000000"/>
          <w:sz w:val="24"/>
          <w:szCs w:val="24"/>
          <w:lang w:val="el-GR"/>
        </w:rPr>
        <w:t xml:space="preserve"> , και με την μικρότερη πτώση τιμών να παρατηρείται στην Δ.Κ Στερνών με </w:t>
      </w:r>
      <w:r w:rsidR="00F85905">
        <w:rPr>
          <w:rFonts w:ascii="Calibri" w:eastAsia="Times New Roman" w:hAnsi="Calibri" w:cs="Times New Roman"/>
          <w:b/>
          <w:color w:val="000000"/>
          <w:sz w:val="24"/>
          <w:szCs w:val="24"/>
          <w:lang w:val="el-GR"/>
        </w:rPr>
        <w:t xml:space="preserve">35.88 </w:t>
      </w:r>
      <w:r w:rsidR="00F85905" w:rsidRPr="00EA724F">
        <w:rPr>
          <w:rFonts w:ascii="Calibri" w:eastAsia="Times New Roman" w:hAnsi="Calibri" w:cs="Times New Roman"/>
          <w:b/>
          <w:color w:val="000000"/>
          <w:sz w:val="24"/>
          <w:szCs w:val="24"/>
          <w:lang w:val="el-GR"/>
        </w:rPr>
        <w:t xml:space="preserve"> %</w:t>
      </w:r>
      <w:r w:rsidR="00F85905" w:rsidRPr="00EA724F">
        <w:rPr>
          <w:rFonts w:ascii="Calibri" w:eastAsia="Times New Roman" w:hAnsi="Calibri" w:cs="Times New Roman"/>
          <w:color w:val="000000"/>
          <w:sz w:val="24"/>
          <w:szCs w:val="24"/>
          <w:lang w:val="el-GR"/>
        </w:rPr>
        <w:t xml:space="preserve"> </w:t>
      </w:r>
      <w:r w:rsidR="00F85905">
        <w:rPr>
          <w:rFonts w:ascii="Calibri" w:eastAsia="Times New Roman" w:hAnsi="Calibri" w:cs="Times New Roman"/>
          <w:color w:val="000000"/>
          <w:sz w:val="24"/>
          <w:szCs w:val="24"/>
          <w:lang w:val="el-GR"/>
        </w:rPr>
        <w:t xml:space="preserve"> </w:t>
      </w:r>
      <w:r w:rsidR="00383226">
        <w:rPr>
          <w:rFonts w:ascii="Calibri" w:eastAsia="Times New Roman" w:hAnsi="Calibri" w:cs="Times New Roman"/>
          <w:color w:val="000000"/>
          <w:sz w:val="24"/>
          <w:szCs w:val="24"/>
          <w:lang w:val="el-GR"/>
        </w:rPr>
        <w:t>. Αυτές οι  ραγδαίες</w:t>
      </w:r>
      <w:r w:rsidR="00597FAC">
        <w:rPr>
          <w:rFonts w:ascii="Calibri" w:eastAsia="Times New Roman" w:hAnsi="Calibri" w:cs="Times New Roman"/>
          <w:color w:val="000000"/>
          <w:sz w:val="24"/>
          <w:szCs w:val="24"/>
          <w:lang w:val="el-GR"/>
        </w:rPr>
        <w:t xml:space="preserve"> πτώσει</w:t>
      </w:r>
      <w:r w:rsidR="00383226">
        <w:rPr>
          <w:rFonts w:ascii="Calibri" w:eastAsia="Times New Roman" w:hAnsi="Calibri" w:cs="Times New Roman"/>
          <w:color w:val="000000"/>
          <w:sz w:val="24"/>
          <w:szCs w:val="24"/>
          <w:lang w:val="el-GR"/>
        </w:rPr>
        <w:t xml:space="preserve">ς στις τιμές στις κατοικίες προς πώληση(ανά τετραγωνικό) οφείλονται κυρίως </w:t>
      </w:r>
      <w:r w:rsidR="000C4D0A">
        <w:rPr>
          <w:rFonts w:ascii="Calibri" w:eastAsia="Times New Roman" w:hAnsi="Calibri" w:cs="Times New Roman"/>
          <w:color w:val="000000"/>
          <w:sz w:val="24"/>
          <w:szCs w:val="24"/>
          <w:lang w:val="el-GR"/>
        </w:rPr>
        <w:t xml:space="preserve">στην </w:t>
      </w:r>
      <w:r w:rsidR="00383226">
        <w:rPr>
          <w:rFonts w:ascii="Calibri" w:eastAsia="Times New Roman" w:hAnsi="Calibri" w:cs="Times New Roman"/>
          <w:color w:val="000000"/>
          <w:sz w:val="24"/>
          <w:szCs w:val="24"/>
          <w:lang w:val="el-GR"/>
        </w:rPr>
        <w:t>υπερβολική αυτοπεποίθηση των επενδυτών</w:t>
      </w:r>
      <w:r w:rsidR="00AE07DD">
        <w:rPr>
          <w:rFonts w:ascii="Calibri" w:eastAsia="Times New Roman" w:hAnsi="Calibri" w:cs="Times New Roman"/>
          <w:color w:val="000000"/>
          <w:sz w:val="24"/>
          <w:szCs w:val="24"/>
          <w:lang w:val="el-GR"/>
        </w:rPr>
        <w:t xml:space="preserve"> (ιδιοκτητών των κατοικιών)</w:t>
      </w:r>
      <w:r w:rsidR="00383226">
        <w:rPr>
          <w:rFonts w:ascii="Calibri" w:eastAsia="Times New Roman" w:hAnsi="Calibri" w:cs="Times New Roman"/>
          <w:color w:val="000000"/>
          <w:sz w:val="24"/>
          <w:szCs w:val="24"/>
          <w:lang w:val="el-GR"/>
        </w:rPr>
        <w:t xml:space="preserve"> </w:t>
      </w:r>
      <w:r w:rsidR="00AE07DD">
        <w:rPr>
          <w:rFonts w:ascii="Calibri" w:eastAsia="Times New Roman" w:hAnsi="Calibri" w:cs="Times New Roman"/>
          <w:color w:val="000000"/>
          <w:sz w:val="24"/>
          <w:szCs w:val="24"/>
          <w:lang w:val="el-GR"/>
        </w:rPr>
        <w:t xml:space="preserve">για την </w:t>
      </w:r>
      <w:r w:rsidR="00383226">
        <w:rPr>
          <w:rFonts w:ascii="Calibri" w:eastAsia="Times New Roman" w:hAnsi="Calibri" w:cs="Times New Roman"/>
          <w:color w:val="000000"/>
          <w:sz w:val="24"/>
          <w:szCs w:val="24"/>
          <w:lang w:val="el-GR"/>
        </w:rPr>
        <w:t xml:space="preserve"> συνέχιση </w:t>
      </w:r>
      <w:r w:rsidR="00AE07DD">
        <w:rPr>
          <w:rFonts w:ascii="Calibri" w:eastAsia="Times New Roman" w:hAnsi="Calibri" w:cs="Times New Roman"/>
          <w:color w:val="000000"/>
          <w:sz w:val="24"/>
          <w:szCs w:val="24"/>
          <w:lang w:val="el-GR"/>
        </w:rPr>
        <w:t xml:space="preserve">της μεγάλης </w:t>
      </w:r>
      <w:r w:rsidR="00383226">
        <w:rPr>
          <w:rFonts w:ascii="Calibri" w:eastAsia="Times New Roman" w:hAnsi="Calibri" w:cs="Times New Roman"/>
          <w:color w:val="000000"/>
          <w:sz w:val="24"/>
          <w:szCs w:val="24"/>
          <w:lang w:val="el-GR"/>
        </w:rPr>
        <w:t xml:space="preserve"> </w:t>
      </w:r>
      <w:r w:rsidR="002628B8">
        <w:rPr>
          <w:rFonts w:ascii="Calibri" w:eastAsia="Times New Roman" w:hAnsi="Calibri" w:cs="Times New Roman"/>
          <w:color w:val="000000"/>
          <w:sz w:val="24"/>
          <w:szCs w:val="24"/>
          <w:lang w:val="el-GR"/>
        </w:rPr>
        <w:t xml:space="preserve">οικονομικής </w:t>
      </w:r>
      <w:r w:rsidR="00383226">
        <w:rPr>
          <w:rFonts w:ascii="Calibri" w:eastAsia="Times New Roman" w:hAnsi="Calibri" w:cs="Times New Roman"/>
          <w:color w:val="000000"/>
          <w:sz w:val="24"/>
          <w:szCs w:val="24"/>
          <w:lang w:val="el-GR"/>
        </w:rPr>
        <w:t xml:space="preserve">ανάπτυξης της περιοχής της </w:t>
      </w:r>
      <w:r w:rsidR="00AE07DD">
        <w:rPr>
          <w:rFonts w:ascii="Calibri" w:eastAsia="Times New Roman" w:hAnsi="Calibri" w:cs="Times New Roman"/>
          <w:color w:val="000000"/>
          <w:sz w:val="24"/>
          <w:szCs w:val="24"/>
          <w:lang w:val="el-GR"/>
        </w:rPr>
        <w:t>Δ.Ε. Ακρω</w:t>
      </w:r>
      <w:r w:rsidR="00383226">
        <w:rPr>
          <w:rFonts w:ascii="Calibri" w:eastAsia="Times New Roman" w:hAnsi="Calibri" w:cs="Times New Roman"/>
          <w:color w:val="000000"/>
          <w:sz w:val="24"/>
          <w:szCs w:val="24"/>
          <w:lang w:val="el-GR"/>
        </w:rPr>
        <w:t>τηρίου</w:t>
      </w:r>
      <w:r w:rsidR="00AE07DD">
        <w:rPr>
          <w:rFonts w:ascii="Calibri" w:eastAsia="Times New Roman" w:hAnsi="Calibri" w:cs="Times New Roman"/>
          <w:color w:val="000000"/>
          <w:sz w:val="24"/>
          <w:szCs w:val="24"/>
          <w:lang w:val="el-GR"/>
        </w:rPr>
        <w:t xml:space="preserve"> χωρίς να μπορ</w:t>
      </w:r>
      <w:r w:rsidR="000C4D0A">
        <w:rPr>
          <w:rFonts w:ascii="Calibri" w:eastAsia="Times New Roman" w:hAnsi="Calibri" w:cs="Times New Roman"/>
          <w:color w:val="000000"/>
          <w:sz w:val="24"/>
          <w:szCs w:val="24"/>
          <w:lang w:val="el-GR"/>
        </w:rPr>
        <w:t xml:space="preserve">ούν να προβλέψουν  την έλλειψη ρευστότητας και εμπιστοσύνης που </w:t>
      </w:r>
      <w:r w:rsidR="00534337">
        <w:rPr>
          <w:rFonts w:ascii="Calibri" w:eastAsia="Times New Roman" w:hAnsi="Calibri" w:cs="Times New Roman"/>
          <w:color w:val="000000"/>
          <w:sz w:val="24"/>
          <w:szCs w:val="24"/>
          <w:lang w:val="el-GR"/>
        </w:rPr>
        <w:t>επήλθε</w:t>
      </w:r>
      <w:r w:rsidR="000C4D0A">
        <w:rPr>
          <w:rFonts w:ascii="Calibri" w:eastAsia="Times New Roman" w:hAnsi="Calibri" w:cs="Times New Roman"/>
          <w:color w:val="000000"/>
          <w:sz w:val="24"/>
          <w:szCs w:val="24"/>
          <w:lang w:val="el-GR"/>
        </w:rPr>
        <w:t xml:space="preserve"> με την οικονομική κρίση του 2009.</w:t>
      </w:r>
      <w:r w:rsidR="006F70E5" w:rsidRPr="006F70E5">
        <w:rPr>
          <w:rFonts w:ascii="Calibri" w:eastAsia="Times New Roman" w:hAnsi="Calibri" w:cs="Times New Roman"/>
          <w:color w:val="000000"/>
          <w:sz w:val="24"/>
          <w:szCs w:val="24"/>
          <w:lang w:val="el-GR"/>
        </w:rPr>
        <w:t xml:space="preserve"> Π</w:t>
      </w:r>
      <w:r w:rsidR="006F70E5">
        <w:rPr>
          <w:rFonts w:ascii="Calibri" w:eastAsia="Times New Roman" w:hAnsi="Calibri" w:cs="Times New Roman"/>
          <w:color w:val="000000"/>
          <w:sz w:val="24"/>
          <w:szCs w:val="24"/>
          <w:lang w:val="el-GR"/>
        </w:rPr>
        <w:t>αρόλα αυτά , η τουριστική κίνηση , και η αγορά αρκετών ακινήτων από τουρίστες και από άλλους ξένους επενδυτές , κράτησε κάπως τις τιμές , αλλά όχι αρκετά για να αποφθεχθεί η πτώση των τιμών.</w:t>
      </w:r>
    </w:p>
    <w:p w:rsidR="008D475B" w:rsidRPr="007E55A3" w:rsidRDefault="007E55A3" w:rsidP="008D5FB4">
      <w:pPr>
        <w:outlineLvl w:val="0"/>
        <w:rPr>
          <w:b/>
          <w:sz w:val="28"/>
          <w:szCs w:val="28"/>
          <w:lang w:val="el-GR"/>
        </w:rPr>
      </w:pPr>
      <w:r>
        <w:rPr>
          <w:sz w:val="24"/>
          <w:szCs w:val="24"/>
          <w:lang w:val="el-GR"/>
        </w:rPr>
        <w:t xml:space="preserve">   </w:t>
      </w:r>
      <w:r w:rsidR="00F262C9">
        <w:rPr>
          <w:b/>
          <w:sz w:val="28"/>
          <w:szCs w:val="28"/>
          <w:lang w:val="el-GR"/>
        </w:rPr>
        <w:t>8</w:t>
      </w:r>
      <w:r w:rsidRPr="007E55A3">
        <w:rPr>
          <w:b/>
          <w:sz w:val="28"/>
          <w:szCs w:val="28"/>
          <w:lang w:val="el-GR"/>
        </w:rPr>
        <w:t xml:space="preserve">.2       </w:t>
      </w:r>
      <w:r w:rsidR="008D475B" w:rsidRPr="007E55A3">
        <w:rPr>
          <w:b/>
          <w:sz w:val="28"/>
          <w:szCs w:val="28"/>
          <w:lang w:val="el-GR"/>
        </w:rPr>
        <w:t xml:space="preserve">Σχετικά με τα οικόπεδα </w:t>
      </w:r>
    </w:p>
    <w:p w:rsidR="00AA662A" w:rsidRDefault="008D475B" w:rsidP="00EE0E20">
      <w:pPr>
        <w:jc w:val="both"/>
        <w:rPr>
          <w:rFonts w:ascii="Calibri" w:eastAsia="Times New Roman" w:hAnsi="Calibri" w:cs="Times New Roman"/>
          <w:color w:val="000000"/>
          <w:sz w:val="24"/>
          <w:szCs w:val="24"/>
          <w:lang w:val="el-GR"/>
        </w:rPr>
      </w:pPr>
      <w:r>
        <w:rPr>
          <w:sz w:val="24"/>
          <w:szCs w:val="24"/>
          <w:lang w:val="el-GR"/>
        </w:rPr>
        <w:t>Ό</w:t>
      </w:r>
      <w:r w:rsidRPr="001D6475">
        <w:rPr>
          <w:sz w:val="24"/>
          <w:szCs w:val="24"/>
          <w:lang w:val="el-GR"/>
        </w:rPr>
        <w:t xml:space="preserve">σον αφορά την προσφορά των </w:t>
      </w:r>
      <w:r>
        <w:rPr>
          <w:sz w:val="24"/>
          <w:szCs w:val="24"/>
          <w:lang w:val="el-GR"/>
        </w:rPr>
        <w:t>οικοπέδων</w:t>
      </w:r>
      <w:r w:rsidRPr="001D6475">
        <w:rPr>
          <w:sz w:val="24"/>
          <w:szCs w:val="24"/>
          <w:lang w:val="el-GR"/>
        </w:rPr>
        <w:t xml:space="preserve"> </w:t>
      </w:r>
      <w:r>
        <w:rPr>
          <w:sz w:val="24"/>
          <w:szCs w:val="24"/>
          <w:lang w:val="el-GR"/>
        </w:rPr>
        <w:t xml:space="preserve">στην Δ.Ε. Ακρωτηρίου </w:t>
      </w:r>
      <w:r w:rsidRPr="001D6475">
        <w:rPr>
          <w:sz w:val="24"/>
          <w:szCs w:val="24"/>
          <w:lang w:val="el-GR"/>
        </w:rPr>
        <w:t xml:space="preserve">, το έτος 2005  η μέση τιμή  του τετραγωνικού μέτρου ανερχόταν στα  </w:t>
      </w:r>
      <w:r w:rsidR="008E3A42" w:rsidRPr="008E3A42">
        <w:rPr>
          <w:rFonts w:ascii="Calibri" w:eastAsia="Times New Roman" w:hAnsi="Calibri" w:cs="Times New Roman"/>
          <w:b/>
          <w:color w:val="000000"/>
          <w:sz w:val="24"/>
          <w:szCs w:val="24"/>
          <w:lang w:val="el-GR"/>
        </w:rPr>
        <w:t>149.8724</w:t>
      </w:r>
      <w:r w:rsidR="008E3A42" w:rsidRPr="008E3A42">
        <w:rPr>
          <w:rFonts w:ascii="Calibri" w:eastAsia="Times New Roman" w:hAnsi="Calibri" w:cs="Times New Roman"/>
          <w:color w:val="000000"/>
          <w:lang w:val="el-GR"/>
        </w:rPr>
        <w:t xml:space="preserve"> </w:t>
      </w:r>
      <w:r w:rsidRPr="001D6475">
        <w:rPr>
          <w:rFonts w:ascii="Calibri" w:eastAsia="Times New Roman" w:hAnsi="Calibri" w:cs="Times New Roman"/>
          <w:b/>
          <w:color w:val="000000"/>
          <w:sz w:val="24"/>
          <w:szCs w:val="24"/>
          <w:lang w:val="el-GR"/>
        </w:rPr>
        <w:t xml:space="preserve"> Ευρώ</w:t>
      </w:r>
      <w:r w:rsidRPr="001D6475">
        <w:rPr>
          <w:rFonts w:ascii="Calibri" w:eastAsia="Times New Roman" w:hAnsi="Calibri" w:cs="Times New Roman"/>
          <w:color w:val="000000"/>
          <w:sz w:val="24"/>
          <w:szCs w:val="24"/>
          <w:lang w:val="el-GR"/>
        </w:rPr>
        <w:t xml:space="preserve"> ενώ το πρώτο εξάμηνο του 2015 η τιμή είχε πέσει στα </w:t>
      </w:r>
      <w:r w:rsidR="00DA63C5" w:rsidRPr="00DA63C5">
        <w:rPr>
          <w:rFonts w:ascii="Calibri" w:eastAsia="Times New Roman" w:hAnsi="Calibri" w:cs="Times New Roman"/>
          <w:b/>
          <w:color w:val="000000"/>
          <w:sz w:val="24"/>
          <w:szCs w:val="24"/>
          <w:lang w:val="el-GR"/>
        </w:rPr>
        <w:t>71.40395</w:t>
      </w:r>
      <w:r w:rsidR="00DA63C5" w:rsidRPr="00DA63C5">
        <w:rPr>
          <w:rFonts w:ascii="Calibri" w:eastAsia="Times New Roman" w:hAnsi="Calibri" w:cs="Times New Roman"/>
          <w:color w:val="000000"/>
          <w:lang w:val="el-GR"/>
        </w:rPr>
        <w:t xml:space="preserve">  </w:t>
      </w:r>
      <w:r w:rsidRPr="001D6475">
        <w:rPr>
          <w:rFonts w:ascii="Calibri" w:eastAsia="Times New Roman" w:hAnsi="Calibri" w:cs="Times New Roman"/>
          <w:b/>
          <w:color w:val="000000"/>
          <w:sz w:val="24"/>
          <w:szCs w:val="24"/>
          <w:lang w:val="el-GR"/>
        </w:rPr>
        <w:t>Ευρώ</w:t>
      </w:r>
      <w:r>
        <w:rPr>
          <w:rFonts w:ascii="Calibri" w:eastAsia="Times New Roman" w:hAnsi="Calibri" w:cs="Times New Roman"/>
          <w:color w:val="000000"/>
          <w:sz w:val="24"/>
          <w:szCs w:val="24"/>
          <w:lang w:val="el-GR"/>
        </w:rPr>
        <w:t xml:space="preserve"> </w:t>
      </w:r>
      <w:r w:rsidRPr="007C2322">
        <w:rPr>
          <w:rFonts w:ascii="Calibri" w:eastAsia="Times New Roman" w:hAnsi="Calibri" w:cs="Times New Roman"/>
          <w:color w:val="000000"/>
          <w:sz w:val="24"/>
          <w:szCs w:val="24"/>
          <w:lang w:val="el-GR"/>
        </w:rPr>
        <w:t xml:space="preserve">, πράγμα που σημαίνει πως σε διάστημα δεκαετίας η μέση τιμή </w:t>
      </w:r>
      <w:r w:rsidR="00C05889">
        <w:rPr>
          <w:rFonts w:ascii="Calibri" w:eastAsia="Times New Roman" w:hAnsi="Calibri" w:cs="Times New Roman"/>
          <w:color w:val="000000"/>
          <w:sz w:val="24"/>
          <w:szCs w:val="24"/>
          <w:lang w:val="el-GR"/>
        </w:rPr>
        <w:t>του οικοπέδου</w:t>
      </w:r>
      <w:r w:rsidRPr="007C2322">
        <w:rPr>
          <w:rFonts w:ascii="Calibri" w:eastAsia="Times New Roman" w:hAnsi="Calibri" w:cs="Times New Roman"/>
          <w:color w:val="000000"/>
          <w:sz w:val="24"/>
          <w:szCs w:val="24"/>
          <w:lang w:val="el-GR"/>
        </w:rPr>
        <w:t xml:space="preserve"> ανά τετραγωνικό προς πώληση έπεσε </w:t>
      </w:r>
      <w:r w:rsidR="008E5507" w:rsidRPr="008E5507">
        <w:rPr>
          <w:rFonts w:ascii="Calibri" w:eastAsia="Times New Roman" w:hAnsi="Calibri" w:cs="Times New Roman"/>
          <w:b/>
          <w:color w:val="000000"/>
          <w:sz w:val="24"/>
          <w:szCs w:val="24"/>
          <w:lang w:val="el-GR"/>
        </w:rPr>
        <w:t>78.4684</w:t>
      </w:r>
      <w:r w:rsidR="008E5507" w:rsidRPr="008E5507">
        <w:rPr>
          <w:rFonts w:ascii="Calibri" w:eastAsia="Times New Roman" w:hAnsi="Calibri" w:cs="Times New Roman"/>
          <w:color w:val="000000"/>
          <w:lang w:val="el-GR"/>
        </w:rPr>
        <w:t xml:space="preserve"> </w:t>
      </w:r>
      <w:r w:rsidRPr="007C2322">
        <w:rPr>
          <w:rFonts w:ascii="Calibri" w:eastAsia="Times New Roman" w:hAnsi="Calibri" w:cs="Times New Roman"/>
          <w:b/>
          <w:color w:val="000000"/>
          <w:sz w:val="24"/>
          <w:szCs w:val="24"/>
          <w:lang w:val="el-GR"/>
        </w:rPr>
        <w:t xml:space="preserve"> Ευρώ</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δηλαδ</w:t>
      </w:r>
      <w:r>
        <w:rPr>
          <w:rFonts w:ascii="Calibri" w:eastAsia="Times New Roman" w:hAnsi="Calibri" w:cs="Times New Roman"/>
          <w:color w:val="000000"/>
          <w:sz w:val="24"/>
          <w:szCs w:val="24"/>
          <w:lang w:val="el-GR"/>
        </w:rPr>
        <w:t xml:space="preserve">ή </w:t>
      </w:r>
      <w:r w:rsidRPr="00EA724F">
        <w:rPr>
          <w:rFonts w:ascii="Calibri" w:eastAsia="Times New Roman" w:hAnsi="Calibri" w:cs="Times New Roman"/>
          <w:color w:val="000000"/>
          <w:sz w:val="24"/>
          <w:szCs w:val="24"/>
          <w:lang w:val="el-GR"/>
        </w:rPr>
        <w:t xml:space="preserve">υπήρξε </w:t>
      </w:r>
      <w:r>
        <w:rPr>
          <w:rFonts w:ascii="Calibri" w:eastAsia="Times New Roman" w:hAnsi="Calibri" w:cs="Times New Roman"/>
          <w:color w:val="000000"/>
          <w:sz w:val="24"/>
          <w:szCs w:val="24"/>
          <w:lang w:val="el-GR"/>
        </w:rPr>
        <w:t xml:space="preserve"> μία  </w:t>
      </w:r>
      <w:r w:rsidRPr="00EA724F">
        <w:rPr>
          <w:rFonts w:ascii="Calibri" w:eastAsia="Times New Roman" w:hAnsi="Calibri" w:cs="Times New Roman"/>
          <w:color w:val="000000"/>
          <w:sz w:val="24"/>
          <w:szCs w:val="24"/>
          <w:lang w:val="el-GR"/>
        </w:rPr>
        <w:t xml:space="preserve">πτώση  </w:t>
      </w:r>
      <w:r w:rsidR="008E5507" w:rsidRPr="008E5507">
        <w:rPr>
          <w:rFonts w:ascii="Calibri" w:eastAsia="Times New Roman" w:hAnsi="Calibri" w:cs="Times New Roman"/>
          <w:b/>
          <w:color w:val="000000"/>
          <w:sz w:val="24"/>
          <w:szCs w:val="24"/>
          <w:lang w:val="el-GR"/>
        </w:rPr>
        <w:t xml:space="preserve">52.36 </w:t>
      </w:r>
      <w:r w:rsidRPr="00EA724F">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 </w:t>
      </w:r>
      <w:r w:rsidRPr="00EA724F">
        <w:rPr>
          <w:rFonts w:ascii="Calibri" w:eastAsia="Times New Roman" w:hAnsi="Calibri" w:cs="Times New Roman"/>
          <w:color w:val="000000"/>
          <w:sz w:val="24"/>
          <w:szCs w:val="24"/>
          <w:lang w:val="el-GR"/>
        </w:rPr>
        <w:t>από την αρχική τιμή .</w:t>
      </w:r>
      <w:r>
        <w:rPr>
          <w:rFonts w:ascii="Calibri" w:eastAsia="Times New Roman" w:hAnsi="Calibri" w:cs="Times New Roman"/>
          <w:color w:val="000000"/>
          <w:sz w:val="24"/>
          <w:szCs w:val="24"/>
          <w:lang w:val="el-GR"/>
        </w:rPr>
        <w:t xml:space="preserve"> Αντίστοιχα , παρατηρώντας τα αποτελέσματα της έρευνας βλέπουμε για τις διάφορες υπό-περιοχές (δημοτικές κοινότητες) που ανήκουν στην Δ.Ε. Ακρωτηρίου τα εξής .  Για την Δ.Κ. Κουνουπιδιανών , το 2005 η μέση τιμή ανά τετραγωνικό μέτρο για </w:t>
      </w:r>
      <w:r w:rsidR="00C05889">
        <w:rPr>
          <w:rFonts w:ascii="Calibri" w:eastAsia="Times New Roman" w:hAnsi="Calibri" w:cs="Times New Roman"/>
          <w:color w:val="000000"/>
          <w:sz w:val="24"/>
          <w:szCs w:val="24"/>
          <w:lang w:val="el-GR"/>
        </w:rPr>
        <w:t>το οικόπεδο</w:t>
      </w:r>
      <w:r>
        <w:rPr>
          <w:rFonts w:ascii="Calibri" w:eastAsia="Times New Roman" w:hAnsi="Calibri" w:cs="Times New Roman"/>
          <w:color w:val="000000"/>
          <w:sz w:val="24"/>
          <w:szCs w:val="24"/>
          <w:lang w:val="el-GR"/>
        </w:rPr>
        <w:t xml:space="preserve"> ήταν </w:t>
      </w:r>
      <w:r w:rsidR="00330EDF" w:rsidRPr="00330EDF">
        <w:rPr>
          <w:rFonts w:ascii="Calibri" w:eastAsia="Times New Roman" w:hAnsi="Calibri" w:cs="Times New Roman"/>
          <w:b/>
          <w:color w:val="000000"/>
          <w:sz w:val="24"/>
          <w:szCs w:val="24"/>
          <w:lang w:val="el-GR"/>
        </w:rPr>
        <w:t xml:space="preserve">139.06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color w:val="000000"/>
          <w:sz w:val="24"/>
          <w:szCs w:val="24"/>
          <w:lang w:val="el-GR"/>
        </w:rPr>
        <w:t xml:space="preserve"> ενώ </w:t>
      </w:r>
      <w:r w:rsidRPr="001D6475">
        <w:rPr>
          <w:rFonts w:ascii="Calibri" w:eastAsia="Times New Roman" w:hAnsi="Calibri" w:cs="Times New Roman"/>
          <w:color w:val="000000"/>
          <w:sz w:val="24"/>
          <w:szCs w:val="24"/>
          <w:lang w:val="el-GR"/>
        </w:rPr>
        <w:t>το πρώτο εξάμηνο του 2015 η τιμή είχε πέσει στα</w:t>
      </w:r>
      <w:r>
        <w:rPr>
          <w:rFonts w:ascii="Calibri" w:eastAsia="Times New Roman" w:hAnsi="Calibri" w:cs="Times New Roman"/>
          <w:color w:val="000000"/>
          <w:sz w:val="24"/>
          <w:szCs w:val="24"/>
          <w:lang w:val="el-GR"/>
        </w:rPr>
        <w:t xml:space="preserve"> </w:t>
      </w:r>
      <w:r w:rsidR="00330EDF">
        <w:rPr>
          <w:rFonts w:ascii="Calibri" w:eastAsia="Times New Roman" w:hAnsi="Calibri" w:cs="Times New Roman"/>
          <w:b/>
          <w:color w:val="000000"/>
          <w:sz w:val="24"/>
          <w:szCs w:val="24"/>
          <w:lang w:val="el-GR"/>
        </w:rPr>
        <w:t>7</w:t>
      </w:r>
      <w:r w:rsidR="00330EDF" w:rsidRPr="00330EDF">
        <w:rPr>
          <w:rFonts w:ascii="Calibri" w:eastAsia="Times New Roman" w:hAnsi="Calibri" w:cs="Times New Roman"/>
          <w:b/>
          <w:color w:val="000000"/>
          <w:sz w:val="24"/>
          <w:szCs w:val="24"/>
          <w:lang w:val="el-GR"/>
        </w:rPr>
        <w:t xml:space="preserve">9.42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b/>
          <w:color w:val="000000"/>
          <w:sz w:val="24"/>
          <w:szCs w:val="24"/>
          <w:lang w:val="el-GR"/>
        </w:rPr>
        <w:t xml:space="preserve"> </w:t>
      </w:r>
      <w:r>
        <w:rPr>
          <w:rFonts w:ascii="Calibri" w:eastAsia="Times New Roman" w:hAnsi="Calibri" w:cs="Times New Roman"/>
          <w:color w:val="000000"/>
          <w:sz w:val="24"/>
          <w:szCs w:val="24"/>
          <w:lang w:val="el-GR"/>
        </w:rPr>
        <w:t>,</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δηλαδ</w:t>
      </w:r>
      <w:r>
        <w:rPr>
          <w:rFonts w:ascii="Calibri" w:eastAsia="Times New Roman" w:hAnsi="Calibri" w:cs="Times New Roman"/>
          <w:color w:val="000000"/>
          <w:sz w:val="24"/>
          <w:szCs w:val="24"/>
          <w:lang w:val="el-GR"/>
        </w:rPr>
        <w:t xml:space="preserve">ή </w:t>
      </w:r>
      <w:r w:rsidRPr="00EA724F">
        <w:rPr>
          <w:rFonts w:ascii="Calibri" w:eastAsia="Times New Roman" w:hAnsi="Calibri" w:cs="Times New Roman"/>
          <w:color w:val="000000"/>
          <w:sz w:val="24"/>
          <w:szCs w:val="24"/>
          <w:lang w:val="el-GR"/>
        </w:rPr>
        <w:t xml:space="preserve">υπήρξε </w:t>
      </w:r>
      <w:r>
        <w:rPr>
          <w:rFonts w:ascii="Calibri" w:eastAsia="Times New Roman" w:hAnsi="Calibri" w:cs="Times New Roman"/>
          <w:color w:val="000000"/>
          <w:sz w:val="24"/>
          <w:szCs w:val="24"/>
          <w:lang w:val="el-GR"/>
        </w:rPr>
        <w:t xml:space="preserve"> μία  </w:t>
      </w:r>
      <w:r w:rsidRPr="00EA724F">
        <w:rPr>
          <w:rFonts w:ascii="Calibri" w:eastAsia="Times New Roman" w:hAnsi="Calibri" w:cs="Times New Roman"/>
          <w:color w:val="000000"/>
          <w:sz w:val="24"/>
          <w:szCs w:val="24"/>
          <w:lang w:val="el-GR"/>
        </w:rPr>
        <w:t xml:space="preserve">πτώση  </w:t>
      </w:r>
      <w:r w:rsidR="00330EDF" w:rsidRPr="00330EDF">
        <w:rPr>
          <w:rFonts w:ascii="Calibri" w:eastAsia="Times New Roman" w:hAnsi="Calibri" w:cs="Times New Roman"/>
          <w:b/>
          <w:color w:val="000000"/>
          <w:sz w:val="24"/>
          <w:szCs w:val="24"/>
          <w:lang w:val="el-GR"/>
        </w:rPr>
        <w:t>42.89</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 </w:t>
      </w:r>
      <w:r w:rsidRPr="00EA724F">
        <w:rPr>
          <w:rFonts w:ascii="Calibri" w:eastAsia="Times New Roman" w:hAnsi="Calibri" w:cs="Times New Roman"/>
          <w:color w:val="000000"/>
          <w:sz w:val="24"/>
          <w:szCs w:val="24"/>
          <w:lang w:val="el-GR"/>
        </w:rPr>
        <w:t>από την αρχική τιμή</w:t>
      </w:r>
      <w:r>
        <w:rPr>
          <w:rFonts w:ascii="Calibri" w:eastAsia="Times New Roman" w:hAnsi="Calibri" w:cs="Times New Roman"/>
          <w:color w:val="000000"/>
          <w:sz w:val="24"/>
          <w:szCs w:val="24"/>
          <w:lang w:val="el-GR"/>
        </w:rPr>
        <w:t xml:space="preserve"> . Για την Δ.Κ. Αρωνίου , το 2005 η μέση τιμή ανά τε</w:t>
      </w:r>
      <w:r w:rsidR="00C05889">
        <w:rPr>
          <w:rFonts w:ascii="Calibri" w:eastAsia="Times New Roman" w:hAnsi="Calibri" w:cs="Times New Roman"/>
          <w:color w:val="000000"/>
          <w:sz w:val="24"/>
          <w:szCs w:val="24"/>
          <w:lang w:val="el-GR"/>
        </w:rPr>
        <w:t>τραγωνικό μέτρο για το οικόπεδο</w:t>
      </w:r>
      <w:r>
        <w:rPr>
          <w:rFonts w:ascii="Calibri" w:eastAsia="Times New Roman" w:hAnsi="Calibri" w:cs="Times New Roman"/>
          <w:color w:val="000000"/>
          <w:sz w:val="24"/>
          <w:szCs w:val="24"/>
          <w:lang w:val="el-GR"/>
        </w:rPr>
        <w:t xml:space="preserve"> ήταν </w:t>
      </w:r>
      <w:r w:rsidR="00330EDF">
        <w:rPr>
          <w:rFonts w:ascii="Calibri" w:eastAsia="Times New Roman" w:hAnsi="Calibri" w:cs="Times New Roman"/>
          <w:b/>
          <w:color w:val="000000"/>
          <w:sz w:val="24"/>
          <w:szCs w:val="24"/>
          <w:lang w:val="el-GR"/>
        </w:rPr>
        <w:t>14</w:t>
      </w:r>
      <w:r w:rsidR="00330EDF" w:rsidRPr="00330EDF">
        <w:rPr>
          <w:rFonts w:ascii="Calibri" w:eastAsia="Times New Roman" w:hAnsi="Calibri" w:cs="Times New Roman"/>
          <w:b/>
          <w:color w:val="000000"/>
          <w:sz w:val="24"/>
          <w:szCs w:val="24"/>
          <w:lang w:val="el-GR"/>
        </w:rPr>
        <w:t>2</w:t>
      </w:r>
      <w:r w:rsidR="00330EDF">
        <w:rPr>
          <w:rFonts w:ascii="Calibri" w:eastAsia="Times New Roman" w:hAnsi="Calibri" w:cs="Times New Roman"/>
          <w:b/>
          <w:color w:val="000000"/>
          <w:sz w:val="24"/>
          <w:szCs w:val="24"/>
          <w:lang w:val="el-GR"/>
        </w:rPr>
        <w:t>.</w:t>
      </w:r>
      <w:r w:rsidR="00330EDF" w:rsidRPr="00330EDF">
        <w:rPr>
          <w:rFonts w:ascii="Calibri" w:eastAsia="Times New Roman" w:hAnsi="Calibri" w:cs="Times New Roman"/>
          <w:b/>
          <w:color w:val="000000"/>
          <w:sz w:val="24"/>
          <w:szCs w:val="24"/>
          <w:lang w:val="el-GR"/>
        </w:rPr>
        <w:t>6</w:t>
      </w:r>
      <w:r>
        <w:rPr>
          <w:rFonts w:ascii="Calibri" w:eastAsia="Times New Roman" w:hAnsi="Calibri" w:cs="Times New Roman"/>
          <w:b/>
          <w:color w:val="000000"/>
          <w:sz w:val="24"/>
          <w:szCs w:val="24"/>
          <w:lang w:val="el-GR"/>
        </w:rPr>
        <w:t xml:space="preserve">5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color w:val="000000"/>
          <w:sz w:val="24"/>
          <w:szCs w:val="24"/>
          <w:lang w:val="el-GR"/>
        </w:rPr>
        <w:t xml:space="preserve"> ενώ </w:t>
      </w:r>
      <w:r w:rsidRPr="001D6475">
        <w:rPr>
          <w:rFonts w:ascii="Calibri" w:eastAsia="Times New Roman" w:hAnsi="Calibri" w:cs="Times New Roman"/>
          <w:color w:val="000000"/>
          <w:sz w:val="24"/>
          <w:szCs w:val="24"/>
          <w:lang w:val="el-GR"/>
        </w:rPr>
        <w:t>το πρώτο εξάμηνο του 2015 η τιμή είχε πέσει στα</w:t>
      </w:r>
      <w:r>
        <w:rPr>
          <w:rFonts w:ascii="Calibri" w:eastAsia="Times New Roman" w:hAnsi="Calibri" w:cs="Times New Roman"/>
          <w:color w:val="000000"/>
          <w:sz w:val="24"/>
          <w:szCs w:val="24"/>
          <w:lang w:val="el-GR"/>
        </w:rPr>
        <w:t xml:space="preserve"> </w:t>
      </w:r>
      <w:r w:rsidR="00330EDF" w:rsidRPr="00330EDF">
        <w:rPr>
          <w:rFonts w:ascii="Calibri" w:eastAsia="Times New Roman" w:hAnsi="Calibri" w:cs="Times New Roman"/>
          <w:b/>
          <w:color w:val="000000"/>
          <w:sz w:val="24"/>
          <w:szCs w:val="24"/>
          <w:lang w:val="el-GR"/>
        </w:rPr>
        <w:t>67.82</w:t>
      </w:r>
      <w:r>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b/>
          <w:color w:val="000000"/>
          <w:sz w:val="24"/>
          <w:szCs w:val="24"/>
          <w:lang w:val="el-GR"/>
        </w:rPr>
        <w:t xml:space="preserve"> </w:t>
      </w:r>
      <w:r>
        <w:rPr>
          <w:rFonts w:ascii="Calibri" w:eastAsia="Times New Roman" w:hAnsi="Calibri" w:cs="Times New Roman"/>
          <w:color w:val="000000"/>
          <w:sz w:val="24"/>
          <w:szCs w:val="24"/>
          <w:lang w:val="el-GR"/>
        </w:rPr>
        <w:t>,</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δηλαδ</w:t>
      </w:r>
      <w:r>
        <w:rPr>
          <w:rFonts w:ascii="Calibri" w:eastAsia="Times New Roman" w:hAnsi="Calibri" w:cs="Times New Roman"/>
          <w:color w:val="000000"/>
          <w:sz w:val="24"/>
          <w:szCs w:val="24"/>
          <w:lang w:val="el-GR"/>
        </w:rPr>
        <w:t xml:space="preserve">ή </w:t>
      </w:r>
      <w:r w:rsidRPr="00EA724F">
        <w:rPr>
          <w:rFonts w:ascii="Calibri" w:eastAsia="Times New Roman" w:hAnsi="Calibri" w:cs="Times New Roman"/>
          <w:color w:val="000000"/>
          <w:sz w:val="24"/>
          <w:szCs w:val="24"/>
          <w:lang w:val="el-GR"/>
        </w:rPr>
        <w:t xml:space="preserve">υπήρξε </w:t>
      </w:r>
      <w:r>
        <w:rPr>
          <w:rFonts w:ascii="Calibri" w:eastAsia="Times New Roman" w:hAnsi="Calibri" w:cs="Times New Roman"/>
          <w:color w:val="000000"/>
          <w:sz w:val="24"/>
          <w:szCs w:val="24"/>
          <w:lang w:val="el-GR"/>
        </w:rPr>
        <w:t xml:space="preserve"> μία  </w:t>
      </w:r>
      <w:r w:rsidRPr="00EA724F">
        <w:rPr>
          <w:rFonts w:ascii="Calibri" w:eastAsia="Times New Roman" w:hAnsi="Calibri" w:cs="Times New Roman"/>
          <w:color w:val="000000"/>
          <w:sz w:val="24"/>
          <w:szCs w:val="24"/>
          <w:lang w:val="el-GR"/>
        </w:rPr>
        <w:t xml:space="preserve">πτώση  </w:t>
      </w:r>
      <w:r w:rsidR="004865F2" w:rsidRPr="004865F2">
        <w:rPr>
          <w:rFonts w:ascii="Calibri" w:eastAsia="Times New Roman" w:hAnsi="Calibri" w:cs="Times New Roman"/>
          <w:b/>
          <w:color w:val="000000"/>
          <w:sz w:val="24"/>
          <w:szCs w:val="24"/>
          <w:lang w:val="el-GR"/>
        </w:rPr>
        <w:t>52.46</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 </w:t>
      </w:r>
      <w:r w:rsidRPr="00EA724F">
        <w:rPr>
          <w:rFonts w:ascii="Calibri" w:eastAsia="Times New Roman" w:hAnsi="Calibri" w:cs="Times New Roman"/>
          <w:color w:val="000000"/>
          <w:sz w:val="24"/>
          <w:szCs w:val="24"/>
          <w:lang w:val="el-GR"/>
        </w:rPr>
        <w:t>από την αρχική τιμή</w:t>
      </w:r>
      <w:r>
        <w:rPr>
          <w:rFonts w:ascii="Calibri" w:eastAsia="Times New Roman" w:hAnsi="Calibri" w:cs="Times New Roman"/>
          <w:color w:val="000000"/>
          <w:sz w:val="24"/>
          <w:szCs w:val="24"/>
          <w:lang w:val="el-GR"/>
        </w:rPr>
        <w:t xml:space="preserve"> .  Για την Τ.Κ. Στερνών  , το 2005 η μέση τιμή ανά τε</w:t>
      </w:r>
      <w:r w:rsidR="00C05889">
        <w:rPr>
          <w:rFonts w:ascii="Calibri" w:eastAsia="Times New Roman" w:hAnsi="Calibri" w:cs="Times New Roman"/>
          <w:color w:val="000000"/>
          <w:sz w:val="24"/>
          <w:szCs w:val="24"/>
          <w:lang w:val="el-GR"/>
        </w:rPr>
        <w:t>τραγωνικό μέτρο για το οικόπεδο</w:t>
      </w:r>
      <w:r>
        <w:rPr>
          <w:rFonts w:ascii="Calibri" w:eastAsia="Times New Roman" w:hAnsi="Calibri" w:cs="Times New Roman"/>
          <w:color w:val="000000"/>
          <w:sz w:val="24"/>
          <w:szCs w:val="24"/>
          <w:lang w:val="el-GR"/>
        </w:rPr>
        <w:t xml:space="preserve"> ήταν </w:t>
      </w:r>
      <w:r w:rsidR="004865F2" w:rsidRPr="004865F2">
        <w:rPr>
          <w:rFonts w:ascii="Calibri" w:eastAsia="Times New Roman" w:hAnsi="Calibri" w:cs="Times New Roman"/>
          <w:b/>
          <w:color w:val="000000"/>
          <w:sz w:val="24"/>
          <w:szCs w:val="24"/>
          <w:lang w:val="el-GR"/>
        </w:rPr>
        <w:t>169.05</w:t>
      </w:r>
      <w:r>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color w:val="000000"/>
          <w:sz w:val="24"/>
          <w:szCs w:val="24"/>
          <w:lang w:val="el-GR"/>
        </w:rPr>
        <w:t xml:space="preserve"> ενώ </w:t>
      </w:r>
      <w:r w:rsidRPr="001D6475">
        <w:rPr>
          <w:rFonts w:ascii="Calibri" w:eastAsia="Times New Roman" w:hAnsi="Calibri" w:cs="Times New Roman"/>
          <w:color w:val="000000"/>
          <w:sz w:val="24"/>
          <w:szCs w:val="24"/>
          <w:lang w:val="el-GR"/>
        </w:rPr>
        <w:t xml:space="preserve">το </w:t>
      </w:r>
      <w:r w:rsidR="004865F2">
        <w:rPr>
          <w:rFonts w:ascii="Calibri" w:eastAsia="Times New Roman" w:hAnsi="Calibri" w:cs="Times New Roman"/>
          <w:color w:val="000000"/>
          <w:sz w:val="24"/>
          <w:szCs w:val="24"/>
          <w:lang w:val="el-GR"/>
        </w:rPr>
        <w:t xml:space="preserve">πρώτο εξάμηνο του </w:t>
      </w:r>
      <w:r>
        <w:rPr>
          <w:rFonts w:ascii="Calibri" w:eastAsia="Times New Roman" w:hAnsi="Calibri" w:cs="Times New Roman"/>
          <w:color w:val="000000"/>
          <w:sz w:val="24"/>
          <w:szCs w:val="24"/>
          <w:lang w:val="el-GR"/>
        </w:rPr>
        <w:t>έτο</w:t>
      </w:r>
      <w:r w:rsidR="004865F2">
        <w:rPr>
          <w:rFonts w:ascii="Calibri" w:eastAsia="Times New Roman" w:hAnsi="Calibri" w:cs="Times New Roman"/>
          <w:color w:val="000000"/>
          <w:sz w:val="24"/>
          <w:szCs w:val="24"/>
          <w:lang w:val="el-GR"/>
        </w:rPr>
        <w:t>υς 2015</w:t>
      </w:r>
      <w:r>
        <w:rPr>
          <w:rFonts w:ascii="Calibri" w:eastAsia="Times New Roman" w:hAnsi="Calibri" w:cs="Times New Roman"/>
          <w:color w:val="000000"/>
          <w:sz w:val="24"/>
          <w:szCs w:val="24"/>
          <w:lang w:val="el-GR"/>
        </w:rPr>
        <w:t xml:space="preserve"> </w:t>
      </w:r>
      <w:r w:rsidRPr="001D6475">
        <w:rPr>
          <w:rFonts w:ascii="Calibri" w:eastAsia="Times New Roman" w:hAnsi="Calibri" w:cs="Times New Roman"/>
          <w:color w:val="000000"/>
          <w:sz w:val="24"/>
          <w:szCs w:val="24"/>
          <w:lang w:val="el-GR"/>
        </w:rPr>
        <w:t xml:space="preserve"> η τιμή είχε πέσει στα</w:t>
      </w:r>
      <w:r>
        <w:rPr>
          <w:rFonts w:ascii="Calibri" w:eastAsia="Times New Roman" w:hAnsi="Calibri" w:cs="Times New Roman"/>
          <w:color w:val="000000"/>
          <w:sz w:val="24"/>
          <w:szCs w:val="24"/>
          <w:lang w:val="el-GR"/>
        </w:rPr>
        <w:t xml:space="preserve"> </w:t>
      </w:r>
      <w:r w:rsidR="004865F2">
        <w:rPr>
          <w:rFonts w:ascii="Calibri" w:eastAsia="Times New Roman" w:hAnsi="Calibri" w:cs="Times New Roman"/>
          <w:b/>
          <w:color w:val="000000"/>
          <w:sz w:val="24"/>
          <w:szCs w:val="24"/>
          <w:lang w:val="el-GR"/>
        </w:rPr>
        <w:t>13.89</w:t>
      </w:r>
      <w:r>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b/>
          <w:color w:val="000000"/>
          <w:sz w:val="24"/>
          <w:szCs w:val="24"/>
          <w:lang w:val="el-GR"/>
        </w:rPr>
        <w:t xml:space="preserve"> </w:t>
      </w:r>
      <w:r>
        <w:rPr>
          <w:rFonts w:ascii="Calibri" w:eastAsia="Times New Roman" w:hAnsi="Calibri" w:cs="Times New Roman"/>
          <w:color w:val="000000"/>
          <w:sz w:val="24"/>
          <w:szCs w:val="24"/>
          <w:lang w:val="el-GR"/>
        </w:rPr>
        <w:t>,</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δηλαδ</w:t>
      </w:r>
      <w:r>
        <w:rPr>
          <w:rFonts w:ascii="Calibri" w:eastAsia="Times New Roman" w:hAnsi="Calibri" w:cs="Times New Roman"/>
          <w:color w:val="000000"/>
          <w:sz w:val="24"/>
          <w:szCs w:val="24"/>
          <w:lang w:val="el-GR"/>
        </w:rPr>
        <w:t xml:space="preserve">ή </w:t>
      </w:r>
      <w:r w:rsidRPr="00EA724F">
        <w:rPr>
          <w:rFonts w:ascii="Calibri" w:eastAsia="Times New Roman" w:hAnsi="Calibri" w:cs="Times New Roman"/>
          <w:color w:val="000000"/>
          <w:sz w:val="24"/>
          <w:szCs w:val="24"/>
          <w:lang w:val="el-GR"/>
        </w:rPr>
        <w:t xml:space="preserve">υπήρξε </w:t>
      </w:r>
      <w:r>
        <w:rPr>
          <w:rFonts w:ascii="Calibri" w:eastAsia="Times New Roman" w:hAnsi="Calibri" w:cs="Times New Roman"/>
          <w:color w:val="000000"/>
          <w:sz w:val="24"/>
          <w:szCs w:val="24"/>
          <w:lang w:val="el-GR"/>
        </w:rPr>
        <w:t xml:space="preserve"> μία  </w:t>
      </w:r>
      <w:r w:rsidRPr="00EA724F">
        <w:rPr>
          <w:rFonts w:ascii="Calibri" w:eastAsia="Times New Roman" w:hAnsi="Calibri" w:cs="Times New Roman"/>
          <w:color w:val="000000"/>
          <w:sz w:val="24"/>
          <w:szCs w:val="24"/>
          <w:lang w:val="el-GR"/>
        </w:rPr>
        <w:t xml:space="preserve">πτώση  </w:t>
      </w:r>
      <w:r w:rsidR="004865F2">
        <w:rPr>
          <w:rFonts w:ascii="Calibri" w:eastAsia="Times New Roman" w:hAnsi="Calibri" w:cs="Times New Roman"/>
          <w:b/>
          <w:color w:val="000000"/>
          <w:sz w:val="24"/>
          <w:szCs w:val="24"/>
          <w:lang w:val="el-GR"/>
        </w:rPr>
        <w:t>91.78</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 </w:t>
      </w:r>
      <w:r w:rsidRPr="00EA724F">
        <w:rPr>
          <w:rFonts w:ascii="Calibri" w:eastAsia="Times New Roman" w:hAnsi="Calibri" w:cs="Times New Roman"/>
          <w:color w:val="000000"/>
          <w:sz w:val="24"/>
          <w:szCs w:val="24"/>
          <w:lang w:val="el-GR"/>
        </w:rPr>
        <w:t>από την αρχική τιμή</w:t>
      </w:r>
      <w:r>
        <w:rPr>
          <w:rFonts w:ascii="Calibri" w:eastAsia="Times New Roman" w:hAnsi="Calibri" w:cs="Times New Roman"/>
          <w:color w:val="000000"/>
          <w:sz w:val="24"/>
          <w:szCs w:val="24"/>
          <w:lang w:val="el-GR"/>
        </w:rPr>
        <w:t>.</w:t>
      </w:r>
      <w:r w:rsidR="00AA662A">
        <w:rPr>
          <w:rFonts w:ascii="Calibri" w:eastAsia="Times New Roman" w:hAnsi="Calibri" w:cs="Times New Roman"/>
          <w:color w:val="000000"/>
          <w:sz w:val="24"/>
          <w:szCs w:val="24"/>
          <w:lang w:val="el-GR"/>
        </w:rPr>
        <w:t xml:space="preserve"> Για την Τ.Κ. Μουζούρας  , το 2005 η μέση τιμή ανά τε</w:t>
      </w:r>
      <w:r w:rsidR="00C05889">
        <w:rPr>
          <w:rFonts w:ascii="Calibri" w:eastAsia="Times New Roman" w:hAnsi="Calibri" w:cs="Times New Roman"/>
          <w:color w:val="000000"/>
          <w:sz w:val="24"/>
          <w:szCs w:val="24"/>
          <w:lang w:val="el-GR"/>
        </w:rPr>
        <w:t>τραγωνικό μέτρο για το οικόπεδο</w:t>
      </w:r>
      <w:r w:rsidR="00AA662A">
        <w:rPr>
          <w:rFonts w:ascii="Calibri" w:eastAsia="Times New Roman" w:hAnsi="Calibri" w:cs="Times New Roman"/>
          <w:color w:val="000000"/>
          <w:sz w:val="24"/>
          <w:szCs w:val="24"/>
          <w:lang w:val="el-GR"/>
        </w:rPr>
        <w:t xml:space="preserve"> ήταν </w:t>
      </w:r>
      <w:r w:rsidR="00AA662A">
        <w:rPr>
          <w:rFonts w:ascii="Calibri" w:eastAsia="Times New Roman" w:hAnsi="Calibri" w:cs="Times New Roman"/>
          <w:b/>
          <w:color w:val="000000"/>
          <w:sz w:val="24"/>
          <w:szCs w:val="24"/>
          <w:lang w:val="el-GR"/>
        </w:rPr>
        <w:t xml:space="preserve">211.76 </w:t>
      </w:r>
      <w:r w:rsidR="00AA662A" w:rsidRPr="00880ACF">
        <w:rPr>
          <w:rFonts w:ascii="Calibri" w:eastAsia="Times New Roman" w:hAnsi="Calibri" w:cs="Times New Roman"/>
          <w:b/>
          <w:color w:val="000000"/>
          <w:sz w:val="24"/>
          <w:szCs w:val="24"/>
          <w:lang w:val="el-GR"/>
        </w:rPr>
        <w:t xml:space="preserve"> Ευρώ</w:t>
      </w:r>
      <w:r w:rsidR="00AA662A">
        <w:rPr>
          <w:rFonts w:ascii="Calibri" w:eastAsia="Times New Roman" w:hAnsi="Calibri" w:cs="Times New Roman"/>
          <w:color w:val="000000"/>
          <w:sz w:val="24"/>
          <w:szCs w:val="24"/>
          <w:lang w:val="el-GR"/>
        </w:rPr>
        <w:t xml:space="preserve"> ενώ </w:t>
      </w:r>
      <w:r w:rsidR="00AA662A" w:rsidRPr="001D6475">
        <w:rPr>
          <w:rFonts w:ascii="Calibri" w:eastAsia="Times New Roman" w:hAnsi="Calibri" w:cs="Times New Roman"/>
          <w:color w:val="000000"/>
          <w:sz w:val="24"/>
          <w:szCs w:val="24"/>
          <w:lang w:val="el-GR"/>
        </w:rPr>
        <w:t xml:space="preserve">το </w:t>
      </w:r>
      <w:r w:rsidR="00AA662A">
        <w:rPr>
          <w:rFonts w:ascii="Calibri" w:eastAsia="Times New Roman" w:hAnsi="Calibri" w:cs="Times New Roman"/>
          <w:color w:val="000000"/>
          <w:sz w:val="24"/>
          <w:szCs w:val="24"/>
          <w:lang w:val="el-GR"/>
        </w:rPr>
        <w:t xml:space="preserve">έτος 2013 </w:t>
      </w:r>
      <w:r w:rsidR="00AA662A" w:rsidRPr="001D6475">
        <w:rPr>
          <w:rFonts w:ascii="Calibri" w:eastAsia="Times New Roman" w:hAnsi="Calibri" w:cs="Times New Roman"/>
          <w:color w:val="000000"/>
          <w:sz w:val="24"/>
          <w:szCs w:val="24"/>
          <w:lang w:val="el-GR"/>
        </w:rPr>
        <w:t xml:space="preserve"> η τιμή </w:t>
      </w:r>
      <w:r w:rsidR="00AA662A">
        <w:rPr>
          <w:rFonts w:ascii="Calibri" w:eastAsia="Times New Roman" w:hAnsi="Calibri" w:cs="Times New Roman"/>
          <w:color w:val="000000"/>
          <w:sz w:val="24"/>
          <w:szCs w:val="24"/>
          <w:lang w:val="el-GR"/>
        </w:rPr>
        <w:t>ανέβηκε ελάχιστα</w:t>
      </w:r>
      <w:r w:rsidR="00AA662A" w:rsidRPr="001D6475">
        <w:rPr>
          <w:rFonts w:ascii="Calibri" w:eastAsia="Times New Roman" w:hAnsi="Calibri" w:cs="Times New Roman"/>
          <w:color w:val="000000"/>
          <w:sz w:val="24"/>
          <w:szCs w:val="24"/>
          <w:lang w:val="el-GR"/>
        </w:rPr>
        <w:t xml:space="preserve"> στα</w:t>
      </w:r>
      <w:r w:rsidR="00AA662A">
        <w:rPr>
          <w:rFonts w:ascii="Calibri" w:eastAsia="Times New Roman" w:hAnsi="Calibri" w:cs="Times New Roman"/>
          <w:color w:val="000000"/>
          <w:sz w:val="24"/>
          <w:szCs w:val="24"/>
          <w:lang w:val="el-GR"/>
        </w:rPr>
        <w:t xml:space="preserve"> </w:t>
      </w:r>
      <w:r w:rsidR="00AA662A">
        <w:rPr>
          <w:rFonts w:ascii="Calibri" w:eastAsia="Times New Roman" w:hAnsi="Calibri" w:cs="Times New Roman"/>
          <w:b/>
          <w:color w:val="000000"/>
          <w:sz w:val="24"/>
          <w:szCs w:val="24"/>
          <w:lang w:val="el-GR"/>
        </w:rPr>
        <w:t xml:space="preserve">214.29 </w:t>
      </w:r>
      <w:r w:rsidR="00AA662A" w:rsidRPr="00880ACF">
        <w:rPr>
          <w:rFonts w:ascii="Calibri" w:eastAsia="Times New Roman" w:hAnsi="Calibri" w:cs="Times New Roman"/>
          <w:b/>
          <w:color w:val="000000"/>
          <w:sz w:val="24"/>
          <w:szCs w:val="24"/>
          <w:lang w:val="el-GR"/>
        </w:rPr>
        <w:t xml:space="preserve"> Ευρώ</w:t>
      </w:r>
      <w:r w:rsidR="00AA662A">
        <w:rPr>
          <w:rFonts w:ascii="Calibri" w:eastAsia="Times New Roman" w:hAnsi="Calibri" w:cs="Times New Roman"/>
          <w:b/>
          <w:color w:val="000000"/>
          <w:sz w:val="24"/>
          <w:szCs w:val="24"/>
          <w:lang w:val="el-GR"/>
        </w:rPr>
        <w:t xml:space="preserve"> </w:t>
      </w:r>
      <w:r w:rsidR="00AA662A">
        <w:rPr>
          <w:rFonts w:ascii="Calibri" w:eastAsia="Times New Roman" w:hAnsi="Calibri" w:cs="Times New Roman"/>
          <w:color w:val="000000"/>
          <w:sz w:val="24"/>
          <w:szCs w:val="24"/>
          <w:lang w:val="el-GR"/>
        </w:rPr>
        <w:t>,</w:t>
      </w:r>
      <w:r w:rsidR="00AA662A">
        <w:rPr>
          <w:rFonts w:ascii="Calibri" w:eastAsia="Times New Roman" w:hAnsi="Calibri" w:cs="Times New Roman"/>
          <w:b/>
          <w:color w:val="000000"/>
          <w:sz w:val="24"/>
          <w:szCs w:val="24"/>
          <w:lang w:val="el-GR"/>
        </w:rPr>
        <w:t xml:space="preserve"> </w:t>
      </w:r>
      <w:r w:rsidR="00AA662A" w:rsidRPr="00EA724F">
        <w:rPr>
          <w:rFonts w:ascii="Calibri" w:eastAsia="Times New Roman" w:hAnsi="Calibri" w:cs="Times New Roman"/>
          <w:color w:val="000000"/>
          <w:sz w:val="24"/>
          <w:szCs w:val="24"/>
          <w:lang w:val="el-GR"/>
        </w:rPr>
        <w:t>δηλαδ</w:t>
      </w:r>
      <w:r w:rsidR="00AA662A">
        <w:rPr>
          <w:rFonts w:ascii="Calibri" w:eastAsia="Times New Roman" w:hAnsi="Calibri" w:cs="Times New Roman"/>
          <w:color w:val="000000"/>
          <w:sz w:val="24"/>
          <w:szCs w:val="24"/>
          <w:lang w:val="el-GR"/>
        </w:rPr>
        <w:t xml:space="preserve">ή </w:t>
      </w:r>
      <w:r w:rsidR="00AA662A" w:rsidRPr="00EA724F">
        <w:rPr>
          <w:rFonts w:ascii="Calibri" w:eastAsia="Times New Roman" w:hAnsi="Calibri" w:cs="Times New Roman"/>
          <w:color w:val="000000"/>
          <w:sz w:val="24"/>
          <w:szCs w:val="24"/>
          <w:lang w:val="el-GR"/>
        </w:rPr>
        <w:t xml:space="preserve">υπήρξε </w:t>
      </w:r>
      <w:r w:rsidR="00AA662A">
        <w:rPr>
          <w:rFonts w:ascii="Calibri" w:eastAsia="Times New Roman" w:hAnsi="Calibri" w:cs="Times New Roman"/>
          <w:color w:val="000000"/>
          <w:sz w:val="24"/>
          <w:szCs w:val="24"/>
          <w:lang w:val="el-GR"/>
        </w:rPr>
        <w:t xml:space="preserve"> μία  </w:t>
      </w:r>
      <w:r w:rsidR="001569D4">
        <w:rPr>
          <w:rFonts w:ascii="Calibri" w:eastAsia="Times New Roman" w:hAnsi="Calibri" w:cs="Times New Roman"/>
          <w:color w:val="000000"/>
          <w:sz w:val="24"/>
          <w:szCs w:val="24"/>
          <w:lang w:val="el-GR"/>
        </w:rPr>
        <w:t xml:space="preserve">πολύ μικρή αύξηση </w:t>
      </w:r>
      <w:r w:rsidR="00AA662A" w:rsidRPr="00EA724F">
        <w:rPr>
          <w:rFonts w:ascii="Calibri" w:eastAsia="Times New Roman" w:hAnsi="Calibri" w:cs="Times New Roman"/>
          <w:color w:val="000000"/>
          <w:sz w:val="24"/>
          <w:szCs w:val="24"/>
          <w:lang w:val="el-GR"/>
        </w:rPr>
        <w:t xml:space="preserve">  </w:t>
      </w:r>
      <w:r w:rsidR="001569D4">
        <w:rPr>
          <w:rFonts w:ascii="Calibri" w:eastAsia="Times New Roman" w:hAnsi="Calibri" w:cs="Times New Roman"/>
          <w:b/>
          <w:color w:val="000000"/>
          <w:sz w:val="24"/>
          <w:szCs w:val="24"/>
          <w:lang w:val="el-GR"/>
        </w:rPr>
        <w:t>1.19</w:t>
      </w:r>
      <w:r w:rsidR="00AA662A">
        <w:rPr>
          <w:rFonts w:ascii="Calibri" w:eastAsia="Times New Roman" w:hAnsi="Calibri" w:cs="Times New Roman"/>
          <w:b/>
          <w:color w:val="000000"/>
          <w:sz w:val="24"/>
          <w:szCs w:val="24"/>
          <w:lang w:val="el-GR"/>
        </w:rPr>
        <w:t xml:space="preserve"> </w:t>
      </w:r>
      <w:r w:rsidR="00AA662A" w:rsidRPr="00EA724F">
        <w:rPr>
          <w:rFonts w:ascii="Calibri" w:eastAsia="Times New Roman" w:hAnsi="Calibri" w:cs="Times New Roman"/>
          <w:b/>
          <w:color w:val="000000"/>
          <w:sz w:val="24"/>
          <w:szCs w:val="24"/>
          <w:lang w:val="el-GR"/>
        </w:rPr>
        <w:t xml:space="preserve"> %</w:t>
      </w:r>
      <w:r w:rsidR="00AA662A" w:rsidRPr="00EA724F">
        <w:rPr>
          <w:rFonts w:ascii="Calibri" w:eastAsia="Times New Roman" w:hAnsi="Calibri" w:cs="Times New Roman"/>
          <w:color w:val="000000"/>
          <w:sz w:val="24"/>
          <w:szCs w:val="24"/>
          <w:lang w:val="el-GR"/>
        </w:rPr>
        <w:t xml:space="preserve"> </w:t>
      </w:r>
      <w:r w:rsidR="00AA662A">
        <w:rPr>
          <w:rFonts w:ascii="Calibri" w:eastAsia="Times New Roman" w:hAnsi="Calibri" w:cs="Times New Roman"/>
          <w:color w:val="000000"/>
          <w:sz w:val="24"/>
          <w:szCs w:val="24"/>
          <w:lang w:val="el-GR"/>
        </w:rPr>
        <w:t xml:space="preserve"> </w:t>
      </w:r>
      <w:r w:rsidR="00AA662A" w:rsidRPr="00EA724F">
        <w:rPr>
          <w:rFonts w:ascii="Calibri" w:eastAsia="Times New Roman" w:hAnsi="Calibri" w:cs="Times New Roman"/>
          <w:color w:val="000000"/>
          <w:sz w:val="24"/>
          <w:szCs w:val="24"/>
          <w:lang w:val="el-GR"/>
        </w:rPr>
        <w:t>από την αρχική τιμή</w:t>
      </w:r>
      <w:r w:rsidR="00AA662A">
        <w:rPr>
          <w:rFonts w:ascii="Calibri" w:eastAsia="Times New Roman" w:hAnsi="Calibri" w:cs="Times New Roman"/>
          <w:color w:val="000000"/>
          <w:sz w:val="24"/>
          <w:szCs w:val="24"/>
          <w:lang w:val="el-GR"/>
        </w:rPr>
        <w:t>.</w:t>
      </w:r>
    </w:p>
    <w:p w:rsidR="00077DC5" w:rsidRPr="000202A4" w:rsidRDefault="00077DC5" w:rsidP="00EE0E20">
      <w:pPr>
        <w:jc w:val="both"/>
        <w:rPr>
          <w:sz w:val="24"/>
          <w:szCs w:val="24"/>
          <w:lang w:val="el-GR"/>
        </w:rPr>
      </w:pPr>
      <w:r w:rsidRPr="000202A4">
        <w:rPr>
          <w:sz w:val="24"/>
          <w:szCs w:val="24"/>
          <w:lang w:val="el-GR"/>
        </w:rPr>
        <w:t>Επίσης , παρατηρώντας τις πίτες για την προσφορά οι</w:t>
      </w:r>
      <w:r w:rsidR="002F584F" w:rsidRPr="002F584F">
        <w:rPr>
          <w:sz w:val="24"/>
          <w:szCs w:val="24"/>
          <w:lang w:val="el-GR"/>
        </w:rPr>
        <w:t>κοπ</w:t>
      </w:r>
      <w:r w:rsidR="002F584F">
        <w:rPr>
          <w:sz w:val="24"/>
          <w:szCs w:val="24"/>
          <w:lang w:val="el-GR"/>
        </w:rPr>
        <w:t>έδων</w:t>
      </w:r>
      <w:r w:rsidRPr="000202A4">
        <w:rPr>
          <w:sz w:val="24"/>
          <w:szCs w:val="24"/>
          <w:lang w:val="el-GR"/>
        </w:rPr>
        <w:t xml:space="preserve"> στην Δ.Ε. Ακρωτηρίου στο διάστημα 2005 έως 2015 , είναι εμφανές πως η Δ.Κ Κουνουπιδιανών και η Δ.Κ. Αρωνίου ήταν οι περιοχές με τις περισσότερες προσφορές με </w:t>
      </w:r>
      <w:r w:rsidR="00975F89" w:rsidRPr="000202A4">
        <w:rPr>
          <w:b/>
          <w:sz w:val="24"/>
          <w:szCs w:val="24"/>
          <w:lang w:val="el-GR"/>
        </w:rPr>
        <w:t>35</w:t>
      </w:r>
      <w:r w:rsidRPr="000202A4">
        <w:rPr>
          <w:b/>
          <w:sz w:val="24"/>
          <w:szCs w:val="24"/>
          <w:lang w:val="el-GR"/>
        </w:rPr>
        <w:t>%</w:t>
      </w:r>
      <w:r w:rsidRPr="000202A4">
        <w:rPr>
          <w:sz w:val="24"/>
          <w:szCs w:val="24"/>
          <w:lang w:val="el-GR"/>
        </w:rPr>
        <w:t xml:space="preserve"> και </w:t>
      </w:r>
      <w:r w:rsidR="00D206DF" w:rsidRPr="000202A4">
        <w:rPr>
          <w:b/>
          <w:sz w:val="24"/>
          <w:szCs w:val="24"/>
          <w:lang w:val="el-GR"/>
        </w:rPr>
        <w:t>33</w:t>
      </w:r>
      <w:r w:rsidRPr="000202A4">
        <w:rPr>
          <w:b/>
          <w:sz w:val="24"/>
          <w:szCs w:val="24"/>
          <w:lang w:val="el-GR"/>
        </w:rPr>
        <w:t>%</w:t>
      </w:r>
      <w:r w:rsidRPr="000202A4">
        <w:rPr>
          <w:sz w:val="24"/>
          <w:szCs w:val="24"/>
          <w:lang w:val="el-GR"/>
        </w:rPr>
        <w:t xml:space="preserve"> , με αμέσως επόμενη  την Τ.Κ. </w:t>
      </w:r>
      <w:r w:rsidRPr="000202A4">
        <w:rPr>
          <w:sz w:val="24"/>
          <w:szCs w:val="24"/>
          <w:lang w:val="el-GR"/>
        </w:rPr>
        <w:lastRenderedPageBreak/>
        <w:t xml:space="preserve">Στερνών με </w:t>
      </w:r>
      <w:r w:rsidR="00975F89" w:rsidRPr="000202A4">
        <w:rPr>
          <w:b/>
          <w:sz w:val="24"/>
          <w:szCs w:val="24"/>
          <w:lang w:val="el-GR"/>
        </w:rPr>
        <w:t xml:space="preserve">26 </w:t>
      </w:r>
      <w:r w:rsidRPr="000202A4">
        <w:rPr>
          <w:b/>
          <w:sz w:val="24"/>
          <w:szCs w:val="24"/>
          <w:lang w:val="el-GR"/>
        </w:rPr>
        <w:t>%</w:t>
      </w:r>
      <w:r w:rsidRPr="000202A4">
        <w:rPr>
          <w:sz w:val="24"/>
          <w:szCs w:val="24"/>
          <w:lang w:val="el-GR"/>
        </w:rPr>
        <w:t xml:space="preserve">. </w:t>
      </w:r>
      <w:r w:rsidR="00975F89" w:rsidRPr="000202A4">
        <w:rPr>
          <w:sz w:val="24"/>
          <w:szCs w:val="24"/>
          <w:lang w:val="el-GR"/>
        </w:rPr>
        <w:t xml:space="preserve">Τέλος , οι περιοχές με την μικρότερη προσφορά σε οικόπεδα είναι η </w:t>
      </w:r>
      <w:r w:rsidRPr="000202A4">
        <w:rPr>
          <w:sz w:val="24"/>
          <w:szCs w:val="24"/>
          <w:lang w:val="el-GR"/>
        </w:rPr>
        <w:t xml:space="preserve"> Τ.Κ.Χωρδάκι και</w:t>
      </w:r>
      <w:r w:rsidR="00975F89" w:rsidRPr="000202A4">
        <w:rPr>
          <w:sz w:val="24"/>
          <w:szCs w:val="24"/>
          <w:lang w:val="el-GR"/>
        </w:rPr>
        <w:t xml:space="preserve"> η </w:t>
      </w:r>
      <w:r w:rsidRPr="000202A4">
        <w:rPr>
          <w:sz w:val="24"/>
          <w:szCs w:val="24"/>
          <w:lang w:val="el-GR"/>
        </w:rPr>
        <w:t xml:space="preserve"> Τ.Κ.Μουζούρα </w:t>
      </w:r>
      <w:r w:rsidR="00975F89" w:rsidRPr="000202A4">
        <w:rPr>
          <w:sz w:val="24"/>
          <w:szCs w:val="24"/>
          <w:lang w:val="el-GR"/>
        </w:rPr>
        <w:t xml:space="preserve">με </w:t>
      </w:r>
      <w:r w:rsidR="00975F89" w:rsidRPr="000202A4">
        <w:rPr>
          <w:b/>
          <w:sz w:val="24"/>
          <w:szCs w:val="24"/>
          <w:lang w:val="el-GR"/>
        </w:rPr>
        <w:t>2%</w:t>
      </w:r>
      <w:r w:rsidR="00975F89" w:rsidRPr="000202A4">
        <w:rPr>
          <w:sz w:val="24"/>
          <w:szCs w:val="24"/>
          <w:lang w:val="el-GR"/>
        </w:rPr>
        <w:t xml:space="preserve"> και </w:t>
      </w:r>
      <w:r w:rsidR="00975F89" w:rsidRPr="000202A4">
        <w:rPr>
          <w:b/>
          <w:sz w:val="24"/>
          <w:szCs w:val="24"/>
          <w:lang w:val="el-GR"/>
        </w:rPr>
        <w:t>4%</w:t>
      </w:r>
      <w:r w:rsidR="00975F89" w:rsidRPr="000202A4">
        <w:rPr>
          <w:sz w:val="24"/>
          <w:szCs w:val="24"/>
          <w:lang w:val="el-GR"/>
        </w:rPr>
        <w:t xml:space="preserve">  αντίστοιχα.</w:t>
      </w:r>
    </w:p>
    <w:p w:rsidR="00077DC5" w:rsidRPr="009E4CA2" w:rsidRDefault="00077DC5" w:rsidP="00EE0E20">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 xml:space="preserve">Αναλύοντας τα παραπάνω δεδομένα , τόσο για την αλλαγή των τιμών ανά τετραγωνικό μέτρο </w:t>
      </w:r>
      <w:r w:rsidR="007E2C8B">
        <w:rPr>
          <w:rFonts w:ascii="Calibri" w:eastAsia="Times New Roman" w:hAnsi="Calibri" w:cs="Times New Roman"/>
          <w:color w:val="000000"/>
          <w:sz w:val="24"/>
          <w:szCs w:val="24"/>
          <w:lang w:val="el-GR"/>
        </w:rPr>
        <w:t>όσο και</w:t>
      </w:r>
      <w:r>
        <w:rPr>
          <w:rFonts w:ascii="Calibri" w:eastAsia="Times New Roman" w:hAnsi="Calibri" w:cs="Times New Roman"/>
          <w:color w:val="000000"/>
          <w:sz w:val="24"/>
          <w:szCs w:val="24"/>
          <w:lang w:val="el-GR"/>
        </w:rPr>
        <w:t xml:space="preserve"> για την προσφορά σε </w:t>
      </w:r>
      <w:r w:rsidR="007E2C8B">
        <w:rPr>
          <w:rFonts w:ascii="Calibri" w:eastAsia="Times New Roman" w:hAnsi="Calibri" w:cs="Times New Roman"/>
          <w:color w:val="000000"/>
          <w:sz w:val="24"/>
          <w:szCs w:val="24"/>
          <w:lang w:val="el-GR"/>
        </w:rPr>
        <w:t xml:space="preserve">οικόπεδα </w:t>
      </w:r>
      <w:r>
        <w:rPr>
          <w:rFonts w:ascii="Calibri" w:eastAsia="Times New Roman" w:hAnsi="Calibri" w:cs="Times New Roman"/>
          <w:color w:val="000000"/>
          <w:sz w:val="24"/>
          <w:szCs w:val="24"/>
          <w:lang w:val="el-GR"/>
        </w:rPr>
        <w:t>στις διάφορες περιοχές της Δ.Ε. Ακρωτηρίου , μπορεί κανείς να καταλήξει σε κάποια ιδιαίτερα ενδιαφέροντα συμπεράσματα .</w:t>
      </w:r>
    </w:p>
    <w:p w:rsidR="00D474FF" w:rsidRDefault="00D474FF" w:rsidP="00EE0E20">
      <w:pPr>
        <w:jc w:val="both"/>
        <w:rPr>
          <w:rFonts w:ascii="Calibri" w:eastAsia="Times New Roman" w:hAnsi="Calibri" w:cs="Times New Roman"/>
          <w:color w:val="000000"/>
          <w:sz w:val="24"/>
          <w:szCs w:val="24"/>
          <w:lang w:val="el-GR"/>
        </w:rPr>
      </w:pPr>
      <w:r w:rsidRPr="00D474FF">
        <w:rPr>
          <w:rFonts w:ascii="Calibri" w:eastAsia="Times New Roman" w:hAnsi="Calibri" w:cs="Times New Roman"/>
          <w:color w:val="000000"/>
          <w:sz w:val="24"/>
          <w:szCs w:val="24"/>
          <w:lang w:val="el-GR"/>
        </w:rPr>
        <w:t>Και στην περ</w:t>
      </w:r>
      <w:r>
        <w:rPr>
          <w:rFonts w:ascii="Calibri" w:eastAsia="Times New Roman" w:hAnsi="Calibri" w:cs="Times New Roman"/>
          <w:color w:val="000000"/>
          <w:sz w:val="24"/>
          <w:szCs w:val="24"/>
          <w:lang w:val="el-GR"/>
        </w:rPr>
        <w:t>ίπτωση των οικοπέδων, όπως και προηγουμένως με την περίπτωση των κατοικιών , η συντριπτική πλειονότητα (</w:t>
      </w:r>
      <w:r w:rsidRPr="00D474FF">
        <w:rPr>
          <w:rFonts w:ascii="Calibri" w:eastAsia="Times New Roman" w:hAnsi="Calibri" w:cs="Times New Roman"/>
          <w:b/>
          <w:color w:val="000000"/>
          <w:sz w:val="24"/>
          <w:szCs w:val="24"/>
          <w:lang w:val="el-GR"/>
        </w:rPr>
        <w:t>96%</w:t>
      </w:r>
      <w:r>
        <w:rPr>
          <w:rFonts w:ascii="Calibri" w:eastAsia="Times New Roman" w:hAnsi="Calibri" w:cs="Times New Roman"/>
          <w:color w:val="000000"/>
          <w:sz w:val="24"/>
          <w:szCs w:val="24"/>
          <w:lang w:val="el-GR"/>
        </w:rPr>
        <w:t xml:space="preserve">) των οικοπέδων προς πώληση βρίσκονται στο νότιο τμήμα του Ακρωτηρίου . Αυτό οφείλεται σε όλους τους λόγους που προαναφέρθηκαν και για τις κατοικίες αλλά και </w:t>
      </w:r>
      <w:r w:rsidR="00B71567">
        <w:rPr>
          <w:rFonts w:ascii="Calibri" w:eastAsia="Times New Roman" w:hAnsi="Calibri" w:cs="Times New Roman"/>
          <w:color w:val="000000"/>
          <w:sz w:val="24"/>
          <w:szCs w:val="24"/>
          <w:lang w:val="el-GR"/>
        </w:rPr>
        <w:t xml:space="preserve">σε μία ακόμα βασική αιτία. </w:t>
      </w:r>
      <w:r>
        <w:rPr>
          <w:rFonts w:ascii="Calibri" w:eastAsia="Times New Roman" w:hAnsi="Calibri" w:cs="Times New Roman"/>
          <w:color w:val="000000"/>
          <w:sz w:val="24"/>
          <w:szCs w:val="24"/>
          <w:lang w:val="el-GR"/>
        </w:rPr>
        <w:t xml:space="preserve"> Το βόρειο</w:t>
      </w:r>
      <w:r w:rsidR="00DC46DB">
        <w:rPr>
          <w:rFonts w:ascii="Calibri" w:eastAsia="Times New Roman" w:hAnsi="Calibri" w:cs="Times New Roman"/>
          <w:color w:val="000000"/>
          <w:sz w:val="24"/>
          <w:szCs w:val="24"/>
          <w:lang w:val="el-GR"/>
        </w:rPr>
        <w:t xml:space="preserve"> – βορειοανατολικό </w:t>
      </w:r>
      <w:r>
        <w:rPr>
          <w:rFonts w:ascii="Calibri" w:eastAsia="Times New Roman" w:hAnsi="Calibri" w:cs="Times New Roman"/>
          <w:color w:val="000000"/>
          <w:sz w:val="24"/>
          <w:szCs w:val="24"/>
          <w:lang w:val="el-GR"/>
        </w:rPr>
        <w:t xml:space="preserve">τμήμα </w:t>
      </w:r>
      <w:r w:rsidR="00DC46DB">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του Ακρωτηρίου , σε αντίθεση με το νοτιότερο τμήμα ,</w:t>
      </w:r>
      <w:r w:rsidR="00B71567">
        <w:rPr>
          <w:rFonts w:ascii="Calibri" w:eastAsia="Times New Roman" w:hAnsi="Calibri" w:cs="Times New Roman"/>
          <w:color w:val="000000"/>
          <w:sz w:val="24"/>
          <w:szCs w:val="24"/>
          <w:lang w:val="el-GR"/>
        </w:rPr>
        <w:t xml:space="preserve"> έχει πολλούς λόφους και λοφίσκους , </w:t>
      </w:r>
      <w:r w:rsidR="00292E0B">
        <w:rPr>
          <w:rFonts w:ascii="Calibri" w:eastAsia="Times New Roman" w:hAnsi="Calibri" w:cs="Times New Roman"/>
          <w:color w:val="000000"/>
          <w:sz w:val="24"/>
          <w:szCs w:val="24"/>
          <w:lang w:val="el-GR"/>
        </w:rPr>
        <w:t xml:space="preserve">για παράδειγμα όπως είναι ο λόφος </w:t>
      </w:r>
      <w:r w:rsidR="00076215">
        <w:rPr>
          <w:rFonts w:ascii="Calibri" w:eastAsia="Times New Roman" w:hAnsi="Calibri" w:cs="Times New Roman"/>
          <w:color w:val="000000"/>
          <w:sz w:val="24"/>
          <w:szCs w:val="24"/>
          <w:lang w:val="el-GR"/>
        </w:rPr>
        <w:t xml:space="preserve">της </w:t>
      </w:r>
      <w:r w:rsidR="00B71567">
        <w:rPr>
          <w:rFonts w:ascii="Calibri" w:eastAsia="Times New Roman" w:hAnsi="Calibri" w:cs="Times New Roman"/>
          <w:color w:val="000000"/>
          <w:sz w:val="24"/>
          <w:szCs w:val="24"/>
          <w:lang w:val="el-GR"/>
        </w:rPr>
        <w:t>Σλόκας</w:t>
      </w:r>
      <w:r w:rsidR="00292E0B">
        <w:rPr>
          <w:rFonts w:ascii="Calibri" w:eastAsia="Times New Roman" w:hAnsi="Calibri" w:cs="Times New Roman"/>
          <w:color w:val="000000"/>
          <w:sz w:val="24"/>
          <w:szCs w:val="24"/>
          <w:lang w:val="el-GR"/>
        </w:rPr>
        <w:t xml:space="preserve"> (529 μέτρα)</w:t>
      </w:r>
      <w:r w:rsidR="00B71567">
        <w:rPr>
          <w:rFonts w:ascii="Calibri" w:eastAsia="Times New Roman" w:hAnsi="Calibri" w:cs="Times New Roman"/>
          <w:color w:val="000000"/>
          <w:sz w:val="24"/>
          <w:szCs w:val="24"/>
          <w:lang w:val="el-GR"/>
        </w:rPr>
        <w:t xml:space="preserve"> , που κάνουν την βόρεια περιοχή της Δ.Ε. Ακρωτηρίου μη ανταγωνιστική στο κομμάτι της αγοροπωλησίας οικοπέδων . Αυτό συμβαίνει καθώς τα κόστη κατασκευής μίας κατοικίας ή υποδομής σε μία περιοχή με μεγάλη κλίση και ανισόπεδο έδαφος αυξάνονται πάρα πολύ και συνεπώς δεν υπάρχει μεγάλη ζήτηση για τέτοια οικόπεδα ,πράγμα που επηρεάζει και εξηγεί σε μεγάλο βαθμό την έλλειψη προσφορών οικοπέδων στη</w:t>
      </w:r>
      <w:r w:rsidR="00DB4985">
        <w:rPr>
          <w:rFonts w:ascii="Calibri" w:eastAsia="Times New Roman" w:hAnsi="Calibri" w:cs="Times New Roman"/>
          <w:color w:val="000000"/>
          <w:sz w:val="24"/>
          <w:szCs w:val="24"/>
          <w:lang w:val="el-GR"/>
        </w:rPr>
        <w:t>ν Τ.Κ. Χωρδάκι και Τ.Κ Μουζούρα</w:t>
      </w:r>
      <w:r w:rsidR="00B71567">
        <w:rPr>
          <w:rFonts w:ascii="Calibri" w:eastAsia="Times New Roman" w:hAnsi="Calibri" w:cs="Times New Roman"/>
          <w:color w:val="000000"/>
          <w:sz w:val="24"/>
          <w:szCs w:val="24"/>
          <w:lang w:val="el-GR"/>
        </w:rPr>
        <w:t>.</w:t>
      </w:r>
    </w:p>
    <w:p w:rsidR="00155654" w:rsidRDefault="00155654" w:rsidP="00EE0E20">
      <w:pPr>
        <w:jc w:val="both"/>
        <w:rPr>
          <w:rFonts w:ascii="Calibri" w:eastAsia="Times New Roman" w:hAnsi="Calibri" w:cs="Times New Roman"/>
          <w:b/>
          <w:color w:val="000000"/>
          <w:sz w:val="24"/>
          <w:szCs w:val="24"/>
          <w:lang w:val="el-GR"/>
        </w:rPr>
      </w:pPr>
      <w:r>
        <w:rPr>
          <w:rFonts w:ascii="Calibri" w:eastAsia="Times New Roman" w:hAnsi="Calibri" w:cs="Times New Roman"/>
          <w:color w:val="000000"/>
          <w:sz w:val="24"/>
          <w:szCs w:val="24"/>
          <w:lang w:val="el-GR"/>
        </w:rPr>
        <w:t xml:space="preserve">Γενικότερα </w:t>
      </w:r>
      <w:r w:rsidR="00F9130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όσον αφορά την </w:t>
      </w:r>
      <w:r w:rsidR="00F9130F">
        <w:rPr>
          <w:rFonts w:ascii="Calibri" w:eastAsia="Times New Roman" w:hAnsi="Calibri" w:cs="Times New Roman"/>
          <w:color w:val="000000"/>
          <w:sz w:val="24"/>
          <w:szCs w:val="24"/>
          <w:lang w:val="el-GR"/>
        </w:rPr>
        <w:t xml:space="preserve">μείωση της μέσης </w:t>
      </w:r>
      <w:r>
        <w:rPr>
          <w:rFonts w:ascii="Calibri" w:eastAsia="Times New Roman" w:hAnsi="Calibri" w:cs="Times New Roman"/>
          <w:color w:val="000000"/>
          <w:sz w:val="24"/>
          <w:szCs w:val="24"/>
          <w:lang w:val="el-GR"/>
        </w:rPr>
        <w:t>τιμή</w:t>
      </w:r>
      <w:r w:rsidR="00F9130F">
        <w:rPr>
          <w:rFonts w:ascii="Calibri" w:eastAsia="Times New Roman" w:hAnsi="Calibri" w:cs="Times New Roman"/>
          <w:color w:val="000000"/>
          <w:sz w:val="24"/>
          <w:szCs w:val="24"/>
          <w:lang w:val="el-GR"/>
        </w:rPr>
        <w:t xml:space="preserve">ς </w:t>
      </w:r>
      <w:r>
        <w:rPr>
          <w:rFonts w:ascii="Calibri" w:eastAsia="Times New Roman" w:hAnsi="Calibri" w:cs="Times New Roman"/>
          <w:color w:val="000000"/>
          <w:sz w:val="24"/>
          <w:szCs w:val="24"/>
          <w:lang w:val="el-GR"/>
        </w:rPr>
        <w:t xml:space="preserve"> οικοπέδου ανά τετραγωνικό μέτρο , </w:t>
      </w:r>
      <w:r w:rsidR="00F9130F">
        <w:rPr>
          <w:rFonts w:ascii="Calibri" w:eastAsia="Times New Roman" w:hAnsi="Calibri" w:cs="Times New Roman"/>
          <w:color w:val="000000"/>
          <w:sz w:val="24"/>
          <w:szCs w:val="24"/>
          <w:lang w:val="el-GR"/>
        </w:rPr>
        <w:t xml:space="preserve">αυτή </w:t>
      </w:r>
      <w:r>
        <w:rPr>
          <w:rFonts w:ascii="Calibri" w:eastAsia="Times New Roman" w:hAnsi="Calibri" w:cs="Times New Roman"/>
          <w:color w:val="000000"/>
          <w:sz w:val="24"/>
          <w:szCs w:val="24"/>
          <w:lang w:val="el-GR"/>
        </w:rPr>
        <w:t xml:space="preserve"> ανέρχεται στο </w:t>
      </w:r>
      <w:r>
        <w:rPr>
          <w:rFonts w:ascii="Calibri" w:eastAsia="Times New Roman" w:hAnsi="Calibri" w:cs="Times New Roman"/>
          <w:b/>
          <w:color w:val="000000"/>
          <w:sz w:val="24"/>
          <w:szCs w:val="24"/>
          <w:lang w:val="el-GR"/>
        </w:rPr>
        <w:t xml:space="preserve">53,36% </w:t>
      </w:r>
      <w:r w:rsidR="00F9130F" w:rsidRPr="00F9130F">
        <w:rPr>
          <w:rFonts w:ascii="Calibri" w:eastAsia="Times New Roman" w:hAnsi="Calibri" w:cs="Times New Roman"/>
          <w:color w:val="000000"/>
          <w:sz w:val="24"/>
          <w:szCs w:val="24"/>
          <w:lang w:val="el-GR"/>
        </w:rPr>
        <w:t>για την ευρ</w:t>
      </w:r>
      <w:r w:rsidR="00F9130F">
        <w:rPr>
          <w:rFonts w:ascii="Calibri" w:eastAsia="Times New Roman" w:hAnsi="Calibri" w:cs="Times New Roman"/>
          <w:color w:val="000000"/>
          <w:sz w:val="24"/>
          <w:szCs w:val="24"/>
          <w:lang w:val="el-GR"/>
        </w:rPr>
        <w:t>ύτερη Δ.Ε. Ακρωτηρίου</w:t>
      </w:r>
      <w:r w:rsidR="00561C3A">
        <w:rPr>
          <w:rFonts w:ascii="Calibri" w:eastAsia="Times New Roman" w:hAnsi="Calibri" w:cs="Times New Roman"/>
          <w:b/>
          <w:color w:val="000000"/>
          <w:sz w:val="24"/>
          <w:szCs w:val="24"/>
          <w:lang w:val="el-GR"/>
        </w:rPr>
        <w:t xml:space="preserve"> </w:t>
      </w:r>
      <w:r w:rsidR="00F9130F">
        <w:rPr>
          <w:rFonts w:ascii="Calibri" w:eastAsia="Times New Roman" w:hAnsi="Calibri" w:cs="Times New Roman"/>
          <w:color w:val="000000"/>
          <w:sz w:val="24"/>
          <w:szCs w:val="24"/>
          <w:lang w:val="el-GR"/>
        </w:rPr>
        <w:t>, και είναι σαφώς</w:t>
      </w:r>
      <w:r w:rsidR="00561C3A">
        <w:rPr>
          <w:rFonts w:ascii="Calibri" w:eastAsia="Times New Roman" w:hAnsi="Calibri" w:cs="Times New Roman"/>
          <w:color w:val="000000"/>
          <w:sz w:val="24"/>
          <w:szCs w:val="24"/>
          <w:lang w:val="el-GR"/>
        </w:rPr>
        <w:t xml:space="preserve"> μεγαλύτερη από την αντίστοιχη </w:t>
      </w:r>
      <w:r w:rsidR="00B912CA">
        <w:rPr>
          <w:rFonts w:ascii="Calibri" w:eastAsia="Times New Roman" w:hAnsi="Calibri" w:cs="Times New Roman"/>
          <w:color w:val="000000"/>
          <w:sz w:val="24"/>
          <w:szCs w:val="24"/>
          <w:lang w:val="el-GR"/>
        </w:rPr>
        <w:t>μείωση</w:t>
      </w:r>
      <w:r w:rsidR="00561C3A">
        <w:rPr>
          <w:rFonts w:ascii="Calibri" w:eastAsia="Times New Roman" w:hAnsi="Calibri" w:cs="Times New Roman"/>
          <w:color w:val="000000"/>
          <w:sz w:val="24"/>
          <w:szCs w:val="24"/>
          <w:lang w:val="el-GR"/>
        </w:rPr>
        <w:t xml:space="preserve"> για τις κατοικίες(ανά τετραγωνικό μέτρο)</w:t>
      </w:r>
      <w:r w:rsidR="0029036E">
        <w:rPr>
          <w:rFonts w:ascii="Calibri" w:eastAsia="Times New Roman" w:hAnsi="Calibri" w:cs="Times New Roman"/>
          <w:color w:val="000000"/>
          <w:sz w:val="24"/>
          <w:szCs w:val="24"/>
          <w:lang w:val="el-GR"/>
        </w:rPr>
        <w:t xml:space="preserve"> στην Δ.Ε.Ακρωτηρίου </w:t>
      </w:r>
      <w:r w:rsidR="00561C3A">
        <w:rPr>
          <w:rFonts w:ascii="Calibri" w:eastAsia="Times New Roman" w:hAnsi="Calibri" w:cs="Times New Roman"/>
          <w:color w:val="000000"/>
          <w:sz w:val="24"/>
          <w:szCs w:val="24"/>
          <w:lang w:val="el-GR"/>
        </w:rPr>
        <w:t xml:space="preserve"> που ανήλθε στο </w:t>
      </w:r>
      <w:r w:rsidR="0029036E">
        <w:rPr>
          <w:rFonts w:ascii="Calibri" w:eastAsia="Times New Roman" w:hAnsi="Calibri" w:cs="Times New Roman"/>
          <w:b/>
          <w:color w:val="000000"/>
          <w:sz w:val="24"/>
          <w:szCs w:val="24"/>
          <w:lang w:val="el-GR"/>
        </w:rPr>
        <w:t>43,89% .</w:t>
      </w:r>
    </w:p>
    <w:p w:rsidR="00FA426F" w:rsidRDefault="00EB77A0" w:rsidP="00FA426F">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 xml:space="preserve">Όσον αφορά τις υπο-περιοχές από τις οποίες αποτελείται η Δ.Ε. Ακρωτηρίου ,  η περιοχή με την μεγαλύτερη πτώση στο διάστημα του 2005 με 2015  είναι η Δ.Κ. Αρωνίου , η οποία ανέρχεται στο </w:t>
      </w:r>
      <w:r w:rsidRPr="00EB77A0">
        <w:rPr>
          <w:rFonts w:ascii="Calibri" w:eastAsia="Times New Roman" w:hAnsi="Calibri" w:cs="Times New Roman"/>
          <w:b/>
          <w:color w:val="000000"/>
          <w:sz w:val="24"/>
          <w:szCs w:val="24"/>
          <w:lang w:val="el-GR"/>
        </w:rPr>
        <w:t>52,46%</w:t>
      </w:r>
      <w:r>
        <w:rPr>
          <w:rFonts w:ascii="Calibri" w:eastAsia="Times New Roman" w:hAnsi="Calibri" w:cs="Times New Roman"/>
          <w:color w:val="000000"/>
          <w:sz w:val="24"/>
          <w:szCs w:val="24"/>
          <w:lang w:val="el-GR"/>
        </w:rPr>
        <w:t xml:space="preserve"> και αμέσως μετά ακολουθεί η πτώση που αφορά την Δ.Κ. Κουνουπιδιανών με  </w:t>
      </w:r>
      <w:r w:rsidRPr="00EB77A0">
        <w:rPr>
          <w:rFonts w:ascii="Calibri" w:eastAsia="Times New Roman" w:hAnsi="Calibri" w:cs="Times New Roman"/>
          <w:b/>
          <w:color w:val="000000"/>
          <w:sz w:val="24"/>
          <w:szCs w:val="24"/>
          <w:lang w:val="el-GR"/>
        </w:rPr>
        <w:t>42,89%</w:t>
      </w:r>
      <w:r>
        <w:rPr>
          <w:rFonts w:ascii="Calibri" w:eastAsia="Times New Roman" w:hAnsi="Calibri" w:cs="Times New Roman"/>
          <w:b/>
          <w:color w:val="000000"/>
          <w:sz w:val="24"/>
          <w:szCs w:val="24"/>
          <w:lang w:val="el-GR"/>
        </w:rPr>
        <w:t xml:space="preserve"> </w:t>
      </w:r>
      <w:r>
        <w:rPr>
          <w:rFonts w:ascii="Calibri" w:eastAsia="Times New Roman" w:hAnsi="Calibri" w:cs="Times New Roman"/>
          <w:color w:val="000000"/>
          <w:sz w:val="24"/>
          <w:szCs w:val="24"/>
          <w:lang w:val="el-GR"/>
        </w:rPr>
        <w:t>. Ακόμα, παρατηρήθηκε και μία μικρή αύξηση</w:t>
      </w:r>
      <w:r w:rsidR="00993372">
        <w:rPr>
          <w:rFonts w:ascii="Calibri" w:eastAsia="Times New Roman" w:hAnsi="Calibri" w:cs="Times New Roman"/>
          <w:color w:val="000000"/>
          <w:sz w:val="24"/>
          <w:szCs w:val="24"/>
          <w:lang w:val="el-GR"/>
        </w:rPr>
        <w:t xml:space="preserve"> </w:t>
      </w:r>
      <w:r w:rsidR="00993372">
        <w:rPr>
          <w:rFonts w:ascii="Calibri" w:eastAsia="Times New Roman" w:hAnsi="Calibri" w:cs="Times New Roman"/>
          <w:b/>
          <w:color w:val="000000"/>
          <w:sz w:val="24"/>
          <w:szCs w:val="24"/>
          <w:lang w:val="el-GR"/>
        </w:rPr>
        <w:t xml:space="preserve">1.19 </w:t>
      </w:r>
      <w:r w:rsidR="00993372" w:rsidRPr="00EA724F">
        <w:rPr>
          <w:rFonts w:ascii="Calibri" w:eastAsia="Times New Roman" w:hAnsi="Calibri" w:cs="Times New Roman"/>
          <w:b/>
          <w:color w:val="000000"/>
          <w:sz w:val="24"/>
          <w:szCs w:val="24"/>
          <w:lang w:val="el-GR"/>
        </w:rPr>
        <w:t>%</w:t>
      </w:r>
      <w:r w:rsidR="00993372" w:rsidRPr="00EA724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 της τιμής των </w:t>
      </w:r>
      <w:r w:rsidR="00860794">
        <w:rPr>
          <w:rFonts w:ascii="Calibri" w:eastAsia="Times New Roman" w:hAnsi="Calibri" w:cs="Times New Roman"/>
          <w:color w:val="000000"/>
          <w:sz w:val="24"/>
          <w:szCs w:val="24"/>
          <w:lang w:val="el-GR"/>
        </w:rPr>
        <w:t>οικοπέδων</w:t>
      </w:r>
      <w:r>
        <w:rPr>
          <w:rFonts w:ascii="Calibri" w:eastAsia="Times New Roman" w:hAnsi="Calibri" w:cs="Times New Roman"/>
          <w:color w:val="000000"/>
          <w:sz w:val="24"/>
          <w:szCs w:val="24"/>
          <w:lang w:val="el-GR"/>
        </w:rPr>
        <w:t xml:space="preserve">(ανά τετραγωνικό) </w:t>
      </w:r>
      <w:r w:rsidR="00993372">
        <w:rPr>
          <w:rFonts w:ascii="Calibri" w:eastAsia="Times New Roman" w:hAnsi="Calibri" w:cs="Times New Roman"/>
          <w:color w:val="000000"/>
          <w:sz w:val="24"/>
          <w:szCs w:val="24"/>
          <w:lang w:val="el-GR"/>
        </w:rPr>
        <w:t xml:space="preserve">στην Τ.Κ. Μουζούρα , πράγμα που δείχνει πως η συγκεκριμένη περιοχή δεν επηρεάστηκε </w:t>
      </w:r>
      <w:r w:rsidR="005D0F33">
        <w:rPr>
          <w:rFonts w:ascii="Calibri" w:eastAsia="Times New Roman" w:hAnsi="Calibri" w:cs="Times New Roman"/>
          <w:color w:val="000000"/>
          <w:sz w:val="24"/>
          <w:szCs w:val="24"/>
          <w:lang w:val="el-GR"/>
        </w:rPr>
        <w:t>ι</w:t>
      </w:r>
      <w:r w:rsidR="00993372">
        <w:rPr>
          <w:rFonts w:ascii="Calibri" w:eastAsia="Times New Roman" w:hAnsi="Calibri" w:cs="Times New Roman"/>
          <w:color w:val="000000"/>
          <w:sz w:val="24"/>
          <w:szCs w:val="24"/>
          <w:lang w:val="el-GR"/>
        </w:rPr>
        <w:t>διαίτερα</w:t>
      </w:r>
      <w:r w:rsidR="005D0F33">
        <w:rPr>
          <w:rFonts w:ascii="Calibri" w:eastAsia="Times New Roman" w:hAnsi="Calibri" w:cs="Times New Roman"/>
          <w:color w:val="000000"/>
          <w:sz w:val="24"/>
          <w:szCs w:val="24"/>
          <w:lang w:val="el-GR"/>
        </w:rPr>
        <w:t xml:space="preserve"> από την  κρίση στην αγοραπωλησία ακίνητων και οικοπέδων. Τέλος , βρέθηκε μία συντριπτική μείωση της τιμής στην πώληση οικοπέδων(ανά τετραγωνικό μέτρο) </w:t>
      </w:r>
      <w:r w:rsidR="00947B27">
        <w:rPr>
          <w:rFonts w:ascii="Calibri" w:eastAsia="Times New Roman" w:hAnsi="Calibri" w:cs="Times New Roman"/>
          <w:color w:val="000000"/>
          <w:sz w:val="24"/>
          <w:szCs w:val="24"/>
          <w:lang w:val="el-GR"/>
        </w:rPr>
        <w:t xml:space="preserve">στην Τ.Κ. Στερνών  </w:t>
      </w:r>
      <w:r w:rsidR="005D0F33">
        <w:rPr>
          <w:rFonts w:ascii="Calibri" w:eastAsia="Times New Roman" w:hAnsi="Calibri" w:cs="Times New Roman"/>
          <w:color w:val="000000"/>
          <w:sz w:val="24"/>
          <w:szCs w:val="24"/>
          <w:lang w:val="el-GR"/>
        </w:rPr>
        <w:t>, η οποία είναι τόσο μεγάλη (</w:t>
      </w:r>
      <w:r w:rsidR="005D0F33" w:rsidRPr="005D0F33">
        <w:rPr>
          <w:rFonts w:ascii="Calibri" w:eastAsia="Times New Roman" w:hAnsi="Calibri" w:cs="Times New Roman"/>
          <w:b/>
          <w:color w:val="000000"/>
          <w:sz w:val="24"/>
          <w:szCs w:val="24"/>
          <w:lang w:val="el-GR"/>
        </w:rPr>
        <w:t>91,78</w:t>
      </w:r>
      <w:r w:rsidR="005D0F33">
        <w:rPr>
          <w:rFonts w:ascii="Calibri" w:eastAsia="Times New Roman" w:hAnsi="Calibri" w:cs="Times New Roman"/>
          <w:color w:val="000000"/>
          <w:sz w:val="24"/>
          <w:szCs w:val="24"/>
          <w:lang w:val="el-GR"/>
        </w:rPr>
        <w:t>%), όπου δεν συμπεριλαμβάνεται σαν πραγματικό αποτέλεσμα καθώς απέχει πάρα πολύ από τις υπόλοιπες μειώσεις ,</w:t>
      </w:r>
      <w:r w:rsidR="009E4CA2">
        <w:rPr>
          <w:rFonts w:ascii="Calibri" w:eastAsia="Times New Roman" w:hAnsi="Calibri" w:cs="Times New Roman"/>
          <w:color w:val="000000"/>
          <w:sz w:val="24"/>
          <w:szCs w:val="24"/>
          <w:lang w:val="el-GR"/>
        </w:rPr>
        <w:t xml:space="preserve"> και άρα ανάγεται στο πεδίο του</w:t>
      </w:r>
      <w:r w:rsidR="005D0F33">
        <w:rPr>
          <w:rFonts w:ascii="Calibri" w:eastAsia="Times New Roman" w:hAnsi="Calibri" w:cs="Times New Roman"/>
          <w:color w:val="000000"/>
          <w:sz w:val="24"/>
          <w:szCs w:val="24"/>
          <w:lang w:val="el-GR"/>
        </w:rPr>
        <w:t xml:space="preserve"> στατιστικού λάθους , ή σε πιθανό σφάλμα στην συλλογή των στοιχείων.</w:t>
      </w:r>
    </w:p>
    <w:p w:rsidR="00BD38EB" w:rsidRDefault="00BD38EB" w:rsidP="00FA426F">
      <w:pPr>
        <w:jc w:val="both"/>
        <w:rPr>
          <w:rFonts w:ascii="Calibri" w:eastAsia="Times New Roman" w:hAnsi="Calibri" w:cs="Times New Roman"/>
          <w:color w:val="000000"/>
          <w:sz w:val="24"/>
          <w:szCs w:val="24"/>
          <w:lang w:val="el-GR"/>
        </w:rPr>
      </w:pPr>
    </w:p>
    <w:p w:rsidR="00BD38EB" w:rsidRDefault="00BD38EB" w:rsidP="00FA426F">
      <w:pPr>
        <w:jc w:val="both"/>
        <w:rPr>
          <w:rFonts w:ascii="Calibri" w:eastAsia="Times New Roman" w:hAnsi="Calibri" w:cs="Times New Roman"/>
          <w:color w:val="000000"/>
          <w:sz w:val="24"/>
          <w:szCs w:val="24"/>
          <w:lang w:val="el-GR"/>
        </w:rPr>
      </w:pPr>
    </w:p>
    <w:p w:rsidR="00BD38EB" w:rsidRPr="005E7A5F" w:rsidRDefault="00BD38EB" w:rsidP="00FA426F">
      <w:pPr>
        <w:jc w:val="both"/>
        <w:rPr>
          <w:rFonts w:ascii="Calibri" w:eastAsia="Times New Roman" w:hAnsi="Calibri" w:cs="Times New Roman"/>
          <w:color w:val="000000"/>
          <w:sz w:val="24"/>
          <w:szCs w:val="24"/>
          <w:lang w:val="el-GR"/>
        </w:rPr>
      </w:pPr>
    </w:p>
    <w:p w:rsidR="00FA426F" w:rsidRPr="005E7A5F" w:rsidRDefault="007E55A3" w:rsidP="007E55A3">
      <w:pPr>
        <w:rPr>
          <w:b/>
          <w:sz w:val="28"/>
          <w:szCs w:val="28"/>
          <w:lang w:val="el-GR"/>
        </w:rPr>
      </w:pPr>
      <w:r>
        <w:rPr>
          <w:sz w:val="24"/>
          <w:szCs w:val="24"/>
          <w:lang w:val="el-GR"/>
        </w:rPr>
        <w:lastRenderedPageBreak/>
        <w:t xml:space="preserve">   </w:t>
      </w:r>
      <w:r w:rsidR="00F262C9">
        <w:rPr>
          <w:b/>
          <w:sz w:val="28"/>
          <w:szCs w:val="28"/>
          <w:lang w:val="el-GR"/>
        </w:rPr>
        <w:t>8</w:t>
      </w:r>
      <w:r w:rsidRPr="007E55A3">
        <w:rPr>
          <w:b/>
          <w:sz w:val="28"/>
          <w:szCs w:val="28"/>
          <w:lang w:val="el-GR"/>
        </w:rPr>
        <w:t xml:space="preserve">.3   </w:t>
      </w:r>
      <w:r>
        <w:rPr>
          <w:b/>
          <w:sz w:val="28"/>
          <w:szCs w:val="28"/>
          <w:lang w:val="el-GR"/>
        </w:rPr>
        <w:t xml:space="preserve"> </w:t>
      </w:r>
      <w:r w:rsidRPr="007E55A3">
        <w:rPr>
          <w:b/>
          <w:sz w:val="28"/>
          <w:szCs w:val="28"/>
          <w:lang w:val="el-GR"/>
        </w:rPr>
        <w:t xml:space="preserve">  </w:t>
      </w:r>
      <w:r w:rsidR="00FB2CC0" w:rsidRPr="007E55A3">
        <w:rPr>
          <w:b/>
          <w:sz w:val="28"/>
          <w:szCs w:val="28"/>
          <w:lang w:val="el-GR"/>
        </w:rPr>
        <w:t xml:space="preserve">Σχετικά με τα αγροτεμάχια </w:t>
      </w:r>
    </w:p>
    <w:p w:rsidR="00FB2CC0" w:rsidRPr="002A5A3D" w:rsidRDefault="00FB2CC0" w:rsidP="00EE0E20">
      <w:pPr>
        <w:jc w:val="both"/>
        <w:rPr>
          <w:rFonts w:ascii="Calibri" w:eastAsia="Times New Roman" w:hAnsi="Calibri" w:cs="Times New Roman"/>
          <w:color w:val="000000"/>
          <w:sz w:val="24"/>
          <w:szCs w:val="24"/>
          <w:lang w:val="el-GR"/>
        </w:rPr>
      </w:pPr>
      <w:r>
        <w:rPr>
          <w:sz w:val="24"/>
          <w:szCs w:val="24"/>
          <w:lang w:val="el-GR"/>
        </w:rPr>
        <w:t>Ό</w:t>
      </w:r>
      <w:r w:rsidRPr="001D6475">
        <w:rPr>
          <w:sz w:val="24"/>
          <w:szCs w:val="24"/>
          <w:lang w:val="el-GR"/>
        </w:rPr>
        <w:t xml:space="preserve">σον αφορά την προσφορά των </w:t>
      </w:r>
      <w:r>
        <w:rPr>
          <w:sz w:val="24"/>
          <w:szCs w:val="24"/>
          <w:lang w:val="el-GR"/>
        </w:rPr>
        <w:t>αγροτεμαχίων</w:t>
      </w:r>
      <w:r w:rsidRPr="001D6475">
        <w:rPr>
          <w:sz w:val="24"/>
          <w:szCs w:val="24"/>
          <w:lang w:val="el-GR"/>
        </w:rPr>
        <w:t xml:space="preserve"> </w:t>
      </w:r>
      <w:r>
        <w:rPr>
          <w:sz w:val="24"/>
          <w:szCs w:val="24"/>
          <w:lang w:val="el-GR"/>
        </w:rPr>
        <w:t xml:space="preserve">στην Δ.Ε. Ακρωτηρίου </w:t>
      </w:r>
      <w:r w:rsidRPr="001D6475">
        <w:rPr>
          <w:sz w:val="24"/>
          <w:szCs w:val="24"/>
          <w:lang w:val="el-GR"/>
        </w:rPr>
        <w:t xml:space="preserve">, το έτος 2005  η μέση τιμή  του τετραγωνικού μέτρου ανερχόταν στα  </w:t>
      </w:r>
      <w:r w:rsidRPr="00FB2CC0">
        <w:rPr>
          <w:rFonts w:ascii="Calibri" w:eastAsia="Times New Roman" w:hAnsi="Calibri" w:cs="Times New Roman"/>
          <w:b/>
          <w:color w:val="000000"/>
          <w:sz w:val="24"/>
          <w:szCs w:val="24"/>
          <w:lang w:val="el-GR"/>
        </w:rPr>
        <w:t xml:space="preserve">17.21 </w:t>
      </w:r>
      <w:r w:rsidRPr="00FB2CC0">
        <w:rPr>
          <w:rFonts w:ascii="Calibri" w:eastAsia="Times New Roman" w:hAnsi="Calibri" w:cs="Times New Roman"/>
          <w:color w:val="000000"/>
          <w:lang w:val="el-GR"/>
        </w:rPr>
        <w:t xml:space="preserve"> </w:t>
      </w:r>
      <w:r w:rsidRPr="001D6475">
        <w:rPr>
          <w:rFonts w:ascii="Calibri" w:eastAsia="Times New Roman" w:hAnsi="Calibri" w:cs="Times New Roman"/>
          <w:b/>
          <w:color w:val="000000"/>
          <w:sz w:val="24"/>
          <w:szCs w:val="24"/>
          <w:lang w:val="el-GR"/>
        </w:rPr>
        <w:t>Ευρώ</w:t>
      </w:r>
      <w:r w:rsidRPr="001D6475">
        <w:rPr>
          <w:rFonts w:ascii="Calibri" w:eastAsia="Times New Roman" w:hAnsi="Calibri" w:cs="Times New Roman"/>
          <w:color w:val="000000"/>
          <w:sz w:val="24"/>
          <w:szCs w:val="24"/>
          <w:lang w:val="el-GR"/>
        </w:rPr>
        <w:t xml:space="preserve"> ενώ το πρώτο εξάμηνο του 2015 η τιμή είχε πέσει στα </w:t>
      </w:r>
      <w:r w:rsidRPr="00FB2CC0">
        <w:rPr>
          <w:rFonts w:ascii="Calibri" w:eastAsia="Times New Roman" w:hAnsi="Calibri" w:cs="Times New Roman"/>
          <w:b/>
          <w:color w:val="000000"/>
          <w:sz w:val="24"/>
          <w:szCs w:val="24"/>
          <w:lang w:val="el-GR"/>
        </w:rPr>
        <w:t>11.44</w:t>
      </w:r>
      <w:r w:rsidRPr="00FB2CC0">
        <w:rPr>
          <w:rFonts w:ascii="Calibri" w:eastAsia="Times New Roman" w:hAnsi="Calibri" w:cs="Times New Roman"/>
          <w:color w:val="000000"/>
          <w:lang w:val="el-GR"/>
        </w:rPr>
        <w:t xml:space="preserve">   </w:t>
      </w:r>
      <w:r w:rsidRPr="001D6475">
        <w:rPr>
          <w:rFonts w:ascii="Calibri" w:eastAsia="Times New Roman" w:hAnsi="Calibri" w:cs="Times New Roman"/>
          <w:b/>
          <w:color w:val="000000"/>
          <w:sz w:val="24"/>
          <w:szCs w:val="24"/>
          <w:lang w:val="el-GR"/>
        </w:rPr>
        <w:t>Ευρώ</w:t>
      </w:r>
      <w:r>
        <w:rPr>
          <w:rFonts w:ascii="Calibri" w:eastAsia="Times New Roman" w:hAnsi="Calibri" w:cs="Times New Roman"/>
          <w:color w:val="000000"/>
          <w:sz w:val="24"/>
          <w:szCs w:val="24"/>
          <w:lang w:val="el-GR"/>
        </w:rPr>
        <w:t xml:space="preserve"> </w:t>
      </w:r>
      <w:r w:rsidRPr="007C2322">
        <w:rPr>
          <w:rFonts w:ascii="Calibri" w:eastAsia="Times New Roman" w:hAnsi="Calibri" w:cs="Times New Roman"/>
          <w:color w:val="000000"/>
          <w:sz w:val="24"/>
          <w:szCs w:val="24"/>
          <w:lang w:val="el-GR"/>
        </w:rPr>
        <w:t xml:space="preserve">, πράγμα που σημαίνει πως σε διάστημα δεκαετίας η μέση τιμή </w:t>
      </w:r>
      <w:r w:rsidR="00C05889">
        <w:rPr>
          <w:rFonts w:ascii="Calibri" w:eastAsia="Times New Roman" w:hAnsi="Calibri" w:cs="Times New Roman"/>
          <w:color w:val="000000"/>
          <w:sz w:val="24"/>
          <w:szCs w:val="24"/>
          <w:lang w:val="el-GR"/>
        </w:rPr>
        <w:t>του αγροτεμαχίου</w:t>
      </w:r>
      <w:r w:rsidRPr="007C2322">
        <w:rPr>
          <w:rFonts w:ascii="Calibri" w:eastAsia="Times New Roman" w:hAnsi="Calibri" w:cs="Times New Roman"/>
          <w:color w:val="000000"/>
          <w:sz w:val="24"/>
          <w:szCs w:val="24"/>
          <w:lang w:val="el-GR"/>
        </w:rPr>
        <w:t xml:space="preserve"> ανά τετραγωνικό προς πώληση έπεσε </w:t>
      </w:r>
      <w:r w:rsidR="008E3C88" w:rsidRPr="008E3C88">
        <w:rPr>
          <w:rFonts w:ascii="Calibri" w:eastAsia="Times New Roman" w:hAnsi="Calibri" w:cs="Times New Roman"/>
          <w:b/>
          <w:color w:val="000000"/>
          <w:sz w:val="24"/>
          <w:szCs w:val="24"/>
          <w:lang w:val="el-GR"/>
        </w:rPr>
        <w:t>5.77</w:t>
      </w:r>
      <w:r w:rsidR="008E3C88" w:rsidRPr="008E3C88">
        <w:rPr>
          <w:rFonts w:ascii="Calibri" w:eastAsia="Times New Roman" w:hAnsi="Calibri" w:cs="Times New Roman"/>
          <w:color w:val="000000"/>
          <w:lang w:val="el-GR"/>
        </w:rPr>
        <w:t xml:space="preserve">   </w:t>
      </w:r>
      <w:r w:rsidRPr="007C2322">
        <w:rPr>
          <w:rFonts w:ascii="Calibri" w:eastAsia="Times New Roman" w:hAnsi="Calibri" w:cs="Times New Roman"/>
          <w:b/>
          <w:color w:val="000000"/>
          <w:sz w:val="24"/>
          <w:szCs w:val="24"/>
          <w:lang w:val="el-GR"/>
        </w:rPr>
        <w:t>Ευρώ</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δηλαδ</w:t>
      </w:r>
      <w:r>
        <w:rPr>
          <w:rFonts w:ascii="Calibri" w:eastAsia="Times New Roman" w:hAnsi="Calibri" w:cs="Times New Roman"/>
          <w:color w:val="000000"/>
          <w:sz w:val="24"/>
          <w:szCs w:val="24"/>
          <w:lang w:val="el-GR"/>
        </w:rPr>
        <w:t xml:space="preserve">ή </w:t>
      </w:r>
      <w:r w:rsidRPr="00EA724F">
        <w:rPr>
          <w:rFonts w:ascii="Calibri" w:eastAsia="Times New Roman" w:hAnsi="Calibri" w:cs="Times New Roman"/>
          <w:color w:val="000000"/>
          <w:sz w:val="24"/>
          <w:szCs w:val="24"/>
          <w:lang w:val="el-GR"/>
        </w:rPr>
        <w:t xml:space="preserve">υπήρξε </w:t>
      </w:r>
      <w:r>
        <w:rPr>
          <w:rFonts w:ascii="Calibri" w:eastAsia="Times New Roman" w:hAnsi="Calibri" w:cs="Times New Roman"/>
          <w:color w:val="000000"/>
          <w:sz w:val="24"/>
          <w:szCs w:val="24"/>
          <w:lang w:val="el-GR"/>
        </w:rPr>
        <w:t xml:space="preserve"> μία  </w:t>
      </w:r>
      <w:r w:rsidRPr="00EA724F">
        <w:rPr>
          <w:rFonts w:ascii="Calibri" w:eastAsia="Times New Roman" w:hAnsi="Calibri" w:cs="Times New Roman"/>
          <w:color w:val="000000"/>
          <w:sz w:val="24"/>
          <w:szCs w:val="24"/>
          <w:lang w:val="el-GR"/>
        </w:rPr>
        <w:t xml:space="preserve">πτώση  </w:t>
      </w:r>
      <w:r w:rsidR="008E7C85" w:rsidRPr="008E7C85">
        <w:rPr>
          <w:rFonts w:ascii="Calibri" w:eastAsia="Times New Roman" w:hAnsi="Calibri" w:cs="Times New Roman"/>
          <w:b/>
          <w:color w:val="000000"/>
          <w:sz w:val="24"/>
          <w:szCs w:val="24"/>
          <w:lang w:val="el-GR"/>
        </w:rPr>
        <w:t xml:space="preserve">33.53 </w:t>
      </w:r>
      <w:r w:rsidRPr="008E5507">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 </w:t>
      </w:r>
      <w:r w:rsidRPr="00EA724F">
        <w:rPr>
          <w:rFonts w:ascii="Calibri" w:eastAsia="Times New Roman" w:hAnsi="Calibri" w:cs="Times New Roman"/>
          <w:color w:val="000000"/>
          <w:sz w:val="24"/>
          <w:szCs w:val="24"/>
          <w:lang w:val="el-GR"/>
        </w:rPr>
        <w:t>από την αρχική τιμή .</w:t>
      </w:r>
      <w:r>
        <w:rPr>
          <w:rFonts w:ascii="Calibri" w:eastAsia="Times New Roman" w:hAnsi="Calibri" w:cs="Times New Roman"/>
          <w:color w:val="000000"/>
          <w:sz w:val="24"/>
          <w:szCs w:val="24"/>
          <w:lang w:val="el-GR"/>
        </w:rPr>
        <w:t xml:space="preserve"> Αντίστοιχα , παρατηρώντας τα αποτελέσματα της έρευνας βλέπουμε για τις διάφορες υπό-περιοχές (δημοτικές κοινότητες) που ανήκουν στην Δ.Ε. Ακρωτηρίου τα εξής .  Για την Δ.Κ. Κουνουπιδιανών , το 2005 η μέση τιμή ανά τε</w:t>
      </w:r>
      <w:r w:rsidR="00A62643">
        <w:rPr>
          <w:rFonts w:ascii="Calibri" w:eastAsia="Times New Roman" w:hAnsi="Calibri" w:cs="Times New Roman"/>
          <w:color w:val="000000"/>
          <w:sz w:val="24"/>
          <w:szCs w:val="24"/>
          <w:lang w:val="el-GR"/>
        </w:rPr>
        <w:t>τραγωνικό μέτρο για τ</w:t>
      </w:r>
      <w:r w:rsidR="00A62643">
        <w:rPr>
          <w:rFonts w:ascii="Calibri" w:eastAsia="Times New Roman" w:hAnsi="Calibri" w:cs="Times New Roman"/>
          <w:color w:val="000000"/>
          <w:sz w:val="24"/>
          <w:szCs w:val="24"/>
        </w:rPr>
        <w:t>o</w:t>
      </w:r>
      <w:r w:rsidR="00A62643" w:rsidRPr="00A62643">
        <w:rPr>
          <w:rFonts w:ascii="Calibri" w:eastAsia="Times New Roman" w:hAnsi="Calibri" w:cs="Times New Roman"/>
          <w:color w:val="000000"/>
          <w:sz w:val="24"/>
          <w:szCs w:val="24"/>
          <w:lang w:val="el-GR"/>
        </w:rPr>
        <w:t xml:space="preserve"> αγροτεμ</w:t>
      </w:r>
      <w:r w:rsidR="00A62643">
        <w:rPr>
          <w:rFonts w:ascii="Calibri" w:eastAsia="Times New Roman" w:hAnsi="Calibri" w:cs="Times New Roman"/>
          <w:color w:val="000000"/>
          <w:sz w:val="24"/>
          <w:szCs w:val="24"/>
          <w:lang w:val="el-GR"/>
        </w:rPr>
        <w:t>άχιο</w:t>
      </w:r>
      <w:r>
        <w:rPr>
          <w:rFonts w:ascii="Calibri" w:eastAsia="Times New Roman" w:hAnsi="Calibri" w:cs="Times New Roman"/>
          <w:color w:val="000000"/>
          <w:sz w:val="24"/>
          <w:szCs w:val="24"/>
          <w:lang w:val="el-GR"/>
        </w:rPr>
        <w:t xml:space="preserve"> ήταν </w:t>
      </w:r>
      <w:r w:rsidR="00A62643">
        <w:rPr>
          <w:rFonts w:ascii="Calibri" w:eastAsia="Times New Roman" w:hAnsi="Calibri" w:cs="Times New Roman"/>
          <w:b/>
          <w:color w:val="000000"/>
          <w:sz w:val="24"/>
          <w:szCs w:val="24"/>
          <w:lang w:val="el-GR"/>
        </w:rPr>
        <w:t>20</w:t>
      </w:r>
      <w:r w:rsidRPr="00330EDF">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color w:val="000000"/>
          <w:sz w:val="24"/>
          <w:szCs w:val="24"/>
          <w:lang w:val="el-GR"/>
        </w:rPr>
        <w:t xml:space="preserve"> ενώ </w:t>
      </w:r>
      <w:r w:rsidRPr="001D6475">
        <w:rPr>
          <w:rFonts w:ascii="Calibri" w:eastAsia="Times New Roman" w:hAnsi="Calibri" w:cs="Times New Roman"/>
          <w:color w:val="000000"/>
          <w:sz w:val="24"/>
          <w:szCs w:val="24"/>
          <w:lang w:val="el-GR"/>
        </w:rPr>
        <w:t>το πρώτο εξάμηνο του 2015 η τιμή είχε πέσει στα</w:t>
      </w:r>
      <w:r>
        <w:rPr>
          <w:rFonts w:ascii="Calibri" w:eastAsia="Times New Roman" w:hAnsi="Calibri" w:cs="Times New Roman"/>
          <w:color w:val="000000"/>
          <w:sz w:val="24"/>
          <w:szCs w:val="24"/>
          <w:lang w:val="el-GR"/>
        </w:rPr>
        <w:t xml:space="preserve"> </w:t>
      </w:r>
      <w:r w:rsidR="00A62643">
        <w:rPr>
          <w:rFonts w:ascii="Calibri" w:eastAsia="Times New Roman" w:hAnsi="Calibri" w:cs="Times New Roman"/>
          <w:b/>
          <w:color w:val="000000"/>
          <w:sz w:val="24"/>
          <w:szCs w:val="24"/>
          <w:lang w:val="el-GR"/>
        </w:rPr>
        <w:t>11.44</w:t>
      </w:r>
      <w:r w:rsidRPr="00330EDF">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b/>
          <w:color w:val="000000"/>
          <w:sz w:val="24"/>
          <w:szCs w:val="24"/>
          <w:lang w:val="el-GR"/>
        </w:rPr>
        <w:t xml:space="preserve"> </w:t>
      </w:r>
      <w:r>
        <w:rPr>
          <w:rFonts w:ascii="Calibri" w:eastAsia="Times New Roman" w:hAnsi="Calibri" w:cs="Times New Roman"/>
          <w:color w:val="000000"/>
          <w:sz w:val="24"/>
          <w:szCs w:val="24"/>
          <w:lang w:val="el-GR"/>
        </w:rPr>
        <w:t>,</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δηλαδ</w:t>
      </w:r>
      <w:r>
        <w:rPr>
          <w:rFonts w:ascii="Calibri" w:eastAsia="Times New Roman" w:hAnsi="Calibri" w:cs="Times New Roman"/>
          <w:color w:val="000000"/>
          <w:sz w:val="24"/>
          <w:szCs w:val="24"/>
          <w:lang w:val="el-GR"/>
        </w:rPr>
        <w:t xml:space="preserve">ή </w:t>
      </w:r>
      <w:r w:rsidRPr="00EA724F">
        <w:rPr>
          <w:rFonts w:ascii="Calibri" w:eastAsia="Times New Roman" w:hAnsi="Calibri" w:cs="Times New Roman"/>
          <w:color w:val="000000"/>
          <w:sz w:val="24"/>
          <w:szCs w:val="24"/>
          <w:lang w:val="el-GR"/>
        </w:rPr>
        <w:t xml:space="preserve">υπήρξε </w:t>
      </w:r>
      <w:r>
        <w:rPr>
          <w:rFonts w:ascii="Calibri" w:eastAsia="Times New Roman" w:hAnsi="Calibri" w:cs="Times New Roman"/>
          <w:color w:val="000000"/>
          <w:sz w:val="24"/>
          <w:szCs w:val="24"/>
          <w:lang w:val="el-GR"/>
        </w:rPr>
        <w:t xml:space="preserve"> μία  </w:t>
      </w:r>
      <w:r w:rsidRPr="00EA724F">
        <w:rPr>
          <w:rFonts w:ascii="Calibri" w:eastAsia="Times New Roman" w:hAnsi="Calibri" w:cs="Times New Roman"/>
          <w:color w:val="000000"/>
          <w:sz w:val="24"/>
          <w:szCs w:val="24"/>
          <w:lang w:val="el-GR"/>
        </w:rPr>
        <w:t xml:space="preserve">πτώση  </w:t>
      </w:r>
      <w:r w:rsidRPr="00330EDF">
        <w:rPr>
          <w:rFonts w:ascii="Calibri" w:eastAsia="Times New Roman" w:hAnsi="Calibri" w:cs="Times New Roman"/>
          <w:b/>
          <w:color w:val="000000"/>
          <w:sz w:val="24"/>
          <w:szCs w:val="24"/>
          <w:lang w:val="el-GR"/>
        </w:rPr>
        <w:t>42.8</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 </w:t>
      </w:r>
      <w:r w:rsidRPr="00EA724F">
        <w:rPr>
          <w:rFonts w:ascii="Calibri" w:eastAsia="Times New Roman" w:hAnsi="Calibri" w:cs="Times New Roman"/>
          <w:color w:val="000000"/>
          <w:sz w:val="24"/>
          <w:szCs w:val="24"/>
          <w:lang w:val="el-GR"/>
        </w:rPr>
        <w:t>από την αρχική τιμή</w:t>
      </w:r>
      <w:r>
        <w:rPr>
          <w:rFonts w:ascii="Calibri" w:eastAsia="Times New Roman" w:hAnsi="Calibri" w:cs="Times New Roman"/>
          <w:color w:val="000000"/>
          <w:sz w:val="24"/>
          <w:szCs w:val="24"/>
          <w:lang w:val="el-GR"/>
        </w:rPr>
        <w:t xml:space="preserve"> . Για την Δ.Κ. Αρωνίου , το 2005 η μέση τιμή ανά τετραγωνικό μέτρο για </w:t>
      </w:r>
      <w:r w:rsidR="00A62643">
        <w:rPr>
          <w:rFonts w:ascii="Calibri" w:eastAsia="Times New Roman" w:hAnsi="Calibri" w:cs="Times New Roman"/>
          <w:color w:val="000000"/>
          <w:sz w:val="24"/>
          <w:szCs w:val="24"/>
          <w:lang w:val="el-GR"/>
        </w:rPr>
        <w:t xml:space="preserve">το αγροτεμάχιο </w:t>
      </w:r>
      <w:r>
        <w:rPr>
          <w:rFonts w:ascii="Calibri" w:eastAsia="Times New Roman" w:hAnsi="Calibri" w:cs="Times New Roman"/>
          <w:color w:val="000000"/>
          <w:sz w:val="24"/>
          <w:szCs w:val="24"/>
          <w:lang w:val="el-GR"/>
        </w:rPr>
        <w:t xml:space="preserve"> ήταν </w:t>
      </w:r>
      <w:r w:rsidR="00A62643">
        <w:rPr>
          <w:rFonts w:ascii="Calibri" w:eastAsia="Times New Roman" w:hAnsi="Calibri" w:cs="Times New Roman"/>
          <w:b/>
          <w:color w:val="000000"/>
          <w:sz w:val="24"/>
          <w:szCs w:val="24"/>
          <w:lang w:val="el-GR"/>
        </w:rPr>
        <w:t xml:space="preserve">28.94 </w:t>
      </w:r>
      <w:r>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color w:val="000000"/>
          <w:sz w:val="24"/>
          <w:szCs w:val="24"/>
          <w:lang w:val="el-GR"/>
        </w:rPr>
        <w:t xml:space="preserve"> ενώ </w:t>
      </w:r>
      <w:r w:rsidRPr="001D6475">
        <w:rPr>
          <w:rFonts w:ascii="Calibri" w:eastAsia="Times New Roman" w:hAnsi="Calibri" w:cs="Times New Roman"/>
          <w:color w:val="000000"/>
          <w:sz w:val="24"/>
          <w:szCs w:val="24"/>
          <w:lang w:val="el-GR"/>
        </w:rPr>
        <w:t xml:space="preserve">το </w:t>
      </w:r>
      <w:r w:rsidR="00A62643">
        <w:rPr>
          <w:rFonts w:ascii="Calibri" w:eastAsia="Times New Roman" w:hAnsi="Calibri" w:cs="Times New Roman"/>
          <w:color w:val="000000"/>
          <w:sz w:val="24"/>
          <w:szCs w:val="24"/>
          <w:lang w:val="el-GR"/>
        </w:rPr>
        <w:t xml:space="preserve">έτος </w:t>
      </w:r>
      <w:r w:rsidRPr="001D6475">
        <w:rPr>
          <w:rFonts w:ascii="Calibri" w:eastAsia="Times New Roman" w:hAnsi="Calibri" w:cs="Times New Roman"/>
          <w:color w:val="000000"/>
          <w:sz w:val="24"/>
          <w:szCs w:val="24"/>
          <w:lang w:val="el-GR"/>
        </w:rPr>
        <w:t xml:space="preserve"> 201</w:t>
      </w:r>
      <w:r w:rsidR="00A62643">
        <w:rPr>
          <w:rFonts w:ascii="Calibri" w:eastAsia="Times New Roman" w:hAnsi="Calibri" w:cs="Times New Roman"/>
          <w:color w:val="000000"/>
          <w:sz w:val="24"/>
          <w:szCs w:val="24"/>
          <w:lang w:val="el-GR"/>
        </w:rPr>
        <w:t>4</w:t>
      </w:r>
      <w:r w:rsidRPr="001D6475">
        <w:rPr>
          <w:rFonts w:ascii="Calibri" w:eastAsia="Times New Roman" w:hAnsi="Calibri" w:cs="Times New Roman"/>
          <w:color w:val="000000"/>
          <w:sz w:val="24"/>
          <w:szCs w:val="24"/>
          <w:lang w:val="el-GR"/>
        </w:rPr>
        <w:t xml:space="preserve"> η τιμή είχε πέσει στα</w:t>
      </w:r>
      <w:r>
        <w:rPr>
          <w:rFonts w:ascii="Calibri" w:eastAsia="Times New Roman" w:hAnsi="Calibri" w:cs="Times New Roman"/>
          <w:color w:val="000000"/>
          <w:sz w:val="24"/>
          <w:szCs w:val="24"/>
          <w:lang w:val="el-GR"/>
        </w:rPr>
        <w:t xml:space="preserve"> </w:t>
      </w:r>
      <w:r w:rsidR="00A62643">
        <w:rPr>
          <w:rFonts w:ascii="Calibri" w:eastAsia="Times New Roman" w:hAnsi="Calibri" w:cs="Times New Roman"/>
          <w:b/>
          <w:color w:val="000000"/>
          <w:sz w:val="24"/>
          <w:szCs w:val="24"/>
          <w:lang w:val="el-GR"/>
        </w:rPr>
        <w:t>17.25</w:t>
      </w:r>
      <w:r>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b/>
          <w:color w:val="000000"/>
          <w:sz w:val="24"/>
          <w:szCs w:val="24"/>
          <w:lang w:val="el-GR"/>
        </w:rPr>
        <w:t xml:space="preserve"> </w:t>
      </w:r>
      <w:r>
        <w:rPr>
          <w:rFonts w:ascii="Calibri" w:eastAsia="Times New Roman" w:hAnsi="Calibri" w:cs="Times New Roman"/>
          <w:color w:val="000000"/>
          <w:sz w:val="24"/>
          <w:szCs w:val="24"/>
          <w:lang w:val="el-GR"/>
        </w:rPr>
        <w:t>,</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δηλαδ</w:t>
      </w:r>
      <w:r>
        <w:rPr>
          <w:rFonts w:ascii="Calibri" w:eastAsia="Times New Roman" w:hAnsi="Calibri" w:cs="Times New Roman"/>
          <w:color w:val="000000"/>
          <w:sz w:val="24"/>
          <w:szCs w:val="24"/>
          <w:lang w:val="el-GR"/>
        </w:rPr>
        <w:t xml:space="preserve">ή </w:t>
      </w:r>
      <w:r w:rsidRPr="00EA724F">
        <w:rPr>
          <w:rFonts w:ascii="Calibri" w:eastAsia="Times New Roman" w:hAnsi="Calibri" w:cs="Times New Roman"/>
          <w:color w:val="000000"/>
          <w:sz w:val="24"/>
          <w:szCs w:val="24"/>
          <w:lang w:val="el-GR"/>
        </w:rPr>
        <w:t xml:space="preserve">υπήρξε </w:t>
      </w:r>
      <w:r>
        <w:rPr>
          <w:rFonts w:ascii="Calibri" w:eastAsia="Times New Roman" w:hAnsi="Calibri" w:cs="Times New Roman"/>
          <w:color w:val="000000"/>
          <w:sz w:val="24"/>
          <w:szCs w:val="24"/>
          <w:lang w:val="el-GR"/>
        </w:rPr>
        <w:t xml:space="preserve"> μία  </w:t>
      </w:r>
      <w:r w:rsidRPr="00EA724F">
        <w:rPr>
          <w:rFonts w:ascii="Calibri" w:eastAsia="Times New Roman" w:hAnsi="Calibri" w:cs="Times New Roman"/>
          <w:color w:val="000000"/>
          <w:sz w:val="24"/>
          <w:szCs w:val="24"/>
          <w:lang w:val="el-GR"/>
        </w:rPr>
        <w:t xml:space="preserve">πτώση  </w:t>
      </w:r>
      <w:r w:rsidR="00A62643">
        <w:rPr>
          <w:rFonts w:ascii="Calibri" w:eastAsia="Times New Roman" w:hAnsi="Calibri" w:cs="Times New Roman"/>
          <w:b/>
          <w:color w:val="000000"/>
          <w:sz w:val="24"/>
          <w:szCs w:val="24"/>
          <w:lang w:val="el-GR"/>
        </w:rPr>
        <w:t>40.39</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 </w:t>
      </w:r>
      <w:r w:rsidRPr="00EA724F">
        <w:rPr>
          <w:rFonts w:ascii="Calibri" w:eastAsia="Times New Roman" w:hAnsi="Calibri" w:cs="Times New Roman"/>
          <w:color w:val="000000"/>
          <w:sz w:val="24"/>
          <w:szCs w:val="24"/>
          <w:lang w:val="el-GR"/>
        </w:rPr>
        <w:t>από την αρχική τιμή</w:t>
      </w:r>
      <w:r>
        <w:rPr>
          <w:rFonts w:ascii="Calibri" w:eastAsia="Times New Roman" w:hAnsi="Calibri" w:cs="Times New Roman"/>
          <w:color w:val="000000"/>
          <w:sz w:val="24"/>
          <w:szCs w:val="24"/>
          <w:lang w:val="el-GR"/>
        </w:rPr>
        <w:t xml:space="preserve"> .  Για την Τ.Κ. Στερνών  , το 2005 η μέση τιμή ανά τε</w:t>
      </w:r>
      <w:r w:rsidR="00F83B35">
        <w:rPr>
          <w:rFonts w:ascii="Calibri" w:eastAsia="Times New Roman" w:hAnsi="Calibri" w:cs="Times New Roman"/>
          <w:color w:val="000000"/>
          <w:sz w:val="24"/>
          <w:szCs w:val="24"/>
          <w:lang w:val="el-GR"/>
        </w:rPr>
        <w:t xml:space="preserve">τραγωνικό μέτρο για το αγροτεμάχιο </w:t>
      </w:r>
      <w:r>
        <w:rPr>
          <w:rFonts w:ascii="Calibri" w:eastAsia="Times New Roman" w:hAnsi="Calibri" w:cs="Times New Roman"/>
          <w:color w:val="000000"/>
          <w:sz w:val="24"/>
          <w:szCs w:val="24"/>
          <w:lang w:val="el-GR"/>
        </w:rPr>
        <w:t xml:space="preserve"> ήταν </w:t>
      </w:r>
      <w:r w:rsidR="00DB2880">
        <w:rPr>
          <w:rFonts w:ascii="Calibri" w:eastAsia="Times New Roman" w:hAnsi="Calibri" w:cs="Times New Roman"/>
          <w:b/>
          <w:color w:val="000000"/>
          <w:sz w:val="24"/>
          <w:szCs w:val="24"/>
          <w:lang w:val="el-GR"/>
        </w:rPr>
        <w:t>17.42</w:t>
      </w:r>
      <w:r>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color w:val="000000"/>
          <w:sz w:val="24"/>
          <w:szCs w:val="24"/>
          <w:lang w:val="el-GR"/>
        </w:rPr>
        <w:t xml:space="preserve"> ενώ </w:t>
      </w:r>
      <w:r w:rsidRPr="001D6475">
        <w:rPr>
          <w:rFonts w:ascii="Calibri" w:eastAsia="Times New Roman" w:hAnsi="Calibri" w:cs="Times New Roman"/>
          <w:color w:val="000000"/>
          <w:sz w:val="24"/>
          <w:szCs w:val="24"/>
          <w:lang w:val="el-GR"/>
        </w:rPr>
        <w:t xml:space="preserve">το </w:t>
      </w:r>
      <w:r w:rsidR="00DB2880">
        <w:rPr>
          <w:rFonts w:ascii="Calibri" w:eastAsia="Times New Roman" w:hAnsi="Calibri" w:cs="Times New Roman"/>
          <w:color w:val="000000"/>
          <w:sz w:val="24"/>
          <w:szCs w:val="24"/>
          <w:lang w:val="el-GR"/>
        </w:rPr>
        <w:t>έτος  2013</w:t>
      </w:r>
      <w:r>
        <w:rPr>
          <w:rFonts w:ascii="Calibri" w:eastAsia="Times New Roman" w:hAnsi="Calibri" w:cs="Times New Roman"/>
          <w:color w:val="000000"/>
          <w:sz w:val="24"/>
          <w:szCs w:val="24"/>
          <w:lang w:val="el-GR"/>
        </w:rPr>
        <w:t xml:space="preserve"> </w:t>
      </w:r>
      <w:r w:rsidRPr="001D6475">
        <w:rPr>
          <w:rFonts w:ascii="Calibri" w:eastAsia="Times New Roman" w:hAnsi="Calibri" w:cs="Times New Roman"/>
          <w:color w:val="000000"/>
          <w:sz w:val="24"/>
          <w:szCs w:val="24"/>
          <w:lang w:val="el-GR"/>
        </w:rPr>
        <w:t xml:space="preserve"> η τιμή είχε πέσει στα</w:t>
      </w:r>
      <w:r>
        <w:rPr>
          <w:rFonts w:ascii="Calibri" w:eastAsia="Times New Roman" w:hAnsi="Calibri" w:cs="Times New Roman"/>
          <w:color w:val="000000"/>
          <w:sz w:val="24"/>
          <w:szCs w:val="24"/>
          <w:lang w:val="el-GR"/>
        </w:rPr>
        <w:t xml:space="preserve"> </w:t>
      </w:r>
      <w:r w:rsidR="00DB2880">
        <w:rPr>
          <w:rFonts w:ascii="Calibri" w:eastAsia="Times New Roman" w:hAnsi="Calibri" w:cs="Times New Roman"/>
          <w:b/>
          <w:color w:val="000000"/>
          <w:sz w:val="24"/>
          <w:szCs w:val="24"/>
          <w:lang w:val="el-GR"/>
        </w:rPr>
        <w:t>3.82</w:t>
      </w:r>
      <w:r>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b/>
          <w:color w:val="000000"/>
          <w:sz w:val="24"/>
          <w:szCs w:val="24"/>
          <w:lang w:val="el-GR"/>
        </w:rPr>
        <w:t xml:space="preserve"> </w:t>
      </w:r>
      <w:r>
        <w:rPr>
          <w:rFonts w:ascii="Calibri" w:eastAsia="Times New Roman" w:hAnsi="Calibri" w:cs="Times New Roman"/>
          <w:color w:val="000000"/>
          <w:sz w:val="24"/>
          <w:szCs w:val="24"/>
          <w:lang w:val="el-GR"/>
        </w:rPr>
        <w:t>,</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δηλαδ</w:t>
      </w:r>
      <w:r>
        <w:rPr>
          <w:rFonts w:ascii="Calibri" w:eastAsia="Times New Roman" w:hAnsi="Calibri" w:cs="Times New Roman"/>
          <w:color w:val="000000"/>
          <w:sz w:val="24"/>
          <w:szCs w:val="24"/>
          <w:lang w:val="el-GR"/>
        </w:rPr>
        <w:t xml:space="preserve">ή </w:t>
      </w:r>
      <w:r w:rsidRPr="00EA724F">
        <w:rPr>
          <w:rFonts w:ascii="Calibri" w:eastAsia="Times New Roman" w:hAnsi="Calibri" w:cs="Times New Roman"/>
          <w:color w:val="000000"/>
          <w:sz w:val="24"/>
          <w:szCs w:val="24"/>
          <w:lang w:val="el-GR"/>
        </w:rPr>
        <w:t xml:space="preserve">υπήρξε </w:t>
      </w:r>
      <w:r>
        <w:rPr>
          <w:rFonts w:ascii="Calibri" w:eastAsia="Times New Roman" w:hAnsi="Calibri" w:cs="Times New Roman"/>
          <w:color w:val="000000"/>
          <w:sz w:val="24"/>
          <w:szCs w:val="24"/>
          <w:lang w:val="el-GR"/>
        </w:rPr>
        <w:t xml:space="preserve"> μία  </w:t>
      </w:r>
      <w:r w:rsidRPr="00EA724F">
        <w:rPr>
          <w:rFonts w:ascii="Calibri" w:eastAsia="Times New Roman" w:hAnsi="Calibri" w:cs="Times New Roman"/>
          <w:color w:val="000000"/>
          <w:sz w:val="24"/>
          <w:szCs w:val="24"/>
          <w:lang w:val="el-GR"/>
        </w:rPr>
        <w:t xml:space="preserve">πτώση  </w:t>
      </w:r>
      <w:r w:rsidR="00DB2880">
        <w:rPr>
          <w:rFonts w:ascii="Calibri" w:eastAsia="Times New Roman" w:hAnsi="Calibri" w:cs="Times New Roman"/>
          <w:b/>
          <w:color w:val="000000"/>
          <w:sz w:val="24"/>
          <w:szCs w:val="24"/>
          <w:lang w:val="el-GR"/>
        </w:rPr>
        <w:t xml:space="preserve">78.07 </w:t>
      </w:r>
      <w:r w:rsidRPr="00EA724F">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 </w:t>
      </w:r>
      <w:r w:rsidRPr="00EA724F">
        <w:rPr>
          <w:rFonts w:ascii="Calibri" w:eastAsia="Times New Roman" w:hAnsi="Calibri" w:cs="Times New Roman"/>
          <w:color w:val="000000"/>
          <w:sz w:val="24"/>
          <w:szCs w:val="24"/>
          <w:lang w:val="el-GR"/>
        </w:rPr>
        <w:t>από την αρχική τιμή</w:t>
      </w:r>
      <w:r>
        <w:rPr>
          <w:rFonts w:ascii="Calibri" w:eastAsia="Times New Roman" w:hAnsi="Calibri" w:cs="Times New Roman"/>
          <w:color w:val="000000"/>
          <w:sz w:val="24"/>
          <w:szCs w:val="24"/>
          <w:lang w:val="el-GR"/>
        </w:rPr>
        <w:t>. Για την Τ.Κ. Μουζούρας  , το 2005 η μέση τιμή ανά τε</w:t>
      </w:r>
      <w:r w:rsidR="00F83B35">
        <w:rPr>
          <w:rFonts w:ascii="Calibri" w:eastAsia="Times New Roman" w:hAnsi="Calibri" w:cs="Times New Roman"/>
          <w:color w:val="000000"/>
          <w:sz w:val="24"/>
          <w:szCs w:val="24"/>
          <w:lang w:val="el-GR"/>
        </w:rPr>
        <w:t>τραγωνικό μέτρο για το αγροτεμάχιο</w:t>
      </w:r>
      <w:r>
        <w:rPr>
          <w:rFonts w:ascii="Calibri" w:eastAsia="Times New Roman" w:hAnsi="Calibri" w:cs="Times New Roman"/>
          <w:color w:val="000000"/>
          <w:sz w:val="24"/>
          <w:szCs w:val="24"/>
          <w:lang w:val="el-GR"/>
        </w:rPr>
        <w:t xml:space="preserve"> ήταν </w:t>
      </w:r>
      <w:r w:rsidR="00F83B35">
        <w:rPr>
          <w:rFonts w:ascii="Calibri" w:eastAsia="Times New Roman" w:hAnsi="Calibri" w:cs="Times New Roman"/>
          <w:b/>
          <w:color w:val="000000"/>
          <w:sz w:val="24"/>
          <w:szCs w:val="24"/>
          <w:lang w:val="el-GR"/>
        </w:rPr>
        <w:t>12.5</w:t>
      </w:r>
      <w:r>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color w:val="000000"/>
          <w:sz w:val="24"/>
          <w:szCs w:val="24"/>
          <w:lang w:val="el-GR"/>
        </w:rPr>
        <w:t xml:space="preserve"> ενώ </w:t>
      </w:r>
      <w:r w:rsidRPr="001D6475">
        <w:rPr>
          <w:rFonts w:ascii="Calibri" w:eastAsia="Times New Roman" w:hAnsi="Calibri" w:cs="Times New Roman"/>
          <w:color w:val="000000"/>
          <w:sz w:val="24"/>
          <w:szCs w:val="24"/>
          <w:lang w:val="el-GR"/>
        </w:rPr>
        <w:t xml:space="preserve">το </w:t>
      </w:r>
      <w:r>
        <w:rPr>
          <w:rFonts w:ascii="Calibri" w:eastAsia="Times New Roman" w:hAnsi="Calibri" w:cs="Times New Roman"/>
          <w:color w:val="000000"/>
          <w:sz w:val="24"/>
          <w:szCs w:val="24"/>
          <w:lang w:val="el-GR"/>
        </w:rPr>
        <w:t xml:space="preserve">έτος 2013 </w:t>
      </w:r>
      <w:r w:rsidRPr="001D6475">
        <w:rPr>
          <w:rFonts w:ascii="Calibri" w:eastAsia="Times New Roman" w:hAnsi="Calibri" w:cs="Times New Roman"/>
          <w:color w:val="000000"/>
          <w:sz w:val="24"/>
          <w:szCs w:val="24"/>
          <w:lang w:val="el-GR"/>
        </w:rPr>
        <w:t xml:space="preserve"> η τιμή </w:t>
      </w:r>
      <w:r w:rsidR="009F4EAC" w:rsidRPr="009F4EAC">
        <w:rPr>
          <w:rFonts w:ascii="Calibri" w:eastAsia="Times New Roman" w:hAnsi="Calibri" w:cs="Times New Roman"/>
          <w:color w:val="000000"/>
          <w:sz w:val="24"/>
          <w:szCs w:val="24"/>
          <w:lang w:val="el-GR"/>
        </w:rPr>
        <w:t>παρ</w:t>
      </w:r>
      <w:r w:rsidR="009F4EAC">
        <w:rPr>
          <w:rFonts w:ascii="Calibri" w:eastAsia="Times New Roman" w:hAnsi="Calibri" w:cs="Times New Roman"/>
          <w:color w:val="000000"/>
          <w:sz w:val="24"/>
          <w:szCs w:val="24"/>
          <w:lang w:val="el-GR"/>
        </w:rPr>
        <w:t>έμεινε ίδια</w:t>
      </w:r>
      <w:r w:rsidRPr="001D6475">
        <w:rPr>
          <w:rFonts w:ascii="Calibri" w:eastAsia="Times New Roman" w:hAnsi="Calibri" w:cs="Times New Roman"/>
          <w:color w:val="000000"/>
          <w:sz w:val="24"/>
          <w:szCs w:val="24"/>
          <w:lang w:val="el-GR"/>
        </w:rPr>
        <w:t xml:space="preserve"> στα</w:t>
      </w:r>
      <w:r>
        <w:rPr>
          <w:rFonts w:ascii="Calibri" w:eastAsia="Times New Roman" w:hAnsi="Calibri" w:cs="Times New Roman"/>
          <w:color w:val="000000"/>
          <w:sz w:val="24"/>
          <w:szCs w:val="24"/>
          <w:lang w:val="el-GR"/>
        </w:rPr>
        <w:t xml:space="preserve"> </w:t>
      </w:r>
      <w:r w:rsidR="00F83B35">
        <w:rPr>
          <w:rFonts w:ascii="Calibri" w:eastAsia="Times New Roman" w:hAnsi="Calibri" w:cs="Times New Roman"/>
          <w:b/>
          <w:color w:val="000000"/>
          <w:sz w:val="24"/>
          <w:szCs w:val="24"/>
          <w:lang w:val="el-GR"/>
        </w:rPr>
        <w:t>12.5</w:t>
      </w:r>
      <w:r>
        <w:rPr>
          <w:rFonts w:ascii="Calibri" w:eastAsia="Times New Roman" w:hAnsi="Calibri" w:cs="Times New Roman"/>
          <w:b/>
          <w:color w:val="000000"/>
          <w:sz w:val="24"/>
          <w:szCs w:val="24"/>
          <w:lang w:val="el-GR"/>
        </w:rPr>
        <w:t xml:space="preserve"> </w:t>
      </w:r>
      <w:r w:rsidRPr="00880ACF">
        <w:rPr>
          <w:rFonts w:ascii="Calibri" w:eastAsia="Times New Roman" w:hAnsi="Calibri" w:cs="Times New Roman"/>
          <w:b/>
          <w:color w:val="000000"/>
          <w:sz w:val="24"/>
          <w:szCs w:val="24"/>
          <w:lang w:val="el-GR"/>
        </w:rPr>
        <w:t xml:space="preserve"> Ευρώ</w:t>
      </w:r>
      <w:r>
        <w:rPr>
          <w:rFonts w:ascii="Calibri" w:eastAsia="Times New Roman" w:hAnsi="Calibri" w:cs="Times New Roman"/>
          <w:b/>
          <w:color w:val="000000"/>
          <w:sz w:val="24"/>
          <w:szCs w:val="24"/>
          <w:lang w:val="el-GR"/>
        </w:rPr>
        <w:t xml:space="preserve"> </w:t>
      </w:r>
      <w:r>
        <w:rPr>
          <w:rFonts w:ascii="Calibri" w:eastAsia="Times New Roman" w:hAnsi="Calibri" w:cs="Times New Roman"/>
          <w:color w:val="000000"/>
          <w:sz w:val="24"/>
          <w:szCs w:val="24"/>
          <w:lang w:val="el-GR"/>
        </w:rPr>
        <w:t>,</w:t>
      </w:r>
      <w:r>
        <w:rPr>
          <w:rFonts w:ascii="Calibri" w:eastAsia="Times New Roman" w:hAnsi="Calibri" w:cs="Times New Roman"/>
          <w:b/>
          <w:color w:val="000000"/>
          <w:sz w:val="24"/>
          <w:szCs w:val="24"/>
          <w:lang w:val="el-GR"/>
        </w:rPr>
        <w:t xml:space="preserve"> </w:t>
      </w:r>
      <w:r w:rsidRPr="00EA724F">
        <w:rPr>
          <w:rFonts w:ascii="Calibri" w:eastAsia="Times New Roman" w:hAnsi="Calibri" w:cs="Times New Roman"/>
          <w:color w:val="000000"/>
          <w:sz w:val="24"/>
          <w:szCs w:val="24"/>
          <w:lang w:val="el-GR"/>
        </w:rPr>
        <w:t>δηλαδ</w:t>
      </w:r>
      <w:r>
        <w:rPr>
          <w:rFonts w:ascii="Calibri" w:eastAsia="Times New Roman" w:hAnsi="Calibri" w:cs="Times New Roman"/>
          <w:color w:val="000000"/>
          <w:sz w:val="24"/>
          <w:szCs w:val="24"/>
          <w:lang w:val="el-GR"/>
        </w:rPr>
        <w:t xml:space="preserve">ή </w:t>
      </w:r>
      <w:r w:rsidR="00F83B35">
        <w:rPr>
          <w:rFonts w:ascii="Calibri" w:eastAsia="Times New Roman" w:hAnsi="Calibri" w:cs="Times New Roman"/>
          <w:color w:val="000000"/>
          <w:sz w:val="24"/>
          <w:szCs w:val="24"/>
          <w:lang w:val="el-GR"/>
        </w:rPr>
        <w:t>δεν υπήρξε καμία αλλαγή στην τιμή σε αυτό το διάστημα.</w:t>
      </w:r>
      <w:r w:rsidR="00720C79" w:rsidRPr="00720C79">
        <w:rPr>
          <w:rFonts w:ascii="Calibri" w:eastAsia="Times New Roman" w:hAnsi="Calibri" w:cs="Times New Roman"/>
          <w:color w:val="000000"/>
          <w:sz w:val="24"/>
          <w:szCs w:val="24"/>
          <w:lang w:val="el-GR"/>
        </w:rPr>
        <w:t xml:space="preserve"> </w:t>
      </w:r>
      <w:r w:rsidR="00720C79">
        <w:rPr>
          <w:rFonts w:ascii="Calibri" w:eastAsia="Times New Roman" w:hAnsi="Calibri" w:cs="Times New Roman"/>
          <w:color w:val="000000"/>
          <w:sz w:val="24"/>
          <w:szCs w:val="24"/>
          <w:lang w:val="el-GR"/>
        </w:rPr>
        <w:t xml:space="preserve">Για την </w:t>
      </w:r>
      <w:r w:rsidR="00720C79" w:rsidRPr="00720C79">
        <w:rPr>
          <w:rFonts w:ascii="Calibri" w:eastAsia="Times New Roman" w:hAnsi="Calibri" w:cs="Times New Roman"/>
          <w:color w:val="000000"/>
          <w:sz w:val="24"/>
          <w:szCs w:val="24"/>
          <w:lang w:val="el-GR"/>
        </w:rPr>
        <w:t>Τ</w:t>
      </w:r>
      <w:r w:rsidR="00720C79">
        <w:rPr>
          <w:rFonts w:ascii="Calibri" w:eastAsia="Times New Roman" w:hAnsi="Calibri" w:cs="Times New Roman"/>
          <w:color w:val="000000"/>
          <w:sz w:val="24"/>
          <w:szCs w:val="24"/>
          <w:lang w:val="el-GR"/>
        </w:rPr>
        <w:t xml:space="preserve">.Κ. Χορδακίου , το 2005 η μέση τιμή ανά τετραγωνικό μέτρο για το αγροτεμάχιο  ήταν </w:t>
      </w:r>
      <w:r w:rsidR="00720C79">
        <w:rPr>
          <w:rFonts w:ascii="Calibri" w:eastAsia="Times New Roman" w:hAnsi="Calibri" w:cs="Times New Roman"/>
          <w:b/>
          <w:color w:val="000000"/>
          <w:sz w:val="24"/>
          <w:szCs w:val="24"/>
          <w:lang w:val="el-GR"/>
        </w:rPr>
        <w:t xml:space="preserve">21.36  </w:t>
      </w:r>
      <w:r w:rsidR="00720C79" w:rsidRPr="00880ACF">
        <w:rPr>
          <w:rFonts w:ascii="Calibri" w:eastAsia="Times New Roman" w:hAnsi="Calibri" w:cs="Times New Roman"/>
          <w:b/>
          <w:color w:val="000000"/>
          <w:sz w:val="24"/>
          <w:szCs w:val="24"/>
          <w:lang w:val="el-GR"/>
        </w:rPr>
        <w:t xml:space="preserve"> Ευρώ</w:t>
      </w:r>
      <w:r w:rsidR="00720C79">
        <w:rPr>
          <w:rFonts w:ascii="Calibri" w:eastAsia="Times New Roman" w:hAnsi="Calibri" w:cs="Times New Roman"/>
          <w:color w:val="000000"/>
          <w:sz w:val="24"/>
          <w:szCs w:val="24"/>
          <w:lang w:val="el-GR"/>
        </w:rPr>
        <w:t xml:space="preserve"> ενώ </w:t>
      </w:r>
      <w:r w:rsidR="00720C79" w:rsidRPr="001D6475">
        <w:rPr>
          <w:rFonts w:ascii="Calibri" w:eastAsia="Times New Roman" w:hAnsi="Calibri" w:cs="Times New Roman"/>
          <w:color w:val="000000"/>
          <w:sz w:val="24"/>
          <w:szCs w:val="24"/>
          <w:lang w:val="el-GR"/>
        </w:rPr>
        <w:t xml:space="preserve">το </w:t>
      </w:r>
      <w:r w:rsidR="00720C79">
        <w:rPr>
          <w:rFonts w:ascii="Calibri" w:eastAsia="Times New Roman" w:hAnsi="Calibri" w:cs="Times New Roman"/>
          <w:color w:val="000000"/>
          <w:sz w:val="24"/>
          <w:szCs w:val="24"/>
          <w:lang w:val="el-GR"/>
        </w:rPr>
        <w:t xml:space="preserve">έτος </w:t>
      </w:r>
      <w:r w:rsidR="00720C79" w:rsidRPr="001D6475">
        <w:rPr>
          <w:rFonts w:ascii="Calibri" w:eastAsia="Times New Roman" w:hAnsi="Calibri" w:cs="Times New Roman"/>
          <w:color w:val="000000"/>
          <w:sz w:val="24"/>
          <w:szCs w:val="24"/>
          <w:lang w:val="el-GR"/>
        </w:rPr>
        <w:t xml:space="preserve"> 201</w:t>
      </w:r>
      <w:r w:rsidR="00720C79">
        <w:rPr>
          <w:rFonts w:ascii="Calibri" w:eastAsia="Times New Roman" w:hAnsi="Calibri" w:cs="Times New Roman"/>
          <w:color w:val="000000"/>
          <w:sz w:val="24"/>
          <w:szCs w:val="24"/>
          <w:lang w:val="el-GR"/>
        </w:rPr>
        <w:t>2</w:t>
      </w:r>
      <w:r w:rsidR="00720C79" w:rsidRPr="001D6475">
        <w:rPr>
          <w:rFonts w:ascii="Calibri" w:eastAsia="Times New Roman" w:hAnsi="Calibri" w:cs="Times New Roman"/>
          <w:color w:val="000000"/>
          <w:sz w:val="24"/>
          <w:szCs w:val="24"/>
          <w:lang w:val="el-GR"/>
        </w:rPr>
        <w:t xml:space="preserve"> η τιμή είχε πέσει στα</w:t>
      </w:r>
      <w:r w:rsidR="00720C79">
        <w:rPr>
          <w:rFonts w:ascii="Calibri" w:eastAsia="Times New Roman" w:hAnsi="Calibri" w:cs="Times New Roman"/>
          <w:color w:val="000000"/>
          <w:sz w:val="24"/>
          <w:szCs w:val="24"/>
          <w:lang w:val="el-GR"/>
        </w:rPr>
        <w:t xml:space="preserve"> </w:t>
      </w:r>
      <w:r w:rsidR="00720C79">
        <w:rPr>
          <w:rFonts w:ascii="Calibri" w:eastAsia="Times New Roman" w:hAnsi="Calibri" w:cs="Times New Roman"/>
          <w:b/>
          <w:color w:val="000000"/>
          <w:sz w:val="24"/>
          <w:szCs w:val="24"/>
          <w:lang w:val="el-GR"/>
        </w:rPr>
        <w:t xml:space="preserve">6.43 </w:t>
      </w:r>
      <w:r w:rsidR="00720C79" w:rsidRPr="00880ACF">
        <w:rPr>
          <w:rFonts w:ascii="Calibri" w:eastAsia="Times New Roman" w:hAnsi="Calibri" w:cs="Times New Roman"/>
          <w:b/>
          <w:color w:val="000000"/>
          <w:sz w:val="24"/>
          <w:szCs w:val="24"/>
          <w:lang w:val="el-GR"/>
        </w:rPr>
        <w:t xml:space="preserve"> Ευρώ</w:t>
      </w:r>
      <w:r w:rsidR="00720C79">
        <w:rPr>
          <w:rFonts w:ascii="Calibri" w:eastAsia="Times New Roman" w:hAnsi="Calibri" w:cs="Times New Roman"/>
          <w:b/>
          <w:color w:val="000000"/>
          <w:sz w:val="24"/>
          <w:szCs w:val="24"/>
          <w:lang w:val="el-GR"/>
        </w:rPr>
        <w:t xml:space="preserve"> </w:t>
      </w:r>
      <w:r w:rsidR="00720C79">
        <w:rPr>
          <w:rFonts w:ascii="Calibri" w:eastAsia="Times New Roman" w:hAnsi="Calibri" w:cs="Times New Roman"/>
          <w:color w:val="000000"/>
          <w:sz w:val="24"/>
          <w:szCs w:val="24"/>
          <w:lang w:val="el-GR"/>
        </w:rPr>
        <w:t>,</w:t>
      </w:r>
      <w:r w:rsidR="00720C79">
        <w:rPr>
          <w:rFonts w:ascii="Calibri" w:eastAsia="Times New Roman" w:hAnsi="Calibri" w:cs="Times New Roman"/>
          <w:b/>
          <w:color w:val="000000"/>
          <w:sz w:val="24"/>
          <w:szCs w:val="24"/>
          <w:lang w:val="el-GR"/>
        </w:rPr>
        <w:t xml:space="preserve"> </w:t>
      </w:r>
      <w:r w:rsidR="00720C79" w:rsidRPr="00EA724F">
        <w:rPr>
          <w:rFonts w:ascii="Calibri" w:eastAsia="Times New Roman" w:hAnsi="Calibri" w:cs="Times New Roman"/>
          <w:color w:val="000000"/>
          <w:sz w:val="24"/>
          <w:szCs w:val="24"/>
          <w:lang w:val="el-GR"/>
        </w:rPr>
        <w:t>δηλαδ</w:t>
      </w:r>
      <w:r w:rsidR="00720C79">
        <w:rPr>
          <w:rFonts w:ascii="Calibri" w:eastAsia="Times New Roman" w:hAnsi="Calibri" w:cs="Times New Roman"/>
          <w:color w:val="000000"/>
          <w:sz w:val="24"/>
          <w:szCs w:val="24"/>
          <w:lang w:val="el-GR"/>
        </w:rPr>
        <w:t xml:space="preserve">ή </w:t>
      </w:r>
      <w:r w:rsidR="00720C79" w:rsidRPr="00EA724F">
        <w:rPr>
          <w:rFonts w:ascii="Calibri" w:eastAsia="Times New Roman" w:hAnsi="Calibri" w:cs="Times New Roman"/>
          <w:color w:val="000000"/>
          <w:sz w:val="24"/>
          <w:szCs w:val="24"/>
          <w:lang w:val="el-GR"/>
        </w:rPr>
        <w:t xml:space="preserve">υπήρξε </w:t>
      </w:r>
      <w:r w:rsidR="00720C79">
        <w:rPr>
          <w:rFonts w:ascii="Calibri" w:eastAsia="Times New Roman" w:hAnsi="Calibri" w:cs="Times New Roman"/>
          <w:color w:val="000000"/>
          <w:sz w:val="24"/>
          <w:szCs w:val="24"/>
          <w:lang w:val="el-GR"/>
        </w:rPr>
        <w:t xml:space="preserve"> μία  </w:t>
      </w:r>
      <w:r w:rsidR="00720C79" w:rsidRPr="00EA724F">
        <w:rPr>
          <w:rFonts w:ascii="Calibri" w:eastAsia="Times New Roman" w:hAnsi="Calibri" w:cs="Times New Roman"/>
          <w:color w:val="000000"/>
          <w:sz w:val="24"/>
          <w:szCs w:val="24"/>
          <w:lang w:val="el-GR"/>
        </w:rPr>
        <w:t xml:space="preserve">πτώση  </w:t>
      </w:r>
      <w:r w:rsidR="00720C79">
        <w:rPr>
          <w:rFonts w:ascii="Calibri" w:eastAsia="Times New Roman" w:hAnsi="Calibri" w:cs="Times New Roman"/>
          <w:b/>
          <w:color w:val="000000"/>
          <w:sz w:val="24"/>
          <w:szCs w:val="24"/>
          <w:lang w:val="el-GR"/>
        </w:rPr>
        <w:t xml:space="preserve">69.90 </w:t>
      </w:r>
      <w:r w:rsidR="00720C79" w:rsidRPr="00EA724F">
        <w:rPr>
          <w:rFonts w:ascii="Calibri" w:eastAsia="Times New Roman" w:hAnsi="Calibri" w:cs="Times New Roman"/>
          <w:b/>
          <w:color w:val="000000"/>
          <w:sz w:val="24"/>
          <w:szCs w:val="24"/>
          <w:lang w:val="el-GR"/>
        </w:rPr>
        <w:t xml:space="preserve"> %</w:t>
      </w:r>
      <w:r w:rsidR="00720C79" w:rsidRPr="00EA724F">
        <w:rPr>
          <w:rFonts w:ascii="Calibri" w:eastAsia="Times New Roman" w:hAnsi="Calibri" w:cs="Times New Roman"/>
          <w:color w:val="000000"/>
          <w:sz w:val="24"/>
          <w:szCs w:val="24"/>
          <w:lang w:val="el-GR"/>
        </w:rPr>
        <w:t xml:space="preserve"> </w:t>
      </w:r>
      <w:r w:rsidR="00720C79">
        <w:rPr>
          <w:rFonts w:ascii="Calibri" w:eastAsia="Times New Roman" w:hAnsi="Calibri" w:cs="Times New Roman"/>
          <w:color w:val="000000"/>
          <w:sz w:val="24"/>
          <w:szCs w:val="24"/>
          <w:lang w:val="el-GR"/>
        </w:rPr>
        <w:t xml:space="preserve"> </w:t>
      </w:r>
      <w:r w:rsidR="00720C79" w:rsidRPr="00EA724F">
        <w:rPr>
          <w:rFonts w:ascii="Calibri" w:eastAsia="Times New Roman" w:hAnsi="Calibri" w:cs="Times New Roman"/>
          <w:color w:val="000000"/>
          <w:sz w:val="24"/>
          <w:szCs w:val="24"/>
          <w:lang w:val="el-GR"/>
        </w:rPr>
        <w:t>από την αρχική τιμή</w:t>
      </w:r>
      <w:r w:rsidR="00720C79">
        <w:rPr>
          <w:rFonts w:ascii="Calibri" w:eastAsia="Times New Roman" w:hAnsi="Calibri" w:cs="Times New Roman"/>
          <w:color w:val="000000"/>
          <w:sz w:val="24"/>
          <w:szCs w:val="24"/>
          <w:lang w:val="el-GR"/>
        </w:rPr>
        <w:t xml:space="preserve"> .  </w:t>
      </w:r>
    </w:p>
    <w:p w:rsidR="00F25C2E" w:rsidRPr="002F584F" w:rsidRDefault="00F25C2E" w:rsidP="00EE0E20">
      <w:pPr>
        <w:jc w:val="both"/>
        <w:rPr>
          <w:sz w:val="24"/>
          <w:szCs w:val="24"/>
          <w:lang w:val="el-GR"/>
        </w:rPr>
      </w:pPr>
      <w:r w:rsidRPr="000202A4">
        <w:rPr>
          <w:sz w:val="24"/>
          <w:szCs w:val="24"/>
          <w:lang w:val="el-GR"/>
        </w:rPr>
        <w:t>Επίσης , παρατηρώντας τις πίτες για την προσφορά</w:t>
      </w:r>
      <w:r w:rsidR="002F584F">
        <w:rPr>
          <w:sz w:val="24"/>
          <w:szCs w:val="24"/>
          <w:lang w:val="el-GR"/>
        </w:rPr>
        <w:t xml:space="preserve"> αγροτεμαχίων</w:t>
      </w:r>
      <w:r w:rsidRPr="000202A4">
        <w:rPr>
          <w:sz w:val="24"/>
          <w:szCs w:val="24"/>
          <w:lang w:val="el-GR"/>
        </w:rPr>
        <w:t xml:space="preserve"> στην Δ.Ε. Ακρωτηρίου στο διάστημα 2005 έως 2015 , είναι εμφανές πως η Δ.Κ Κουνουπιδιανών και η Δ.Κ. Αρωνίου ήταν οι περιοχές με τις περισσότερες προσφορές με </w:t>
      </w:r>
      <w:r w:rsidR="002F584F">
        <w:rPr>
          <w:b/>
          <w:sz w:val="24"/>
          <w:szCs w:val="24"/>
          <w:lang w:val="el-GR"/>
        </w:rPr>
        <w:t>32</w:t>
      </w:r>
      <w:r w:rsidRPr="000202A4">
        <w:rPr>
          <w:b/>
          <w:sz w:val="24"/>
          <w:szCs w:val="24"/>
          <w:lang w:val="el-GR"/>
        </w:rPr>
        <w:t>%</w:t>
      </w:r>
      <w:r w:rsidRPr="000202A4">
        <w:rPr>
          <w:sz w:val="24"/>
          <w:szCs w:val="24"/>
          <w:lang w:val="el-GR"/>
        </w:rPr>
        <w:t xml:space="preserve"> και </w:t>
      </w:r>
      <w:r w:rsidR="002F584F">
        <w:rPr>
          <w:b/>
          <w:sz w:val="24"/>
          <w:szCs w:val="24"/>
          <w:lang w:val="el-GR"/>
        </w:rPr>
        <w:t>23</w:t>
      </w:r>
      <w:r w:rsidRPr="000202A4">
        <w:rPr>
          <w:b/>
          <w:sz w:val="24"/>
          <w:szCs w:val="24"/>
          <w:lang w:val="el-GR"/>
        </w:rPr>
        <w:t>%</w:t>
      </w:r>
      <w:r w:rsidRPr="000202A4">
        <w:rPr>
          <w:sz w:val="24"/>
          <w:szCs w:val="24"/>
          <w:lang w:val="el-GR"/>
        </w:rPr>
        <w:t xml:space="preserve"> , με αμέσως επόμενη  την Τ.Κ. </w:t>
      </w:r>
      <w:r w:rsidR="002F584F">
        <w:rPr>
          <w:sz w:val="24"/>
          <w:szCs w:val="24"/>
          <w:lang w:val="el-GR"/>
        </w:rPr>
        <w:t>Χορδακίου</w:t>
      </w:r>
      <w:r w:rsidRPr="000202A4">
        <w:rPr>
          <w:sz w:val="24"/>
          <w:szCs w:val="24"/>
          <w:lang w:val="el-GR"/>
        </w:rPr>
        <w:t xml:space="preserve"> με </w:t>
      </w:r>
      <w:r w:rsidR="002F584F">
        <w:rPr>
          <w:b/>
          <w:sz w:val="24"/>
          <w:szCs w:val="24"/>
          <w:lang w:val="el-GR"/>
        </w:rPr>
        <w:t>19</w:t>
      </w:r>
      <w:r w:rsidRPr="000202A4">
        <w:rPr>
          <w:b/>
          <w:sz w:val="24"/>
          <w:szCs w:val="24"/>
          <w:lang w:val="el-GR"/>
        </w:rPr>
        <w:t xml:space="preserve"> %</w:t>
      </w:r>
      <w:r w:rsidR="002F584F">
        <w:rPr>
          <w:b/>
          <w:sz w:val="24"/>
          <w:szCs w:val="24"/>
          <w:lang w:val="el-GR"/>
        </w:rPr>
        <w:t xml:space="preserve"> </w:t>
      </w:r>
      <w:r w:rsidR="002F584F">
        <w:rPr>
          <w:sz w:val="24"/>
          <w:szCs w:val="24"/>
          <w:lang w:val="el-GR"/>
        </w:rPr>
        <w:t xml:space="preserve">και την Τ.Κ.Στερνών με </w:t>
      </w:r>
      <w:r w:rsidR="002F584F" w:rsidRPr="002F584F">
        <w:rPr>
          <w:b/>
          <w:sz w:val="24"/>
          <w:szCs w:val="24"/>
          <w:lang w:val="el-GR"/>
        </w:rPr>
        <w:t>16</w:t>
      </w:r>
      <w:r w:rsidR="002F584F">
        <w:rPr>
          <w:sz w:val="24"/>
          <w:szCs w:val="24"/>
          <w:lang w:val="el-GR"/>
        </w:rPr>
        <w:t>%</w:t>
      </w:r>
      <w:r w:rsidRPr="000202A4">
        <w:rPr>
          <w:sz w:val="24"/>
          <w:szCs w:val="24"/>
          <w:lang w:val="el-GR"/>
        </w:rPr>
        <w:t xml:space="preserve">. </w:t>
      </w:r>
      <w:r w:rsidR="002F584F">
        <w:rPr>
          <w:sz w:val="24"/>
          <w:szCs w:val="24"/>
          <w:lang w:val="el-GR"/>
        </w:rPr>
        <w:t>Τέλος</w:t>
      </w:r>
      <w:r w:rsidRPr="000202A4">
        <w:rPr>
          <w:sz w:val="24"/>
          <w:szCs w:val="24"/>
          <w:lang w:val="el-GR"/>
        </w:rPr>
        <w:t xml:space="preserve">, </w:t>
      </w:r>
      <w:r w:rsidR="002F584F" w:rsidRPr="002F584F">
        <w:rPr>
          <w:sz w:val="24"/>
          <w:szCs w:val="24"/>
          <w:lang w:val="el-GR"/>
        </w:rPr>
        <w:t>η περιοχ</w:t>
      </w:r>
      <w:r w:rsidR="002F584F">
        <w:rPr>
          <w:sz w:val="24"/>
          <w:szCs w:val="24"/>
          <w:lang w:val="el-GR"/>
        </w:rPr>
        <w:t>ή</w:t>
      </w:r>
      <w:r w:rsidRPr="000202A4">
        <w:rPr>
          <w:sz w:val="24"/>
          <w:szCs w:val="24"/>
          <w:lang w:val="el-GR"/>
        </w:rPr>
        <w:t xml:space="preserve"> με την μικρότερη προσφορά σε οικόπεδα είναι η  Τ.Κ.Μουζούρα </w:t>
      </w:r>
      <w:r w:rsidR="002F584F">
        <w:rPr>
          <w:sz w:val="24"/>
          <w:szCs w:val="24"/>
          <w:lang w:val="el-GR"/>
        </w:rPr>
        <w:t xml:space="preserve">με </w:t>
      </w:r>
      <w:r w:rsidR="002F584F">
        <w:rPr>
          <w:b/>
          <w:sz w:val="24"/>
          <w:szCs w:val="24"/>
          <w:lang w:val="el-GR"/>
        </w:rPr>
        <w:t>10</w:t>
      </w:r>
      <w:r w:rsidR="002F584F">
        <w:rPr>
          <w:sz w:val="24"/>
          <w:szCs w:val="24"/>
          <w:lang w:val="el-GR"/>
        </w:rPr>
        <w:t>%.</w:t>
      </w:r>
    </w:p>
    <w:p w:rsidR="00F25C2E" w:rsidRPr="002A5A3D" w:rsidRDefault="00F25C2E" w:rsidP="00EE0E20">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Αναλύοντας τα παραπάνω δεδομένα , τόσο για την αλλαγή των τιμών ανά τετραγωνικό μέτρο τόσο για την προσφορά σε κατοικίες στις διάφορες περιοχές της Δ.Ε. Ακρωτηρίου , μπορεί κανείς να καταλήξει σε κάποια ιδιαίτερα ενδιαφέροντα συμπεράσματα.</w:t>
      </w:r>
    </w:p>
    <w:p w:rsidR="003519CA" w:rsidRDefault="00EE1601" w:rsidP="00EE0E20">
      <w:pPr>
        <w:jc w:val="both"/>
        <w:rPr>
          <w:rFonts w:ascii="Calibri" w:eastAsia="Times New Roman" w:hAnsi="Calibri" w:cs="Times New Roman"/>
          <w:color w:val="000000"/>
          <w:sz w:val="24"/>
          <w:szCs w:val="24"/>
          <w:lang w:val="el-GR"/>
        </w:rPr>
      </w:pPr>
      <w:r w:rsidRPr="00EE1601">
        <w:rPr>
          <w:rFonts w:ascii="Calibri" w:eastAsia="Times New Roman" w:hAnsi="Calibri" w:cs="Times New Roman"/>
          <w:color w:val="000000"/>
          <w:sz w:val="24"/>
          <w:szCs w:val="24"/>
          <w:lang w:val="el-GR"/>
        </w:rPr>
        <w:t>Πρ</w:t>
      </w:r>
      <w:r>
        <w:rPr>
          <w:rFonts w:ascii="Calibri" w:eastAsia="Times New Roman" w:hAnsi="Calibri" w:cs="Times New Roman"/>
          <w:color w:val="000000"/>
          <w:sz w:val="24"/>
          <w:szCs w:val="24"/>
          <w:lang w:val="el-GR"/>
        </w:rPr>
        <w:t>ώτα απ’όλα , είναι σημαντικό να αναφερθεί πως η πτώση στις τιμές των αγροτεμαχίων (ανά τετραγωνικό μέτρο)</w:t>
      </w:r>
      <w:r w:rsidR="006E1361">
        <w:rPr>
          <w:rFonts w:ascii="Calibri" w:eastAsia="Times New Roman" w:hAnsi="Calibri" w:cs="Times New Roman"/>
          <w:color w:val="000000"/>
          <w:sz w:val="24"/>
          <w:szCs w:val="24"/>
          <w:lang w:val="el-GR"/>
        </w:rPr>
        <w:t xml:space="preserve"> στο διάστημα 2005 με 2015 ,η οποία ανέρχεται στο </w:t>
      </w:r>
      <w:r w:rsidR="006E1361" w:rsidRPr="006E1361">
        <w:rPr>
          <w:rFonts w:ascii="Calibri" w:eastAsia="Times New Roman" w:hAnsi="Calibri" w:cs="Times New Roman"/>
          <w:b/>
          <w:color w:val="000000"/>
          <w:sz w:val="24"/>
          <w:szCs w:val="24"/>
          <w:lang w:val="el-GR"/>
        </w:rPr>
        <w:t>33,53</w:t>
      </w:r>
      <w:r w:rsidR="006E1361">
        <w:rPr>
          <w:rFonts w:ascii="Calibri" w:eastAsia="Times New Roman" w:hAnsi="Calibri" w:cs="Times New Roman"/>
          <w:color w:val="000000"/>
          <w:sz w:val="24"/>
          <w:szCs w:val="24"/>
          <w:lang w:val="el-GR"/>
        </w:rPr>
        <w:t>% , ήταν η μικρότερη πτώση σε σχέση  με τις αντίστοιχες για τις κατοικίες και τα οικόπεδα. Ένας βασικός λόγος που οι τιμές των αγροτεμαχίων δεν κατέρρευσαν με τον ίδιο τρόπο όπως συνέβη στις κατοικίες και τα οικόπεδα είναι πως η Δ.Ε. Ακρωτηρίου βασίζεται σε μεγάλο βαθμό στον πρωτογενή τομέα , και συνεπώς οι &lt;&lt;αγορά&gt;&gt; των αγροτεμαχίων είχε μία πραγ</w:t>
      </w:r>
      <w:r w:rsidR="009D07D3">
        <w:rPr>
          <w:rFonts w:ascii="Calibri" w:eastAsia="Times New Roman" w:hAnsi="Calibri" w:cs="Times New Roman"/>
          <w:color w:val="000000"/>
          <w:sz w:val="24"/>
          <w:szCs w:val="24"/>
          <w:lang w:val="el-GR"/>
        </w:rPr>
        <w:t xml:space="preserve">ματική οικονομική βάση. Επίσης , ένας ακόμα λόγος για την μικρότερη μείωση των τιμών στα αγροτεμάχια σε σχέση με τα οικόπεδα και τις κατοικίες είναι πως οι προσφορές για πώληση </w:t>
      </w:r>
      <w:r w:rsidR="009D07D3">
        <w:rPr>
          <w:rFonts w:ascii="Calibri" w:eastAsia="Times New Roman" w:hAnsi="Calibri" w:cs="Times New Roman"/>
          <w:color w:val="000000"/>
          <w:sz w:val="24"/>
          <w:szCs w:val="24"/>
          <w:lang w:val="el-GR"/>
        </w:rPr>
        <w:lastRenderedPageBreak/>
        <w:t>αγροτεμαχίων σε απόλυτους αριθμούς ήταν πολύ μικρότερη , οπότε δεν υπήρξε υπερπροσφορά που θα οδηγούσε σε μεγαλύτερη κατάρρευση των τιμών.</w:t>
      </w:r>
    </w:p>
    <w:p w:rsidR="00EE1601" w:rsidRPr="00EE1601" w:rsidRDefault="00016F24" w:rsidP="00EE0E20">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Ακόμα ,π</w:t>
      </w:r>
      <w:r w:rsidR="0023636E">
        <w:rPr>
          <w:rFonts w:ascii="Calibri" w:eastAsia="Times New Roman" w:hAnsi="Calibri" w:cs="Times New Roman"/>
          <w:color w:val="000000"/>
          <w:sz w:val="24"/>
          <w:szCs w:val="24"/>
          <w:lang w:val="el-GR"/>
        </w:rPr>
        <w:t>αρατηρώντας</w:t>
      </w:r>
      <w:r w:rsidR="003519CA">
        <w:rPr>
          <w:rFonts w:ascii="Calibri" w:eastAsia="Times New Roman" w:hAnsi="Calibri" w:cs="Times New Roman"/>
          <w:color w:val="000000"/>
          <w:sz w:val="24"/>
          <w:szCs w:val="24"/>
          <w:lang w:val="el-GR"/>
        </w:rPr>
        <w:t xml:space="preserve"> τ</w:t>
      </w:r>
      <w:r w:rsidR="00B347AB">
        <w:rPr>
          <w:rFonts w:ascii="Calibri" w:eastAsia="Times New Roman" w:hAnsi="Calibri" w:cs="Times New Roman"/>
          <w:color w:val="000000"/>
          <w:sz w:val="24"/>
          <w:szCs w:val="24"/>
          <w:lang w:val="el-GR"/>
        </w:rPr>
        <w:t>η</w:t>
      </w:r>
      <w:r w:rsidR="0023636E">
        <w:rPr>
          <w:rFonts w:ascii="Calibri" w:eastAsia="Times New Roman" w:hAnsi="Calibri" w:cs="Times New Roman"/>
          <w:color w:val="000000"/>
          <w:sz w:val="24"/>
          <w:szCs w:val="24"/>
          <w:lang w:val="el-GR"/>
        </w:rPr>
        <w:t>ν πίτα προσφοράς αγροτεμαχίων</w:t>
      </w:r>
      <w:r>
        <w:rPr>
          <w:rFonts w:ascii="Calibri" w:eastAsia="Times New Roman" w:hAnsi="Calibri" w:cs="Times New Roman"/>
          <w:color w:val="000000"/>
          <w:sz w:val="24"/>
          <w:szCs w:val="24"/>
          <w:lang w:val="el-GR"/>
        </w:rPr>
        <w:t xml:space="preserve">, </w:t>
      </w:r>
      <w:r w:rsidR="0023636E">
        <w:rPr>
          <w:rFonts w:ascii="Calibri" w:eastAsia="Times New Roman" w:hAnsi="Calibri" w:cs="Times New Roman"/>
          <w:color w:val="000000"/>
          <w:sz w:val="24"/>
          <w:szCs w:val="24"/>
          <w:lang w:val="el-GR"/>
        </w:rPr>
        <w:t xml:space="preserve"> φαίνεται πως  </w:t>
      </w:r>
      <w:r w:rsidR="00B347AB">
        <w:rPr>
          <w:rFonts w:ascii="Calibri" w:eastAsia="Times New Roman" w:hAnsi="Calibri" w:cs="Times New Roman"/>
          <w:color w:val="000000"/>
          <w:sz w:val="24"/>
          <w:szCs w:val="24"/>
          <w:lang w:val="el-GR"/>
        </w:rPr>
        <w:t>η Δ.Κ. Κουνουπιδιανών και η Δ.Κ. Αρωνίου έχουν τις μεγαλύτερες προσφορές για πώληση αγροτεμαχίων πράγμα λογικό καθώς σε αυτές τις 2 περιοχές συγκεντρώνεται η αγροτική δραστηριότητα της Δ.Ε. Ακρωτηρίου.</w:t>
      </w:r>
      <w:r w:rsidR="00186DBF">
        <w:rPr>
          <w:rFonts w:ascii="Calibri" w:eastAsia="Times New Roman" w:hAnsi="Calibri" w:cs="Times New Roman"/>
          <w:color w:val="000000"/>
          <w:sz w:val="24"/>
          <w:szCs w:val="24"/>
          <w:lang w:val="el-GR"/>
        </w:rPr>
        <w:t xml:space="preserve"> Επίσης, εξαιτίας της μεγάλης ζήτησης για οικόπεδα στην περιοχή των Κουνουπιδιανών , με ειδικές αποφάσεις , πολλά  αγροτεμάχια κρίνονται από εκτός σχεδίου σε εντός σχεδίου, και άρα προσελκύουν το ενδιαφέρον πολλών αγοραστών.</w:t>
      </w:r>
      <w:r w:rsidR="005B44EA">
        <w:rPr>
          <w:rFonts w:ascii="Calibri" w:eastAsia="Times New Roman" w:hAnsi="Calibri" w:cs="Times New Roman"/>
          <w:color w:val="000000"/>
          <w:sz w:val="24"/>
          <w:szCs w:val="24"/>
          <w:lang w:val="el-GR"/>
        </w:rPr>
        <w:t xml:space="preserve"> Επίσης , σε αντίθεση με την προσφορά σε κατοικίες και </w:t>
      </w:r>
      <w:r w:rsidR="00283A6A">
        <w:rPr>
          <w:rFonts w:ascii="Calibri" w:eastAsia="Times New Roman" w:hAnsi="Calibri" w:cs="Times New Roman"/>
          <w:color w:val="000000"/>
          <w:sz w:val="24"/>
          <w:szCs w:val="24"/>
          <w:lang w:val="el-GR"/>
        </w:rPr>
        <w:t>σε οικόπεδα στην Τ.Κ.Χορδακίου</w:t>
      </w:r>
      <w:r w:rsidR="005B44EA">
        <w:rPr>
          <w:rFonts w:ascii="Calibri" w:eastAsia="Times New Roman" w:hAnsi="Calibri" w:cs="Times New Roman"/>
          <w:color w:val="000000"/>
          <w:sz w:val="24"/>
          <w:szCs w:val="24"/>
          <w:lang w:val="el-GR"/>
        </w:rPr>
        <w:t>,παρουσιάζεται</w:t>
      </w:r>
      <w:r w:rsidR="00113522" w:rsidRPr="00113522">
        <w:rPr>
          <w:rFonts w:ascii="Calibri" w:eastAsia="Times New Roman" w:hAnsi="Calibri" w:cs="Times New Roman"/>
          <w:color w:val="000000"/>
          <w:sz w:val="24"/>
          <w:szCs w:val="24"/>
          <w:lang w:val="el-GR"/>
        </w:rPr>
        <w:t xml:space="preserve"> </w:t>
      </w:r>
      <w:r w:rsidR="00113522">
        <w:rPr>
          <w:rFonts w:ascii="Calibri" w:eastAsia="Times New Roman" w:hAnsi="Calibri" w:cs="Times New Roman"/>
          <w:color w:val="000000"/>
          <w:sz w:val="24"/>
          <w:szCs w:val="24"/>
          <w:lang w:val="el-GR"/>
        </w:rPr>
        <w:t>μία</w:t>
      </w:r>
      <w:r w:rsidR="005B44EA">
        <w:rPr>
          <w:rFonts w:ascii="Calibri" w:eastAsia="Times New Roman" w:hAnsi="Calibri" w:cs="Times New Roman"/>
          <w:color w:val="000000"/>
          <w:sz w:val="24"/>
          <w:szCs w:val="24"/>
          <w:lang w:val="el-GR"/>
        </w:rPr>
        <w:t xml:space="preserve"> αυξημένη προσφορά σε αγροτεμάχια(</w:t>
      </w:r>
      <w:r w:rsidR="005B44EA" w:rsidRPr="005B44EA">
        <w:rPr>
          <w:rFonts w:ascii="Calibri" w:eastAsia="Times New Roman" w:hAnsi="Calibri" w:cs="Times New Roman"/>
          <w:b/>
          <w:color w:val="000000"/>
          <w:sz w:val="24"/>
          <w:szCs w:val="24"/>
          <w:lang w:val="el-GR"/>
        </w:rPr>
        <w:t>19%</w:t>
      </w:r>
      <w:r w:rsidR="005B44EA">
        <w:rPr>
          <w:rFonts w:ascii="Calibri" w:eastAsia="Times New Roman" w:hAnsi="Calibri" w:cs="Times New Roman"/>
          <w:color w:val="000000"/>
          <w:sz w:val="24"/>
          <w:szCs w:val="24"/>
          <w:lang w:val="el-GR"/>
        </w:rPr>
        <w:t>) . Αυτό οφείλεται στο γεγονός πως ένα μεγάλο κομμάτι της Τ.Κ.Χορδακίου είναι εκτός σχεδίου , δεν υπάρχει συγκεκριμένο πολεοδομικό και χωροταξικό σχέδιο , και άρα ότι κομμάτι γης πωλείται ανάγεται ως αγροτεμάχιο και όχι ως οικόπεδο.</w:t>
      </w:r>
    </w:p>
    <w:p w:rsidR="00F25C2E" w:rsidRPr="00456FF2" w:rsidRDefault="00F9130F" w:rsidP="00EE0E20">
      <w:pPr>
        <w:jc w:val="both"/>
        <w:rPr>
          <w:rFonts w:ascii="Calibri" w:eastAsia="Times New Roman" w:hAnsi="Calibri" w:cs="Times New Roman"/>
          <w:color w:val="000000"/>
          <w:sz w:val="24"/>
          <w:szCs w:val="24"/>
          <w:lang w:val="el-GR"/>
        </w:rPr>
      </w:pPr>
      <w:r w:rsidRPr="00F9130F">
        <w:rPr>
          <w:rFonts w:ascii="Calibri" w:eastAsia="Times New Roman" w:hAnsi="Calibri" w:cs="Times New Roman"/>
          <w:color w:val="000000"/>
          <w:sz w:val="24"/>
          <w:szCs w:val="24"/>
          <w:lang w:val="el-GR"/>
        </w:rPr>
        <w:t>Τέλος, ό</w:t>
      </w:r>
      <w:r>
        <w:rPr>
          <w:rFonts w:ascii="Calibri" w:eastAsia="Times New Roman" w:hAnsi="Calibri" w:cs="Times New Roman"/>
          <w:color w:val="000000"/>
          <w:sz w:val="24"/>
          <w:szCs w:val="24"/>
          <w:lang w:val="el-GR"/>
        </w:rPr>
        <w:t xml:space="preserve">σον αφορά τις </w:t>
      </w:r>
      <w:r w:rsidR="00456FF2">
        <w:rPr>
          <w:rFonts w:ascii="Calibri" w:eastAsia="Times New Roman" w:hAnsi="Calibri" w:cs="Times New Roman"/>
          <w:color w:val="000000"/>
          <w:sz w:val="24"/>
          <w:szCs w:val="24"/>
          <w:lang w:val="el-GR"/>
        </w:rPr>
        <w:t>τιμές των αγροτεμαχίων</w:t>
      </w:r>
      <w:r w:rsidR="00456FF2" w:rsidRPr="00456FF2">
        <w:rPr>
          <w:rFonts w:ascii="Calibri" w:eastAsia="Times New Roman" w:hAnsi="Calibri" w:cs="Times New Roman"/>
          <w:color w:val="000000"/>
          <w:sz w:val="24"/>
          <w:szCs w:val="24"/>
          <w:lang w:val="el-GR"/>
        </w:rPr>
        <w:t>, παρ</w:t>
      </w:r>
      <w:r w:rsidR="00456FF2">
        <w:rPr>
          <w:rFonts w:ascii="Calibri" w:eastAsia="Times New Roman" w:hAnsi="Calibri" w:cs="Times New Roman"/>
          <w:color w:val="000000"/>
          <w:sz w:val="24"/>
          <w:szCs w:val="24"/>
          <w:lang w:val="el-GR"/>
        </w:rPr>
        <w:t>όλο που υπήρξε μείωση σε όλες τις υπο-περιοχές της Δ.Ε. Ακρωτηρίου, παρατηρήθηκε μία σχετική σταθερότητα στην τιμή των αγροτεμαχίω</w:t>
      </w:r>
      <w:r w:rsidR="00E112BE">
        <w:rPr>
          <w:rFonts w:ascii="Calibri" w:eastAsia="Times New Roman" w:hAnsi="Calibri" w:cs="Times New Roman"/>
          <w:color w:val="000000"/>
          <w:sz w:val="24"/>
          <w:szCs w:val="24"/>
          <w:lang w:val="el-GR"/>
        </w:rPr>
        <w:t>ν στην Δ.Κ.Μουζούρα</w:t>
      </w:r>
      <w:r w:rsidR="00456FF2">
        <w:rPr>
          <w:rFonts w:ascii="Calibri" w:eastAsia="Times New Roman" w:hAnsi="Calibri" w:cs="Times New Roman"/>
          <w:color w:val="000000"/>
          <w:sz w:val="24"/>
          <w:szCs w:val="24"/>
          <w:lang w:val="el-GR"/>
        </w:rPr>
        <w:t xml:space="preserve"> στο διάστημα 2005 με 2013. Έτσι ,παρόλο που οι υπόλοιπες περιοχές στο Ακρωτήρι φαίνεται να επηρεάστηκαν αρκετά από την οικονομική κρίση, η Δ.Κ. Μουζούρας διατήρησε το ενδιαφέρον των αγοραστών και την ζήτηση σε αγροτεμάχια. </w:t>
      </w:r>
    </w:p>
    <w:p w:rsidR="00FB2CC0" w:rsidRPr="002A5A3D" w:rsidRDefault="00FB2CC0" w:rsidP="00AA662A">
      <w:pPr>
        <w:rPr>
          <w:rFonts w:ascii="Calibri" w:eastAsia="Times New Roman" w:hAnsi="Calibri" w:cs="Times New Roman"/>
          <w:color w:val="000000"/>
          <w:lang w:val="el-GR"/>
        </w:rPr>
      </w:pPr>
    </w:p>
    <w:p w:rsidR="005E4654" w:rsidRPr="007E55A3" w:rsidRDefault="007E55A3" w:rsidP="00AA662A">
      <w:pPr>
        <w:rPr>
          <w:rFonts w:ascii="Calibri" w:eastAsia="Times New Roman" w:hAnsi="Calibri" w:cs="Times New Roman"/>
          <w:b/>
          <w:color w:val="000000"/>
          <w:sz w:val="28"/>
          <w:szCs w:val="28"/>
          <w:lang w:val="el-GR"/>
        </w:rPr>
      </w:pPr>
      <w:r w:rsidRPr="006803DC">
        <w:rPr>
          <w:rFonts w:ascii="Calibri" w:eastAsia="Times New Roman" w:hAnsi="Calibri" w:cs="Times New Roman"/>
          <w:b/>
          <w:color w:val="000000"/>
          <w:sz w:val="24"/>
          <w:szCs w:val="24"/>
          <w:lang w:val="el-GR"/>
        </w:rPr>
        <w:t xml:space="preserve">  </w:t>
      </w:r>
      <w:r w:rsidR="00F262C9">
        <w:rPr>
          <w:rFonts w:ascii="Calibri" w:eastAsia="Times New Roman" w:hAnsi="Calibri" w:cs="Times New Roman"/>
          <w:b/>
          <w:color w:val="000000"/>
          <w:sz w:val="28"/>
          <w:szCs w:val="28"/>
          <w:lang w:val="el-GR"/>
        </w:rPr>
        <w:t>8</w:t>
      </w:r>
      <w:r w:rsidRPr="006803DC">
        <w:rPr>
          <w:rFonts w:ascii="Calibri" w:eastAsia="Times New Roman" w:hAnsi="Calibri" w:cs="Times New Roman"/>
          <w:b/>
          <w:color w:val="000000"/>
          <w:sz w:val="28"/>
          <w:szCs w:val="28"/>
          <w:lang w:val="el-GR"/>
        </w:rPr>
        <w:t xml:space="preserve">.4      </w:t>
      </w:r>
      <w:r w:rsidR="005E4654" w:rsidRPr="007E55A3">
        <w:rPr>
          <w:rFonts w:ascii="Calibri" w:eastAsia="Times New Roman" w:hAnsi="Calibri" w:cs="Times New Roman"/>
          <w:b/>
          <w:color w:val="000000"/>
          <w:sz w:val="28"/>
          <w:szCs w:val="28"/>
          <w:lang w:val="el-GR"/>
        </w:rPr>
        <w:t>Προτάσεις για περαιτέρω αξιοποίηση</w:t>
      </w:r>
    </w:p>
    <w:p w:rsidR="00EA0C28" w:rsidRDefault="00EA0C28" w:rsidP="00EA0C28">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 xml:space="preserve">Η περιοχή της Δ.Ε. Ακρωτηρίου την τελευταία δεκαετία γνώρισε μία μεγάλη οικονομική ανάπτυξη , η οποία συνέβαλε πολύ στον οικοδομικό, εμπορικό, τουριστικό και αγροτικό τομέα της περιοχής. Πλέον , η Δ.Ε. Ακρωτηρίου , αποτελεί μία αυτόνομη λειτουργικά και οικονομικά περιοχή, η οποία χάρη στο τοπίο της, στις υποδομές της και στην μικρή απόσταση από την πόλη των Χανίων , έχει προσεγγίσει πολλούς ανθρώπους προκειμένου να ζήσουνε , να κατοικήσουνε , να περάσουν τις διακοπές τους , να εργαστούνε , ακόμα και να επενδύσουν σε αυτήν. </w:t>
      </w:r>
    </w:p>
    <w:p w:rsidR="00EA0C28" w:rsidRDefault="00EA0C28" w:rsidP="00EA0C28">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 xml:space="preserve">Παρόλα αυτά , τα τελευταία χρόνια στην Δ.Ε. Ακρωτηρίου έχουν εμφανιστεί οι επιπτώσεις της οικονομικής κρίσης, οι οποίες έχουν επηρεάσει άρδην τις οικονομικές δραστηριότητες στην περιοχή. Πιο συγκεκριμένα, στον τομέα της αγοραπωλησίας ακινήτων, υπήρξε μία πολύ μεγάλη πτώση των τιμών ανά τετραγωνικό μέτρο των κατοικιών, οικοπέδων, και αγροτεμαχίων και ειδικότερα στις περιοχές των Κουνουπιδιανών, Αρωνίου και Στερνών. Η δραματική μείωση στις τιμές των ακινήτων είναι ένα πρόβλημα που υπάρχει σε πολλές περιοχές στην Ελλάδα ,όμως σε αντίθεση με αυτές της περιοχές,  η Δ.Ε. Ακρωτηρίου έχει μία σειρά από προτερήματα </w:t>
      </w:r>
      <w:r>
        <w:rPr>
          <w:rFonts w:ascii="Calibri" w:eastAsia="Times New Roman" w:hAnsi="Calibri" w:cs="Times New Roman"/>
          <w:color w:val="000000"/>
          <w:sz w:val="24"/>
          <w:szCs w:val="24"/>
          <w:lang w:val="el-GR"/>
        </w:rPr>
        <w:lastRenderedPageBreak/>
        <w:t xml:space="preserve">και πλεονεκτήματα τα οποία μπορούν να την ξανακάνουν μία ανταγωνιστική και οικονομικά ισχυρή περιοχή. </w:t>
      </w:r>
    </w:p>
    <w:p w:rsidR="00EA0C28" w:rsidRDefault="00EA0C28" w:rsidP="00EA0C28">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Πρώτον, η Δ.Ε.Ακρωτηρίου χάρη στο φυσικό της τοπίο, τις παραλίες, και την εγγύτητα στο αεροδρόμιο &lt;&lt;Ιωάννης Δασκαλογιάννης&gt;&gt; και το λιμάνι της Σούδας, μπορεί να αποτελέσει μεγάλο πόλο τουριστικής κίνησης αλλά και δημιουργίας μεγάλων τουριστικών μονάδων</w:t>
      </w:r>
      <w:r w:rsidRPr="00CE2676">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που θα ανταποκρίνονται στις ανάγκες τις περιοχής και θα τηρούν τους κανόνες της αειφορίας. Για να γίνει αυτό φυσικά είναι πολύ σημαντικό να ξεκαθαρίσει το χωροταξικό και πολεοδομικό καθεστώς στην Δ.Ε.Ακρωτηρίου, να επεκταθεί και να βελτιωθεί το οδικό δίκτυο, αλλά και να μειωθεί η γραφειοκρατία στην αδειοδότηση τουριστικών επιχειρήσεων/μονάδων. Επίσης, πρέπει να υπάρξει ένας οργανωμένος συνολικός σχεδιασμός, ο οποίος θα έχει έναν συντονιστικό και ενημερωτικό ρόλο, και θα βοηθάει τον πιθανό επενδυτή να δημιουργήσει και να σχεδιάσει την τουριστική του μονάδα. Ειδικότερα μάλιστα στην περιοχή της Δ.Κ. Κουνουπιδιανών και της Δ.Κ. Αρωνίου, που συνδυάζουν και οργανωμένες υποδομές αλλά και πλέον σχετικά φθηνή γη για αγορά , έχουν μεγάλες προοπτικές να αποτελέσουν τον μελλοντικό πυρήνα μιας τουριστικής άνθησης στην Δ.Ε. Ακρωτηρίου.</w:t>
      </w:r>
    </w:p>
    <w:p w:rsidR="00EA0C28" w:rsidRPr="00D26AAC" w:rsidRDefault="00EA0C28" w:rsidP="00EA0C28">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Δεύτερον, πρέπει να δοθεί μεγαλύτερη βαρύτητα στην αρχιτεκτονική και αισθητική της περιοχής του Ακρωτηρίου. Πιο συγκεκριμένα, τα τελευταία χρόνια , με την μεγάλη οικιστική ανάπτυξη που έλαβε μέρος στο Ακρωτήρι , δεν υπήρξε κανένας σοβαρός σχεδιασμός για το πώς θα κτίζονται οι κατοικίες  και ποιος αρχιτεκτονικός σχεδιασμός θα ακολουθηθεί ,με αποτέλεσμα να επικρατεί ένα οικιστικό χάος. Έτσι, αν σχεδιαστεί μία πιο οργανωμένη πολιτική στο συγκεκριμένο θέμα θα υπάρξει μία θετική επιρροή στην αξία των ακινήτων καθώς η ομορφιά της περιοχής και η οικιστική οργάνωση αποτελούν πάντα βασικό κριτήριο για τους πιθανούς αγοραστές.</w:t>
      </w:r>
    </w:p>
    <w:p w:rsidR="00EA0C28" w:rsidRPr="00E274DF" w:rsidRDefault="00EA0C28" w:rsidP="00EA0C28">
      <w:pPr>
        <w:jc w:val="both"/>
        <w:rPr>
          <w:sz w:val="24"/>
          <w:szCs w:val="24"/>
          <w:lang w:val="el-GR"/>
        </w:rPr>
      </w:pPr>
      <w:r w:rsidRPr="00681BD5">
        <w:rPr>
          <w:sz w:val="24"/>
          <w:szCs w:val="24"/>
          <w:lang w:val="el-GR"/>
        </w:rPr>
        <w:t xml:space="preserve">Τρίτον , </w:t>
      </w:r>
      <w:r>
        <w:rPr>
          <w:sz w:val="24"/>
          <w:szCs w:val="24"/>
          <w:lang w:val="el-GR"/>
        </w:rPr>
        <w:t>πρέπει να υπάρξει ένας καλύτερος και πιο οργανωμένος σχεδιασμός του πρωτογενή τομέα και των δραστηριοτήτων που τον αφορούν. Πιο συγκεκριμένα , ο πρωτογενής τομέας στην Δ.Ε. Ακρωτηρίου απασχολεί το 6,25% των εργαζόμενων στην περιοχή .Επίσης  , όσον αφορά τις καλλιεργήσιμες εκτάσεις , τον ζωικό πληθυσμό , και τον αλιευτικό στόλο που διαθέτει η περιοχή του Ακρωτηρίου , αυτοί ανέρχονται στο 25% , 40,83% και 30,1% του συνολικού του Δήμου Χανίων (Πηγές : ΕΛ.ΣΤΑΤ. 2001 , ΕΣΥΕ 2005).</w:t>
      </w:r>
      <w:r w:rsidRPr="00030B05">
        <w:rPr>
          <w:sz w:val="24"/>
          <w:szCs w:val="24"/>
          <w:lang w:val="el-GR"/>
        </w:rPr>
        <w:t xml:space="preserve"> </w:t>
      </w:r>
      <w:r>
        <w:rPr>
          <w:sz w:val="24"/>
          <w:szCs w:val="24"/>
          <w:lang w:val="el-GR"/>
        </w:rPr>
        <w:t>Συνεπώς είναι εύκολα κατανοητό πως ο πρωτογενής τομέας είναι ήδη αρκετά αναπτυγμένος στην Δ.Ε.</w:t>
      </w:r>
      <w:r w:rsidRPr="00523751">
        <w:rPr>
          <w:sz w:val="24"/>
          <w:szCs w:val="24"/>
          <w:lang w:val="el-GR"/>
        </w:rPr>
        <w:t xml:space="preserve"> </w:t>
      </w:r>
      <w:r>
        <w:rPr>
          <w:sz w:val="24"/>
          <w:szCs w:val="24"/>
          <w:lang w:val="el-GR"/>
        </w:rPr>
        <w:t xml:space="preserve">Ακρωτηρίου. Παρόλα αυτά , υπάρχουν ακόμα πολλά περιθώρια βελτίωσης. Πρώτα απ’όλα, πρέπει να γίνει μία στροφή σε καλλιέργειες που δεν απαιτούν μεγάλα ποσά άρδευσης, καθώς λόγω της αύξησης του πληθυσμού και των αναγκών σε νερό (ειδικότερα το καλοκαίρι),έχουν παρατηρηθεί πολλά προβλήματα στην παροχή του νερού στις καλλιέργειες. Επίσης, πρέπει να γίνει μία επέκταση του οδικού δικτύου , και κυρίως στο βόρειο και βόρειο-ανατολικό τμήμα του Ακρωτηρίου ώστε να μπορούν να γίνονται πιο εύκολα διάφορες διαδικασίες σχετικές με </w:t>
      </w:r>
      <w:r>
        <w:rPr>
          <w:sz w:val="24"/>
          <w:szCs w:val="24"/>
          <w:lang w:val="el-GR"/>
        </w:rPr>
        <w:lastRenderedPageBreak/>
        <w:t>την γεωργία (όπως η μεταφορά λιπασμάτων) σε αυτές τις συγκεκριμένες περιοχές, οι οποίες ενδείκνυνται για γεωργικές και κτηνοτροφικές δραστηριότητες χάρη στις μεγάλες παρθένες εκτάσεις και στην απόσταση από τους περισσότερους οικισμούς.</w:t>
      </w:r>
      <w:r w:rsidRPr="0096446E">
        <w:rPr>
          <w:sz w:val="24"/>
          <w:szCs w:val="24"/>
          <w:lang w:val="el-GR"/>
        </w:rPr>
        <w:t xml:space="preserve"> Τ</w:t>
      </w:r>
      <w:r>
        <w:rPr>
          <w:sz w:val="24"/>
          <w:szCs w:val="24"/>
          <w:lang w:val="el-GR"/>
        </w:rPr>
        <w:t>έλος, ιδιαίτερα σημαντική για την ανάπτυξη του πρωτογενούς τομέα στην Δ.Ε. Ακρωτηρίου μπορεί να αποδειχθεί η προώθηση του Αγροτουρισμού, συνδέοντας έτσι τον τουρισμό με την αγροτική-ζωοτροφική παραγωγή. Με αυτό τον τρόπο, όχι μόνο θα βοηθηθεί η γεωργική παραγωγικότητα και η τουριστική δραστηριότητα στην περιοχή , αλλά πιθανότατα θα υπάρξει και μία αύξηση στην αγορά και στις επενδύσεις σε αγροτεμάχια.</w:t>
      </w:r>
    </w:p>
    <w:p w:rsidR="00EA0C28" w:rsidRPr="006B5C26" w:rsidRDefault="00EA0C28" w:rsidP="00EA0C28">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 xml:space="preserve">Επιπλέον, είναι πολύ σημαντικό να σχεδιαστούν ζώνες χρήσεις της γης στην Δ.Ε. Ακρωτηρίου αλλά και να τεθούν οι προδιαγραφές για τις επαγγελματικές και οικονομικές δραστηριότητες στην ευρύτερη περιοχή. Έτσι, όχι μόνο θα αντιμετωπιστούν προβλήματα ρύπανσης και ηχορύπανσης σε κατοικημένες περιοχές του Ακρωτηρίου , αλλά και ο πιθανός επενδυτής θα γνωρίζει εκ το προτέρων τους κανονισμούς που διέπουν τις οικονομικές δραστηριότητες στην περιοχή. </w:t>
      </w:r>
      <w:r w:rsidRPr="006B5C26">
        <w:rPr>
          <w:rFonts w:ascii="Calibri" w:eastAsia="Times New Roman" w:hAnsi="Calibri" w:cs="Times New Roman"/>
          <w:color w:val="000000"/>
          <w:sz w:val="24"/>
          <w:szCs w:val="24"/>
          <w:lang w:val="el-GR"/>
        </w:rPr>
        <w:t>Παρ</w:t>
      </w:r>
      <w:r>
        <w:rPr>
          <w:rFonts w:ascii="Calibri" w:eastAsia="Times New Roman" w:hAnsi="Calibri" w:cs="Times New Roman"/>
          <w:color w:val="000000"/>
          <w:sz w:val="24"/>
          <w:szCs w:val="24"/>
          <w:lang w:val="el-GR"/>
        </w:rPr>
        <w:t>άλληλα, με τον σχεδιασμό των ζωνών χρήσης γης θα δημιουργηθεί και μία καλύτερη οργάνωση στην λειτουργία του Ακρωτηρίου, αφού η κάθε δραστηριότητα δεν θα επεμβαίνει στην άλλη, και παράλληλα οι κάτοικοι θα έχουν ένα καλύτερο επίπεδο ζωής καθώς οι οικισμοί τους θα είναι μακριά από βιομηχανικές και άλλες δραστηριότητες.</w:t>
      </w:r>
    </w:p>
    <w:p w:rsidR="00EA0C28" w:rsidRDefault="00EA0C28" w:rsidP="00EA0C28">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Ακόμα, ένα σημαντικό βήμα που αφορά όχι μόνο την Δ.Ε. Ακρωτηρίου , αλλά γενικότερα την Ελλάδα ,είναι η μείωση της φορολογίας στην αγορά και κατοχή ακινήτων. Πιο συγκεκριμένα , τα τελευταία χρόνια στην Ελλάδα</w:t>
      </w:r>
      <w:r w:rsidRPr="00130650">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έχουν επιβληθεί ιδιαίτερα μεγάλοι φόροι στα ακίνητα με αποτέλεσμα να παγώσει η αγοροπωλησία κατοικιών και οικοπέδων. Έτσι, παρόλο που οι τιμές ανά τετραγωνικό μέτρο έχουν μειωθεί δραματικά</w:t>
      </w:r>
      <w:r w:rsidRPr="00130650">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σε πολλές περιπτώσεις πάνω και από 50%</w:t>
      </w:r>
      <w:r w:rsidRPr="00130650">
        <w:rPr>
          <w:rFonts w:ascii="Calibri" w:eastAsia="Times New Roman" w:hAnsi="Calibri" w:cs="Times New Roman"/>
          <w:color w:val="000000"/>
          <w:sz w:val="24"/>
          <w:szCs w:val="24"/>
          <w:lang w:val="el-GR"/>
        </w:rPr>
        <w:t>)</w:t>
      </w:r>
      <w:r w:rsidRPr="00B1088C">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οι πιθανοί αγοραστές διστάζουν καθώς γνωρίζουν πως η φορολογική πολιτική των τελευταίων χρόνων καθιστά πολύ ακριβή και ασύμφορη την κατοχή ενός ακινήτου.  </w:t>
      </w:r>
    </w:p>
    <w:p w:rsidR="00EA0C28" w:rsidRDefault="00EA0C28" w:rsidP="00EA0C28">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 xml:space="preserve"> Τέλος, ένας από τους πιο βασικούς τομείς που οφείλει να στηριχτεί η ανάπτυξη της Δ.Ε. Ακρωτηρίου είναι η επένδυση και η επέκταση στην χρήση των Α.Π.Ε. Πιο  συγκεκριμένα , η περιοχή του Ακρωτηρίου και κυρίως το βορειοανατολικό τμήμα (κυρίως το Τ.Κ.Χορδακίου) της αποτελεί ιδανική τοποθεσία για την δημιουργία μεγάλων </w:t>
      </w:r>
      <w:r w:rsidRPr="00D34E46">
        <w:rPr>
          <w:rFonts w:eastAsia="Times New Roman" w:cs="Times New Roman"/>
          <w:color w:val="000000"/>
          <w:sz w:val="24"/>
          <w:szCs w:val="24"/>
          <w:lang w:val="el-GR"/>
        </w:rPr>
        <w:t>φωτοβολτα</w:t>
      </w:r>
      <w:r w:rsidRPr="00D34E46">
        <w:rPr>
          <w:rFonts w:cs="Arial"/>
          <w:bCs/>
          <w:color w:val="545454"/>
          <w:sz w:val="24"/>
          <w:szCs w:val="24"/>
          <w:lang w:val="el-GR"/>
        </w:rPr>
        <w:t>ϊ</w:t>
      </w:r>
      <w:r w:rsidRPr="00D34E46">
        <w:rPr>
          <w:rFonts w:eastAsia="Times New Roman" w:cs="Times New Roman"/>
          <w:color w:val="000000"/>
          <w:sz w:val="24"/>
          <w:szCs w:val="24"/>
          <w:lang w:val="el-GR"/>
        </w:rPr>
        <w:t>κών</w:t>
      </w:r>
      <w:r>
        <w:rPr>
          <w:rFonts w:ascii="Calibri" w:eastAsia="Times New Roman" w:hAnsi="Calibri" w:cs="Times New Roman"/>
          <w:color w:val="000000"/>
          <w:sz w:val="24"/>
          <w:szCs w:val="24"/>
          <w:lang w:val="el-GR"/>
        </w:rPr>
        <w:t xml:space="preserve"> και αιολικών πάρκων χάρη στις μεγάλες εκτάσεις που διαθέτει, στο λοφώδες ανάγλυφο και αιολικό δυναμικό της περιοχής, καθώς και στο γεγονός ότι η συγκεκριμένη περιοχή είναι αρκετά αραιοκατοικημένη. Επίσης, ένας ακόμα βασικός λόγος για την επένδυση σε Α.Π.Ε. στην περιοχή του Ακρωτηρίου είναι η πλέον ιδιαίτερα φθηνή γη και άρα η δυνατότητα επένδυσης σε μεγαλύτερες εκτάσεις. Φυσικά είναι πολύ σημαντικό να αναφερθεί πως η επέκταση των Α.Π.Ε. πρέπει να γίνει με την σύμφωνη απόφαση της πλειοψηφίας των κατοίκων και με την συνεργασία της τοπικής κοινωνίας , καθώς τέτοιου είδους επενδύσεις χαρακτηρίζονται από  μεγάλη αλλαγή στην αισθητική του τοπίου με αποτέλεσμα συχνά να παρατηρούνται </w:t>
      </w:r>
      <w:r>
        <w:rPr>
          <w:rFonts w:ascii="Calibri" w:eastAsia="Times New Roman" w:hAnsi="Calibri" w:cs="Times New Roman"/>
          <w:color w:val="000000"/>
          <w:sz w:val="24"/>
          <w:szCs w:val="24"/>
          <w:lang w:val="el-GR"/>
        </w:rPr>
        <w:lastRenderedPageBreak/>
        <w:t xml:space="preserve">φαινόμενα </w:t>
      </w:r>
      <w:r>
        <w:rPr>
          <w:rFonts w:ascii="Calibri" w:eastAsia="Times New Roman" w:hAnsi="Calibri" w:cs="Times New Roman"/>
          <w:color w:val="000000"/>
          <w:sz w:val="24"/>
          <w:szCs w:val="24"/>
        </w:rPr>
        <w:t>N</w:t>
      </w:r>
      <w:r w:rsidRPr="00B75BBE">
        <w:rPr>
          <w:rFonts w:ascii="Calibri" w:eastAsia="Times New Roman" w:hAnsi="Calibri" w:cs="Times New Roman"/>
          <w:color w:val="000000"/>
          <w:sz w:val="24"/>
          <w:szCs w:val="24"/>
          <w:lang w:val="el-GR"/>
        </w:rPr>
        <w:t>.</w:t>
      </w:r>
      <w:r>
        <w:rPr>
          <w:rFonts w:ascii="Calibri" w:eastAsia="Times New Roman" w:hAnsi="Calibri" w:cs="Times New Roman"/>
          <w:color w:val="000000"/>
          <w:sz w:val="24"/>
          <w:szCs w:val="24"/>
        </w:rPr>
        <w:t>I</w:t>
      </w:r>
      <w:r w:rsidRPr="00B75BBE">
        <w:rPr>
          <w:rFonts w:ascii="Calibri" w:eastAsia="Times New Roman" w:hAnsi="Calibri" w:cs="Times New Roman"/>
          <w:color w:val="000000"/>
          <w:sz w:val="24"/>
          <w:szCs w:val="24"/>
          <w:lang w:val="el-GR"/>
        </w:rPr>
        <w:t>.</w:t>
      </w:r>
      <w:r>
        <w:rPr>
          <w:rFonts w:ascii="Calibri" w:eastAsia="Times New Roman" w:hAnsi="Calibri" w:cs="Times New Roman"/>
          <w:color w:val="000000"/>
          <w:sz w:val="24"/>
          <w:szCs w:val="24"/>
        </w:rPr>
        <w:t>M</w:t>
      </w:r>
      <w:r w:rsidRPr="00B75BBE">
        <w:rPr>
          <w:rFonts w:ascii="Calibri" w:eastAsia="Times New Roman" w:hAnsi="Calibri" w:cs="Times New Roman"/>
          <w:color w:val="000000"/>
          <w:sz w:val="24"/>
          <w:szCs w:val="24"/>
          <w:lang w:val="el-GR"/>
        </w:rPr>
        <w:t>.</w:t>
      </w:r>
      <w:r>
        <w:rPr>
          <w:rFonts w:ascii="Calibri" w:eastAsia="Times New Roman" w:hAnsi="Calibri" w:cs="Times New Roman"/>
          <w:color w:val="000000"/>
          <w:sz w:val="24"/>
          <w:szCs w:val="24"/>
        </w:rPr>
        <w:t>B</w:t>
      </w:r>
      <w:r w:rsidRPr="00B75BBE">
        <w:rPr>
          <w:rFonts w:ascii="Calibri" w:eastAsia="Times New Roman" w:hAnsi="Calibri" w:cs="Times New Roman"/>
          <w:color w:val="000000"/>
          <w:sz w:val="24"/>
          <w:szCs w:val="24"/>
          <w:lang w:val="el-GR"/>
        </w:rPr>
        <w:t>.</w:t>
      </w:r>
      <w:r>
        <w:rPr>
          <w:rFonts w:ascii="Calibri" w:eastAsia="Times New Roman" w:hAnsi="Calibri" w:cs="Times New Roman"/>
          <w:color w:val="000000"/>
          <w:sz w:val="24"/>
          <w:szCs w:val="24"/>
        </w:rPr>
        <w:t>Y</w:t>
      </w:r>
      <w:r w:rsidRPr="00B75BBE">
        <w:rPr>
          <w:rFonts w:ascii="Calibri" w:eastAsia="Times New Roman" w:hAnsi="Calibri" w:cs="Times New Roman"/>
          <w:color w:val="000000"/>
          <w:sz w:val="24"/>
          <w:szCs w:val="24"/>
          <w:lang w:val="el-GR"/>
        </w:rPr>
        <w:t>. (</w:t>
      </w:r>
      <w:r>
        <w:rPr>
          <w:rFonts w:ascii="Calibri" w:eastAsia="Times New Roman" w:hAnsi="Calibri" w:cs="Times New Roman"/>
          <w:color w:val="000000"/>
          <w:sz w:val="24"/>
          <w:szCs w:val="24"/>
        </w:rPr>
        <w:t>not</w:t>
      </w:r>
      <w:r w:rsidRPr="00B75BBE">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rPr>
        <w:t>in</w:t>
      </w:r>
      <w:r w:rsidRPr="00B75BBE">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rPr>
        <w:t>my</w:t>
      </w:r>
      <w:r w:rsidRPr="00B75BBE">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rPr>
        <w:t>back</w:t>
      </w:r>
      <w:r w:rsidRPr="00B75BBE">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rPr>
        <w:t>yard</w:t>
      </w:r>
      <w:r w:rsidRPr="00B75BBE">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και να υπάρχει μεγάλη δυσαρέσκεια για το τελικό αποτέλεσμα</w:t>
      </w:r>
      <w:r w:rsidRPr="003A2BC0">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της επένδυσης από τους κατοίκους της περιοχής.</w:t>
      </w:r>
    </w:p>
    <w:p w:rsidR="00EA0C28" w:rsidRPr="00D75C81" w:rsidRDefault="00EA0C28" w:rsidP="00EA0C28">
      <w:pPr>
        <w:jc w:val="both"/>
        <w:rPr>
          <w:rFonts w:ascii="Calibri" w:eastAsia="Times New Roman" w:hAnsi="Calibri" w:cs="Times New Roman"/>
          <w:color w:val="000000"/>
          <w:sz w:val="24"/>
          <w:szCs w:val="24"/>
          <w:lang w:val="el-GR"/>
        </w:rPr>
      </w:pPr>
      <w:r>
        <w:rPr>
          <w:rFonts w:ascii="Calibri" w:eastAsia="Times New Roman" w:hAnsi="Calibri" w:cs="Times New Roman"/>
          <w:color w:val="000000"/>
          <w:sz w:val="24"/>
          <w:szCs w:val="24"/>
          <w:lang w:val="el-GR"/>
        </w:rPr>
        <w:t>Γενικότερα, η ανάπτυξη της Δ.Ε. Ακρωτηρίου είναι ένα ζήτημα ιδιαίτερα σύνθετο</w:t>
      </w:r>
      <w:r w:rsidRPr="007F6A58">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καθώς οι τρόποι και οι σχεδιασμοί με τους οποίους μπορεί να αναπτυχθεί οικονομικά</w:t>
      </w:r>
      <w:r w:rsidRPr="00D26AAC">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η περιοχή (με την προστασία του περιβάλλοντος να είναι στο επίκεντρο) είναι πάρα πολλοί τόσο χάρη στις μεγάλες δυνατότητες και στα προτερήματα της περιοχής , όσο και εξαιτίας της εισαγωγής και χρήσης των νέων τεχνολογιών στις επιχειρηματικές και άλλες δραστηριότητες. Στην συγκεκριμένη διπλωματική , έγινε μία προσπάθεια να αναφερθούν και να αναλυθούν κάποιοι από τους πιο βασικούς και επίκαιρους τρόπους ανάπτυξης και ανάκαμψης της περιοχής του Ακρωτηρίου. Έτσι, ενδείκνυται στο μέλλον να συγγραφεί μία διπλωματική που να χρησιμοποιεί ως βάση την συγκεκριμένη διπλωματική εργασία (καθώς και αυτές του παρελθόντος με θέματα σχετικά με την περιοχή) και η οποία να αναλύσει περαιτέρω το θέμα της ανάπτυξης της περιοχής και την αξία της γης</w:t>
      </w:r>
      <w:r w:rsidRPr="00EF5810">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του Ακρωτηρίου, με την δημιουργία διαδραστικών ψηφιακών χαρτών </w:t>
      </w:r>
      <w:r w:rsidRPr="005C6D46">
        <w:rPr>
          <w:rFonts w:ascii="Calibri" w:eastAsia="Times New Roman" w:hAnsi="Calibri" w:cs="Times New Roman"/>
          <w:color w:val="000000"/>
          <w:sz w:val="24"/>
          <w:szCs w:val="24"/>
          <w:lang w:val="el-GR"/>
        </w:rPr>
        <w:t>(</w:t>
      </w:r>
      <w:r>
        <w:rPr>
          <w:rFonts w:ascii="Calibri" w:eastAsia="Times New Roman" w:hAnsi="Calibri" w:cs="Times New Roman"/>
          <w:color w:val="000000"/>
          <w:sz w:val="24"/>
          <w:szCs w:val="24"/>
          <w:lang w:val="el-GR"/>
        </w:rPr>
        <w:t xml:space="preserve">μέσω του </w:t>
      </w:r>
      <w:r>
        <w:rPr>
          <w:rFonts w:ascii="Calibri" w:eastAsia="Times New Roman" w:hAnsi="Calibri" w:cs="Times New Roman"/>
          <w:color w:val="000000"/>
          <w:sz w:val="24"/>
          <w:szCs w:val="24"/>
        </w:rPr>
        <w:t>ArcGis</w:t>
      </w:r>
      <w:r w:rsidRPr="005C6D46">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με την χρήση </w:t>
      </w:r>
      <w:r>
        <w:rPr>
          <w:rFonts w:ascii="Calibri" w:eastAsia="Times New Roman" w:hAnsi="Calibri" w:cs="Times New Roman"/>
          <w:color w:val="000000"/>
          <w:sz w:val="24"/>
          <w:szCs w:val="24"/>
        </w:rPr>
        <w:t>buffers</w:t>
      </w:r>
      <w:r>
        <w:rPr>
          <w:rFonts w:ascii="Calibri" w:eastAsia="Times New Roman" w:hAnsi="Calibri" w:cs="Times New Roman"/>
          <w:color w:val="000000"/>
          <w:sz w:val="24"/>
          <w:szCs w:val="24"/>
          <w:lang w:val="el-GR"/>
        </w:rPr>
        <w:t>-ζώνες)</w:t>
      </w:r>
      <w:r w:rsidRPr="00D75C81">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που θα &lt;&lt;ανέβουν&gt;&gt; στο διαδίκτυο , και με τους οποίους ο χρήστης ανάλογα με τους παράγοντες που θα επιλέγει (για παράδειγμα την διαμόρφωση των τιμών ανάλογα με την απόσταση από την ακτογραμμή) , θα μπορεί να δει πως αυτοί</w:t>
      </w:r>
      <w:r w:rsidRPr="00A712BB">
        <w:rPr>
          <w:rFonts w:ascii="Calibri" w:eastAsia="Times New Roman" w:hAnsi="Calibri" w:cs="Times New Roman"/>
          <w:color w:val="000000"/>
          <w:sz w:val="24"/>
          <w:szCs w:val="24"/>
          <w:lang w:val="el-GR"/>
        </w:rPr>
        <w:t xml:space="preserve"> </w:t>
      </w:r>
      <w:r>
        <w:rPr>
          <w:rFonts w:ascii="Calibri" w:eastAsia="Times New Roman" w:hAnsi="Calibri" w:cs="Times New Roman"/>
          <w:color w:val="000000"/>
          <w:sz w:val="24"/>
          <w:szCs w:val="24"/>
          <w:lang w:val="el-GR"/>
        </w:rPr>
        <w:t xml:space="preserve">οι παράγοντες επηρεάζουν την τιμή της γης και των ακινήτων στην Δ.Ε. Ακρωτηρίου. </w:t>
      </w:r>
    </w:p>
    <w:p w:rsidR="00EA0C28" w:rsidRPr="006509F0" w:rsidRDefault="00EA0C28" w:rsidP="00EA0C28">
      <w:pPr>
        <w:rPr>
          <w:lang w:val="el-GR"/>
        </w:rPr>
      </w:pPr>
    </w:p>
    <w:p w:rsidR="007C2322" w:rsidRPr="00EA724F" w:rsidRDefault="007C2322" w:rsidP="007C2322">
      <w:pPr>
        <w:rPr>
          <w:rFonts w:ascii="Calibri" w:eastAsia="Times New Roman" w:hAnsi="Calibri" w:cs="Times New Roman"/>
          <w:color w:val="000000"/>
          <w:sz w:val="24"/>
          <w:szCs w:val="24"/>
          <w:lang w:val="el-GR"/>
        </w:rPr>
      </w:pPr>
    </w:p>
    <w:p w:rsidR="001D6475" w:rsidRPr="008D5FB4" w:rsidRDefault="001D6475" w:rsidP="001D6475">
      <w:pPr>
        <w:rPr>
          <w:rFonts w:ascii="Calibri" w:eastAsia="Times New Roman" w:hAnsi="Calibri" w:cs="Times New Roman"/>
          <w:color w:val="000000"/>
          <w:sz w:val="24"/>
          <w:szCs w:val="24"/>
          <w:lang w:val="el-GR"/>
        </w:rPr>
      </w:pPr>
    </w:p>
    <w:p w:rsidR="00AA4D99" w:rsidRPr="008D5FB4" w:rsidRDefault="00AA4D99" w:rsidP="001D6475">
      <w:pPr>
        <w:rPr>
          <w:rFonts w:ascii="Calibri" w:eastAsia="Times New Roman" w:hAnsi="Calibri" w:cs="Times New Roman"/>
          <w:color w:val="000000"/>
          <w:sz w:val="24"/>
          <w:szCs w:val="24"/>
          <w:lang w:val="el-GR"/>
        </w:rPr>
      </w:pPr>
    </w:p>
    <w:p w:rsidR="00AA4D99" w:rsidRPr="008D5FB4" w:rsidRDefault="00AA4D99" w:rsidP="001D6475">
      <w:pPr>
        <w:rPr>
          <w:rFonts w:ascii="Calibri" w:eastAsia="Times New Roman" w:hAnsi="Calibri" w:cs="Times New Roman"/>
          <w:color w:val="000000"/>
          <w:sz w:val="24"/>
          <w:szCs w:val="24"/>
          <w:lang w:val="el-GR"/>
        </w:rPr>
      </w:pPr>
    </w:p>
    <w:p w:rsidR="00AA4D99" w:rsidRPr="008D5FB4" w:rsidRDefault="00AA4D99" w:rsidP="001D6475">
      <w:pPr>
        <w:rPr>
          <w:rFonts w:ascii="Calibri" w:eastAsia="Times New Roman" w:hAnsi="Calibri" w:cs="Times New Roman"/>
          <w:color w:val="000000"/>
          <w:sz w:val="24"/>
          <w:szCs w:val="24"/>
          <w:lang w:val="el-GR"/>
        </w:rPr>
      </w:pPr>
    </w:p>
    <w:p w:rsidR="00AA4D99" w:rsidRPr="008D5FB4" w:rsidRDefault="00AA4D99" w:rsidP="001D6475">
      <w:pPr>
        <w:rPr>
          <w:rFonts w:ascii="Calibri" w:eastAsia="Times New Roman" w:hAnsi="Calibri" w:cs="Times New Roman"/>
          <w:color w:val="000000"/>
          <w:sz w:val="24"/>
          <w:szCs w:val="24"/>
          <w:lang w:val="el-GR"/>
        </w:rPr>
      </w:pPr>
    </w:p>
    <w:p w:rsidR="00AA4D99" w:rsidRPr="008D5FB4" w:rsidRDefault="00AA4D99" w:rsidP="001D6475">
      <w:pPr>
        <w:rPr>
          <w:rFonts w:ascii="Calibri" w:eastAsia="Times New Roman" w:hAnsi="Calibri" w:cs="Times New Roman"/>
          <w:color w:val="000000"/>
          <w:sz w:val="24"/>
          <w:szCs w:val="24"/>
          <w:lang w:val="el-GR"/>
        </w:rPr>
      </w:pPr>
    </w:p>
    <w:p w:rsidR="00AA4D99" w:rsidRPr="008D5FB4" w:rsidRDefault="00AA4D99" w:rsidP="001D6475">
      <w:pPr>
        <w:rPr>
          <w:rFonts w:ascii="Calibri" w:eastAsia="Times New Roman" w:hAnsi="Calibri" w:cs="Times New Roman"/>
          <w:color w:val="000000"/>
          <w:sz w:val="24"/>
          <w:szCs w:val="24"/>
          <w:lang w:val="el-GR"/>
        </w:rPr>
      </w:pPr>
    </w:p>
    <w:p w:rsidR="00AA4D99" w:rsidRPr="008D5FB4" w:rsidRDefault="00AA4D99" w:rsidP="001D6475">
      <w:pPr>
        <w:rPr>
          <w:rFonts w:ascii="Calibri" w:eastAsia="Times New Roman" w:hAnsi="Calibri" w:cs="Times New Roman"/>
          <w:color w:val="000000"/>
          <w:sz w:val="24"/>
          <w:szCs w:val="24"/>
          <w:lang w:val="el-GR"/>
        </w:rPr>
      </w:pPr>
    </w:p>
    <w:p w:rsidR="00AA4D99" w:rsidRPr="008D5FB4" w:rsidRDefault="00AA4D99" w:rsidP="001D6475">
      <w:pPr>
        <w:rPr>
          <w:rFonts w:ascii="Calibri" w:eastAsia="Times New Roman" w:hAnsi="Calibri" w:cs="Times New Roman"/>
          <w:color w:val="000000"/>
          <w:sz w:val="24"/>
          <w:szCs w:val="24"/>
          <w:lang w:val="el-GR"/>
        </w:rPr>
      </w:pPr>
    </w:p>
    <w:p w:rsidR="00AA4D99" w:rsidRPr="008D5FB4" w:rsidRDefault="00AA4D99" w:rsidP="001D6475">
      <w:pPr>
        <w:rPr>
          <w:rFonts w:ascii="Calibri" w:eastAsia="Times New Roman" w:hAnsi="Calibri" w:cs="Times New Roman"/>
          <w:color w:val="000000"/>
          <w:sz w:val="24"/>
          <w:szCs w:val="24"/>
          <w:lang w:val="el-GR"/>
        </w:rPr>
      </w:pPr>
    </w:p>
    <w:p w:rsidR="00F15DA5" w:rsidRPr="00C20A90" w:rsidRDefault="00C20A90" w:rsidP="00C20A90">
      <w:pPr>
        <w:rPr>
          <w:rFonts w:ascii="Calibri" w:eastAsia="Times New Roman" w:hAnsi="Calibri" w:cs="Times New Roman"/>
          <w:b/>
          <w:color w:val="000000"/>
          <w:sz w:val="28"/>
          <w:szCs w:val="28"/>
          <w:lang w:val="el-GR"/>
        </w:rPr>
      </w:pPr>
      <w:r>
        <w:rPr>
          <w:rFonts w:ascii="Calibri" w:eastAsia="Times New Roman" w:hAnsi="Calibri" w:cs="Times New Roman"/>
          <w:b/>
          <w:color w:val="000000"/>
          <w:sz w:val="28"/>
          <w:szCs w:val="28"/>
          <w:lang w:val="el-GR"/>
        </w:rPr>
        <w:lastRenderedPageBreak/>
        <w:t>9.</w:t>
      </w:r>
      <w:r w:rsidR="005744B8" w:rsidRPr="00C20A90">
        <w:rPr>
          <w:rFonts w:ascii="Calibri" w:eastAsia="Times New Roman" w:hAnsi="Calibri" w:cs="Times New Roman"/>
          <w:b/>
          <w:color w:val="000000"/>
          <w:sz w:val="28"/>
          <w:szCs w:val="28"/>
          <w:lang w:val="el-GR"/>
        </w:rPr>
        <w:t xml:space="preserve"> </w:t>
      </w:r>
      <w:r w:rsidR="001A1D38" w:rsidRPr="00C20A90">
        <w:rPr>
          <w:rFonts w:ascii="Calibri" w:eastAsia="Times New Roman" w:hAnsi="Calibri" w:cs="Times New Roman"/>
          <w:b/>
          <w:color w:val="000000"/>
          <w:sz w:val="28"/>
          <w:szCs w:val="28"/>
          <w:lang w:val="el-GR"/>
        </w:rPr>
        <w:t xml:space="preserve">  </w:t>
      </w:r>
      <w:r w:rsidR="0085693D" w:rsidRPr="00C20A90">
        <w:rPr>
          <w:rFonts w:ascii="Calibri" w:eastAsia="Times New Roman" w:hAnsi="Calibri" w:cs="Times New Roman"/>
          <w:b/>
          <w:color w:val="000000"/>
          <w:sz w:val="28"/>
          <w:szCs w:val="28"/>
          <w:lang w:val="el-GR"/>
        </w:rPr>
        <w:t>Π</w:t>
      </w:r>
      <w:r w:rsidR="005744B8" w:rsidRPr="00C20A90">
        <w:rPr>
          <w:rFonts w:ascii="Calibri" w:eastAsia="Times New Roman" w:hAnsi="Calibri" w:cs="Times New Roman"/>
          <w:b/>
          <w:color w:val="000000"/>
          <w:sz w:val="28"/>
          <w:szCs w:val="28"/>
          <w:lang w:val="el-GR"/>
        </w:rPr>
        <w:t>ΑΡΑΡΤΗΜΑ</w:t>
      </w:r>
      <w:r w:rsidR="00DF4F74" w:rsidRPr="00C20A90">
        <w:rPr>
          <w:rFonts w:ascii="Calibri" w:eastAsia="Times New Roman" w:hAnsi="Calibri" w:cs="Times New Roman"/>
          <w:b/>
          <w:color w:val="000000"/>
          <w:sz w:val="28"/>
          <w:szCs w:val="28"/>
          <w:lang w:val="el-GR"/>
        </w:rPr>
        <w:t xml:space="preserve">  Α</w:t>
      </w:r>
    </w:p>
    <w:p w:rsidR="00DF4F74" w:rsidRDefault="00DF4F74" w:rsidP="00F15DA5">
      <w:pPr>
        <w:rPr>
          <w:rFonts w:ascii="Calibri" w:eastAsia="Times New Roman" w:hAnsi="Calibri" w:cs="Times New Roman"/>
          <w:b/>
          <w:color w:val="000000"/>
          <w:sz w:val="28"/>
          <w:szCs w:val="28"/>
          <w:lang w:val="el-GR"/>
        </w:rPr>
      </w:pPr>
    </w:p>
    <w:p w:rsidR="00CC2005" w:rsidRPr="00DF4F74" w:rsidRDefault="00CC2005" w:rsidP="008D5FB4">
      <w:pPr>
        <w:outlineLvl w:val="0"/>
        <w:rPr>
          <w:rFonts w:ascii="Calibri" w:eastAsia="Times New Roman" w:hAnsi="Calibri" w:cs="Times New Roman"/>
          <w:color w:val="000000"/>
          <w:sz w:val="24"/>
          <w:szCs w:val="24"/>
          <w:u w:val="single"/>
          <w:lang w:val="el-GR"/>
        </w:rPr>
      </w:pPr>
      <w:r w:rsidRPr="00DF4F74">
        <w:rPr>
          <w:rFonts w:ascii="Calibri" w:eastAsia="Times New Roman" w:hAnsi="Calibri" w:cs="Times New Roman"/>
          <w:color w:val="000000"/>
          <w:sz w:val="24"/>
          <w:szCs w:val="24"/>
          <w:u w:val="single"/>
          <w:lang w:val="el-GR"/>
        </w:rPr>
        <w:t>Ευρετήριο διαγραμμάτων</w:t>
      </w:r>
    </w:p>
    <w:p w:rsidR="00CC2005" w:rsidRPr="00096338" w:rsidRDefault="00CC2005" w:rsidP="00CC2005">
      <w:pPr>
        <w:pStyle w:val="a3"/>
        <w:numPr>
          <w:ilvl w:val="0"/>
          <w:numId w:val="39"/>
        </w:numPr>
        <w:rPr>
          <w:lang w:val="el-GR"/>
        </w:rPr>
      </w:pPr>
      <w:r w:rsidRPr="00096338">
        <w:rPr>
          <w:lang w:val="el-GR"/>
        </w:rPr>
        <w:t xml:space="preserve">Διάγραμμα 1: Ποσοστά Χρήσεων Γης επί του Συνόλου της </w:t>
      </w:r>
      <w:r>
        <w:rPr>
          <w:lang w:val="el-GR"/>
        </w:rPr>
        <w:t>έκτασης Ακρωτηρίου  ………. Σελ  2</w:t>
      </w:r>
      <w:r>
        <w:t>3</w:t>
      </w:r>
    </w:p>
    <w:p w:rsidR="00CC2005" w:rsidRPr="00096338" w:rsidRDefault="00CC2005" w:rsidP="00CC2005">
      <w:pPr>
        <w:pStyle w:val="a3"/>
        <w:numPr>
          <w:ilvl w:val="0"/>
          <w:numId w:val="39"/>
        </w:numPr>
        <w:rPr>
          <w:lang w:val="el-GR"/>
        </w:rPr>
      </w:pPr>
      <w:r w:rsidRPr="00096338">
        <w:rPr>
          <w:lang w:val="el-GR"/>
        </w:rPr>
        <w:t xml:space="preserve">Διάγραμμα 2 : Ποσοστά Χρήσεων </w:t>
      </w:r>
      <w:r>
        <w:rPr>
          <w:lang w:val="el-GR"/>
        </w:rPr>
        <w:t>Γης ανά κοινότητα    ………. Σελ 24</w:t>
      </w:r>
    </w:p>
    <w:p w:rsidR="00CC2005" w:rsidRPr="00096338" w:rsidRDefault="00CC2005" w:rsidP="00CC2005">
      <w:pPr>
        <w:pStyle w:val="a3"/>
        <w:numPr>
          <w:ilvl w:val="0"/>
          <w:numId w:val="39"/>
        </w:numPr>
        <w:rPr>
          <w:lang w:val="el-GR"/>
        </w:rPr>
      </w:pPr>
      <w:r w:rsidRPr="00096338">
        <w:rPr>
          <w:lang w:val="el-GR"/>
        </w:rPr>
        <w:t>Διάγραμμα 3 : Κατανομή κατοικιώ</w:t>
      </w:r>
      <w:r>
        <w:rPr>
          <w:lang w:val="el-GR"/>
        </w:rPr>
        <w:t>ν στις Κοινότητες    ………. Σελ 2</w:t>
      </w:r>
      <w:r>
        <w:t>4</w:t>
      </w:r>
    </w:p>
    <w:p w:rsidR="00CC2005" w:rsidRPr="00096338" w:rsidRDefault="00CC2005" w:rsidP="00CC2005">
      <w:pPr>
        <w:pStyle w:val="a3"/>
        <w:numPr>
          <w:ilvl w:val="0"/>
          <w:numId w:val="39"/>
        </w:numPr>
        <w:rPr>
          <w:b/>
          <w:lang w:val="el-GR"/>
        </w:rPr>
      </w:pPr>
      <w:r w:rsidRPr="00096338">
        <w:rPr>
          <w:lang w:val="el-GR"/>
        </w:rPr>
        <w:t>Διάγραμμα 4 : Ποσοστά κάλυψης Γης των στρατιωτικών εγκαταστάσεων επί του συν</w:t>
      </w:r>
      <w:r>
        <w:rPr>
          <w:lang w:val="el-GR"/>
        </w:rPr>
        <w:t>όλου του Ακρωτηρίου  …….  Σελ 2</w:t>
      </w:r>
      <w:r>
        <w:t>8</w:t>
      </w:r>
    </w:p>
    <w:p w:rsidR="00CC2005" w:rsidRPr="00096338" w:rsidRDefault="00CC2005" w:rsidP="00CC2005">
      <w:pPr>
        <w:pStyle w:val="a3"/>
        <w:numPr>
          <w:ilvl w:val="0"/>
          <w:numId w:val="39"/>
        </w:numPr>
        <w:rPr>
          <w:b/>
          <w:lang w:val="el-GR"/>
        </w:rPr>
      </w:pPr>
      <w:r w:rsidRPr="00096338">
        <w:rPr>
          <w:lang w:val="el-GR"/>
        </w:rPr>
        <w:t>Διάγραμμα 5 : Ποσοστά Κάλυψης γης από στρατιωτικές εγκαταστάσεις γ</w:t>
      </w:r>
      <w:r>
        <w:rPr>
          <w:lang w:val="el-GR"/>
        </w:rPr>
        <w:t>ια κάθε κοινότητα    …….  Σελ 29</w:t>
      </w:r>
    </w:p>
    <w:p w:rsidR="00CC2005" w:rsidRPr="00096338" w:rsidRDefault="00CC2005" w:rsidP="00CC2005">
      <w:pPr>
        <w:pStyle w:val="a3"/>
        <w:numPr>
          <w:ilvl w:val="0"/>
          <w:numId w:val="39"/>
        </w:numPr>
        <w:rPr>
          <w:lang w:val="el-GR"/>
        </w:rPr>
      </w:pPr>
      <w:r w:rsidRPr="00096338">
        <w:rPr>
          <w:lang w:val="el-GR"/>
        </w:rPr>
        <w:t>Διάγραμμα 6 : Ποσοστά αρδευόμενων εκτά</w:t>
      </w:r>
      <w:r>
        <w:rPr>
          <w:lang w:val="el-GR"/>
        </w:rPr>
        <w:t>σεων ανά κοινότητα   …….. σελ 3</w:t>
      </w:r>
      <w:r w:rsidRPr="009C46EC">
        <w:rPr>
          <w:lang w:val="el-GR"/>
        </w:rPr>
        <w:t>5</w:t>
      </w:r>
    </w:p>
    <w:p w:rsidR="00CC2005" w:rsidRPr="00096338" w:rsidRDefault="00CC2005" w:rsidP="00CC2005">
      <w:pPr>
        <w:pStyle w:val="a3"/>
        <w:numPr>
          <w:ilvl w:val="0"/>
          <w:numId w:val="39"/>
        </w:numPr>
        <w:rPr>
          <w:lang w:val="el-GR"/>
        </w:rPr>
      </w:pPr>
      <w:r w:rsidRPr="00096338">
        <w:rPr>
          <w:lang w:val="el-GR"/>
        </w:rPr>
        <w:t>Διάγραμμα 7 : Σύνθεση πληθυσμού στη</w:t>
      </w:r>
      <w:r>
        <w:rPr>
          <w:lang w:val="el-GR"/>
        </w:rPr>
        <w:t>ν ενότητα Ακρωτηρίου   …… σελ 4</w:t>
      </w:r>
      <w:r w:rsidRPr="009C46EC">
        <w:rPr>
          <w:lang w:val="el-GR"/>
        </w:rPr>
        <w:t>1</w:t>
      </w:r>
    </w:p>
    <w:p w:rsidR="00CC2005" w:rsidRPr="00096338" w:rsidRDefault="00CC2005" w:rsidP="00CC2005">
      <w:pPr>
        <w:pStyle w:val="a3"/>
        <w:numPr>
          <w:ilvl w:val="0"/>
          <w:numId w:val="39"/>
        </w:numPr>
        <w:tabs>
          <w:tab w:val="left" w:pos="3253"/>
        </w:tabs>
        <w:rPr>
          <w:lang w:val="el-GR"/>
        </w:rPr>
      </w:pPr>
      <w:r w:rsidRPr="00096338">
        <w:rPr>
          <w:lang w:val="el-GR"/>
        </w:rPr>
        <w:t>Διάγραμμα 8 : Διάγραμμα κατανομής γηγενή πληθυσ</w:t>
      </w:r>
      <w:r>
        <w:rPr>
          <w:lang w:val="el-GR"/>
        </w:rPr>
        <w:t>μού-αλλοδαπών  ……  σελ 4</w:t>
      </w:r>
      <w:r>
        <w:t>6</w:t>
      </w:r>
    </w:p>
    <w:p w:rsidR="00CC2005" w:rsidRPr="00096338" w:rsidRDefault="00CC2005" w:rsidP="00CC2005">
      <w:pPr>
        <w:pStyle w:val="a3"/>
        <w:numPr>
          <w:ilvl w:val="0"/>
          <w:numId w:val="39"/>
        </w:numPr>
        <w:rPr>
          <w:lang w:val="el-GR"/>
        </w:rPr>
      </w:pPr>
      <w:r w:rsidRPr="00096338">
        <w:rPr>
          <w:lang w:val="el-GR"/>
        </w:rPr>
        <w:t xml:space="preserve">Διάγραμμα 9: ηλικιακή διαστρωμάτωση κατοίκων </w:t>
      </w:r>
      <w:r>
        <w:rPr>
          <w:lang w:val="el-GR"/>
        </w:rPr>
        <w:t>στην Δ.Ε. Ακρωτηρίου   …. Σελ 4</w:t>
      </w:r>
      <w:r>
        <w:t>7</w:t>
      </w:r>
    </w:p>
    <w:p w:rsidR="00CC2005" w:rsidRPr="00096338" w:rsidRDefault="00CC2005" w:rsidP="00CC2005">
      <w:pPr>
        <w:pStyle w:val="a3"/>
        <w:numPr>
          <w:ilvl w:val="0"/>
          <w:numId w:val="39"/>
        </w:numPr>
        <w:rPr>
          <w:lang w:val="el-GR"/>
        </w:rPr>
      </w:pPr>
      <w:r w:rsidRPr="00096338">
        <w:rPr>
          <w:lang w:val="el-GR"/>
        </w:rPr>
        <w:t>Διάγραμμα 10 : αναλογία πληθ</w:t>
      </w:r>
      <w:r>
        <w:rPr>
          <w:lang w:val="el-GR"/>
        </w:rPr>
        <w:t>υσμού ανδρών-γυναικών  …. Σελ 4</w:t>
      </w:r>
      <w:r>
        <w:t>9</w:t>
      </w:r>
    </w:p>
    <w:p w:rsidR="00CC2005" w:rsidRPr="00096338" w:rsidRDefault="00CC2005" w:rsidP="00CC2005">
      <w:pPr>
        <w:pStyle w:val="a3"/>
        <w:numPr>
          <w:ilvl w:val="0"/>
          <w:numId w:val="39"/>
        </w:numPr>
        <w:rPr>
          <w:lang w:val="el-GR"/>
        </w:rPr>
      </w:pPr>
      <w:r w:rsidRPr="00096338">
        <w:rPr>
          <w:lang w:val="el-GR"/>
        </w:rPr>
        <w:t>Διάγραμμα 11 : Επίπεδο εκπαίδευσης μόνιμου πληθυ</w:t>
      </w:r>
      <w:r>
        <w:rPr>
          <w:lang w:val="el-GR"/>
        </w:rPr>
        <w:t>σμού (απογραφή 2001)   …… σελ 5</w:t>
      </w:r>
      <w:r w:rsidRPr="009C46EC">
        <w:rPr>
          <w:lang w:val="el-GR"/>
        </w:rPr>
        <w:t>2</w:t>
      </w:r>
    </w:p>
    <w:p w:rsidR="00CC2005" w:rsidRPr="00096338" w:rsidRDefault="00CC2005" w:rsidP="00CC2005">
      <w:pPr>
        <w:pStyle w:val="a3"/>
        <w:numPr>
          <w:ilvl w:val="0"/>
          <w:numId w:val="39"/>
        </w:numPr>
        <w:rPr>
          <w:lang w:val="el-GR"/>
        </w:rPr>
      </w:pPr>
      <w:r w:rsidRPr="00096338">
        <w:rPr>
          <w:lang w:val="el-GR"/>
        </w:rPr>
        <w:t>Διάγραμμα 1</w:t>
      </w:r>
      <w:r w:rsidRPr="00E279C9">
        <w:rPr>
          <w:lang w:val="el-GR"/>
        </w:rPr>
        <w:t>2</w:t>
      </w:r>
      <w:r w:rsidRPr="00096338">
        <w:rPr>
          <w:lang w:val="el-GR"/>
        </w:rPr>
        <w:t xml:space="preserve"> : Κατά κεφαλήν ακαθά</w:t>
      </w:r>
      <w:r>
        <w:rPr>
          <w:lang w:val="el-GR"/>
        </w:rPr>
        <w:t>ριστο εγχώριο προϊόν  ….. σελ 5</w:t>
      </w:r>
      <w:r w:rsidRPr="009C46EC">
        <w:rPr>
          <w:lang w:val="el-GR"/>
        </w:rPr>
        <w:t>4</w:t>
      </w:r>
    </w:p>
    <w:p w:rsidR="00CC2005" w:rsidRPr="00096338" w:rsidRDefault="00CC2005" w:rsidP="00CC2005">
      <w:pPr>
        <w:pStyle w:val="a3"/>
        <w:numPr>
          <w:ilvl w:val="0"/>
          <w:numId w:val="39"/>
        </w:numPr>
        <w:rPr>
          <w:lang w:val="el-GR"/>
        </w:rPr>
      </w:pPr>
      <w:r w:rsidRPr="00096338">
        <w:rPr>
          <w:lang w:val="el-GR"/>
        </w:rPr>
        <w:t>Διάγραμμα 1</w:t>
      </w:r>
      <w:r w:rsidRPr="00E279C9">
        <w:rPr>
          <w:lang w:val="el-GR"/>
        </w:rPr>
        <w:t>3</w:t>
      </w:r>
      <w:r w:rsidRPr="00096338">
        <w:rPr>
          <w:lang w:val="el-GR"/>
        </w:rPr>
        <w:t xml:space="preserve"> :ακαθάριστη προστιθέμενη αξία – σχέση Κρήτης/Ελλάδας -  γεωργί</w:t>
      </w:r>
      <w:r>
        <w:rPr>
          <w:lang w:val="el-GR"/>
        </w:rPr>
        <w:t>α,κτηνοτροφία,αλιεία …..  σελ 5</w:t>
      </w:r>
      <w:r w:rsidRPr="00E279C9">
        <w:rPr>
          <w:lang w:val="el-GR"/>
        </w:rPr>
        <w:t>6</w:t>
      </w:r>
    </w:p>
    <w:p w:rsidR="00CC2005" w:rsidRPr="00096338" w:rsidRDefault="00CC2005" w:rsidP="00CC2005">
      <w:pPr>
        <w:pStyle w:val="a3"/>
        <w:numPr>
          <w:ilvl w:val="0"/>
          <w:numId w:val="39"/>
        </w:numPr>
        <w:rPr>
          <w:lang w:val="el-GR"/>
        </w:rPr>
      </w:pPr>
      <w:r w:rsidRPr="00096338">
        <w:rPr>
          <w:lang w:val="el-GR"/>
        </w:rPr>
        <w:t>Διάγραμμα 1</w:t>
      </w:r>
      <w:r w:rsidRPr="00E279C9">
        <w:rPr>
          <w:lang w:val="el-GR"/>
        </w:rPr>
        <w:t>4</w:t>
      </w:r>
      <w:r w:rsidRPr="00096338">
        <w:rPr>
          <w:lang w:val="el-GR"/>
        </w:rPr>
        <w:t xml:space="preserve"> :ακαθάριστη προστιθέμενη αξία – σχέση Κρήτης/Ελ</w:t>
      </w:r>
      <w:r>
        <w:rPr>
          <w:lang w:val="el-GR"/>
        </w:rPr>
        <w:t>λάδας -  βιομηχανία  ……  σελ  5</w:t>
      </w:r>
      <w:r>
        <w:t>8</w:t>
      </w:r>
    </w:p>
    <w:p w:rsidR="00CC2005" w:rsidRDefault="00CC2005" w:rsidP="00CC2005">
      <w:pPr>
        <w:pStyle w:val="a3"/>
        <w:numPr>
          <w:ilvl w:val="0"/>
          <w:numId w:val="39"/>
        </w:numPr>
        <w:rPr>
          <w:lang w:val="el-GR"/>
        </w:rPr>
      </w:pPr>
      <w:r w:rsidRPr="00096338">
        <w:rPr>
          <w:lang w:val="el-GR"/>
        </w:rPr>
        <w:t>Διάγραμμα 1</w:t>
      </w:r>
      <w:r w:rsidRPr="00E279C9">
        <w:rPr>
          <w:lang w:val="el-GR"/>
        </w:rPr>
        <w:t>5</w:t>
      </w:r>
      <w:r w:rsidRPr="00096338">
        <w:rPr>
          <w:lang w:val="el-GR"/>
        </w:rPr>
        <w:t xml:space="preserve"> :ακαθάριστη προστιθέμενη αξία – σχέση Κρήτης/Ελ</w:t>
      </w:r>
      <w:r>
        <w:rPr>
          <w:lang w:val="el-GR"/>
        </w:rPr>
        <w:t>λάδας -  κατασκευές   ….. σελ 5</w:t>
      </w:r>
      <w:r w:rsidRPr="009C46EC">
        <w:rPr>
          <w:lang w:val="el-GR"/>
        </w:rPr>
        <w:t>8</w:t>
      </w:r>
    </w:p>
    <w:p w:rsidR="00CC2005" w:rsidRPr="00852BCE" w:rsidRDefault="00CC2005" w:rsidP="00CC2005">
      <w:pPr>
        <w:pStyle w:val="a3"/>
        <w:numPr>
          <w:ilvl w:val="0"/>
          <w:numId w:val="39"/>
        </w:numPr>
        <w:rPr>
          <w:lang w:val="el-GR"/>
        </w:rPr>
      </w:pPr>
      <w:r w:rsidRPr="002B0EC9">
        <w:rPr>
          <w:lang w:val="el-GR"/>
        </w:rPr>
        <w:t xml:space="preserve">Διάγραμμα 16 : :ακαθάριστη   προστιθέμενη   </w:t>
      </w:r>
      <w:r>
        <w:rPr>
          <w:lang w:val="el-GR"/>
        </w:rPr>
        <w:t xml:space="preserve"> αξία – σχέση Κρήτης/Ελλάδας - </w:t>
      </w:r>
      <w:r w:rsidRPr="002B0EC9">
        <w:rPr>
          <w:lang w:val="el-GR"/>
        </w:rPr>
        <w:t>εμπόριο,ξενοδοχεία,εστιατόρια,μεταφορές (2008</w:t>
      </w:r>
      <w:r>
        <w:rPr>
          <w:sz w:val="18"/>
          <w:szCs w:val="18"/>
          <w:lang w:val="el-GR"/>
        </w:rPr>
        <w:t>)</w:t>
      </w:r>
      <w:r w:rsidRPr="002B0EC9">
        <w:rPr>
          <w:sz w:val="18"/>
          <w:szCs w:val="18"/>
          <w:lang w:val="el-GR"/>
        </w:rPr>
        <w:t xml:space="preserve">    </w:t>
      </w:r>
      <w:r w:rsidRPr="002B0EC9">
        <w:rPr>
          <w:lang w:val="el-GR"/>
        </w:rPr>
        <w:t xml:space="preserve">………  </w:t>
      </w:r>
      <w:r w:rsidRPr="002B0EC9">
        <w:t>σελ</w:t>
      </w:r>
      <w:r>
        <w:rPr>
          <w:sz w:val="18"/>
          <w:szCs w:val="18"/>
        </w:rPr>
        <w:t xml:space="preserve">  </w:t>
      </w:r>
      <w:r>
        <w:rPr>
          <w:lang w:val="el-GR"/>
        </w:rPr>
        <w:t>60</w:t>
      </w:r>
    </w:p>
    <w:p w:rsidR="00CC2005" w:rsidRPr="00096338" w:rsidRDefault="00CC2005" w:rsidP="00CC2005">
      <w:pPr>
        <w:pStyle w:val="a3"/>
        <w:numPr>
          <w:ilvl w:val="0"/>
          <w:numId w:val="39"/>
        </w:numPr>
        <w:rPr>
          <w:lang w:val="el-GR"/>
        </w:rPr>
      </w:pPr>
      <w:r w:rsidRPr="00096338">
        <w:rPr>
          <w:lang w:val="el-GR"/>
        </w:rPr>
        <w:t>Διάγραμμα 1</w:t>
      </w:r>
      <w:r>
        <w:rPr>
          <w:lang w:val="el-GR"/>
        </w:rPr>
        <w:t>7</w:t>
      </w:r>
      <w:r w:rsidRPr="00096338">
        <w:rPr>
          <w:lang w:val="el-GR"/>
        </w:rPr>
        <w:t xml:space="preserve"> : :ακαθάριστη προστιθέμενη αξία – σχέση Κρήτης/Ελλάδας -  χρηματοπιστωτική διαμεσολάβηση , διαχείριση ακίνητης περιουσίας , επιχ/κές δραστηριότητες </w:t>
      </w:r>
      <w:r>
        <w:rPr>
          <w:lang w:val="el-GR"/>
        </w:rPr>
        <w:t>(2008)     ……. Σελ 6</w:t>
      </w:r>
      <w:r w:rsidRPr="00E279C9">
        <w:rPr>
          <w:lang w:val="el-GR"/>
        </w:rPr>
        <w:t>1</w:t>
      </w:r>
    </w:p>
    <w:p w:rsidR="00CC2005" w:rsidRPr="00096338" w:rsidRDefault="00CC2005" w:rsidP="00CC2005">
      <w:pPr>
        <w:pStyle w:val="a3"/>
        <w:numPr>
          <w:ilvl w:val="0"/>
          <w:numId w:val="39"/>
        </w:numPr>
        <w:rPr>
          <w:lang w:val="el-GR"/>
        </w:rPr>
      </w:pPr>
      <w:r w:rsidRPr="00096338">
        <w:rPr>
          <w:lang w:val="el-GR"/>
        </w:rPr>
        <w:t>Διάγραμμα 1</w:t>
      </w:r>
      <w:r>
        <w:rPr>
          <w:lang w:val="el-GR"/>
        </w:rPr>
        <w:t>8</w:t>
      </w:r>
      <w:r w:rsidRPr="00096338">
        <w:rPr>
          <w:lang w:val="el-GR"/>
        </w:rPr>
        <w:t xml:space="preserve"> : :ακαθάριστη προστιθέμενη αξία – σχέση Κρήτης/Ελλάδας -  λοιπ</w:t>
      </w:r>
      <w:r>
        <w:rPr>
          <w:lang w:val="el-GR"/>
        </w:rPr>
        <w:t>ές υπηρεσίες (2008)    …. Σελ 6</w:t>
      </w:r>
      <w:r w:rsidRPr="00E279C9">
        <w:rPr>
          <w:lang w:val="el-GR"/>
        </w:rPr>
        <w:t>1</w:t>
      </w:r>
    </w:p>
    <w:p w:rsidR="00CC2005" w:rsidRPr="00096338" w:rsidRDefault="00CC2005" w:rsidP="00CC2005">
      <w:pPr>
        <w:pStyle w:val="a3"/>
        <w:numPr>
          <w:ilvl w:val="0"/>
          <w:numId w:val="39"/>
        </w:numPr>
        <w:rPr>
          <w:lang w:val="el-GR"/>
        </w:rPr>
      </w:pPr>
      <w:r w:rsidRPr="00096338">
        <w:rPr>
          <w:lang w:val="el-GR"/>
        </w:rPr>
        <w:t>Διάγραμμα 1</w:t>
      </w:r>
      <w:r>
        <w:rPr>
          <w:lang w:val="el-GR"/>
        </w:rPr>
        <w:t>9</w:t>
      </w:r>
      <w:r w:rsidRPr="00096338">
        <w:rPr>
          <w:lang w:val="el-GR"/>
        </w:rPr>
        <w:t xml:space="preserve"> : Διεθνείς τουριστικέ</w:t>
      </w:r>
      <w:r>
        <w:rPr>
          <w:lang w:val="el-GR"/>
        </w:rPr>
        <w:t>ς αφίξεις (2011)    ……..  σελ 82</w:t>
      </w:r>
    </w:p>
    <w:p w:rsidR="00CC2005" w:rsidRPr="00CC2005" w:rsidRDefault="00CC2005" w:rsidP="00CC2005">
      <w:pPr>
        <w:pStyle w:val="a3"/>
        <w:numPr>
          <w:ilvl w:val="0"/>
          <w:numId w:val="39"/>
        </w:numPr>
        <w:rPr>
          <w:lang w:val="el-GR"/>
        </w:rPr>
      </w:pPr>
      <w:r>
        <w:rPr>
          <w:lang w:val="el-GR"/>
        </w:rPr>
        <w:t>Διάγραμμα 20</w:t>
      </w:r>
      <w:r w:rsidRPr="00096338">
        <w:rPr>
          <w:lang w:val="el-GR"/>
        </w:rPr>
        <w:t>: ποσοστά αφίξεων αλλοδαπών στο αεροδρόμιο Χαν</w:t>
      </w:r>
      <w:r>
        <w:rPr>
          <w:lang w:val="el-GR"/>
        </w:rPr>
        <w:t>ίων   ……  σελ 83</w:t>
      </w:r>
    </w:p>
    <w:p w:rsidR="00CC2005" w:rsidRPr="0022193C" w:rsidRDefault="00CC2005" w:rsidP="00CC2005">
      <w:pPr>
        <w:pStyle w:val="a3"/>
        <w:numPr>
          <w:ilvl w:val="0"/>
          <w:numId w:val="39"/>
        </w:numPr>
        <w:rPr>
          <w:lang w:val="el-GR"/>
        </w:rPr>
      </w:pPr>
      <w:r w:rsidRPr="00096338">
        <w:rPr>
          <w:lang w:val="el-GR"/>
        </w:rPr>
        <w:t xml:space="preserve">Διάγραμμα </w:t>
      </w:r>
      <w:r w:rsidRPr="00E279C9">
        <w:rPr>
          <w:lang w:val="el-GR"/>
        </w:rPr>
        <w:t>2</w:t>
      </w:r>
      <w:r>
        <w:rPr>
          <w:lang w:val="el-GR"/>
        </w:rPr>
        <w:t>1</w:t>
      </w:r>
      <w:r w:rsidRPr="00096338">
        <w:rPr>
          <w:lang w:val="el-GR"/>
        </w:rPr>
        <w:t xml:space="preserve">:   Εξέλιξη μέσης τιμής ανά τετραγωνικό μέτρο για κατοικίες-οικόπεδα-αγροτεμάχια </w:t>
      </w:r>
      <w:r>
        <w:rPr>
          <w:lang w:val="el-GR"/>
        </w:rPr>
        <w:t xml:space="preserve"> </w:t>
      </w:r>
      <w:r w:rsidRPr="0022193C">
        <w:rPr>
          <w:lang w:val="el-GR"/>
        </w:rPr>
        <w:t>στην Δ.Ε. Ακρωτηρίου … σελ  1</w:t>
      </w:r>
      <w:r w:rsidR="004E4552">
        <w:rPr>
          <w:lang w:val="el-GR"/>
        </w:rPr>
        <w:t>20</w:t>
      </w:r>
    </w:p>
    <w:p w:rsidR="00CC2005" w:rsidRPr="00096338" w:rsidRDefault="00CC2005" w:rsidP="00CC2005">
      <w:pPr>
        <w:pStyle w:val="a3"/>
        <w:numPr>
          <w:ilvl w:val="0"/>
          <w:numId w:val="39"/>
        </w:numPr>
        <w:rPr>
          <w:lang w:val="el-GR"/>
        </w:rPr>
      </w:pPr>
      <w:r w:rsidRPr="00096338">
        <w:rPr>
          <w:lang w:val="el-GR"/>
        </w:rPr>
        <w:t>Διάγραμμα 2</w:t>
      </w:r>
      <w:r>
        <w:rPr>
          <w:lang w:val="el-GR"/>
        </w:rPr>
        <w:t>2</w:t>
      </w:r>
      <w:r w:rsidRPr="00096338">
        <w:rPr>
          <w:lang w:val="el-GR"/>
        </w:rPr>
        <w:t>: Εξέλιξη μέσης τιμής ανά τετραγωνικό μέτρο για κατοικίες σ</w:t>
      </w:r>
      <w:r>
        <w:rPr>
          <w:lang w:val="el-GR"/>
        </w:rPr>
        <w:t>την Δ.Ε.Ακρωτηρίου   …. σελ  12</w:t>
      </w:r>
      <w:r w:rsidR="004E4552">
        <w:rPr>
          <w:lang w:val="el-GR"/>
        </w:rPr>
        <w:t>1</w:t>
      </w:r>
    </w:p>
    <w:p w:rsidR="00CC2005" w:rsidRPr="00096338" w:rsidRDefault="00CC2005" w:rsidP="00CC2005">
      <w:pPr>
        <w:pStyle w:val="a3"/>
        <w:numPr>
          <w:ilvl w:val="0"/>
          <w:numId w:val="39"/>
        </w:numPr>
        <w:rPr>
          <w:lang w:val="el-GR"/>
        </w:rPr>
      </w:pPr>
      <w:r w:rsidRPr="00096338">
        <w:rPr>
          <w:lang w:val="el-GR"/>
        </w:rPr>
        <w:t>Διάγραμμα 2</w:t>
      </w:r>
      <w:r>
        <w:rPr>
          <w:lang w:val="el-GR"/>
        </w:rPr>
        <w:t>3</w:t>
      </w:r>
      <w:r w:rsidRPr="00096338">
        <w:rPr>
          <w:lang w:val="el-GR"/>
        </w:rPr>
        <w:t>: Εξέλιξη μέσης τιμής ανά τετραγωνικό μέτρο για οικόπεδα στην</w:t>
      </w:r>
      <w:r>
        <w:rPr>
          <w:lang w:val="el-GR"/>
        </w:rPr>
        <w:t xml:space="preserve"> Δ.Ε.Ακρωτηρίου   ….. σελ    12</w:t>
      </w:r>
      <w:r w:rsidR="004E4552">
        <w:rPr>
          <w:lang w:val="el-GR"/>
        </w:rPr>
        <w:t>1</w:t>
      </w:r>
    </w:p>
    <w:p w:rsidR="00CC2005" w:rsidRPr="00096338" w:rsidRDefault="00CC2005" w:rsidP="00CC2005">
      <w:pPr>
        <w:pStyle w:val="a3"/>
        <w:numPr>
          <w:ilvl w:val="0"/>
          <w:numId w:val="39"/>
        </w:numPr>
        <w:rPr>
          <w:lang w:val="el-GR"/>
        </w:rPr>
      </w:pPr>
      <w:r w:rsidRPr="00096338">
        <w:rPr>
          <w:lang w:val="el-GR"/>
        </w:rPr>
        <w:lastRenderedPageBreak/>
        <w:t>Διάγραμμα 2</w:t>
      </w:r>
      <w:r>
        <w:rPr>
          <w:lang w:val="el-GR"/>
        </w:rPr>
        <w:t>4</w:t>
      </w:r>
      <w:r w:rsidRPr="00096338">
        <w:rPr>
          <w:lang w:val="el-GR"/>
        </w:rPr>
        <w:t>: Εξέλιξη μέσης τιμής ανά τετραγωνικό μέτρο για αγροτεμάχια στη</w:t>
      </w:r>
      <w:r>
        <w:rPr>
          <w:lang w:val="el-GR"/>
        </w:rPr>
        <w:t>ν Δ.Ε.Ακρωτηρίου   ….. σελ   12</w:t>
      </w:r>
      <w:r w:rsidR="004E4552">
        <w:rPr>
          <w:lang w:val="el-GR"/>
        </w:rPr>
        <w:t>2</w:t>
      </w:r>
    </w:p>
    <w:p w:rsidR="00CC2005" w:rsidRPr="00096338" w:rsidRDefault="00CC2005" w:rsidP="00CC2005">
      <w:pPr>
        <w:pStyle w:val="a3"/>
        <w:numPr>
          <w:ilvl w:val="0"/>
          <w:numId w:val="39"/>
        </w:numPr>
        <w:rPr>
          <w:lang w:val="el-GR"/>
        </w:rPr>
      </w:pPr>
      <w:r>
        <w:rPr>
          <w:lang w:val="el-GR"/>
        </w:rPr>
        <w:t>Διάγραμμα 25</w:t>
      </w:r>
      <w:r w:rsidRPr="00096338">
        <w:rPr>
          <w:lang w:val="el-GR"/>
        </w:rPr>
        <w:t>: Εξέλιξη μέσης τιμής ανά τετραγωνικό μέτρο για κατοικίες στις δημοτικές κοινότητε</w:t>
      </w:r>
      <w:r>
        <w:rPr>
          <w:lang w:val="el-GR"/>
        </w:rPr>
        <w:t>ς στην  Δ.Ε.Ακρωτηρίου…..σελ 12</w:t>
      </w:r>
      <w:r w:rsidR="004E4552">
        <w:rPr>
          <w:lang w:val="el-GR"/>
        </w:rPr>
        <w:t>2</w:t>
      </w:r>
    </w:p>
    <w:p w:rsidR="00CC2005" w:rsidRPr="00096338" w:rsidRDefault="00CC2005" w:rsidP="00CC2005">
      <w:pPr>
        <w:pStyle w:val="a3"/>
        <w:numPr>
          <w:ilvl w:val="0"/>
          <w:numId w:val="39"/>
        </w:numPr>
        <w:rPr>
          <w:b/>
          <w:lang w:val="el-GR"/>
        </w:rPr>
      </w:pPr>
      <w:r>
        <w:rPr>
          <w:lang w:val="el-GR"/>
        </w:rPr>
        <w:t>Διάγραμμα 26</w:t>
      </w:r>
      <w:r w:rsidRPr="00096338">
        <w:rPr>
          <w:lang w:val="el-GR"/>
        </w:rPr>
        <w:t>: Προσφορά για κατοικίες στις δημοτικές κοινότητες σ</w:t>
      </w:r>
      <w:r>
        <w:rPr>
          <w:lang w:val="el-GR"/>
        </w:rPr>
        <w:t>την  Δ.Ε.Ακρωτηρίου  ….. σελ  ….  1</w:t>
      </w:r>
      <w:r w:rsidRPr="009C46EC">
        <w:rPr>
          <w:lang w:val="el-GR"/>
        </w:rPr>
        <w:t>2</w:t>
      </w:r>
      <w:r w:rsidR="004E4552">
        <w:rPr>
          <w:lang w:val="el-GR"/>
        </w:rPr>
        <w:t>3</w:t>
      </w:r>
    </w:p>
    <w:p w:rsidR="00CC2005" w:rsidRPr="00096338" w:rsidRDefault="00CC2005" w:rsidP="00CC2005">
      <w:pPr>
        <w:pStyle w:val="a3"/>
        <w:numPr>
          <w:ilvl w:val="0"/>
          <w:numId w:val="39"/>
        </w:numPr>
        <w:rPr>
          <w:b/>
          <w:lang w:val="el-GR"/>
        </w:rPr>
      </w:pPr>
      <w:r>
        <w:rPr>
          <w:lang w:val="el-GR"/>
        </w:rPr>
        <w:t>Διάγραμμα 27</w:t>
      </w:r>
      <w:r w:rsidRPr="00096338">
        <w:rPr>
          <w:lang w:val="el-GR"/>
        </w:rPr>
        <w:t xml:space="preserve"> : Η εξέλιξη της τιμής ανά τετραγωνικό μέτρο οικοπέδου προς πώληση για τις δημοτικές κοινότητες</w:t>
      </w:r>
      <w:r>
        <w:rPr>
          <w:lang w:val="el-GR"/>
        </w:rPr>
        <w:t xml:space="preserve"> της Δ.Ε.Ακρωτηρίου   …. σελ 1</w:t>
      </w:r>
      <w:r w:rsidRPr="009C46EC">
        <w:rPr>
          <w:lang w:val="el-GR"/>
        </w:rPr>
        <w:t>2</w:t>
      </w:r>
      <w:r w:rsidR="004E4552">
        <w:rPr>
          <w:lang w:val="el-GR"/>
        </w:rPr>
        <w:t>3</w:t>
      </w:r>
    </w:p>
    <w:p w:rsidR="00CC2005" w:rsidRPr="00096338" w:rsidRDefault="00CC2005" w:rsidP="00CC2005">
      <w:pPr>
        <w:pStyle w:val="a3"/>
        <w:numPr>
          <w:ilvl w:val="0"/>
          <w:numId w:val="39"/>
        </w:numPr>
        <w:rPr>
          <w:lang w:val="el-GR"/>
        </w:rPr>
      </w:pPr>
      <w:r>
        <w:rPr>
          <w:lang w:val="el-GR"/>
        </w:rPr>
        <w:t>Διάγραμμα 28</w:t>
      </w:r>
      <w:r w:rsidRPr="00096338">
        <w:rPr>
          <w:lang w:val="el-GR"/>
        </w:rPr>
        <w:t xml:space="preserve"> : Η εξέλιξη της τιμής οικοπέδου ανά τετραγωνικό μέτρο προς πώληση στην</w:t>
      </w:r>
      <w:r>
        <w:rPr>
          <w:lang w:val="el-GR"/>
        </w:rPr>
        <w:t xml:space="preserve"> Δ.Κ.Κουνουπιδιανών   …. Σελ 12</w:t>
      </w:r>
      <w:r w:rsidR="004E4552">
        <w:rPr>
          <w:lang w:val="el-GR"/>
        </w:rPr>
        <w:t>4</w:t>
      </w:r>
    </w:p>
    <w:p w:rsidR="00CC2005" w:rsidRPr="00096338" w:rsidRDefault="00CC2005" w:rsidP="00CC2005">
      <w:pPr>
        <w:pStyle w:val="a3"/>
        <w:numPr>
          <w:ilvl w:val="0"/>
          <w:numId w:val="39"/>
        </w:numPr>
        <w:rPr>
          <w:b/>
          <w:lang w:val="el-GR"/>
        </w:rPr>
      </w:pPr>
      <w:r>
        <w:rPr>
          <w:lang w:val="el-GR"/>
        </w:rPr>
        <w:t>Διάγραμμα 29</w:t>
      </w:r>
      <w:r w:rsidRPr="00096338">
        <w:rPr>
          <w:lang w:val="el-GR"/>
        </w:rPr>
        <w:t>: Η εξέλιξη της τιμής οικοπέδου ανά τετραγωνικό μέτρο προς πώληση στην</w:t>
      </w:r>
      <w:r>
        <w:rPr>
          <w:lang w:val="el-GR"/>
        </w:rPr>
        <w:t xml:space="preserve"> Δ.Κ.Αρωνίου   ….. σελ 12</w:t>
      </w:r>
      <w:r w:rsidR="00271293">
        <w:rPr>
          <w:lang w:val="el-GR"/>
        </w:rPr>
        <w:t>4</w:t>
      </w:r>
    </w:p>
    <w:p w:rsidR="00CC2005" w:rsidRPr="00096338" w:rsidRDefault="00CC2005" w:rsidP="00CC2005">
      <w:pPr>
        <w:pStyle w:val="a3"/>
        <w:numPr>
          <w:ilvl w:val="0"/>
          <w:numId w:val="39"/>
        </w:numPr>
        <w:rPr>
          <w:b/>
          <w:lang w:val="el-GR"/>
        </w:rPr>
      </w:pPr>
      <w:r>
        <w:rPr>
          <w:lang w:val="el-GR"/>
        </w:rPr>
        <w:t>Διάγραμμα 30</w:t>
      </w:r>
      <w:r w:rsidRPr="00096338">
        <w:rPr>
          <w:lang w:val="el-GR"/>
        </w:rPr>
        <w:t>: Η εξέλιξη της τιμής οικοπέδου ανά τετραγωνικό μέτρο προς πώ</w:t>
      </w:r>
      <w:r>
        <w:rPr>
          <w:lang w:val="el-GR"/>
        </w:rPr>
        <w:t>ληση στην Τ.Κ.Στερνών …. σελ 12</w:t>
      </w:r>
      <w:r w:rsidR="00271293">
        <w:rPr>
          <w:lang w:val="el-GR"/>
        </w:rPr>
        <w:t>5</w:t>
      </w:r>
    </w:p>
    <w:p w:rsidR="00CC2005" w:rsidRPr="00096338" w:rsidRDefault="00CC2005" w:rsidP="00CC2005">
      <w:pPr>
        <w:pStyle w:val="a3"/>
        <w:numPr>
          <w:ilvl w:val="0"/>
          <w:numId w:val="39"/>
        </w:numPr>
        <w:rPr>
          <w:b/>
          <w:lang w:val="el-GR"/>
        </w:rPr>
      </w:pPr>
      <w:r>
        <w:rPr>
          <w:lang w:val="el-GR"/>
        </w:rPr>
        <w:t>Διάγραμμα 31</w:t>
      </w:r>
      <w:r w:rsidRPr="00096338">
        <w:rPr>
          <w:lang w:val="el-GR"/>
        </w:rPr>
        <w:t xml:space="preserve"> : Η προσφορά οικοπέδων στην Δ.Ε. Ακρωτηρίου το </w:t>
      </w:r>
      <w:r>
        <w:rPr>
          <w:lang w:val="el-GR"/>
        </w:rPr>
        <w:t>διάστημα 2005-2015   …. σελ  12</w:t>
      </w:r>
      <w:r w:rsidR="00271293">
        <w:rPr>
          <w:lang w:val="el-GR"/>
        </w:rPr>
        <w:t>5</w:t>
      </w:r>
    </w:p>
    <w:p w:rsidR="00CC2005" w:rsidRPr="00096338" w:rsidRDefault="00CC2005" w:rsidP="00CC2005">
      <w:pPr>
        <w:pStyle w:val="a3"/>
        <w:numPr>
          <w:ilvl w:val="0"/>
          <w:numId w:val="39"/>
        </w:numPr>
        <w:tabs>
          <w:tab w:val="left" w:pos="1559"/>
        </w:tabs>
        <w:rPr>
          <w:lang w:val="el-GR"/>
        </w:rPr>
      </w:pPr>
      <w:r>
        <w:rPr>
          <w:lang w:val="el-GR"/>
        </w:rPr>
        <w:t>Διάγραμμα 32</w:t>
      </w:r>
      <w:r w:rsidRPr="00096338">
        <w:rPr>
          <w:lang w:val="el-GR"/>
        </w:rPr>
        <w:t xml:space="preserve"> : Η προσφορά οικοπέδων στην Δ.Ε. Ακρωτηρίου το</w:t>
      </w:r>
      <w:r>
        <w:rPr>
          <w:lang w:val="el-GR"/>
        </w:rPr>
        <w:t xml:space="preserve"> διάστημα 2005-2015   …… σελ 12</w:t>
      </w:r>
      <w:r w:rsidR="00271293">
        <w:rPr>
          <w:lang w:val="el-GR"/>
        </w:rPr>
        <w:t>6</w:t>
      </w:r>
    </w:p>
    <w:p w:rsidR="00CC2005" w:rsidRPr="00FC53FD" w:rsidRDefault="00CC2005" w:rsidP="00CC2005">
      <w:pPr>
        <w:pStyle w:val="a3"/>
        <w:numPr>
          <w:ilvl w:val="0"/>
          <w:numId w:val="39"/>
        </w:numPr>
        <w:rPr>
          <w:b/>
          <w:lang w:val="el-GR"/>
        </w:rPr>
      </w:pPr>
      <w:r>
        <w:rPr>
          <w:lang w:val="el-GR"/>
        </w:rPr>
        <w:t>Διάγραμμα 33</w:t>
      </w:r>
      <w:r w:rsidRPr="00096338">
        <w:rPr>
          <w:lang w:val="el-GR"/>
        </w:rPr>
        <w:t xml:space="preserve"> : Η προσφορά αγροτεμαχίων στην Δ.Ε. Ακρωτηρίου το </w:t>
      </w:r>
      <w:r>
        <w:rPr>
          <w:lang w:val="el-GR"/>
        </w:rPr>
        <w:t>διάστημα 2005-2015   ….. σελ 12</w:t>
      </w:r>
      <w:r w:rsidR="00271293">
        <w:rPr>
          <w:lang w:val="el-GR"/>
        </w:rPr>
        <w:t>6</w:t>
      </w:r>
    </w:p>
    <w:p w:rsidR="00CC2005" w:rsidRPr="00FC53FD" w:rsidRDefault="00CC2005" w:rsidP="008D5FB4">
      <w:pPr>
        <w:outlineLvl w:val="0"/>
        <w:rPr>
          <w:rFonts w:ascii="Calibri" w:eastAsia="Times New Roman" w:hAnsi="Calibri" w:cs="Times New Roman"/>
          <w:color w:val="000000"/>
          <w:sz w:val="24"/>
          <w:szCs w:val="24"/>
          <w:u w:val="single"/>
        </w:rPr>
      </w:pPr>
      <w:r>
        <w:rPr>
          <w:rFonts w:ascii="Calibri" w:eastAsia="Times New Roman" w:hAnsi="Calibri" w:cs="Times New Roman"/>
          <w:color w:val="000000"/>
          <w:sz w:val="24"/>
          <w:szCs w:val="24"/>
          <w:u w:val="single"/>
          <w:lang w:val="el-GR"/>
        </w:rPr>
        <w:t xml:space="preserve">Ευρετήριο πινάκων </w:t>
      </w:r>
      <w:r w:rsidRPr="00FC53FD">
        <w:rPr>
          <w:rFonts w:ascii="Calibri" w:eastAsia="Times New Roman" w:hAnsi="Calibri" w:cs="Times New Roman"/>
          <w:color w:val="000000"/>
          <w:sz w:val="24"/>
          <w:szCs w:val="24"/>
          <w:u w:val="single"/>
          <w:lang w:val="el-GR"/>
        </w:rPr>
        <w:t>(</w:t>
      </w:r>
      <w:r>
        <w:rPr>
          <w:rFonts w:ascii="Calibri" w:eastAsia="Times New Roman" w:hAnsi="Calibri" w:cs="Times New Roman"/>
          <w:color w:val="000000"/>
          <w:sz w:val="24"/>
          <w:szCs w:val="24"/>
          <w:u w:val="single"/>
        </w:rPr>
        <w:t>tables)</w:t>
      </w:r>
    </w:p>
    <w:p w:rsidR="00CC2005" w:rsidRPr="00096338" w:rsidRDefault="00CC2005" w:rsidP="00CC2005">
      <w:pPr>
        <w:pStyle w:val="a3"/>
        <w:numPr>
          <w:ilvl w:val="0"/>
          <w:numId w:val="39"/>
        </w:numPr>
        <w:rPr>
          <w:shd w:val="clear" w:color="auto" w:fill="FFFFFF"/>
          <w:lang w:val="el-GR"/>
        </w:rPr>
      </w:pPr>
      <w:r w:rsidRPr="00096338">
        <w:rPr>
          <w:shd w:val="clear" w:color="auto" w:fill="FFFFFF"/>
        </w:rPr>
        <w:t>Table</w:t>
      </w:r>
      <w:r w:rsidRPr="00096338">
        <w:rPr>
          <w:shd w:val="clear" w:color="auto" w:fill="FFFFFF"/>
          <w:lang w:val="el-GR"/>
        </w:rPr>
        <w:t xml:space="preserve"> 1 : Έκταση ακτών στην </w:t>
      </w:r>
      <w:r>
        <w:rPr>
          <w:shd w:val="clear" w:color="auto" w:fill="FFFFFF"/>
          <w:lang w:val="el-GR"/>
        </w:rPr>
        <w:t>Δ.Ε. Ακρωτηρίου   …………    σελ  8</w:t>
      </w:r>
    </w:p>
    <w:p w:rsidR="00CC2005" w:rsidRPr="00096338" w:rsidRDefault="00CC2005" w:rsidP="00CC2005">
      <w:pPr>
        <w:pStyle w:val="a3"/>
        <w:numPr>
          <w:ilvl w:val="0"/>
          <w:numId w:val="39"/>
        </w:numPr>
        <w:rPr>
          <w:lang w:val="el-GR"/>
        </w:rPr>
      </w:pPr>
      <w:r w:rsidRPr="00096338">
        <w:t>Table</w:t>
      </w:r>
      <w:r w:rsidRPr="00096338">
        <w:rPr>
          <w:lang w:val="el-GR"/>
        </w:rPr>
        <w:t xml:space="preserve"> 2 : Κηρυγμένες ανα</w:t>
      </w:r>
      <w:r>
        <w:rPr>
          <w:lang w:val="el-GR"/>
        </w:rPr>
        <w:t>δασωτέες εκτάσεις  ……….   σελ 2</w:t>
      </w:r>
      <w:r w:rsidRPr="009C46EC">
        <w:rPr>
          <w:lang w:val="el-GR"/>
        </w:rPr>
        <w:t>6</w:t>
      </w:r>
    </w:p>
    <w:p w:rsidR="00CC2005" w:rsidRPr="00096338" w:rsidRDefault="00CC2005" w:rsidP="00CC2005">
      <w:pPr>
        <w:pStyle w:val="a3"/>
        <w:numPr>
          <w:ilvl w:val="0"/>
          <w:numId w:val="39"/>
        </w:numPr>
        <w:rPr>
          <w:u w:val="single"/>
          <w:lang w:val="el-GR"/>
        </w:rPr>
      </w:pPr>
      <w:r w:rsidRPr="00096338">
        <w:t>Table</w:t>
      </w:r>
      <w:r w:rsidRPr="00096338">
        <w:rPr>
          <w:lang w:val="el-GR"/>
        </w:rPr>
        <w:t xml:space="preserve"> 3 : Κατανομή Στρατιωτικών Λει</w:t>
      </w:r>
      <w:r>
        <w:rPr>
          <w:lang w:val="el-GR"/>
        </w:rPr>
        <w:t>τουργιών στο Ακρωτήρι  …… σελ 2</w:t>
      </w:r>
      <w:r w:rsidRPr="009C46EC">
        <w:rPr>
          <w:lang w:val="el-GR"/>
        </w:rPr>
        <w:t>7</w:t>
      </w:r>
    </w:p>
    <w:p w:rsidR="00CC2005" w:rsidRPr="00096338" w:rsidRDefault="00CC2005" w:rsidP="00CC2005">
      <w:pPr>
        <w:pStyle w:val="a3"/>
        <w:numPr>
          <w:ilvl w:val="0"/>
          <w:numId w:val="39"/>
        </w:numPr>
        <w:rPr>
          <w:lang w:val="el-GR"/>
        </w:rPr>
      </w:pPr>
      <w:r w:rsidRPr="00096338">
        <w:t>Table</w:t>
      </w:r>
      <w:r w:rsidRPr="00096338">
        <w:rPr>
          <w:lang w:val="el-GR"/>
        </w:rPr>
        <w:t xml:space="preserve"> 4 : Πόσιμο νερό σ</w:t>
      </w:r>
      <w:r>
        <w:rPr>
          <w:lang w:val="el-GR"/>
        </w:rPr>
        <w:t>την Δ.Ε. Ακρωτηρίου   ….. σελ 32</w:t>
      </w:r>
    </w:p>
    <w:p w:rsidR="00CC2005" w:rsidRPr="00096338" w:rsidRDefault="00CC2005" w:rsidP="00CC2005">
      <w:pPr>
        <w:pStyle w:val="a3"/>
        <w:numPr>
          <w:ilvl w:val="0"/>
          <w:numId w:val="39"/>
        </w:numPr>
        <w:rPr>
          <w:lang w:val="el-GR"/>
        </w:rPr>
      </w:pPr>
      <w:r w:rsidRPr="00096338">
        <w:t>Table</w:t>
      </w:r>
      <w:r w:rsidRPr="00096338">
        <w:rPr>
          <w:lang w:val="el-GR"/>
        </w:rPr>
        <w:t xml:space="preserve"> 5 : Χωρητικότητα δεξαμενών άρδευσης </w:t>
      </w:r>
      <w:r>
        <w:rPr>
          <w:lang w:val="el-GR"/>
        </w:rPr>
        <w:t xml:space="preserve"> στην Δ.Ε Ακρωτηρίου   …… σελ 35</w:t>
      </w:r>
    </w:p>
    <w:p w:rsidR="00CC2005" w:rsidRPr="00096338" w:rsidRDefault="00CC2005" w:rsidP="00CC2005">
      <w:pPr>
        <w:pStyle w:val="a3"/>
        <w:numPr>
          <w:ilvl w:val="0"/>
          <w:numId w:val="39"/>
        </w:numPr>
        <w:rPr>
          <w:lang w:val="el-GR"/>
        </w:rPr>
      </w:pPr>
      <w:r w:rsidRPr="00096338">
        <w:t>Table</w:t>
      </w:r>
      <w:r w:rsidRPr="00096338">
        <w:rPr>
          <w:lang w:val="el-GR"/>
        </w:rPr>
        <w:t xml:space="preserve"> 6 : </w:t>
      </w:r>
      <w:r>
        <w:rPr>
          <w:lang w:val="el-GR"/>
        </w:rPr>
        <w:t>Οδικό δίκτυο  ………    σελ 3</w:t>
      </w:r>
      <w:r>
        <w:t>8</w:t>
      </w:r>
    </w:p>
    <w:p w:rsidR="00CC2005" w:rsidRPr="00096338" w:rsidRDefault="00CC2005" w:rsidP="00CC2005">
      <w:pPr>
        <w:pStyle w:val="a3"/>
        <w:numPr>
          <w:ilvl w:val="0"/>
          <w:numId w:val="39"/>
        </w:numPr>
        <w:rPr>
          <w:lang w:val="el-GR"/>
        </w:rPr>
      </w:pPr>
      <w:r w:rsidRPr="00096338">
        <w:t>Table</w:t>
      </w:r>
      <w:r w:rsidRPr="00096338">
        <w:rPr>
          <w:lang w:val="el-GR"/>
        </w:rPr>
        <w:t xml:space="preserve"> 7 : Πληθυσμ</w:t>
      </w:r>
      <w:r>
        <w:rPr>
          <w:lang w:val="el-GR"/>
        </w:rPr>
        <w:t xml:space="preserve">ός Δ.Ε. Ακρωτηρίου   ……. σελ  </w:t>
      </w:r>
      <w:r w:rsidRPr="009C46EC">
        <w:rPr>
          <w:lang w:val="el-GR"/>
        </w:rPr>
        <w:t>4</w:t>
      </w:r>
      <w:r w:rsidR="00FF4D1E">
        <w:rPr>
          <w:lang w:val="el-GR"/>
        </w:rPr>
        <w:t>0</w:t>
      </w:r>
    </w:p>
    <w:p w:rsidR="00CC2005" w:rsidRPr="00096338" w:rsidRDefault="00CC2005" w:rsidP="00CC2005">
      <w:pPr>
        <w:pStyle w:val="a3"/>
        <w:numPr>
          <w:ilvl w:val="0"/>
          <w:numId w:val="39"/>
        </w:numPr>
        <w:rPr>
          <w:lang w:val="el-GR"/>
        </w:rPr>
      </w:pPr>
      <w:r w:rsidRPr="00096338">
        <w:t>Table</w:t>
      </w:r>
      <w:r w:rsidRPr="00096338">
        <w:rPr>
          <w:lang w:val="el-GR"/>
        </w:rPr>
        <w:t xml:space="preserve"> 8 : Σύνθεση πληθυσμού στην ενότητα Ακρωτηρίου    ........  σελ 4</w:t>
      </w:r>
      <w:r>
        <w:t>1</w:t>
      </w:r>
    </w:p>
    <w:p w:rsidR="00CC2005" w:rsidRPr="00096338" w:rsidRDefault="00CC2005" w:rsidP="00CC2005">
      <w:pPr>
        <w:pStyle w:val="a3"/>
        <w:numPr>
          <w:ilvl w:val="0"/>
          <w:numId w:val="39"/>
        </w:numPr>
        <w:rPr>
          <w:lang w:val="el-GR"/>
        </w:rPr>
      </w:pPr>
      <w:r w:rsidRPr="00096338">
        <w:t>Table</w:t>
      </w:r>
      <w:r w:rsidRPr="00096338">
        <w:rPr>
          <w:lang w:val="el-GR"/>
        </w:rPr>
        <w:t xml:space="preserve"> 9 : πληθυσμιακή εξέλιξη πραγματικού πληθυσμού στη</w:t>
      </w:r>
      <w:r>
        <w:rPr>
          <w:lang w:val="el-GR"/>
        </w:rPr>
        <w:t>ν Δ.Ε. Ακρωτηρίου   …..   σελ 42</w:t>
      </w:r>
      <w:r w:rsidRPr="00096338">
        <w:rPr>
          <w:lang w:val="el-GR"/>
        </w:rPr>
        <w:tab/>
      </w:r>
    </w:p>
    <w:p w:rsidR="00CC2005" w:rsidRPr="00096338" w:rsidRDefault="00CC2005" w:rsidP="00CC2005">
      <w:pPr>
        <w:pStyle w:val="a3"/>
        <w:numPr>
          <w:ilvl w:val="0"/>
          <w:numId w:val="39"/>
        </w:numPr>
        <w:rPr>
          <w:lang w:val="el-GR"/>
        </w:rPr>
      </w:pPr>
      <w:r w:rsidRPr="00096338">
        <w:t>Table</w:t>
      </w:r>
      <w:r w:rsidRPr="00096338">
        <w:rPr>
          <w:lang w:val="el-GR"/>
        </w:rPr>
        <w:t xml:space="preserve"> 10 : ποσοστό μεταβολής  πραγματικού πληθυσμού στη</w:t>
      </w:r>
      <w:r>
        <w:rPr>
          <w:lang w:val="el-GR"/>
        </w:rPr>
        <w:t>ν Δ.Ε. Ακρωτηρίου    …… σελ   4</w:t>
      </w:r>
      <w:r w:rsidRPr="009C46EC">
        <w:rPr>
          <w:lang w:val="el-GR"/>
        </w:rPr>
        <w:t>2</w:t>
      </w:r>
    </w:p>
    <w:p w:rsidR="00CC2005" w:rsidRPr="00096338" w:rsidRDefault="00CC2005" w:rsidP="00CC2005">
      <w:pPr>
        <w:pStyle w:val="a3"/>
        <w:numPr>
          <w:ilvl w:val="0"/>
          <w:numId w:val="39"/>
        </w:numPr>
        <w:rPr>
          <w:lang w:val="el-GR"/>
        </w:rPr>
      </w:pPr>
      <w:r w:rsidRPr="00096338">
        <w:t>Table</w:t>
      </w:r>
      <w:r w:rsidRPr="00096338">
        <w:rPr>
          <w:lang w:val="el-GR"/>
        </w:rPr>
        <w:t xml:space="preserve"> 11 : εξέλιξη πληθυσμιακής πυκνότητας  στην</w:t>
      </w:r>
      <w:r>
        <w:rPr>
          <w:lang w:val="el-GR"/>
        </w:rPr>
        <w:t xml:space="preserve"> Δ.Ε. Ακρωτηρίου    …….. σελ  4</w:t>
      </w:r>
      <w:r w:rsidRPr="009C46EC">
        <w:rPr>
          <w:lang w:val="el-GR"/>
        </w:rPr>
        <w:t>4</w:t>
      </w:r>
    </w:p>
    <w:p w:rsidR="00CC2005" w:rsidRPr="00096338" w:rsidRDefault="00CC2005" w:rsidP="00CC2005">
      <w:pPr>
        <w:pStyle w:val="a3"/>
        <w:numPr>
          <w:ilvl w:val="0"/>
          <w:numId w:val="39"/>
        </w:numPr>
        <w:rPr>
          <w:lang w:val="el-GR"/>
        </w:rPr>
      </w:pPr>
      <w:r w:rsidRPr="00096338">
        <w:t>Table</w:t>
      </w:r>
      <w:r w:rsidRPr="00096338">
        <w:rPr>
          <w:lang w:val="el-GR"/>
        </w:rPr>
        <w:t xml:space="preserve"> 12: ποσοστό μεταβολής  πραγματικού πληθυσμού στις δημοτικές και τοπικές κοινότητες στην Δ.Ε. Ακρωτ</w:t>
      </w:r>
      <w:r>
        <w:rPr>
          <w:lang w:val="el-GR"/>
        </w:rPr>
        <w:t>ηρίου .… σελ 4</w:t>
      </w:r>
      <w:r w:rsidRPr="009C46EC">
        <w:rPr>
          <w:lang w:val="el-GR"/>
        </w:rPr>
        <w:t>5</w:t>
      </w:r>
    </w:p>
    <w:p w:rsidR="00CC2005" w:rsidRPr="00096338" w:rsidRDefault="00CC2005" w:rsidP="00CC2005">
      <w:pPr>
        <w:pStyle w:val="a3"/>
        <w:numPr>
          <w:ilvl w:val="0"/>
          <w:numId w:val="39"/>
        </w:numPr>
        <w:rPr>
          <w:lang w:val="el-GR"/>
        </w:rPr>
      </w:pPr>
      <w:r w:rsidRPr="00096338">
        <w:t>Table</w:t>
      </w:r>
      <w:r w:rsidRPr="00096338">
        <w:rPr>
          <w:lang w:val="el-GR"/>
        </w:rPr>
        <w:t xml:space="preserve"> 13: ποσοστό μεταβολής  πραγματικού πληθυσμού στις δημοτικές και τοπικές κοινότη</w:t>
      </w:r>
      <w:r>
        <w:rPr>
          <w:lang w:val="el-GR"/>
        </w:rPr>
        <w:t>τες στην Δ.Ε. Ακρωτηρίου..σελ 4</w:t>
      </w:r>
      <w:r w:rsidRPr="009C46EC">
        <w:rPr>
          <w:lang w:val="el-GR"/>
        </w:rPr>
        <w:t>6</w:t>
      </w:r>
    </w:p>
    <w:p w:rsidR="00CC2005" w:rsidRPr="00096338" w:rsidRDefault="00CC2005" w:rsidP="00CC2005">
      <w:pPr>
        <w:pStyle w:val="a3"/>
        <w:numPr>
          <w:ilvl w:val="0"/>
          <w:numId w:val="39"/>
        </w:numPr>
        <w:rPr>
          <w:lang w:val="el-GR"/>
        </w:rPr>
      </w:pPr>
      <w:r w:rsidRPr="00096338">
        <w:t>Table</w:t>
      </w:r>
      <w:r w:rsidRPr="00096338">
        <w:rPr>
          <w:lang w:val="el-GR"/>
        </w:rPr>
        <w:t xml:space="preserve"> 1</w:t>
      </w:r>
      <w:r w:rsidRPr="007E62B3">
        <w:rPr>
          <w:lang w:val="el-GR"/>
        </w:rPr>
        <w:t>4</w:t>
      </w:r>
      <w:r w:rsidRPr="00096338">
        <w:rPr>
          <w:lang w:val="el-GR"/>
        </w:rPr>
        <w:t>: ηλικιακή διαστρωμάτωση κατοίκων σ</w:t>
      </w:r>
      <w:r>
        <w:rPr>
          <w:lang w:val="el-GR"/>
        </w:rPr>
        <w:t>την Δ.Ε. Ακρωτηρίου    …… σελ 4</w:t>
      </w:r>
      <w:r w:rsidRPr="002914D6">
        <w:rPr>
          <w:lang w:val="el-GR"/>
        </w:rPr>
        <w:t>7</w:t>
      </w:r>
    </w:p>
    <w:p w:rsidR="00CC2005" w:rsidRPr="00096338" w:rsidRDefault="00CC2005" w:rsidP="00CC2005">
      <w:pPr>
        <w:pStyle w:val="a3"/>
        <w:numPr>
          <w:ilvl w:val="0"/>
          <w:numId w:val="39"/>
        </w:numPr>
        <w:rPr>
          <w:lang w:val="el-GR"/>
        </w:rPr>
      </w:pPr>
      <w:r w:rsidRPr="00096338">
        <w:t>Table</w:t>
      </w:r>
      <w:r w:rsidRPr="00096338">
        <w:rPr>
          <w:lang w:val="el-GR"/>
        </w:rPr>
        <w:t xml:space="preserve"> 1</w:t>
      </w:r>
      <w:r w:rsidRPr="007E62B3">
        <w:rPr>
          <w:lang w:val="el-GR"/>
        </w:rPr>
        <w:t>5</w:t>
      </w:r>
      <w:r w:rsidRPr="00096338">
        <w:rPr>
          <w:lang w:val="el-GR"/>
        </w:rPr>
        <w:t xml:space="preserve"> : ποσοστά αντρών – γυναικών στον δήμο</w:t>
      </w:r>
      <w:r>
        <w:rPr>
          <w:lang w:val="el-GR"/>
        </w:rPr>
        <w:t xml:space="preserve"> Χανίων   …. Σελ 4</w:t>
      </w:r>
      <w:r>
        <w:t>9</w:t>
      </w:r>
    </w:p>
    <w:p w:rsidR="00CC2005" w:rsidRPr="00096338" w:rsidRDefault="00CC2005" w:rsidP="00CC2005">
      <w:pPr>
        <w:pStyle w:val="a3"/>
        <w:numPr>
          <w:ilvl w:val="0"/>
          <w:numId w:val="39"/>
        </w:numPr>
        <w:rPr>
          <w:lang w:val="el-GR"/>
        </w:rPr>
      </w:pPr>
      <w:r w:rsidRPr="00096338">
        <w:t>Table</w:t>
      </w:r>
      <w:r>
        <w:rPr>
          <w:lang w:val="el-GR"/>
        </w:rPr>
        <w:t xml:space="preserve"> 1</w:t>
      </w:r>
      <w:r w:rsidRPr="007E62B3">
        <w:rPr>
          <w:lang w:val="el-GR"/>
        </w:rPr>
        <w:t>6</w:t>
      </w:r>
      <w:r w:rsidRPr="00096338">
        <w:rPr>
          <w:lang w:val="el-GR"/>
        </w:rPr>
        <w:t xml:space="preserve"> : επίπεδο εκπαίδευσης στην</w:t>
      </w:r>
      <w:r>
        <w:rPr>
          <w:lang w:val="el-GR"/>
        </w:rPr>
        <w:t xml:space="preserve"> Περιφέρεια Κρήτης    ….. σελ 5</w:t>
      </w:r>
      <w:r w:rsidRPr="002914D6">
        <w:rPr>
          <w:lang w:val="el-GR"/>
        </w:rPr>
        <w:t>1</w:t>
      </w:r>
    </w:p>
    <w:p w:rsidR="00CC2005" w:rsidRPr="00096338" w:rsidRDefault="00CC2005" w:rsidP="00CC2005">
      <w:pPr>
        <w:pStyle w:val="a3"/>
        <w:numPr>
          <w:ilvl w:val="0"/>
          <w:numId w:val="39"/>
        </w:numPr>
        <w:rPr>
          <w:lang w:val="el-GR"/>
        </w:rPr>
      </w:pPr>
      <w:r w:rsidRPr="00096338">
        <w:lastRenderedPageBreak/>
        <w:t>Table</w:t>
      </w:r>
      <w:r w:rsidRPr="00096338">
        <w:rPr>
          <w:lang w:val="el-GR"/>
        </w:rPr>
        <w:t xml:space="preserve"> 1</w:t>
      </w:r>
      <w:r w:rsidRPr="007E62B3">
        <w:rPr>
          <w:lang w:val="el-GR"/>
        </w:rPr>
        <w:t>7</w:t>
      </w:r>
      <w:r w:rsidRPr="00096338">
        <w:rPr>
          <w:lang w:val="el-GR"/>
        </w:rPr>
        <w:t>: εξέλιξη ΑΕΠ στο</w:t>
      </w:r>
      <w:r>
        <w:rPr>
          <w:lang w:val="el-GR"/>
        </w:rPr>
        <w:t>υς νομούς της Κρήτης ….. σελ  5</w:t>
      </w:r>
      <w:r w:rsidRPr="002914D6">
        <w:rPr>
          <w:lang w:val="el-GR"/>
        </w:rPr>
        <w:t>3</w:t>
      </w:r>
    </w:p>
    <w:p w:rsidR="00CC2005" w:rsidRPr="00096338" w:rsidRDefault="00CC2005" w:rsidP="00CC2005">
      <w:pPr>
        <w:pStyle w:val="a3"/>
        <w:numPr>
          <w:ilvl w:val="0"/>
          <w:numId w:val="39"/>
        </w:numPr>
        <w:rPr>
          <w:lang w:val="el-GR"/>
        </w:rPr>
      </w:pPr>
      <w:r w:rsidRPr="00096338">
        <w:t>Table</w:t>
      </w:r>
      <w:r w:rsidRPr="00096338">
        <w:rPr>
          <w:lang w:val="el-GR"/>
        </w:rPr>
        <w:t xml:space="preserve"> 1</w:t>
      </w:r>
      <w:r w:rsidRPr="00D93978">
        <w:rPr>
          <w:lang w:val="el-GR"/>
        </w:rPr>
        <w:t>8</w:t>
      </w:r>
      <w:r w:rsidRPr="00096338">
        <w:rPr>
          <w:lang w:val="el-GR"/>
        </w:rPr>
        <w:t xml:space="preserve"> : Επαγγελματική δραστηριότητα κατοίκων</w:t>
      </w:r>
      <w:r>
        <w:rPr>
          <w:lang w:val="el-GR"/>
        </w:rPr>
        <w:t xml:space="preserve"> της Δ.Ε. Ακρωτηρίου   …. σελ 5</w:t>
      </w:r>
      <w:r w:rsidRPr="002914D6">
        <w:rPr>
          <w:lang w:val="el-GR"/>
        </w:rPr>
        <w:t>5</w:t>
      </w:r>
    </w:p>
    <w:p w:rsidR="00CC2005" w:rsidRPr="00096338" w:rsidRDefault="00CC2005" w:rsidP="00CC2005">
      <w:pPr>
        <w:pStyle w:val="a3"/>
        <w:numPr>
          <w:ilvl w:val="0"/>
          <w:numId w:val="39"/>
        </w:numPr>
        <w:rPr>
          <w:lang w:val="el-GR"/>
        </w:rPr>
      </w:pPr>
      <w:r w:rsidRPr="00096338">
        <w:t>Table</w:t>
      </w:r>
      <w:r>
        <w:rPr>
          <w:lang w:val="el-GR"/>
        </w:rPr>
        <w:t xml:space="preserve"> 1</w:t>
      </w:r>
      <w:r w:rsidRPr="00D93978">
        <w:rPr>
          <w:lang w:val="el-GR"/>
        </w:rPr>
        <w:t>9</w:t>
      </w:r>
      <w:r w:rsidRPr="00096338">
        <w:rPr>
          <w:lang w:val="el-GR"/>
        </w:rPr>
        <w:t xml:space="preserve"> : Επιχειρήσεις που δραστηριοποιούνται ανά κλάδο στον Β’Κλ</w:t>
      </w:r>
      <w:r>
        <w:rPr>
          <w:lang w:val="el-GR"/>
        </w:rPr>
        <w:t>άδο στον δήμο Χανίων   …. Σελ 5</w:t>
      </w:r>
      <w:r>
        <w:t>7</w:t>
      </w:r>
    </w:p>
    <w:p w:rsidR="00CC2005" w:rsidRPr="00096338" w:rsidRDefault="00CC2005" w:rsidP="00CC2005">
      <w:pPr>
        <w:pStyle w:val="a3"/>
        <w:numPr>
          <w:ilvl w:val="0"/>
          <w:numId w:val="39"/>
        </w:numPr>
        <w:rPr>
          <w:lang w:val="el-GR"/>
        </w:rPr>
      </w:pPr>
      <w:r w:rsidRPr="00096338">
        <w:t>Table</w:t>
      </w:r>
      <w:r>
        <w:rPr>
          <w:lang w:val="el-GR"/>
        </w:rPr>
        <w:t xml:space="preserve"> </w:t>
      </w:r>
      <w:r w:rsidRPr="00D93978">
        <w:rPr>
          <w:lang w:val="el-GR"/>
        </w:rPr>
        <w:t>20</w:t>
      </w:r>
      <w:r w:rsidRPr="00096338">
        <w:rPr>
          <w:lang w:val="el-GR"/>
        </w:rPr>
        <w:t xml:space="preserve"> : Δημιουργία άτλαντα πολιτισμού και περιβάλλοντος για το Ακρωτήρ</w:t>
      </w:r>
      <w:r>
        <w:rPr>
          <w:lang w:val="el-GR"/>
        </w:rPr>
        <w:t>ι Χανίων με χρήση ΓΣΠ  …. σελ 5</w:t>
      </w:r>
      <w:r w:rsidRPr="002B6B55">
        <w:rPr>
          <w:lang w:val="el-GR"/>
        </w:rPr>
        <w:t>9</w:t>
      </w:r>
    </w:p>
    <w:p w:rsidR="00CC2005" w:rsidRPr="00096338" w:rsidRDefault="00CC2005" w:rsidP="00CC2005">
      <w:pPr>
        <w:pStyle w:val="a3"/>
        <w:numPr>
          <w:ilvl w:val="0"/>
          <w:numId w:val="39"/>
        </w:numPr>
        <w:rPr>
          <w:lang w:val="el-GR"/>
        </w:rPr>
      </w:pPr>
      <w:r w:rsidRPr="00096338">
        <w:t>Table</w:t>
      </w:r>
      <w:r>
        <w:rPr>
          <w:lang w:val="el-GR"/>
        </w:rPr>
        <w:t xml:space="preserve"> 2</w:t>
      </w:r>
      <w:r w:rsidRPr="00060330">
        <w:rPr>
          <w:lang w:val="el-GR"/>
        </w:rPr>
        <w:t>1</w:t>
      </w:r>
      <w:r w:rsidRPr="00096338">
        <w:rPr>
          <w:lang w:val="el-GR"/>
        </w:rPr>
        <w:t xml:space="preserve"> : αριθμοί παιδικών χαρών, χώρων π</w:t>
      </w:r>
      <w:r>
        <w:rPr>
          <w:lang w:val="el-GR"/>
        </w:rPr>
        <w:t>ρασίνου κ.τ.λ.      ……   σελ  6</w:t>
      </w:r>
      <w:r>
        <w:t>7</w:t>
      </w:r>
    </w:p>
    <w:p w:rsidR="00CC2005" w:rsidRDefault="00CC2005" w:rsidP="00CC2005">
      <w:pPr>
        <w:pStyle w:val="a3"/>
        <w:numPr>
          <w:ilvl w:val="0"/>
          <w:numId w:val="39"/>
        </w:numPr>
        <w:rPr>
          <w:lang w:val="el-GR"/>
        </w:rPr>
      </w:pPr>
      <w:r w:rsidRPr="00096338">
        <w:t>Table</w:t>
      </w:r>
      <w:r>
        <w:rPr>
          <w:lang w:val="el-GR"/>
        </w:rPr>
        <w:t xml:space="preserve"> 2</w:t>
      </w:r>
      <w:r>
        <w:t>2</w:t>
      </w:r>
      <w:r w:rsidRPr="00096338">
        <w:rPr>
          <w:lang w:val="el-GR"/>
        </w:rPr>
        <w:t xml:space="preserve"> : α</w:t>
      </w:r>
      <w:r>
        <w:rPr>
          <w:lang w:val="el-GR"/>
        </w:rPr>
        <w:t>ριθμός ξενοδοχείων   ….. σελ  80</w:t>
      </w:r>
    </w:p>
    <w:p w:rsidR="00FF4D1E" w:rsidRPr="00FF4D1E" w:rsidRDefault="00FF4D1E" w:rsidP="00FF4D1E">
      <w:pPr>
        <w:pStyle w:val="a3"/>
        <w:numPr>
          <w:ilvl w:val="0"/>
          <w:numId w:val="39"/>
        </w:numPr>
        <w:rPr>
          <w:lang w:val="el-GR"/>
        </w:rPr>
      </w:pPr>
      <w:r>
        <w:rPr>
          <w:lang w:val="el-GR"/>
        </w:rPr>
        <w:t>Table 23</w:t>
      </w:r>
      <w:r w:rsidRPr="00A84A53">
        <w:rPr>
          <w:lang w:val="el-GR"/>
        </w:rPr>
        <w:t>: ενοικιαζ</w:t>
      </w:r>
      <w:r>
        <w:rPr>
          <w:lang w:val="el-GR"/>
        </w:rPr>
        <w:t>όμενα δωμάτια – διαμερίσματα ...... σελ 81</w:t>
      </w:r>
    </w:p>
    <w:p w:rsidR="00CC2005" w:rsidRPr="00096338" w:rsidRDefault="00CC2005" w:rsidP="00CC2005">
      <w:pPr>
        <w:pStyle w:val="a3"/>
        <w:numPr>
          <w:ilvl w:val="0"/>
          <w:numId w:val="39"/>
        </w:numPr>
        <w:rPr>
          <w:lang w:val="el-GR"/>
        </w:rPr>
      </w:pPr>
      <w:r w:rsidRPr="00096338">
        <w:t>Table</w:t>
      </w:r>
      <w:r>
        <w:rPr>
          <w:lang w:val="el-GR"/>
        </w:rPr>
        <w:t xml:space="preserve"> 2</w:t>
      </w:r>
      <w:r w:rsidR="006C6A81" w:rsidRPr="006C6A81">
        <w:rPr>
          <w:lang w:val="el-GR"/>
        </w:rPr>
        <w:t>4</w:t>
      </w:r>
      <w:r w:rsidRPr="00096338">
        <w:rPr>
          <w:lang w:val="el-GR"/>
        </w:rPr>
        <w:t xml:space="preserve"> : </w:t>
      </w:r>
      <w:r>
        <w:rPr>
          <w:rFonts w:cs="Arial"/>
          <w:bCs/>
          <w:sz w:val="20"/>
          <w:szCs w:val="20"/>
          <w:lang w:val="el-GR"/>
        </w:rPr>
        <w:t xml:space="preserve">Κατηγορίες τουριστικών μονάδων με βάση την </w:t>
      </w:r>
      <w:r>
        <w:rPr>
          <w:rFonts w:cs="Arial"/>
          <w:bCs/>
          <w:sz w:val="20"/>
          <w:szCs w:val="20"/>
        </w:rPr>
        <w:t>Natura</w:t>
      </w:r>
      <w:r>
        <w:rPr>
          <w:lang w:val="el-GR"/>
        </w:rPr>
        <w:t xml:space="preserve"> ….. σελ  </w:t>
      </w:r>
      <w:r w:rsidRPr="00A0696B">
        <w:rPr>
          <w:lang w:val="el-GR"/>
        </w:rPr>
        <w:t>10</w:t>
      </w:r>
      <w:r w:rsidR="00F330E8">
        <w:rPr>
          <w:lang w:val="el-GR"/>
        </w:rPr>
        <w:t>4</w:t>
      </w:r>
    </w:p>
    <w:p w:rsidR="00CC2005" w:rsidRPr="00C90FAA" w:rsidRDefault="00CC2005" w:rsidP="00CC2005">
      <w:pPr>
        <w:pStyle w:val="a3"/>
        <w:numPr>
          <w:ilvl w:val="0"/>
          <w:numId w:val="39"/>
        </w:numPr>
        <w:rPr>
          <w:u w:val="single"/>
          <w:lang w:val="el-GR"/>
        </w:rPr>
      </w:pPr>
      <w:r w:rsidRPr="00096338">
        <w:t>Table</w:t>
      </w:r>
      <w:r>
        <w:rPr>
          <w:lang w:val="el-GR"/>
        </w:rPr>
        <w:t xml:space="preserve"> 2</w:t>
      </w:r>
      <w:r w:rsidR="006C6A81" w:rsidRPr="006C6A81">
        <w:rPr>
          <w:lang w:val="el-GR"/>
        </w:rPr>
        <w:t>5</w:t>
      </w:r>
      <w:r w:rsidRPr="00096338">
        <w:rPr>
          <w:lang w:val="el-GR"/>
        </w:rPr>
        <w:t xml:space="preserve"> : </w:t>
      </w:r>
      <w:r w:rsidRPr="00096338">
        <w:rPr>
          <w:rFonts w:cs="Arial"/>
          <w:bCs/>
          <w:color w:val="000000"/>
          <w:lang w:val="el-GR"/>
        </w:rPr>
        <w:t>Θεσμικό Πλαίσιο Δόμησης Οικισμών Δήμου (νυν ΔΕ) Ακρωτηρίου   ….. σελ 1</w:t>
      </w:r>
      <w:r w:rsidR="00F330E8">
        <w:rPr>
          <w:rFonts w:cs="Arial"/>
          <w:bCs/>
          <w:color w:val="000000"/>
          <w:lang w:val="el-GR"/>
        </w:rPr>
        <w:t>11</w:t>
      </w:r>
    </w:p>
    <w:p w:rsidR="00CC2005" w:rsidRPr="00096338" w:rsidRDefault="00CC2005" w:rsidP="00CC2005">
      <w:pPr>
        <w:pStyle w:val="a3"/>
        <w:numPr>
          <w:ilvl w:val="0"/>
          <w:numId w:val="39"/>
        </w:numPr>
        <w:rPr>
          <w:u w:val="single"/>
          <w:lang w:val="el-GR"/>
        </w:rPr>
      </w:pPr>
      <w:r>
        <w:rPr>
          <w:rFonts w:cs="Arial"/>
          <w:bCs/>
          <w:color w:val="000000"/>
        </w:rPr>
        <w:t>Table</w:t>
      </w:r>
      <w:r w:rsidRPr="00C90FAA">
        <w:rPr>
          <w:rFonts w:cs="Arial"/>
          <w:bCs/>
          <w:color w:val="000000"/>
          <w:lang w:val="el-GR"/>
        </w:rPr>
        <w:t xml:space="preserve"> 2</w:t>
      </w:r>
      <w:r w:rsidR="006C6A81" w:rsidRPr="006C6A81">
        <w:rPr>
          <w:rFonts w:cs="Arial"/>
          <w:bCs/>
          <w:color w:val="000000"/>
          <w:lang w:val="el-GR"/>
        </w:rPr>
        <w:t>6</w:t>
      </w:r>
      <w:r w:rsidRPr="00C90FAA">
        <w:rPr>
          <w:rFonts w:cs="Arial"/>
          <w:bCs/>
          <w:color w:val="000000"/>
          <w:lang w:val="el-GR"/>
        </w:rPr>
        <w:t xml:space="preserve"> : Χωροταξικ</w:t>
      </w:r>
      <w:r>
        <w:rPr>
          <w:rFonts w:cs="Arial"/>
          <w:bCs/>
          <w:color w:val="000000"/>
          <w:lang w:val="el-GR"/>
        </w:rPr>
        <w:t>ές &amp; Πολεοδομικές Μελέτες στη Δ.Ε. Ακρωτηρίου … σελ  11</w:t>
      </w:r>
      <w:r w:rsidR="00F330E8">
        <w:rPr>
          <w:rFonts w:cs="Arial"/>
          <w:bCs/>
          <w:color w:val="000000"/>
          <w:lang w:val="el-GR"/>
        </w:rPr>
        <w:t>3</w:t>
      </w:r>
    </w:p>
    <w:p w:rsidR="00CC2005" w:rsidRPr="00096338" w:rsidRDefault="00CC2005" w:rsidP="00CC2005">
      <w:pPr>
        <w:pStyle w:val="a3"/>
        <w:numPr>
          <w:ilvl w:val="0"/>
          <w:numId w:val="39"/>
        </w:numPr>
        <w:rPr>
          <w:rFonts w:cs="Arial"/>
          <w:bCs/>
          <w:color w:val="000000"/>
          <w:lang w:val="el-GR"/>
        </w:rPr>
      </w:pPr>
      <w:r w:rsidRPr="00096338">
        <w:t>Table</w:t>
      </w:r>
      <w:r>
        <w:rPr>
          <w:lang w:val="el-GR"/>
        </w:rPr>
        <w:t xml:space="preserve"> 2</w:t>
      </w:r>
      <w:r w:rsidR="006C6A81" w:rsidRPr="006C6A81">
        <w:rPr>
          <w:lang w:val="el-GR"/>
        </w:rPr>
        <w:t>7</w:t>
      </w:r>
      <w:r w:rsidRPr="00096338">
        <w:rPr>
          <w:lang w:val="el-GR"/>
        </w:rPr>
        <w:t xml:space="preserve"> : </w:t>
      </w:r>
      <w:r w:rsidRPr="00096338">
        <w:rPr>
          <w:rFonts w:cs="Arial"/>
          <w:bCs/>
          <w:color w:val="000000"/>
          <w:lang w:val="el-GR"/>
        </w:rPr>
        <w:t xml:space="preserve">καθεστώς </w:t>
      </w:r>
      <w:r w:rsidRPr="00096338">
        <w:rPr>
          <w:rFonts w:cs="Arial"/>
          <w:bCs/>
          <w:color w:val="000000"/>
        </w:rPr>
        <w:t>Natura</w:t>
      </w:r>
      <w:r w:rsidRPr="00096338">
        <w:rPr>
          <w:rFonts w:cs="Arial"/>
          <w:bCs/>
          <w:color w:val="000000"/>
          <w:lang w:val="el-GR"/>
        </w:rPr>
        <w:t xml:space="preserve"> 2000 που αφ</w:t>
      </w:r>
      <w:r>
        <w:rPr>
          <w:rFonts w:cs="Arial"/>
          <w:bCs/>
          <w:color w:val="000000"/>
          <w:lang w:val="el-GR"/>
        </w:rPr>
        <w:t>ορά τον νομό Χανίων   …. Σελ 1</w:t>
      </w:r>
      <w:r w:rsidRPr="006C6A81">
        <w:rPr>
          <w:rFonts w:cs="Arial"/>
          <w:bCs/>
          <w:color w:val="000000"/>
          <w:lang w:val="el-GR"/>
        </w:rPr>
        <w:t>1</w:t>
      </w:r>
      <w:r w:rsidR="00F330E8">
        <w:rPr>
          <w:rFonts w:cs="Arial"/>
          <w:bCs/>
          <w:color w:val="000000"/>
          <w:lang w:val="el-GR"/>
        </w:rPr>
        <w:t>4</w:t>
      </w:r>
    </w:p>
    <w:p w:rsidR="00CC2005" w:rsidRPr="005744B8" w:rsidRDefault="00CC2005" w:rsidP="00CC2005">
      <w:pPr>
        <w:pStyle w:val="a3"/>
        <w:numPr>
          <w:ilvl w:val="0"/>
          <w:numId w:val="39"/>
        </w:numPr>
        <w:rPr>
          <w:lang w:val="el-GR"/>
        </w:rPr>
      </w:pPr>
      <w:r w:rsidRPr="00096338">
        <w:t>Table</w:t>
      </w:r>
      <w:r>
        <w:rPr>
          <w:lang w:val="el-GR"/>
        </w:rPr>
        <w:t xml:space="preserve"> 2</w:t>
      </w:r>
      <w:r w:rsidR="006C6A81" w:rsidRPr="0060432B">
        <w:rPr>
          <w:lang w:val="el-GR"/>
        </w:rPr>
        <w:t>8</w:t>
      </w:r>
      <w:r w:rsidRPr="00096338">
        <w:rPr>
          <w:lang w:val="el-GR"/>
        </w:rPr>
        <w:t xml:space="preserve"> : Δ.Ε. Ακρωτηρίου  –  Συντελεστές Οικοπέδων ,  Τιμές Ζων</w:t>
      </w:r>
      <w:r>
        <w:rPr>
          <w:lang w:val="el-GR"/>
        </w:rPr>
        <w:t>ών  ( Α Κυκλική )   ….. σελ  11</w:t>
      </w:r>
      <w:r w:rsidR="00F330E8">
        <w:rPr>
          <w:lang w:val="el-GR"/>
        </w:rPr>
        <w:t>8</w:t>
      </w:r>
    </w:p>
    <w:p w:rsidR="005744B8" w:rsidRPr="00096338" w:rsidRDefault="005744B8" w:rsidP="005744B8">
      <w:pPr>
        <w:pStyle w:val="a3"/>
        <w:rPr>
          <w:lang w:val="el-GR"/>
        </w:rPr>
      </w:pPr>
    </w:p>
    <w:p w:rsidR="003F0646" w:rsidRPr="000A6102" w:rsidRDefault="00C20A90" w:rsidP="000A6102">
      <w:pPr>
        <w:rPr>
          <w:b/>
          <w:sz w:val="28"/>
          <w:szCs w:val="28"/>
          <w:lang w:val="el-GR"/>
        </w:rPr>
      </w:pPr>
      <w:r>
        <w:rPr>
          <w:b/>
          <w:sz w:val="28"/>
          <w:szCs w:val="28"/>
          <w:lang w:val="el-GR"/>
        </w:rPr>
        <w:t>10.</w:t>
      </w:r>
      <w:r w:rsidR="005744B8" w:rsidRPr="00C20A90">
        <w:rPr>
          <w:b/>
          <w:sz w:val="28"/>
          <w:szCs w:val="28"/>
          <w:lang w:val="el-GR"/>
        </w:rPr>
        <w:t xml:space="preserve">  </w:t>
      </w:r>
      <w:r w:rsidR="001A1D38" w:rsidRPr="00C20A90">
        <w:rPr>
          <w:b/>
          <w:sz w:val="28"/>
          <w:szCs w:val="28"/>
          <w:lang w:val="el-GR"/>
        </w:rPr>
        <w:t xml:space="preserve"> </w:t>
      </w:r>
      <w:r w:rsidR="003640F9" w:rsidRPr="00C20A90">
        <w:rPr>
          <w:b/>
          <w:sz w:val="28"/>
          <w:szCs w:val="28"/>
          <w:lang w:val="el-GR"/>
        </w:rPr>
        <w:t>ΠΑΡΑΡΤΗΜΑ  Β</w:t>
      </w:r>
    </w:p>
    <w:p w:rsidR="00AA5AB8" w:rsidRPr="00AA5AB8" w:rsidRDefault="00AA5AB8" w:rsidP="008D5FB4">
      <w:pPr>
        <w:outlineLvl w:val="0"/>
        <w:rPr>
          <w:sz w:val="24"/>
          <w:szCs w:val="24"/>
          <w:u w:val="single"/>
          <w:lang w:val="el-GR"/>
        </w:rPr>
      </w:pPr>
      <w:r w:rsidRPr="00AA5AB8">
        <w:rPr>
          <w:sz w:val="24"/>
          <w:szCs w:val="24"/>
          <w:u w:val="single"/>
          <w:lang w:val="el-GR"/>
        </w:rPr>
        <w:t xml:space="preserve">Τιμή πώλησης </w:t>
      </w:r>
      <w:r w:rsidR="00525FFA" w:rsidRPr="00AA5AB8">
        <w:rPr>
          <w:sz w:val="24"/>
          <w:szCs w:val="24"/>
          <w:u w:val="single"/>
          <w:lang w:val="el-GR"/>
        </w:rPr>
        <w:t>κατοικι</w:t>
      </w:r>
      <w:r w:rsidR="00525FFA">
        <w:rPr>
          <w:sz w:val="24"/>
          <w:szCs w:val="24"/>
          <w:u w:val="single"/>
          <w:lang w:val="el-GR"/>
        </w:rPr>
        <w:t>ών</w:t>
      </w:r>
      <w:r>
        <w:rPr>
          <w:sz w:val="24"/>
          <w:szCs w:val="24"/>
          <w:u w:val="single"/>
          <w:lang w:val="el-GR"/>
        </w:rPr>
        <w:t xml:space="preserve"> </w:t>
      </w:r>
      <w:r w:rsidRPr="00AA5AB8">
        <w:rPr>
          <w:sz w:val="24"/>
          <w:szCs w:val="24"/>
          <w:u w:val="single"/>
          <w:lang w:val="el-GR"/>
        </w:rPr>
        <w:t xml:space="preserve"> ανά τετραγωνικό μέτρο στο διάστημα 2005-2015</w:t>
      </w:r>
    </w:p>
    <w:tbl>
      <w:tblPr>
        <w:tblW w:w="10040" w:type="dxa"/>
        <w:tblInd w:w="89" w:type="dxa"/>
        <w:tblLook w:val="04A0"/>
      </w:tblPr>
      <w:tblGrid>
        <w:gridCol w:w="960"/>
        <w:gridCol w:w="1720"/>
        <w:gridCol w:w="2082"/>
        <w:gridCol w:w="1353"/>
        <w:gridCol w:w="1292"/>
        <w:gridCol w:w="1298"/>
        <w:gridCol w:w="1611"/>
      </w:tblGrid>
      <w:tr w:rsidR="00AA5AB8" w:rsidRPr="00AA5AB8" w:rsidTr="00AA5AB8">
        <w:trPr>
          <w:trHeight w:val="300"/>
        </w:trPr>
        <w:tc>
          <w:tcPr>
            <w:tcW w:w="960" w:type="dxa"/>
            <w:tcBorders>
              <w:top w:val="nil"/>
              <w:left w:val="nil"/>
              <w:bottom w:val="nil"/>
              <w:right w:val="nil"/>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lang w:val="el-GR"/>
              </w:rPr>
            </w:pPr>
          </w:p>
        </w:tc>
        <w:tc>
          <w:tcPr>
            <w:tcW w:w="1720" w:type="dxa"/>
            <w:tcBorders>
              <w:top w:val="nil"/>
              <w:left w:val="nil"/>
              <w:bottom w:val="nil"/>
              <w:right w:val="nil"/>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lang w:val="el-GR"/>
              </w:rPr>
            </w:pPr>
          </w:p>
        </w:tc>
        <w:tc>
          <w:tcPr>
            <w:tcW w:w="2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Δ.Κ.Κουνουπιδιανών</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Δ.Κ.Αρωνίου</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Τ.Κ.Χορδακι</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Τ.Κ.Στερνών</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Τ.Κ.Μουζούρας</w:t>
            </w:r>
          </w:p>
        </w:tc>
      </w:tr>
      <w:tr w:rsidR="00AA5AB8" w:rsidRPr="00AA5AB8" w:rsidTr="00AA5AB8">
        <w:trPr>
          <w:trHeight w:val="300"/>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2005</w:t>
            </w:r>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1553.51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1399.37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r>
      <w:tr w:rsidR="00AA5AB8" w:rsidRPr="00AA5AB8" w:rsidTr="00AA5AB8">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1844.15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1353.85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r>
      <w:tr w:rsidR="00AA5AB8" w:rsidRPr="00AA5AB8" w:rsidTr="00AA5AB8">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1479.24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1540.52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r>
      <w:tr w:rsidR="00AA5AB8" w:rsidRPr="00AA5AB8" w:rsidTr="00AA5AB8">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1501.24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1550.85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1586.96</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2006</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1996.02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1512.78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1425.1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1375.23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1504.41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1440.56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1527.4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1454.7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1857.14</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2007</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1726.02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1564.26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2437.5</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1688.64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1627.29</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2135.44</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1609.88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1579.35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1488.81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1487.52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2008</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2076.92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1484.33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1501.04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1816.36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1510.66</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1486.7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2004.77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1803.87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2009</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1201.92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1666.7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1404.76</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1366.45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1855.9</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1831.17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1493.5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1694.69</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2010</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1535.37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1723.3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666</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1430.1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1610.25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1365.29</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1658.6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1155.48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1666.7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2011</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1431.57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1367.27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1279.06</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1134.72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1265.82</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1245.8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1300.24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1455.31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530</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2012</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1450.6</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1298.15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1035.78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1247.44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1533.3</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1471.15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1244.9</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750</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2013</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765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858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1076.28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1117.65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1158.21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990.78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1255.57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1563.33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2014</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1150</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1300</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864.41</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910.82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800</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1112.6</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1183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699.13</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1250</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2015</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589.4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923.6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925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950.25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bl>
    <w:p w:rsidR="00AA5AB8" w:rsidRDefault="00AA5AB8" w:rsidP="00CA5560">
      <w:pPr>
        <w:rPr>
          <w:b/>
          <w:sz w:val="28"/>
          <w:szCs w:val="28"/>
          <w:lang w:val="el-GR"/>
        </w:rPr>
      </w:pPr>
    </w:p>
    <w:p w:rsidR="00AA5AB8" w:rsidRPr="00AA5AB8" w:rsidRDefault="00AA5AB8" w:rsidP="008D5FB4">
      <w:pPr>
        <w:outlineLvl w:val="0"/>
        <w:rPr>
          <w:sz w:val="24"/>
          <w:szCs w:val="24"/>
          <w:u w:val="single"/>
          <w:lang w:val="el-GR"/>
        </w:rPr>
      </w:pPr>
      <w:r w:rsidRPr="00AA5AB8">
        <w:rPr>
          <w:sz w:val="24"/>
          <w:szCs w:val="24"/>
          <w:u w:val="single"/>
          <w:lang w:val="el-GR"/>
        </w:rPr>
        <w:t>Τιμή πώλησης</w:t>
      </w:r>
      <w:r>
        <w:rPr>
          <w:sz w:val="24"/>
          <w:szCs w:val="24"/>
          <w:u w:val="single"/>
          <w:lang w:val="el-GR"/>
        </w:rPr>
        <w:t xml:space="preserve"> οικοπέδων</w:t>
      </w:r>
      <w:r w:rsidRPr="00AA5AB8">
        <w:rPr>
          <w:sz w:val="24"/>
          <w:szCs w:val="24"/>
          <w:u w:val="single"/>
          <w:lang w:val="el-GR"/>
        </w:rPr>
        <w:t xml:space="preserve"> ανά τετραγωνικό μέτρο στο διάστημα 2005-2015</w:t>
      </w:r>
    </w:p>
    <w:tbl>
      <w:tblPr>
        <w:tblW w:w="10040" w:type="dxa"/>
        <w:tblInd w:w="89" w:type="dxa"/>
        <w:tblLook w:val="04A0"/>
      </w:tblPr>
      <w:tblGrid>
        <w:gridCol w:w="960"/>
        <w:gridCol w:w="1720"/>
        <w:gridCol w:w="2082"/>
        <w:gridCol w:w="1353"/>
        <w:gridCol w:w="1292"/>
        <w:gridCol w:w="1298"/>
        <w:gridCol w:w="1611"/>
      </w:tblGrid>
      <w:tr w:rsidR="00AA5AB8" w:rsidRPr="00AA5AB8" w:rsidTr="00AA5AB8">
        <w:trPr>
          <w:trHeight w:val="300"/>
        </w:trPr>
        <w:tc>
          <w:tcPr>
            <w:tcW w:w="960" w:type="dxa"/>
            <w:tcBorders>
              <w:top w:val="nil"/>
              <w:left w:val="nil"/>
              <w:bottom w:val="nil"/>
              <w:right w:val="nil"/>
            </w:tcBorders>
            <w:shd w:val="clear" w:color="auto" w:fill="auto"/>
            <w:noWrap/>
            <w:vAlign w:val="bottom"/>
            <w:hideMark/>
          </w:tcPr>
          <w:p w:rsidR="00AA5AB8" w:rsidRPr="00E075FD" w:rsidRDefault="00AA5AB8" w:rsidP="00AA5AB8">
            <w:pPr>
              <w:spacing w:after="0" w:line="240" w:lineRule="auto"/>
              <w:rPr>
                <w:rFonts w:ascii="Calibri" w:eastAsia="Times New Roman" w:hAnsi="Calibri" w:cs="Times New Roman"/>
                <w:color w:val="000000"/>
                <w:lang w:val="el-GR"/>
              </w:rPr>
            </w:pPr>
          </w:p>
        </w:tc>
        <w:tc>
          <w:tcPr>
            <w:tcW w:w="1720" w:type="dxa"/>
            <w:tcBorders>
              <w:top w:val="nil"/>
              <w:left w:val="nil"/>
              <w:bottom w:val="nil"/>
              <w:right w:val="nil"/>
            </w:tcBorders>
            <w:shd w:val="clear" w:color="auto" w:fill="auto"/>
            <w:noWrap/>
            <w:vAlign w:val="bottom"/>
            <w:hideMark/>
          </w:tcPr>
          <w:p w:rsidR="00AA5AB8" w:rsidRPr="00E075FD" w:rsidRDefault="00AA5AB8" w:rsidP="00AA5AB8">
            <w:pPr>
              <w:spacing w:after="0" w:line="240" w:lineRule="auto"/>
              <w:rPr>
                <w:rFonts w:ascii="Calibri" w:eastAsia="Times New Roman" w:hAnsi="Calibri" w:cs="Times New Roman"/>
                <w:color w:val="000000"/>
                <w:lang w:val="el-GR"/>
              </w:rPr>
            </w:pPr>
          </w:p>
        </w:tc>
        <w:tc>
          <w:tcPr>
            <w:tcW w:w="2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Δ.Κ.Κουνουπιδιανών</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Δ.Κ.Αρωνίου</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Τ.Κ.Χορδακι</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Τ.Κ.Στερνών</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Τ.Κ.Μουζούρας</w:t>
            </w:r>
          </w:p>
        </w:tc>
      </w:tr>
      <w:tr w:rsidR="00AA5AB8" w:rsidRPr="00AA5AB8" w:rsidTr="00AA5AB8">
        <w:trPr>
          <w:trHeight w:val="300"/>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2005</w:t>
            </w:r>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139.97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165.62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215.08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101.05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186.78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166.11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109.24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190.32</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149.1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153.1</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84</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211.76</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2006</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197.03</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151.61</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59.5</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385.37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120.14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149.64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100</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155.28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100.85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72.86</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2007</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193.72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192.31</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270</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24.29</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181.41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150.1</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153.86</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220.59</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114.58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105.13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46</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2008</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164.52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103.88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66.28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185.88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83.93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70</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144.91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96.36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40.73</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149.12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82.32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2009</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149.43</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92.67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80.47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62.5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101.08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116.67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134.93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78.75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83.15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2010</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165.25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95.68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33.92</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206.98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65.82</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300</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82.55</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197.19</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2011</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237.56</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125.65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7.73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97.28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139.49</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29</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119.75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43.75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185.7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61.79</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29.2</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2012</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179.77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54.43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4.5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28.23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121.51</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143.75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43.52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24.73</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65.14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54.53</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2013</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150</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98.12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214.29</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169.04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80</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138.01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29.46</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187.09</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52.76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46.67</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2014</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203.38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60</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24.81</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89.71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71.97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80</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93.95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42.34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27.01</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111.23</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65.32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14.17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39.62</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2015</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51.16</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67.78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27.78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107.68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67.86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bl>
    <w:p w:rsidR="003640F9" w:rsidRPr="003640F9" w:rsidRDefault="003640F9" w:rsidP="00CA5560">
      <w:pPr>
        <w:rPr>
          <w:b/>
          <w:sz w:val="28"/>
          <w:szCs w:val="28"/>
          <w:lang w:val="el-GR"/>
        </w:rPr>
      </w:pPr>
    </w:p>
    <w:p w:rsidR="00AA5AB8" w:rsidRPr="00AA5AB8" w:rsidRDefault="00AA5AB8" w:rsidP="008D5FB4">
      <w:pPr>
        <w:outlineLvl w:val="0"/>
        <w:rPr>
          <w:sz w:val="24"/>
          <w:szCs w:val="24"/>
          <w:u w:val="single"/>
          <w:lang w:val="el-GR"/>
        </w:rPr>
      </w:pPr>
      <w:r w:rsidRPr="00AA5AB8">
        <w:rPr>
          <w:sz w:val="24"/>
          <w:szCs w:val="24"/>
          <w:u w:val="single"/>
          <w:lang w:val="el-GR"/>
        </w:rPr>
        <w:t>Τιμή πώλησης</w:t>
      </w:r>
      <w:r>
        <w:rPr>
          <w:sz w:val="24"/>
          <w:szCs w:val="24"/>
          <w:u w:val="single"/>
          <w:lang w:val="el-GR"/>
        </w:rPr>
        <w:t xml:space="preserve"> αγροτεμαχείων</w:t>
      </w:r>
      <w:r w:rsidRPr="00AA5AB8">
        <w:rPr>
          <w:sz w:val="24"/>
          <w:szCs w:val="24"/>
          <w:u w:val="single"/>
          <w:lang w:val="el-GR"/>
        </w:rPr>
        <w:t xml:space="preserve"> ανά τετραγωνικό μέτρο στο διάστημα 2005-2015</w:t>
      </w:r>
    </w:p>
    <w:tbl>
      <w:tblPr>
        <w:tblW w:w="10040" w:type="dxa"/>
        <w:tblInd w:w="89" w:type="dxa"/>
        <w:tblLook w:val="04A0"/>
      </w:tblPr>
      <w:tblGrid>
        <w:gridCol w:w="960"/>
        <w:gridCol w:w="1720"/>
        <w:gridCol w:w="2082"/>
        <w:gridCol w:w="1353"/>
        <w:gridCol w:w="1292"/>
        <w:gridCol w:w="1298"/>
        <w:gridCol w:w="1611"/>
      </w:tblGrid>
      <w:tr w:rsidR="00AA5AB8" w:rsidRPr="00AA5AB8" w:rsidTr="00AA5AB8">
        <w:trPr>
          <w:trHeight w:val="300"/>
        </w:trPr>
        <w:tc>
          <w:tcPr>
            <w:tcW w:w="960" w:type="dxa"/>
            <w:tcBorders>
              <w:top w:val="nil"/>
              <w:left w:val="nil"/>
              <w:bottom w:val="nil"/>
              <w:right w:val="nil"/>
            </w:tcBorders>
            <w:shd w:val="clear" w:color="auto" w:fill="auto"/>
            <w:noWrap/>
            <w:vAlign w:val="bottom"/>
            <w:hideMark/>
          </w:tcPr>
          <w:p w:rsidR="00AA5AB8" w:rsidRPr="00E075FD" w:rsidRDefault="00AA5AB8" w:rsidP="00AA5AB8">
            <w:pPr>
              <w:spacing w:after="0" w:line="240" w:lineRule="auto"/>
              <w:rPr>
                <w:rFonts w:ascii="Calibri" w:eastAsia="Times New Roman" w:hAnsi="Calibri" w:cs="Times New Roman"/>
                <w:color w:val="000000"/>
                <w:lang w:val="el-GR"/>
              </w:rPr>
            </w:pPr>
          </w:p>
        </w:tc>
        <w:tc>
          <w:tcPr>
            <w:tcW w:w="1720" w:type="dxa"/>
            <w:tcBorders>
              <w:top w:val="nil"/>
              <w:left w:val="nil"/>
              <w:bottom w:val="nil"/>
              <w:right w:val="nil"/>
            </w:tcBorders>
            <w:shd w:val="clear" w:color="auto" w:fill="auto"/>
            <w:noWrap/>
            <w:vAlign w:val="bottom"/>
            <w:hideMark/>
          </w:tcPr>
          <w:p w:rsidR="00AA5AB8" w:rsidRPr="00E075FD" w:rsidRDefault="00AA5AB8" w:rsidP="00AA5AB8">
            <w:pPr>
              <w:spacing w:after="0" w:line="240" w:lineRule="auto"/>
              <w:rPr>
                <w:rFonts w:ascii="Calibri" w:eastAsia="Times New Roman" w:hAnsi="Calibri" w:cs="Times New Roman"/>
                <w:color w:val="000000"/>
                <w:lang w:val="el-GR"/>
              </w:rPr>
            </w:pPr>
          </w:p>
        </w:tc>
        <w:tc>
          <w:tcPr>
            <w:tcW w:w="2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Δ.Κ.Κουνουπιδιανών</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Δ.Κ.Αρωνίου</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Τ.Κ.Χορδακι</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Τ.Κ.Στερνών</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Τ.Κ.Μουζούρας</w:t>
            </w:r>
          </w:p>
        </w:tc>
      </w:tr>
      <w:tr w:rsidR="00AA5AB8" w:rsidRPr="00AA5AB8" w:rsidTr="00AA5AB8">
        <w:trPr>
          <w:trHeight w:val="300"/>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2005</w:t>
            </w:r>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26.21</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15.1</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15.38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18.17</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29.31</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22.5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28.57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12.5</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2006</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22.92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33.33</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26.78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22.92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23.89</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2006</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21.11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17.24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13.33</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2007</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24.14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28.28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20.28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31.03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2007</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21.11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24.92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13.78</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2008</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27.08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15.17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28.8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29</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30</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25</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2008</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22.5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18.17</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14.44</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2009</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19.52</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17.87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17.22</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18.33</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24.82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13.06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17.9</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2009</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22.4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10.625</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2010</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22.35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9.85</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19.49</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18.19</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2010</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17.3</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15.88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16.69</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15.11</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2011</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22</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11.41</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8.76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21.76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2.66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13.75</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10.58</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2011</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14.78</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20.85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5.87</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12.98</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9.98</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2012</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21</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6.43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9.43</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20.51</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22.56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20.41</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2012</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19.28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2013</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15.35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18.34</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7.45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16.9</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11.23</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12.5</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2013</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18.5</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2.36</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3.82</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t>2014</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27</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18</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20</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16.5</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10</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xml:space="preserve">Οκτώμβριος </w:t>
            </w:r>
            <w:r w:rsidRPr="00AA5AB8">
              <w:rPr>
                <w:rFonts w:ascii="Calibri" w:eastAsia="Times New Roman" w:hAnsi="Calibri" w:cs="Times New Roman"/>
                <w:color w:val="000000"/>
              </w:rPr>
              <w:lastRenderedPageBreak/>
              <w:t>2014</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lastRenderedPageBreak/>
              <w:t>17.36</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A5AB8" w:rsidRPr="00AA5AB8" w:rsidRDefault="00AA5AB8" w:rsidP="00AA5AB8">
            <w:pPr>
              <w:spacing w:after="0" w:line="240" w:lineRule="auto"/>
              <w:jc w:val="center"/>
              <w:rPr>
                <w:rFonts w:ascii="Calibri" w:eastAsia="Times New Roman" w:hAnsi="Calibri" w:cs="Times New Roman"/>
                <w:color w:val="000000"/>
              </w:rPr>
            </w:pPr>
            <w:r w:rsidRPr="00AA5AB8">
              <w:rPr>
                <w:rFonts w:ascii="Calibri" w:eastAsia="Times New Roman" w:hAnsi="Calibri" w:cs="Times New Roman"/>
                <w:color w:val="000000"/>
              </w:rPr>
              <w:lastRenderedPageBreak/>
              <w:t>2015</w:t>
            </w: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Ιανουάριος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14.74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Απρίλιος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jc w:val="right"/>
              <w:rPr>
                <w:rFonts w:ascii="Calibri" w:eastAsia="Times New Roman" w:hAnsi="Calibri" w:cs="Times New Roman"/>
                <w:color w:val="000000"/>
              </w:rPr>
            </w:pPr>
            <w:r w:rsidRPr="00AA5AB8">
              <w:rPr>
                <w:rFonts w:ascii="Calibri" w:eastAsia="Times New Roman" w:hAnsi="Calibri" w:cs="Times New Roman"/>
                <w:color w:val="000000"/>
              </w:rPr>
              <w:t>8.14</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Ιούλιος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r w:rsidR="00AA5AB8" w:rsidRPr="00AA5AB8" w:rsidTr="00AA5AB8">
        <w:trPr>
          <w:trHeight w:val="300"/>
        </w:trPr>
        <w:tc>
          <w:tcPr>
            <w:tcW w:w="960" w:type="dxa"/>
            <w:vMerge/>
            <w:tcBorders>
              <w:top w:val="nil"/>
              <w:left w:val="single" w:sz="4" w:space="0" w:color="auto"/>
              <w:bottom w:val="single" w:sz="4" w:space="0" w:color="auto"/>
              <w:right w:val="single" w:sz="4" w:space="0" w:color="auto"/>
            </w:tcBorders>
            <w:vAlign w:val="center"/>
            <w:hideMark/>
          </w:tcPr>
          <w:p w:rsidR="00AA5AB8" w:rsidRPr="00AA5AB8" w:rsidRDefault="00AA5AB8" w:rsidP="00AA5AB8">
            <w:pPr>
              <w:spacing w:after="0" w:line="240" w:lineRule="auto"/>
              <w:rPr>
                <w:rFonts w:ascii="Calibri" w:eastAsia="Times New Roman" w:hAnsi="Calibri" w:cs="Times New Roman"/>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Οκτώμβριος 2015</w:t>
            </w:r>
          </w:p>
        </w:tc>
        <w:tc>
          <w:tcPr>
            <w:tcW w:w="206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8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rsidR="00AA5AB8" w:rsidRPr="00AA5AB8" w:rsidRDefault="00AA5AB8" w:rsidP="00AA5AB8">
            <w:pPr>
              <w:spacing w:after="0" w:line="240" w:lineRule="auto"/>
              <w:rPr>
                <w:rFonts w:ascii="Calibri" w:eastAsia="Times New Roman" w:hAnsi="Calibri" w:cs="Times New Roman"/>
                <w:color w:val="000000"/>
              </w:rPr>
            </w:pPr>
            <w:r w:rsidRPr="00AA5AB8">
              <w:rPr>
                <w:rFonts w:ascii="Calibri" w:eastAsia="Times New Roman" w:hAnsi="Calibri" w:cs="Times New Roman"/>
                <w:color w:val="000000"/>
              </w:rPr>
              <w:t> </w:t>
            </w:r>
          </w:p>
        </w:tc>
      </w:tr>
    </w:tbl>
    <w:p w:rsidR="0042316A" w:rsidRDefault="0042316A" w:rsidP="00CA5560">
      <w:pPr>
        <w:rPr>
          <w:b/>
          <w:sz w:val="28"/>
          <w:szCs w:val="28"/>
        </w:rPr>
      </w:pPr>
    </w:p>
    <w:p w:rsidR="00AA4D99" w:rsidRDefault="00AA4D99" w:rsidP="00CA5560">
      <w:pPr>
        <w:rPr>
          <w:b/>
          <w:sz w:val="28"/>
          <w:szCs w:val="28"/>
        </w:rPr>
      </w:pPr>
    </w:p>
    <w:p w:rsidR="00AA4D99" w:rsidRPr="00AA4D99" w:rsidRDefault="00AA4D99" w:rsidP="00CA5560">
      <w:pPr>
        <w:rPr>
          <w:b/>
          <w:sz w:val="28"/>
          <w:szCs w:val="28"/>
        </w:rPr>
      </w:pPr>
    </w:p>
    <w:p w:rsidR="0042316A" w:rsidRPr="00A506A7" w:rsidRDefault="00A506A7" w:rsidP="00A506A7">
      <w:pPr>
        <w:rPr>
          <w:b/>
          <w:sz w:val="28"/>
          <w:szCs w:val="28"/>
          <w:lang w:val="el-GR"/>
        </w:rPr>
      </w:pPr>
      <w:r>
        <w:rPr>
          <w:b/>
          <w:sz w:val="28"/>
          <w:szCs w:val="28"/>
          <w:lang w:val="el-GR"/>
        </w:rPr>
        <w:t>11.</w:t>
      </w:r>
      <w:r w:rsidR="001A1D38" w:rsidRPr="00A506A7">
        <w:rPr>
          <w:b/>
          <w:sz w:val="28"/>
          <w:szCs w:val="28"/>
          <w:lang w:val="el-GR"/>
        </w:rPr>
        <w:t xml:space="preserve">  </w:t>
      </w:r>
      <w:r w:rsidR="00CA5560" w:rsidRPr="00A506A7">
        <w:rPr>
          <w:b/>
          <w:sz w:val="28"/>
          <w:szCs w:val="28"/>
          <w:lang w:val="el-GR"/>
        </w:rPr>
        <w:t>Βιβλιογραφία</w:t>
      </w:r>
    </w:p>
    <w:p w:rsidR="00265607" w:rsidRPr="00C6311A" w:rsidRDefault="0010708A" w:rsidP="008D5FB4">
      <w:pPr>
        <w:outlineLvl w:val="0"/>
        <w:rPr>
          <w:i/>
          <w:sz w:val="28"/>
          <w:szCs w:val="28"/>
          <w:lang w:val="el-GR"/>
        </w:rPr>
      </w:pPr>
      <w:r w:rsidRPr="00C6311A">
        <w:rPr>
          <w:i/>
          <w:sz w:val="28"/>
          <w:szCs w:val="28"/>
          <w:lang w:val="el-GR"/>
        </w:rPr>
        <w:t xml:space="preserve">        Βιβλιογραφικές παραπομπές</w:t>
      </w:r>
    </w:p>
    <w:p w:rsidR="00293351" w:rsidRDefault="00293351" w:rsidP="00C6311A">
      <w:pPr>
        <w:jc w:val="both"/>
        <w:rPr>
          <w:i/>
          <w:sz w:val="24"/>
          <w:szCs w:val="24"/>
          <w:lang w:val="el-GR"/>
        </w:rPr>
      </w:pPr>
      <w:r>
        <w:rPr>
          <w:sz w:val="24"/>
          <w:szCs w:val="24"/>
          <w:lang w:val="el-GR"/>
        </w:rPr>
        <w:t>Φλογέρα Ζωή</w:t>
      </w:r>
      <w:r w:rsidR="00C6311A">
        <w:rPr>
          <w:sz w:val="24"/>
          <w:szCs w:val="24"/>
          <w:lang w:val="el-GR"/>
        </w:rPr>
        <w:t xml:space="preserve">, </w:t>
      </w:r>
      <w:r>
        <w:rPr>
          <w:sz w:val="24"/>
          <w:szCs w:val="24"/>
          <w:lang w:val="el-GR"/>
        </w:rPr>
        <w:t>(2013) &lt;&lt;</w:t>
      </w:r>
      <w:r w:rsidRPr="00293351">
        <w:rPr>
          <w:i/>
          <w:sz w:val="24"/>
          <w:szCs w:val="24"/>
          <w:lang w:val="el-GR"/>
        </w:rPr>
        <w:t xml:space="preserve"> </w:t>
      </w:r>
      <w:r>
        <w:rPr>
          <w:i/>
          <w:sz w:val="24"/>
          <w:szCs w:val="24"/>
          <w:lang w:val="el-GR"/>
        </w:rPr>
        <w:t>Καταγραφή και αξιολόγηση του κοινωνικού εξοπλισμού με χρήση ΓΣΠ&gt;&gt;,(κεφ.6,σ.39),(</w:t>
      </w:r>
      <w:r w:rsidR="009B1541">
        <w:rPr>
          <w:i/>
          <w:sz w:val="24"/>
          <w:szCs w:val="24"/>
          <w:lang w:val="el-GR"/>
        </w:rPr>
        <w:t>κεφ.</w:t>
      </w:r>
      <w:r w:rsidR="004E0090">
        <w:rPr>
          <w:i/>
          <w:sz w:val="24"/>
          <w:szCs w:val="24"/>
          <w:lang w:val="el-GR"/>
        </w:rPr>
        <w:t>6.1,σ.40),(</w:t>
      </w:r>
      <w:r w:rsidR="00AA5A03">
        <w:rPr>
          <w:i/>
          <w:sz w:val="24"/>
          <w:szCs w:val="24"/>
          <w:lang w:val="el-GR"/>
        </w:rPr>
        <w:t>κεφ.12,σ.60-62)</w:t>
      </w:r>
      <w:r w:rsidR="00801135">
        <w:rPr>
          <w:i/>
          <w:sz w:val="24"/>
          <w:szCs w:val="24"/>
          <w:lang w:val="el-GR"/>
        </w:rPr>
        <w:t>,(κεφ.13.3,σ.67),(κεφ.13.3.4,σ.70)</w:t>
      </w:r>
    </w:p>
    <w:p w:rsidR="00374633" w:rsidRPr="00F10888" w:rsidRDefault="00374633" w:rsidP="00C6311A">
      <w:pPr>
        <w:jc w:val="both"/>
        <w:rPr>
          <w:i/>
          <w:color w:val="000000"/>
          <w:sz w:val="24"/>
          <w:szCs w:val="24"/>
        </w:rPr>
      </w:pPr>
      <w:r w:rsidRPr="007F7C44">
        <w:rPr>
          <w:i/>
          <w:color w:val="000000"/>
          <w:sz w:val="24"/>
          <w:szCs w:val="24"/>
        </w:rPr>
        <w:t>Fielding</w:t>
      </w:r>
      <w:r w:rsidRPr="00374633">
        <w:rPr>
          <w:i/>
          <w:color w:val="000000"/>
          <w:sz w:val="24"/>
          <w:szCs w:val="24"/>
        </w:rPr>
        <w:t xml:space="preserve">, </w:t>
      </w:r>
      <w:r w:rsidRPr="007F7C44">
        <w:rPr>
          <w:i/>
          <w:color w:val="000000"/>
          <w:sz w:val="24"/>
          <w:szCs w:val="24"/>
        </w:rPr>
        <w:t>J</w:t>
      </w:r>
      <w:r w:rsidRPr="00374633">
        <w:rPr>
          <w:i/>
          <w:color w:val="000000"/>
          <w:sz w:val="24"/>
          <w:szCs w:val="24"/>
        </w:rPr>
        <w:t xml:space="preserve">. &amp; </w:t>
      </w:r>
      <w:r w:rsidRPr="007F7C44">
        <w:rPr>
          <w:i/>
          <w:color w:val="000000"/>
          <w:sz w:val="24"/>
          <w:szCs w:val="24"/>
        </w:rPr>
        <w:t>Turland</w:t>
      </w:r>
      <w:r w:rsidRPr="00374633">
        <w:rPr>
          <w:i/>
          <w:color w:val="000000"/>
          <w:sz w:val="24"/>
          <w:szCs w:val="24"/>
        </w:rPr>
        <w:t>, (2005)</w:t>
      </w:r>
      <w:r w:rsidR="00F10888" w:rsidRPr="00F10888">
        <w:rPr>
          <w:i/>
          <w:color w:val="000000"/>
          <w:sz w:val="24"/>
          <w:szCs w:val="24"/>
        </w:rPr>
        <w:t xml:space="preserve"> </w:t>
      </w:r>
      <w:r w:rsidRPr="00374633">
        <w:rPr>
          <w:i/>
          <w:color w:val="000000"/>
          <w:sz w:val="24"/>
          <w:szCs w:val="24"/>
        </w:rPr>
        <w:t xml:space="preserve">&lt;&lt; </w:t>
      </w:r>
      <w:r w:rsidRPr="007F7C44">
        <w:rPr>
          <w:i/>
          <w:color w:val="000000"/>
          <w:sz w:val="24"/>
          <w:szCs w:val="24"/>
        </w:rPr>
        <w:t>Flowers</w:t>
      </w:r>
      <w:r w:rsidRPr="00374633">
        <w:rPr>
          <w:i/>
          <w:color w:val="000000"/>
          <w:sz w:val="24"/>
          <w:szCs w:val="24"/>
        </w:rPr>
        <w:t xml:space="preserve"> </w:t>
      </w:r>
      <w:r w:rsidRPr="007F7C44">
        <w:rPr>
          <w:i/>
          <w:color w:val="000000"/>
          <w:sz w:val="24"/>
          <w:szCs w:val="24"/>
        </w:rPr>
        <w:t>of</w:t>
      </w:r>
      <w:r w:rsidRPr="00374633">
        <w:rPr>
          <w:i/>
          <w:color w:val="000000"/>
          <w:sz w:val="24"/>
          <w:szCs w:val="24"/>
        </w:rPr>
        <w:t xml:space="preserve"> </w:t>
      </w:r>
      <w:r w:rsidRPr="007F7C44">
        <w:rPr>
          <w:i/>
          <w:color w:val="000000"/>
          <w:sz w:val="24"/>
          <w:szCs w:val="24"/>
        </w:rPr>
        <w:t>Crete</w:t>
      </w:r>
      <w:r w:rsidRPr="00206C0E">
        <w:rPr>
          <w:i/>
          <w:color w:val="000000"/>
          <w:sz w:val="24"/>
          <w:szCs w:val="24"/>
        </w:rPr>
        <w:t xml:space="preserve"> </w:t>
      </w:r>
      <w:r w:rsidRPr="00374633">
        <w:rPr>
          <w:i/>
          <w:color w:val="000000"/>
          <w:sz w:val="24"/>
          <w:szCs w:val="24"/>
        </w:rPr>
        <w:t>&gt;&gt;</w:t>
      </w:r>
      <w:r w:rsidR="00206C0E">
        <w:rPr>
          <w:i/>
          <w:color w:val="000000"/>
          <w:sz w:val="24"/>
          <w:szCs w:val="24"/>
        </w:rPr>
        <w:t xml:space="preserve"> </w:t>
      </w:r>
      <w:r w:rsidR="00F10888" w:rsidRPr="00F10888">
        <w:rPr>
          <w:i/>
          <w:color w:val="000000"/>
          <w:sz w:val="24"/>
          <w:szCs w:val="24"/>
        </w:rPr>
        <w:t>(</w:t>
      </w:r>
      <w:r w:rsidR="00F10888">
        <w:rPr>
          <w:i/>
          <w:color w:val="000000"/>
          <w:sz w:val="24"/>
          <w:szCs w:val="24"/>
          <w:lang w:val="el-GR"/>
        </w:rPr>
        <w:t>κεφ</w:t>
      </w:r>
      <w:r w:rsidR="00F10888" w:rsidRPr="00F10888">
        <w:rPr>
          <w:i/>
          <w:color w:val="000000"/>
          <w:sz w:val="24"/>
          <w:szCs w:val="24"/>
        </w:rPr>
        <w:t>.1,</w:t>
      </w:r>
      <w:r w:rsidR="0000788D" w:rsidRPr="0000788D">
        <w:rPr>
          <w:i/>
          <w:color w:val="000000"/>
          <w:sz w:val="24"/>
          <w:szCs w:val="24"/>
        </w:rPr>
        <w:t xml:space="preserve"> </w:t>
      </w:r>
      <w:r w:rsidR="00F10888">
        <w:rPr>
          <w:i/>
          <w:color w:val="000000"/>
          <w:sz w:val="24"/>
          <w:szCs w:val="24"/>
          <w:lang w:val="el-GR"/>
        </w:rPr>
        <w:t>σ</w:t>
      </w:r>
      <w:r w:rsidR="00F10888" w:rsidRPr="00F10888">
        <w:rPr>
          <w:i/>
          <w:color w:val="000000"/>
          <w:sz w:val="24"/>
          <w:szCs w:val="24"/>
        </w:rPr>
        <w:t>.1-2)</w:t>
      </w:r>
    </w:p>
    <w:p w:rsidR="006271C9" w:rsidRDefault="006271C9" w:rsidP="00C6311A">
      <w:pPr>
        <w:jc w:val="both"/>
        <w:rPr>
          <w:i/>
          <w:sz w:val="24"/>
          <w:szCs w:val="24"/>
          <w:lang w:val="el-GR"/>
        </w:rPr>
      </w:pPr>
      <w:r w:rsidRPr="009C1482">
        <w:rPr>
          <w:i/>
          <w:sz w:val="24"/>
          <w:szCs w:val="24"/>
          <w:lang w:val="el-GR"/>
        </w:rPr>
        <w:t>Μαγδαληνή Δασκάλου</w:t>
      </w:r>
      <w:r w:rsidR="00C6311A">
        <w:rPr>
          <w:i/>
          <w:sz w:val="24"/>
          <w:szCs w:val="24"/>
          <w:lang w:val="el-GR"/>
        </w:rPr>
        <w:t xml:space="preserve">, </w:t>
      </w:r>
      <w:r>
        <w:rPr>
          <w:i/>
          <w:sz w:val="24"/>
          <w:szCs w:val="24"/>
          <w:lang w:val="el-GR"/>
        </w:rPr>
        <w:t>(2012)</w:t>
      </w:r>
      <w:r w:rsidRPr="009C1482">
        <w:rPr>
          <w:i/>
          <w:sz w:val="24"/>
          <w:szCs w:val="24"/>
          <w:lang w:val="el-GR"/>
        </w:rPr>
        <w:t xml:space="preserve"> </w:t>
      </w:r>
      <w:r>
        <w:rPr>
          <w:i/>
          <w:sz w:val="24"/>
          <w:szCs w:val="24"/>
          <w:lang w:val="el-GR"/>
        </w:rPr>
        <w:t>&lt;&lt;</w:t>
      </w:r>
      <w:r w:rsidRPr="009C1482">
        <w:rPr>
          <w:i/>
          <w:sz w:val="24"/>
          <w:szCs w:val="24"/>
          <w:lang w:val="el-GR"/>
        </w:rPr>
        <w:t xml:space="preserve">Τεκτονική δομή των αλπικών </w:t>
      </w:r>
      <w:r>
        <w:rPr>
          <w:i/>
          <w:sz w:val="24"/>
          <w:szCs w:val="24"/>
          <w:lang w:val="el-GR"/>
        </w:rPr>
        <w:t>ενοτήτων στο φαράγγι του κάμπου&gt;&gt;,(</w:t>
      </w:r>
      <w:r w:rsidR="007539C9">
        <w:rPr>
          <w:i/>
          <w:sz w:val="24"/>
          <w:szCs w:val="24"/>
          <w:lang w:val="el-GR"/>
        </w:rPr>
        <w:t>κεφ.2.1,σ.5),(κεφ.2.2,σ.12)</w:t>
      </w:r>
    </w:p>
    <w:p w:rsidR="00F10888" w:rsidRDefault="00F10888" w:rsidP="00C6311A">
      <w:pPr>
        <w:jc w:val="both"/>
        <w:rPr>
          <w:i/>
          <w:sz w:val="24"/>
          <w:szCs w:val="24"/>
          <w:lang w:val="el-GR"/>
        </w:rPr>
      </w:pPr>
      <w:r w:rsidRPr="003D0B21">
        <w:rPr>
          <w:i/>
          <w:sz w:val="24"/>
          <w:szCs w:val="24"/>
          <w:lang w:val="el-GR"/>
        </w:rPr>
        <w:t>Αλίκη Αλεξούλη-Λειβαδίτη</w:t>
      </w:r>
      <w:r w:rsidR="00C6311A">
        <w:rPr>
          <w:i/>
          <w:sz w:val="24"/>
          <w:szCs w:val="24"/>
          <w:lang w:val="el-GR"/>
        </w:rPr>
        <w:t xml:space="preserve">, </w:t>
      </w:r>
      <w:r>
        <w:rPr>
          <w:i/>
          <w:sz w:val="24"/>
          <w:szCs w:val="24"/>
          <w:lang w:val="el-GR"/>
        </w:rPr>
        <w:t>(2008)</w:t>
      </w:r>
      <w:r w:rsidRPr="003D0B21">
        <w:rPr>
          <w:i/>
          <w:sz w:val="24"/>
          <w:szCs w:val="24"/>
          <w:lang w:val="el-GR"/>
        </w:rPr>
        <w:t xml:space="preserve"> </w:t>
      </w:r>
      <w:r>
        <w:rPr>
          <w:i/>
          <w:sz w:val="24"/>
          <w:szCs w:val="24"/>
          <w:lang w:val="el-GR"/>
        </w:rPr>
        <w:t>&lt;&lt;</w:t>
      </w:r>
      <w:r w:rsidRPr="003D0B21">
        <w:rPr>
          <w:i/>
          <w:sz w:val="24"/>
          <w:szCs w:val="24"/>
          <w:lang w:val="el-GR"/>
        </w:rPr>
        <w:t>Στοιχεία δυναμικές και τεκτονικής Γεωλογίας</w:t>
      </w:r>
      <w:r>
        <w:rPr>
          <w:i/>
          <w:sz w:val="24"/>
          <w:szCs w:val="24"/>
          <w:lang w:val="el-GR"/>
        </w:rPr>
        <w:t>&gt;&gt;</w:t>
      </w:r>
      <w:r w:rsidRPr="003D0B21">
        <w:rPr>
          <w:i/>
          <w:sz w:val="24"/>
          <w:szCs w:val="24"/>
          <w:lang w:val="el-GR"/>
        </w:rPr>
        <w:t xml:space="preserve"> ,</w:t>
      </w:r>
      <w:r w:rsidR="00FF54A3">
        <w:rPr>
          <w:i/>
          <w:sz w:val="24"/>
          <w:szCs w:val="24"/>
          <w:lang w:val="el-GR"/>
        </w:rPr>
        <w:t>(κεφ.8.5.1.,σ.110)</w:t>
      </w:r>
    </w:p>
    <w:p w:rsidR="009E0842" w:rsidRPr="006271C9" w:rsidRDefault="009E0842" w:rsidP="00C6311A">
      <w:pPr>
        <w:jc w:val="both"/>
        <w:rPr>
          <w:sz w:val="24"/>
          <w:szCs w:val="24"/>
          <w:lang w:val="el-GR"/>
        </w:rPr>
      </w:pPr>
      <w:r>
        <w:rPr>
          <w:i/>
          <w:sz w:val="24"/>
          <w:szCs w:val="24"/>
          <w:lang w:val="el-GR"/>
        </w:rPr>
        <w:t xml:space="preserve">Μινού Αντωνία </w:t>
      </w:r>
      <w:r w:rsidR="00C6311A">
        <w:rPr>
          <w:i/>
          <w:sz w:val="24"/>
          <w:szCs w:val="24"/>
          <w:lang w:val="el-GR"/>
        </w:rPr>
        <w:t>, (2009)</w:t>
      </w:r>
      <w:r>
        <w:rPr>
          <w:i/>
          <w:sz w:val="24"/>
          <w:szCs w:val="24"/>
          <w:lang w:val="el-GR"/>
        </w:rPr>
        <w:t xml:space="preserve"> &lt;&lt;</w:t>
      </w:r>
      <w:r w:rsidR="00140D74">
        <w:rPr>
          <w:i/>
          <w:sz w:val="24"/>
          <w:szCs w:val="24"/>
          <w:lang w:val="el-GR"/>
        </w:rPr>
        <w:t>Προσδιορισμός του επιπέδου ρύπανσης στον εμπορικό λιμένα της Σούδας και στον Ενετικό λιμένα Χανίων</w:t>
      </w:r>
      <w:r>
        <w:rPr>
          <w:i/>
          <w:sz w:val="24"/>
          <w:szCs w:val="24"/>
          <w:lang w:val="el-GR"/>
        </w:rPr>
        <w:t>&gt;&gt;,(κεφ.4.2.2.,σ.32-34)</w:t>
      </w:r>
    </w:p>
    <w:p w:rsidR="000827AC" w:rsidRDefault="0069769F" w:rsidP="00C6311A">
      <w:pPr>
        <w:jc w:val="both"/>
        <w:rPr>
          <w:color w:val="000000" w:themeColor="text1"/>
          <w:lang w:val="el-GR"/>
        </w:rPr>
      </w:pPr>
      <w:r w:rsidRPr="00755B21">
        <w:rPr>
          <w:rFonts w:eastAsia="Times New Roman" w:cs="Arial"/>
          <w:i/>
          <w:sz w:val="24"/>
          <w:szCs w:val="24"/>
          <w:lang w:val="el-GR"/>
        </w:rPr>
        <w:t>Κλατσιάς Αλέξανδρο</w:t>
      </w:r>
      <w:r>
        <w:rPr>
          <w:rFonts w:eastAsia="Times New Roman" w:cs="Arial"/>
          <w:i/>
          <w:sz w:val="24"/>
          <w:szCs w:val="24"/>
          <w:lang w:val="el-GR"/>
        </w:rPr>
        <w:t>ς</w:t>
      </w:r>
      <w:r w:rsidR="00C6311A">
        <w:rPr>
          <w:rFonts w:eastAsia="Times New Roman" w:cs="Arial"/>
          <w:i/>
          <w:sz w:val="24"/>
          <w:szCs w:val="24"/>
          <w:lang w:val="el-GR"/>
        </w:rPr>
        <w:t>,</w:t>
      </w:r>
      <w:r>
        <w:rPr>
          <w:rFonts w:eastAsia="Times New Roman" w:cs="Arial"/>
          <w:i/>
          <w:sz w:val="24"/>
          <w:szCs w:val="24"/>
          <w:lang w:val="el-GR"/>
        </w:rPr>
        <w:t xml:space="preserve"> (2003)</w:t>
      </w:r>
      <w:r w:rsidR="00C6311A">
        <w:rPr>
          <w:rFonts w:eastAsia="Times New Roman" w:cs="Arial"/>
          <w:i/>
          <w:sz w:val="24"/>
          <w:szCs w:val="24"/>
          <w:lang w:val="el-GR"/>
        </w:rPr>
        <w:t xml:space="preserve"> </w:t>
      </w:r>
      <w:r>
        <w:rPr>
          <w:rFonts w:eastAsia="Times New Roman" w:cs="Arial"/>
          <w:i/>
          <w:sz w:val="24"/>
          <w:szCs w:val="24"/>
          <w:lang w:val="el-GR"/>
        </w:rPr>
        <w:t>&lt;&lt;</w:t>
      </w:r>
      <w:r w:rsidRPr="00755B21">
        <w:rPr>
          <w:rFonts w:eastAsia="Times New Roman" w:cs="Arial"/>
          <w:i/>
          <w:sz w:val="24"/>
          <w:szCs w:val="24"/>
          <w:lang w:val="el-GR"/>
        </w:rPr>
        <w:t xml:space="preserve"> Εκτίμηση αερίων εκπομπών σε χώρους αεροδρομίου </w:t>
      </w:r>
      <w:r>
        <w:rPr>
          <w:rFonts w:eastAsia="Times New Roman" w:cs="Arial"/>
          <w:i/>
          <w:sz w:val="24"/>
          <w:szCs w:val="24"/>
          <w:lang w:val="el-GR"/>
        </w:rPr>
        <w:t>στην ατμοσφαιρική αέρια ρύπανση &gt;&gt;</w:t>
      </w:r>
    </w:p>
    <w:p w:rsidR="004A41AC" w:rsidRDefault="004A41AC" w:rsidP="00C6311A">
      <w:pPr>
        <w:shd w:val="clear" w:color="auto" w:fill="FFFFFF"/>
        <w:spacing w:after="0" w:line="240" w:lineRule="auto"/>
        <w:jc w:val="both"/>
        <w:rPr>
          <w:i/>
          <w:iCs/>
          <w:sz w:val="24"/>
          <w:szCs w:val="24"/>
          <w:lang w:val="el-GR"/>
        </w:rPr>
      </w:pPr>
      <w:r w:rsidRPr="00F165A4">
        <w:rPr>
          <w:i/>
          <w:iCs/>
          <w:sz w:val="24"/>
          <w:szCs w:val="24"/>
          <w:lang w:val="el-GR"/>
        </w:rPr>
        <w:t>Δρ. Γ. Μπαουράκης</w:t>
      </w:r>
      <w:r w:rsidR="00C332C6">
        <w:rPr>
          <w:i/>
          <w:iCs/>
          <w:sz w:val="24"/>
          <w:szCs w:val="24"/>
          <w:lang w:val="el-GR"/>
        </w:rPr>
        <w:t xml:space="preserve">, </w:t>
      </w:r>
      <w:r>
        <w:rPr>
          <w:i/>
          <w:iCs/>
          <w:sz w:val="24"/>
          <w:szCs w:val="24"/>
          <w:lang w:val="el-GR"/>
        </w:rPr>
        <w:t>(2013)</w:t>
      </w:r>
      <w:r w:rsidR="00C6311A">
        <w:rPr>
          <w:i/>
          <w:iCs/>
          <w:sz w:val="24"/>
          <w:szCs w:val="24"/>
          <w:lang w:val="el-GR"/>
        </w:rPr>
        <w:t>,</w:t>
      </w:r>
      <w:r w:rsidR="00C332C6">
        <w:rPr>
          <w:i/>
          <w:iCs/>
          <w:sz w:val="24"/>
          <w:szCs w:val="24"/>
          <w:lang w:val="el-GR"/>
        </w:rPr>
        <w:t xml:space="preserve"> </w:t>
      </w:r>
      <w:r w:rsidR="00C6311A">
        <w:rPr>
          <w:i/>
          <w:iCs/>
          <w:sz w:val="24"/>
          <w:szCs w:val="24"/>
          <w:lang w:val="el-GR"/>
        </w:rPr>
        <w:t xml:space="preserve">Δ/ντής Μ.Α.Ι.Χ. </w:t>
      </w:r>
      <w:r>
        <w:rPr>
          <w:i/>
          <w:iCs/>
          <w:sz w:val="24"/>
          <w:szCs w:val="24"/>
          <w:lang w:val="el-GR"/>
        </w:rPr>
        <w:t>&lt;&lt;</w:t>
      </w:r>
      <w:r w:rsidRPr="00F165A4">
        <w:rPr>
          <w:i/>
          <w:iCs/>
          <w:sz w:val="24"/>
          <w:szCs w:val="24"/>
          <w:lang w:val="el-GR"/>
        </w:rPr>
        <w:t>Ο τουρισμός στην δυτική Κρήτη</w:t>
      </w:r>
      <w:r>
        <w:rPr>
          <w:i/>
          <w:iCs/>
          <w:sz w:val="24"/>
          <w:szCs w:val="24"/>
          <w:lang w:val="el-GR"/>
        </w:rPr>
        <w:t>&gt;&gt;</w:t>
      </w:r>
      <w:r w:rsidRPr="00F165A4">
        <w:rPr>
          <w:i/>
          <w:iCs/>
          <w:sz w:val="24"/>
          <w:szCs w:val="24"/>
          <w:lang w:val="el-GR"/>
        </w:rPr>
        <w:t xml:space="preserve"> ,</w:t>
      </w:r>
      <w:r>
        <w:rPr>
          <w:i/>
          <w:iCs/>
          <w:sz w:val="24"/>
          <w:szCs w:val="24"/>
          <w:lang w:val="el-GR"/>
        </w:rPr>
        <w:t>(κεφ.3.5.1.,σ.76)</w:t>
      </w:r>
    </w:p>
    <w:p w:rsidR="004A41AC" w:rsidRDefault="004A41AC" w:rsidP="00C6311A">
      <w:pPr>
        <w:shd w:val="clear" w:color="auto" w:fill="FFFFFF"/>
        <w:spacing w:after="0" w:line="240" w:lineRule="auto"/>
        <w:jc w:val="both"/>
        <w:rPr>
          <w:i/>
          <w:iCs/>
          <w:sz w:val="24"/>
          <w:szCs w:val="24"/>
          <w:lang w:val="el-GR"/>
        </w:rPr>
      </w:pPr>
    </w:p>
    <w:p w:rsidR="00B70A87" w:rsidRPr="00D7596D" w:rsidRDefault="00B70A87" w:rsidP="00C6311A">
      <w:pPr>
        <w:shd w:val="clear" w:color="auto" w:fill="FFFFFF"/>
        <w:spacing w:after="0" w:line="240" w:lineRule="auto"/>
        <w:jc w:val="both"/>
        <w:rPr>
          <w:i/>
          <w:sz w:val="24"/>
          <w:szCs w:val="24"/>
          <w:lang w:val="el-GR"/>
        </w:rPr>
      </w:pPr>
      <w:r w:rsidRPr="00922C3A">
        <w:rPr>
          <w:color w:val="000000" w:themeColor="text1"/>
          <w:sz w:val="24"/>
          <w:szCs w:val="24"/>
          <w:lang w:val="el-GR"/>
        </w:rPr>
        <w:t>Κυριτσοπούλου Αδαμαντία</w:t>
      </w:r>
      <w:r w:rsidR="00AC344F" w:rsidRPr="00922C3A">
        <w:rPr>
          <w:color w:val="000000" w:themeColor="text1"/>
          <w:sz w:val="24"/>
          <w:szCs w:val="24"/>
          <w:lang w:val="el-GR"/>
        </w:rPr>
        <w:t xml:space="preserve"> (2013)</w:t>
      </w:r>
      <w:r w:rsidRPr="00922C3A">
        <w:rPr>
          <w:color w:val="000000" w:themeColor="text1"/>
          <w:sz w:val="24"/>
          <w:szCs w:val="24"/>
          <w:lang w:val="el-GR"/>
        </w:rPr>
        <w:t xml:space="preserve"> ,</w:t>
      </w:r>
      <w:r w:rsidR="00AC344F" w:rsidRPr="00922C3A">
        <w:rPr>
          <w:color w:val="000000" w:themeColor="text1"/>
          <w:sz w:val="24"/>
          <w:szCs w:val="24"/>
          <w:lang w:val="el-GR"/>
        </w:rPr>
        <w:t xml:space="preserve"> </w:t>
      </w:r>
      <w:r w:rsidR="00AC344F" w:rsidRPr="00922C3A">
        <w:rPr>
          <w:i/>
          <w:color w:val="000000" w:themeColor="text1"/>
          <w:sz w:val="24"/>
          <w:szCs w:val="24"/>
          <w:lang w:val="el-GR"/>
        </w:rPr>
        <w:t>&lt;&lt;</w:t>
      </w:r>
      <w:r w:rsidRPr="00922C3A">
        <w:rPr>
          <w:i/>
          <w:color w:val="000000" w:themeColor="text1"/>
          <w:sz w:val="24"/>
          <w:szCs w:val="24"/>
          <w:lang w:val="el-GR"/>
        </w:rPr>
        <w:t xml:space="preserve"> </w:t>
      </w:r>
      <w:r w:rsidRPr="00922C3A">
        <w:rPr>
          <w:i/>
          <w:sz w:val="24"/>
          <w:szCs w:val="24"/>
          <w:lang w:val="el-GR"/>
        </w:rPr>
        <w:t>Δημιουργία Άτλαντα Πολιτισμού και Περιβάλλοντος για το Ακρωτήρι Χανίων. Χαρτογράφηση των Πολιτιστικών Χώρων με χρήση Γ.Σ.Π.-</w:t>
      </w:r>
      <w:r w:rsidRPr="00922C3A">
        <w:rPr>
          <w:i/>
          <w:sz w:val="24"/>
          <w:szCs w:val="24"/>
        </w:rPr>
        <w:t>G</w:t>
      </w:r>
      <w:r w:rsidRPr="00922C3A">
        <w:rPr>
          <w:i/>
          <w:sz w:val="24"/>
          <w:szCs w:val="24"/>
          <w:lang w:val="el-GR"/>
        </w:rPr>
        <w:t>.</w:t>
      </w:r>
      <w:r w:rsidRPr="00922C3A">
        <w:rPr>
          <w:i/>
          <w:sz w:val="24"/>
          <w:szCs w:val="24"/>
        </w:rPr>
        <w:t>I</w:t>
      </w:r>
      <w:r w:rsidRPr="00922C3A">
        <w:rPr>
          <w:i/>
          <w:sz w:val="24"/>
          <w:szCs w:val="24"/>
          <w:lang w:val="el-GR"/>
        </w:rPr>
        <w:t>.</w:t>
      </w:r>
      <w:r w:rsidRPr="00922C3A">
        <w:rPr>
          <w:i/>
          <w:sz w:val="24"/>
          <w:szCs w:val="24"/>
        </w:rPr>
        <w:t>S</w:t>
      </w:r>
      <w:r w:rsidRPr="00922C3A">
        <w:rPr>
          <w:i/>
          <w:sz w:val="24"/>
          <w:szCs w:val="24"/>
          <w:lang w:val="el-GR"/>
        </w:rPr>
        <w:t>, Νομοθεσία Προστασίας τους και Προτάσεις Ανάδειξής τους</w:t>
      </w:r>
      <w:r w:rsidR="00AC344F" w:rsidRPr="00922C3A">
        <w:rPr>
          <w:i/>
          <w:sz w:val="24"/>
          <w:szCs w:val="24"/>
          <w:lang w:val="el-GR"/>
        </w:rPr>
        <w:t xml:space="preserve"> &gt;&gt;</w:t>
      </w:r>
      <w:r w:rsidR="00370399">
        <w:rPr>
          <w:i/>
          <w:sz w:val="24"/>
          <w:szCs w:val="24"/>
          <w:lang w:val="el-GR"/>
        </w:rPr>
        <w:t xml:space="preserve"> ,</w:t>
      </w:r>
      <w:r w:rsidR="005B60DC" w:rsidRPr="00922C3A">
        <w:rPr>
          <w:i/>
          <w:sz w:val="24"/>
          <w:szCs w:val="24"/>
          <w:lang w:val="el-GR"/>
        </w:rPr>
        <w:t>(κεφ.4.7,σ.100-102),</w:t>
      </w:r>
      <w:r w:rsidR="00DF1E75" w:rsidRPr="00922C3A">
        <w:rPr>
          <w:i/>
          <w:sz w:val="24"/>
          <w:szCs w:val="24"/>
          <w:lang w:val="el-GR"/>
        </w:rPr>
        <w:t>(κεφ.5.,σ.10</w:t>
      </w:r>
      <w:r w:rsidR="00370399">
        <w:rPr>
          <w:i/>
          <w:sz w:val="24"/>
          <w:szCs w:val="24"/>
          <w:lang w:val="el-GR"/>
        </w:rPr>
        <w:t>0-110</w:t>
      </w:r>
      <w:r w:rsidR="00DF1E75" w:rsidRPr="00922C3A">
        <w:rPr>
          <w:i/>
          <w:sz w:val="24"/>
          <w:szCs w:val="24"/>
          <w:lang w:val="el-GR"/>
        </w:rPr>
        <w:t>)</w:t>
      </w:r>
    </w:p>
    <w:p w:rsidR="003E7CA7" w:rsidRPr="00D7596D" w:rsidRDefault="003E7CA7" w:rsidP="00C6311A">
      <w:pPr>
        <w:shd w:val="clear" w:color="auto" w:fill="FFFFFF"/>
        <w:spacing w:after="0" w:line="240" w:lineRule="auto"/>
        <w:jc w:val="both"/>
        <w:rPr>
          <w:i/>
          <w:sz w:val="24"/>
          <w:szCs w:val="24"/>
          <w:lang w:val="el-GR"/>
        </w:rPr>
      </w:pPr>
    </w:p>
    <w:p w:rsidR="003E7CA7" w:rsidRPr="003E7CA7" w:rsidRDefault="003E7CA7" w:rsidP="00C6311A">
      <w:pPr>
        <w:shd w:val="clear" w:color="auto" w:fill="FFFFFF"/>
        <w:spacing w:after="0" w:line="240" w:lineRule="auto"/>
        <w:jc w:val="both"/>
        <w:rPr>
          <w:i/>
          <w:sz w:val="24"/>
          <w:szCs w:val="24"/>
          <w:lang w:val="el-GR"/>
        </w:rPr>
      </w:pPr>
      <w:r>
        <w:rPr>
          <w:i/>
          <w:sz w:val="24"/>
          <w:szCs w:val="24"/>
          <w:lang w:val="el-GR"/>
        </w:rPr>
        <w:t>Γεωργία Γιαννακούρου (2015) , &lt;&lt;Περιβάλλον και Δίκαιο, Τεύχος 1</w:t>
      </w:r>
      <w:r w:rsidRPr="003E7CA7">
        <w:rPr>
          <w:i/>
          <w:sz w:val="24"/>
          <w:szCs w:val="24"/>
          <w:vertAlign w:val="superscript"/>
          <w:lang w:val="el-GR"/>
        </w:rPr>
        <w:t>ο</w:t>
      </w:r>
      <w:r>
        <w:rPr>
          <w:i/>
          <w:sz w:val="24"/>
          <w:szCs w:val="24"/>
          <w:lang w:val="el-GR"/>
        </w:rPr>
        <w:t xml:space="preserve"> ,2015&gt;&gt; ,(Α’ Άρθρα-Μελέτες,σ.1-8)</w:t>
      </w:r>
    </w:p>
    <w:p w:rsidR="00B70A87" w:rsidRPr="0000788D" w:rsidRDefault="00B70A87" w:rsidP="00C6311A">
      <w:pPr>
        <w:shd w:val="clear" w:color="auto" w:fill="FFFFFF"/>
        <w:spacing w:after="0" w:line="240" w:lineRule="auto"/>
        <w:jc w:val="both"/>
        <w:rPr>
          <w:color w:val="000000" w:themeColor="text1"/>
          <w:sz w:val="24"/>
          <w:szCs w:val="24"/>
          <w:lang w:val="el-GR"/>
        </w:rPr>
      </w:pPr>
    </w:p>
    <w:p w:rsidR="00B70A87" w:rsidRPr="0000788D" w:rsidRDefault="00B87D61" w:rsidP="008D5FB4">
      <w:pPr>
        <w:shd w:val="clear" w:color="auto" w:fill="FFFFFF"/>
        <w:spacing w:after="0" w:line="240" w:lineRule="auto"/>
        <w:jc w:val="both"/>
        <w:outlineLvl w:val="0"/>
        <w:rPr>
          <w:i/>
          <w:color w:val="000000" w:themeColor="text1"/>
          <w:sz w:val="24"/>
          <w:szCs w:val="24"/>
          <w:lang w:val="el-GR"/>
        </w:rPr>
      </w:pPr>
      <w:r w:rsidRPr="0000788D">
        <w:rPr>
          <w:i/>
          <w:color w:val="000000" w:themeColor="text1"/>
          <w:sz w:val="24"/>
          <w:szCs w:val="24"/>
          <w:lang w:val="el-GR"/>
        </w:rPr>
        <w:t>Επιχειρησιακό</w:t>
      </w:r>
      <w:r w:rsidR="00B70A87" w:rsidRPr="0000788D">
        <w:rPr>
          <w:i/>
          <w:color w:val="000000" w:themeColor="text1"/>
          <w:sz w:val="24"/>
          <w:szCs w:val="24"/>
          <w:lang w:val="el-GR"/>
        </w:rPr>
        <w:t xml:space="preserve"> Πρόγραμμα Δήμου Χανίων 2011-2014</w:t>
      </w:r>
    </w:p>
    <w:p w:rsidR="00B70A87" w:rsidRPr="0000788D" w:rsidRDefault="00B70A87" w:rsidP="00C6311A">
      <w:pPr>
        <w:shd w:val="clear" w:color="auto" w:fill="FFFFFF"/>
        <w:spacing w:after="0" w:line="240" w:lineRule="auto"/>
        <w:jc w:val="both"/>
        <w:rPr>
          <w:i/>
          <w:color w:val="000000" w:themeColor="text1"/>
          <w:sz w:val="24"/>
          <w:szCs w:val="24"/>
          <w:lang w:val="el-GR"/>
        </w:rPr>
      </w:pPr>
    </w:p>
    <w:p w:rsidR="000827AC" w:rsidRPr="000827AC" w:rsidRDefault="000827AC" w:rsidP="0042316A">
      <w:pPr>
        <w:rPr>
          <w:color w:val="000000" w:themeColor="text1"/>
          <w:lang w:val="el-GR"/>
        </w:rPr>
      </w:pPr>
    </w:p>
    <w:p w:rsidR="00E443F3" w:rsidRPr="00777943" w:rsidRDefault="00777943" w:rsidP="008D5FB4">
      <w:pPr>
        <w:ind w:left="360"/>
        <w:outlineLvl w:val="0"/>
        <w:rPr>
          <w:i/>
          <w:sz w:val="28"/>
          <w:szCs w:val="28"/>
          <w:lang w:val="el-GR"/>
        </w:rPr>
      </w:pPr>
      <w:r w:rsidRPr="00777943">
        <w:rPr>
          <w:i/>
          <w:sz w:val="28"/>
          <w:szCs w:val="28"/>
          <w:lang w:val="el-GR"/>
        </w:rPr>
        <w:t xml:space="preserve">Διαδικτυακές Πηγές </w:t>
      </w:r>
    </w:p>
    <w:p w:rsidR="00777943" w:rsidRDefault="00777943" w:rsidP="00FE45F0">
      <w:pPr>
        <w:rPr>
          <w:sz w:val="24"/>
          <w:szCs w:val="24"/>
          <w:u w:val="single"/>
          <w:lang w:val="el-GR"/>
        </w:rPr>
      </w:pPr>
      <w:r w:rsidRPr="00777943">
        <w:rPr>
          <w:sz w:val="24"/>
          <w:szCs w:val="24"/>
          <w:u w:val="single"/>
          <w:lang w:val="el-GR"/>
        </w:rPr>
        <w:t>http://www.ornithologiki.gr</w:t>
      </w:r>
    </w:p>
    <w:p w:rsidR="00FE45F0" w:rsidRPr="00FE45F0" w:rsidRDefault="00C117D3" w:rsidP="00FE45F0">
      <w:pPr>
        <w:rPr>
          <w:color w:val="000000" w:themeColor="text1"/>
          <w:sz w:val="24"/>
          <w:szCs w:val="24"/>
          <w:lang w:val="el-GR"/>
        </w:rPr>
      </w:pPr>
      <w:hyperlink r:id="rId89" w:history="1">
        <w:r w:rsidR="00FE45F0" w:rsidRPr="00FE45F0">
          <w:rPr>
            <w:rStyle w:val="-"/>
            <w:color w:val="000000" w:themeColor="text1"/>
            <w:sz w:val="24"/>
            <w:szCs w:val="24"/>
            <w:lang w:val="el-GR"/>
          </w:rPr>
          <w:t>http://www.terrestrial-biozones.net/endemic%20floras/Cretan%20Endemics.html</w:t>
        </w:r>
      </w:hyperlink>
    </w:p>
    <w:p w:rsidR="00FE45F0" w:rsidRPr="00FE45F0" w:rsidRDefault="00C117D3" w:rsidP="00FE45F0">
      <w:pPr>
        <w:rPr>
          <w:color w:val="000000" w:themeColor="text1"/>
          <w:lang w:val="el-GR"/>
        </w:rPr>
      </w:pPr>
      <w:hyperlink r:id="rId90" w:history="1">
        <w:r w:rsidR="00FE45F0" w:rsidRPr="00FE45F0">
          <w:rPr>
            <w:rStyle w:val="-"/>
            <w:color w:val="000000" w:themeColor="text1"/>
            <w:lang w:val="el-GR"/>
          </w:rPr>
          <w:t>http://www.maich.gr/</w:t>
        </w:r>
      </w:hyperlink>
    </w:p>
    <w:p w:rsidR="00FE45F0" w:rsidRPr="00FE45F0" w:rsidRDefault="00C117D3" w:rsidP="00FE45F0">
      <w:pPr>
        <w:rPr>
          <w:color w:val="000000" w:themeColor="text1"/>
          <w:lang w:val="el-GR"/>
        </w:rPr>
      </w:pPr>
      <w:hyperlink r:id="rId91" w:history="1">
        <w:r w:rsidR="00FE45F0" w:rsidRPr="00FE45F0">
          <w:rPr>
            <w:rStyle w:val="-"/>
            <w:color w:val="000000" w:themeColor="text1"/>
            <w:lang w:val="el-GR"/>
          </w:rPr>
          <w:t>http://www.oikoskopio.gr/</w:t>
        </w:r>
      </w:hyperlink>
    </w:p>
    <w:p w:rsidR="00FE45F0" w:rsidRPr="00FE45F0" w:rsidRDefault="00C117D3" w:rsidP="00FE45F0">
      <w:pPr>
        <w:rPr>
          <w:color w:val="000000" w:themeColor="text1"/>
          <w:sz w:val="24"/>
          <w:szCs w:val="24"/>
          <w:lang w:val="el-GR"/>
        </w:rPr>
      </w:pPr>
      <w:hyperlink r:id="rId92" w:history="1">
        <w:r w:rsidR="00FE45F0" w:rsidRPr="00FE45F0">
          <w:rPr>
            <w:rStyle w:val="-"/>
            <w:color w:val="000000" w:themeColor="text1"/>
            <w:sz w:val="24"/>
            <w:szCs w:val="24"/>
            <w:lang w:val="el-GR"/>
          </w:rPr>
          <w:t>http://nemertes.lis.upatras.gr/jspui/</w:t>
        </w:r>
      </w:hyperlink>
    </w:p>
    <w:p w:rsidR="00FE45F0" w:rsidRPr="00FE45F0" w:rsidRDefault="00C117D3" w:rsidP="00FE45F0">
      <w:pPr>
        <w:rPr>
          <w:color w:val="000000" w:themeColor="text1"/>
          <w:sz w:val="24"/>
          <w:szCs w:val="24"/>
          <w:lang w:val="el-GR"/>
        </w:rPr>
      </w:pPr>
      <w:hyperlink r:id="rId93" w:history="1">
        <w:r w:rsidR="00FE45F0" w:rsidRPr="00FE45F0">
          <w:rPr>
            <w:rStyle w:val="-"/>
            <w:color w:val="000000" w:themeColor="text1"/>
            <w:sz w:val="24"/>
            <w:szCs w:val="24"/>
            <w:lang w:val="el-GR"/>
          </w:rPr>
          <w:t>http://nemertes.lis.upatras.gr/jspui/bitstream/10889/5363/3/Nimertis_Daskalou(geo).pdf</w:t>
        </w:r>
      </w:hyperlink>
    </w:p>
    <w:p w:rsidR="00E443F3" w:rsidRPr="00FE45F0" w:rsidRDefault="00C117D3" w:rsidP="00FE45F0">
      <w:pPr>
        <w:rPr>
          <w:color w:val="000000" w:themeColor="text1"/>
          <w:sz w:val="24"/>
          <w:szCs w:val="24"/>
          <w:u w:val="single"/>
          <w:lang w:val="el-GR"/>
        </w:rPr>
      </w:pPr>
      <w:hyperlink r:id="rId94" w:history="1">
        <w:r w:rsidR="00FE45F0" w:rsidRPr="00FE45F0">
          <w:rPr>
            <w:rStyle w:val="-"/>
            <w:i/>
            <w:color w:val="000000" w:themeColor="text1"/>
            <w:sz w:val="24"/>
            <w:szCs w:val="24"/>
            <w:lang w:val="el-GR"/>
          </w:rPr>
          <w:t>http://www.geo.auth.gr/</w:t>
        </w:r>
      </w:hyperlink>
    </w:p>
    <w:p w:rsidR="00FE45F0" w:rsidRDefault="00C117D3" w:rsidP="00FE45F0">
      <w:pPr>
        <w:rPr>
          <w:b/>
          <w:i/>
          <w:sz w:val="32"/>
          <w:szCs w:val="32"/>
          <w:lang w:val="el-GR"/>
        </w:rPr>
      </w:pPr>
      <w:hyperlink r:id="rId95" w:history="1">
        <w:r w:rsidR="00FE45F0" w:rsidRPr="00FE45F0">
          <w:rPr>
            <w:rStyle w:val="-"/>
            <w:i/>
            <w:color w:val="000000" w:themeColor="text1"/>
            <w:sz w:val="24"/>
            <w:szCs w:val="24"/>
            <w:lang w:val="el-GR"/>
          </w:rPr>
          <w:t>http://www.metal.ntua.gr</w:t>
        </w:r>
      </w:hyperlink>
    </w:p>
    <w:p w:rsidR="00FE45F0" w:rsidRPr="00FE45F0" w:rsidRDefault="00C117D3" w:rsidP="00FE45F0">
      <w:pPr>
        <w:rPr>
          <w:i/>
          <w:color w:val="000000" w:themeColor="text1"/>
          <w:sz w:val="24"/>
          <w:szCs w:val="24"/>
          <w:u w:val="single"/>
          <w:lang w:val="el-GR"/>
        </w:rPr>
      </w:pPr>
      <w:hyperlink r:id="rId96" w:history="1">
        <w:r w:rsidR="00FE45F0" w:rsidRPr="00FE45F0">
          <w:rPr>
            <w:rStyle w:val="-"/>
            <w:i/>
            <w:color w:val="000000" w:themeColor="text1"/>
            <w:sz w:val="24"/>
            <w:szCs w:val="24"/>
            <w:lang w:val="el-GR"/>
          </w:rPr>
          <w:t>http://www.meteo.gr/</w:t>
        </w:r>
      </w:hyperlink>
    </w:p>
    <w:p w:rsidR="00FE45F0" w:rsidRPr="00FE45F0" w:rsidRDefault="00C117D3" w:rsidP="00FE45F0">
      <w:pPr>
        <w:rPr>
          <w:i/>
          <w:color w:val="000000" w:themeColor="text1"/>
          <w:sz w:val="24"/>
          <w:szCs w:val="24"/>
          <w:u w:val="single"/>
          <w:lang w:val="el-GR"/>
        </w:rPr>
      </w:pPr>
      <w:hyperlink r:id="rId97" w:history="1">
        <w:r w:rsidR="00FE45F0" w:rsidRPr="00FE45F0">
          <w:rPr>
            <w:rStyle w:val="-"/>
            <w:i/>
            <w:color w:val="000000" w:themeColor="text1"/>
            <w:sz w:val="24"/>
            <w:szCs w:val="24"/>
            <w:lang w:val="el-GR"/>
          </w:rPr>
          <w:t>http://www.hnms.gr/hnms/greek/climatology/climatology_region_diagrams_html?dr_city=Chania_Souda</w:t>
        </w:r>
      </w:hyperlink>
    </w:p>
    <w:p w:rsidR="00FE45F0" w:rsidRPr="00FE45F0" w:rsidRDefault="00C117D3" w:rsidP="00FE45F0">
      <w:pPr>
        <w:rPr>
          <w:color w:val="000000" w:themeColor="text1"/>
          <w:sz w:val="24"/>
          <w:szCs w:val="24"/>
          <w:u w:val="single"/>
          <w:lang w:val="el-GR"/>
        </w:rPr>
      </w:pPr>
      <w:hyperlink r:id="rId98" w:history="1">
        <w:r w:rsidR="00FE45F0" w:rsidRPr="00FE45F0">
          <w:rPr>
            <w:rStyle w:val="-"/>
            <w:color w:val="000000" w:themeColor="text1"/>
            <w:sz w:val="24"/>
            <w:szCs w:val="24"/>
            <w:lang w:val="el-GR"/>
          </w:rPr>
          <w:t>http://www.ecocrete.gr</w:t>
        </w:r>
      </w:hyperlink>
    </w:p>
    <w:p w:rsidR="00FE45F0" w:rsidRPr="00FE45F0" w:rsidRDefault="00C117D3" w:rsidP="00FE45F0">
      <w:pPr>
        <w:rPr>
          <w:color w:val="000000" w:themeColor="text1"/>
          <w:sz w:val="24"/>
          <w:szCs w:val="24"/>
          <w:u w:val="single"/>
          <w:lang w:val="el-GR"/>
        </w:rPr>
      </w:pPr>
      <w:hyperlink r:id="rId99" w:history="1">
        <w:r w:rsidR="00FE45F0" w:rsidRPr="00FE45F0">
          <w:rPr>
            <w:rStyle w:val="-"/>
            <w:color w:val="000000" w:themeColor="text1"/>
            <w:sz w:val="24"/>
            <w:szCs w:val="24"/>
            <w:lang w:val="el-GR"/>
          </w:rPr>
          <w:t>http://www.econews.gr/</w:t>
        </w:r>
      </w:hyperlink>
    </w:p>
    <w:p w:rsidR="00FE45F0" w:rsidRPr="00FE45F0" w:rsidRDefault="00C117D3" w:rsidP="00FE45F0">
      <w:pPr>
        <w:rPr>
          <w:color w:val="000000" w:themeColor="text1"/>
          <w:sz w:val="24"/>
          <w:szCs w:val="24"/>
          <w:u w:val="single"/>
          <w:lang w:val="el-GR"/>
        </w:rPr>
      </w:pPr>
      <w:hyperlink r:id="rId100" w:history="1">
        <w:r w:rsidR="00FE45F0" w:rsidRPr="00FE45F0">
          <w:rPr>
            <w:rStyle w:val="-"/>
            <w:color w:val="000000" w:themeColor="text1"/>
            <w:sz w:val="24"/>
            <w:szCs w:val="24"/>
            <w:lang w:val="el-GR"/>
          </w:rPr>
          <w:t>http://www.laxor.gr/</w:t>
        </w:r>
      </w:hyperlink>
    </w:p>
    <w:p w:rsidR="00FE45F0" w:rsidRPr="00FE45F0" w:rsidRDefault="00C117D3" w:rsidP="00FE45F0">
      <w:pPr>
        <w:rPr>
          <w:color w:val="000000" w:themeColor="text1"/>
          <w:sz w:val="24"/>
          <w:szCs w:val="24"/>
          <w:u w:val="single"/>
          <w:lang w:val="el-GR"/>
        </w:rPr>
      </w:pPr>
      <w:hyperlink r:id="rId101" w:history="1">
        <w:r w:rsidR="00FE45F0" w:rsidRPr="00FE45F0">
          <w:rPr>
            <w:rStyle w:val="-"/>
            <w:color w:val="000000" w:themeColor="text1"/>
            <w:sz w:val="24"/>
            <w:szCs w:val="24"/>
            <w:lang w:val="el-GR"/>
          </w:rPr>
          <w:t>http://hiotakis.all.biz/</w:t>
        </w:r>
      </w:hyperlink>
    </w:p>
    <w:p w:rsidR="00FE45F0" w:rsidRDefault="00FE45F0" w:rsidP="00FE45F0">
      <w:pPr>
        <w:rPr>
          <w:color w:val="000000" w:themeColor="text1"/>
          <w:sz w:val="24"/>
          <w:szCs w:val="24"/>
          <w:u w:val="single"/>
          <w:lang w:val="el-GR"/>
        </w:rPr>
      </w:pPr>
    </w:p>
    <w:p w:rsidR="004D1C55" w:rsidRPr="00FE45F0" w:rsidRDefault="00C117D3" w:rsidP="00FE45F0">
      <w:pPr>
        <w:rPr>
          <w:color w:val="000000" w:themeColor="text1"/>
          <w:sz w:val="24"/>
          <w:szCs w:val="24"/>
          <w:u w:val="single"/>
          <w:lang w:val="el-GR"/>
        </w:rPr>
      </w:pPr>
      <w:hyperlink r:id="rId102" w:history="1">
        <w:r w:rsidR="00FE45F0" w:rsidRPr="00FE45F0">
          <w:rPr>
            <w:rStyle w:val="-"/>
            <w:color w:val="000000" w:themeColor="text1"/>
            <w:sz w:val="24"/>
            <w:szCs w:val="24"/>
            <w:lang w:val="el-GR"/>
          </w:rPr>
          <w:t>http://www.crete.gov.gr</w:t>
        </w:r>
      </w:hyperlink>
    </w:p>
    <w:p w:rsidR="00FE45F0" w:rsidRPr="00FE45F0" w:rsidRDefault="00C117D3" w:rsidP="00FE45F0">
      <w:pPr>
        <w:rPr>
          <w:color w:val="000000" w:themeColor="text1"/>
          <w:sz w:val="24"/>
          <w:szCs w:val="24"/>
          <w:u w:val="single"/>
          <w:lang w:val="el-GR"/>
        </w:rPr>
      </w:pPr>
      <w:hyperlink r:id="rId103" w:history="1">
        <w:r w:rsidR="00FE45F0" w:rsidRPr="00FE45F0">
          <w:rPr>
            <w:rStyle w:val="-"/>
            <w:i/>
            <w:color w:val="000000" w:themeColor="text1"/>
            <w:sz w:val="24"/>
            <w:szCs w:val="24"/>
            <w:lang w:val="el-GR"/>
          </w:rPr>
          <w:t>http://www.ypeka.gr/Default.aspx?tabid=493&amp;language=el-GR</w:t>
        </w:r>
      </w:hyperlink>
    </w:p>
    <w:p w:rsidR="00FE45F0" w:rsidRPr="00FE45F0" w:rsidRDefault="00C117D3" w:rsidP="00FE45F0">
      <w:pPr>
        <w:rPr>
          <w:i/>
          <w:color w:val="000000" w:themeColor="text1"/>
          <w:sz w:val="24"/>
          <w:szCs w:val="24"/>
          <w:u w:val="single"/>
          <w:lang w:val="el-GR"/>
        </w:rPr>
      </w:pPr>
      <w:hyperlink r:id="rId104" w:history="1">
        <w:r w:rsidR="00FE45F0" w:rsidRPr="00FE45F0">
          <w:rPr>
            <w:rStyle w:val="-"/>
            <w:i/>
            <w:color w:val="000000" w:themeColor="text1"/>
            <w:sz w:val="24"/>
            <w:szCs w:val="24"/>
          </w:rPr>
          <w:t>http</w:t>
        </w:r>
        <w:r w:rsidR="00FE45F0" w:rsidRPr="00FE45F0">
          <w:rPr>
            <w:rStyle w:val="-"/>
            <w:i/>
            <w:color w:val="000000" w:themeColor="text1"/>
            <w:sz w:val="24"/>
            <w:szCs w:val="24"/>
            <w:lang w:val="el-GR"/>
          </w:rPr>
          <w:t>://</w:t>
        </w:r>
        <w:r w:rsidR="00FE45F0" w:rsidRPr="00FE45F0">
          <w:rPr>
            <w:rStyle w:val="-"/>
            <w:i/>
            <w:color w:val="000000" w:themeColor="text1"/>
            <w:sz w:val="24"/>
            <w:szCs w:val="24"/>
          </w:rPr>
          <w:t>neatv</w:t>
        </w:r>
        <w:r w:rsidR="00FE45F0" w:rsidRPr="00FE45F0">
          <w:rPr>
            <w:rStyle w:val="-"/>
            <w:i/>
            <w:color w:val="000000" w:themeColor="text1"/>
            <w:sz w:val="24"/>
            <w:szCs w:val="24"/>
            <w:lang w:val="el-GR"/>
          </w:rPr>
          <w:t>.</w:t>
        </w:r>
        <w:r w:rsidR="00FE45F0" w:rsidRPr="00FE45F0">
          <w:rPr>
            <w:rStyle w:val="-"/>
            <w:i/>
            <w:color w:val="000000" w:themeColor="text1"/>
            <w:sz w:val="24"/>
            <w:szCs w:val="24"/>
          </w:rPr>
          <w:t>gr</w:t>
        </w:r>
        <w:r w:rsidR="00FE45F0" w:rsidRPr="00FE45F0">
          <w:rPr>
            <w:rStyle w:val="-"/>
            <w:i/>
            <w:color w:val="000000" w:themeColor="text1"/>
            <w:sz w:val="24"/>
            <w:szCs w:val="24"/>
            <w:lang w:val="el-GR"/>
          </w:rPr>
          <w:t>/</w:t>
        </w:r>
        <w:r w:rsidR="00FE45F0" w:rsidRPr="00FE45F0">
          <w:rPr>
            <w:rStyle w:val="-"/>
            <w:i/>
            <w:color w:val="000000" w:themeColor="text1"/>
            <w:sz w:val="24"/>
            <w:szCs w:val="24"/>
          </w:rPr>
          <w:t>el</w:t>
        </w:r>
        <w:r w:rsidR="00FE45F0" w:rsidRPr="00FE45F0">
          <w:rPr>
            <w:rStyle w:val="-"/>
            <w:i/>
            <w:color w:val="000000" w:themeColor="text1"/>
            <w:sz w:val="24"/>
            <w:szCs w:val="24"/>
            <w:lang w:val="el-GR"/>
          </w:rPr>
          <w:t>/19269/</w:t>
        </w:r>
        <w:r w:rsidR="00FE45F0" w:rsidRPr="00FE45F0">
          <w:rPr>
            <w:rStyle w:val="-"/>
            <w:i/>
            <w:color w:val="000000" w:themeColor="text1"/>
            <w:sz w:val="24"/>
            <w:szCs w:val="24"/>
          </w:rPr>
          <w:t>eikrithike</w:t>
        </w:r>
        <w:r w:rsidR="00FE45F0" w:rsidRPr="00FE45F0">
          <w:rPr>
            <w:rStyle w:val="-"/>
            <w:i/>
            <w:color w:val="000000" w:themeColor="text1"/>
            <w:sz w:val="24"/>
            <w:szCs w:val="24"/>
            <w:lang w:val="el-GR"/>
          </w:rPr>
          <w:t>-</w:t>
        </w:r>
        <w:r w:rsidR="00FE45F0" w:rsidRPr="00FE45F0">
          <w:rPr>
            <w:rStyle w:val="-"/>
            <w:i/>
            <w:color w:val="000000" w:themeColor="text1"/>
            <w:sz w:val="24"/>
            <w:szCs w:val="24"/>
          </w:rPr>
          <w:t>i</w:t>
        </w:r>
        <w:r w:rsidR="00FE45F0" w:rsidRPr="00FE45F0">
          <w:rPr>
            <w:rStyle w:val="-"/>
            <w:i/>
            <w:color w:val="000000" w:themeColor="text1"/>
            <w:sz w:val="24"/>
            <w:szCs w:val="24"/>
            <w:lang w:val="el-GR"/>
          </w:rPr>
          <w:t>-</w:t>
        </w:r>
        <w:r w:rsidR="00FE45F0" w:rsidRPr="00FE45F0">
          <w:rPr>
            <w:rStyle w:val="-"/>
            <w:i/>
            <w:color w:val="000000" w:themeColor="text1"/>
            <w:sz w:val="24"/>
            <w:szCs w:val="24"/>
          </w:rPr>
          <w:t>meleti</w:t>
        </w:r>
        <w:r w:rsidR="00FE45F0" w:rsidRPr="00FE45F0">
          <w:rPr>
            <w:rStyle w:val="-"/>
            <w:i/>
            <w:color w:val="000000" w:themeColor="text1"/>
            <w:sz w:val="24"/>
            <w:szCs w:val="24"/>
            <w:lang w:val="el-GR"/>
          </w:rPr>
          <w:t>-</w:t>
        </w:r>
        <w:r w:rsidR="00FE45F0" w:rsidRPr="00FE45F0">
          <w:rPr>
            <w:rStyle w:val="-"/>
            <w:i/>
            <w:color w:val="000000" w:themeColor="text1"/>
            <w:sz w:val="24"/>
            <w:szCs w:val="24"/>
          </w:rPr>
          <w:t>perivallontikon</w:t>
        </w:r>
        <w:r w:rsidR="00FE45F0" w:rsidRPr="00FE45F0">
          <w:rPr>
            <w:rStyle w:val="-"/>
            <w:i/>
            <w:color w:val="000000" w:themeColor="text1"/>
            <w:sz w:val="24"/>
            <w:szCs w:val="24"/>
            <w:lang w:val="el-GR"/>
          </w:rPr>
          <w:t>-</w:t>
        </w:r>
        <w:r w:rsidR="00FE45F0" w:rsidRPr="00FE45F0">
          <w:rPr>
            <w:rStyle w:val="-"/>
            <w:i/>
            <w:color w:val="000000" w:themeColor="text1"/>
            <w:sz w:val="24"/>
            <w:szCs w:val="24"/>
          </w:rPr>
          <w:t>oron</w:t>
        </w:r>
        <w:r w:rsidR="00FE45F0" w:rsidRPr="00FE45F0">
          <w:rPr>
            <w:rStyle w:val="-"/>
            <w:i/>
            <w:color w:val="000000" w:themeColor="text1"/>
            <w:sz w:val="24"/>
            <w:szCs w:val="24"/>
            <w:lang w:val="el-GR"/>
          </w:rPr>
          <w:t>-</w:t>
        </w:r>
        <w:r w:rsidR="00FE45F0" w:rsidRPr="00FE45F0">
          <w:rPr>
            <w:rStyle w:val="-"/>
            <w:i/>
            <w:color w:val="000000" w:themeColor="text1"/>
            <w:sz w:val="24"/>
            <w:szCs w:val="24"/>
          </w:rPr>
          <w:t>iia</w:t>
        </w:r>
        <w:r w:rsidR="00FE45F0" w:rsidRPr="00FE45F0">
          <w:rPr>
            <w:rStyle w:val="-"/>
            <w:i/>
            <w:color w:val="000000" w:themeColor="text1"/>
            <w:sz w:val="24"/>
            <w:szCs w:val="24"/>
            <w:lang w:val="el-GR"/>
          </w:rPr>
          <w:t>-</w:t>
        </w:r>
        <w:r w:rsidR="00FE45F0" w:rsidRPr="00FE45F0">
          <w:rPr>
            <w:rStyle w:val="-"/>
            <w:i/>
            <w:color w:val="000000" w:themeColor="text1"/>
            <w:sz w:val="24"/>
            <w:szCs w:val="24"/>
          </w:rPr>
          <w:t>to</w:t>
        </w:r>
        <w:r w:rsidR="00FE45F0" w:rsidRPr="00FE45F0">
          <w:rPr>
            <w:rStyle w:val="-"/>
            <w:i/>
            <w:color w:val="000000" w:themeColor="text1"/>
            <w:sz w:val="24"/>
            <w:szCs w:val="24"/>
            <w:lang w:val="el-GR"/>
          </w:rPr>
          <w:t>-</w:t>
        </w:r>
        <w:r w:rsidR="00FE45F0" w:rsidRPr="00FE45F0">
          <w:rPr>
            <w:rStyle w:val="-"/>
            <w:i/>
            <w:color w:val="000000" w:themeColor="text1"/>
            <w:sz w:val="24"/>
            <w:szCs w:val="24"/>
          </w:rPr>
          <w:t>aerodromio</w:t>
        </w:r>
        <w:r w:rsidR="00FE45F0" w:rsidRPr="00FE45F0">
          <w:rPr>
            <w:rStyle w:val="-"/>
            <w:i/>
            <w:color w:val="000000" w:themeColor="text1"/>
            <w:sz w:val="24"/>
            <w:szCs w:val="24"/>
            <w:lang w:val="el-GR"/>
          </w:rPr>
          <w:t>-</w:t>
        </w:r>
        <w:r w:rsidR="00FE45F0" w:rsidRPr="00FE45F0">
          <w:rPr>
            <w:rStyle w:val="-"/>
            <w:i/>
            <w:color w:val="000000" w:themeColor="text1"/>
            <w:sz w:val="24"/>
            <w:szCs w:val="24"/>
          </w:rPr>
          <w:t>chanion</w:t>
        </w:r>
        <w:r w:rsidR="00FE45F0" w:rsidRPr="00FE45F0">
          <w:rPr>
            <w:rStyle w:val="-"/>
            <w:i/>
            <w:color w:val="000000" w:themeColor="text1"/>
            <w:sz w:val="24"/>
            <w:szCs w:val="24"/>
            <w:lang w:val="el-GR"/>
          </w:rPr>
          <w:t>.</w:t>
        </w:r>
        <w:r w:rsidR="00FE45F0" w:rsidRPr="00FE45F0">
          <w:rPr>
            <w:rStyle w:val="-"/>
            <w:i/>
            <w:color w:val="000000" w:themeColor="text1"/>
            <w:sz w:val="24"/>
            <w:szCs w:val="24"/>
          </w:rPr>
          <w:t>php</w:t>
        </w:r>
      </w:hyperlink>
    </w:p>
    <w:p w:rsidR="00FE45F0" w:rsidRPr="00FE45F0" w:rsidRDefault="00C117D3" w:rsidP="00FE45F0">
      <w:pPr>
        <w:rPr>
          <w:color w:val="000000" w:themeColor="text1"/>
          <w:sz w:val="24"/>
          <w:szCs w:val="24"/>
          <w:u w:val="single"/>
          <w:lang w:val="el-GR"/>
        </w:rPr>
      </w:pPr>
      <w:hyperlink r:id="rId105" w:history="1">
        <w:r w:rsidR="00FE45F0" w:rsidRPr="00FE45F0">
          <w:rPr>
            <w:rStyle w:val="-"/>
            <w:color w:val="000000" w:themeColor="text1"/>
            <w:sz w:val="24"/>
            <w:szCs w:val="24"/>
            <w:lang w:val="el-GR"/>
          </w:rPr>
          <w:t>http://www.digea.gr/</w:t>
        </w:r>
      </w:hyperlink>
    </w:p>
    <w:p w:rsidR="00FE45F0" w:rsidRPr="00FE45F0" w:rsidRDefault="00C117D3" w:rsidP="00FE45F0">
      <w:pPr>
        <w:rPr>
          <w:color w:val="000000" w:themeColor="text1"/>
          <w:sz w:val="24"/>
          <w:szCs w:val="24"/>
          <w:u w:val="single"/>
          <w:lang w:val="el-GR"/>
        </w:rPr>
      </w:pPr>
      <w:hyperlink r:id="rId106" w:history="1">
        <w:r w:rsidR="00FE45F0" w:rsidRPr="00FE45F0">
          <w:rPr>
            <w:rStyle w:val="-"/>
            <w:color w:val="000000" w:themeColor="text1"/>
            <w:sz w:val="24"/>
            <w:szCs w:val="24"/>
            <w:lang w:val="el-GR"/>
          </w:rPr>
          <w:t>http://imerologio-akrotiriou.blogspot.gr/</w:t>
        </w:r>
      </w:hyperlink>
    </w:p>
    <w:p w:rsidR="00FE45F0" w:rsidRPr="00FE45F0" w:rsidRDefault="00C117D3" w:rsidP="00FE45F0">
      <w:pPr>
        <w:rPr>
          <w:color w:val="000000" w:themeColor="text1"/>
          <w:sz w:val="24"/>
          <w:szCs w:val="24"/>
          <w:u w:val="single"/>
          <w:lang w:val="el-GR"/>
        </w:rPr>
      </w:pPr>
      <w:hyperlink r:id="rId107" w:history="1">
        <w:r w:rsidR="00FE45F0" w:rsidRPr="00FE45F0">
          <w:rPr>
            <w:rStyle w:val="-"/>
            <w:color w:val="000000" w:themeColor="text1"/>
            <w:sz w:val="24"/>
            <w:szCs w:val="24"/>
            <w:lang w:val="el-GR"/>
          </w:rPr>
          <w:t>http://www.deyax.org.gr/</w:t>
        </w:r>
      </w:hyperlink>
    </w:p>
    <w:p w:rsidR="004D1C55" w:rsidRPr="00FE45F0" w:rsidRDefault="00FE45F0" w:rsidP="00FE45F0">
      <w:pPr>
        <w:rPr>
          <w:color w:val="000000" w:themeColor="text1"/>
          <w:sz w:val="24"/>
          <w:szCs w:val="24"/>
          <w:u w:val="single"/>
          <w:lang w:val="el-GR"/>
        </w:rPr>
      </w:pPr>
      <w:r w:rsidRPr="00FE45F0">
        <w:rPr>
          <w:color w:val="000000" w:themeColor="text1"/>
          <w:sz w:val="24"/>
          <w:szCs w:val="24"/>
          <w:u w:val="single"/>
          <w:lang w:val="el-GR"/>
        </w:rPr>
        <w:t>http://www.aftodioikisi.gr</w:t>
      </w:r>
    </w:p>
    <w:p w:rsidR="00FE45F0" w:rsidRPr="00FE45F0" w:rsidRDefault="00C117D3" w:rsidP="00FE45F0">
      <w:pPr>
        <w:rPr>
          <w:color w:val="000000" w:themeColor="text1"/>
          <w:sz w:val="24"/>
          <w:szCs w:val="24"/>
          <w:u w:val="single"/>
          <w:lang w:val="el-GR"/>
        </w:rPr>
      </w:pPr>
      <w:hyperlink r:id="rId108" w:history="1">
        <w:r w:rsidR="00FE45F0" w:rsidRPr="00FE45F0">
          <w:rPr>
            <w:rStyle w:val="-"/>
            <w:color w:val="000000" w:themeColor="text1"/>
            <w:sz w:val="24"/>
            <w:szCs w:val="24"/>
            <w:lang w:val="el-GR"/>
          </w:rPr>
          <w:t>http://www.oakae.gr/</w:t>
        </w:r>
      </w:hyperlink>
    </w:p>
    <w:p w:rsidR="00FE45F0" w:rsidRPr="00FE45F0" w:rsidRDefault="00C117D3" w:rsidP="00FE45F0">
      <w:pPr>
        <w:rPr>
          <w:color w:val="000000" w:themeColor="text1"/>
          <w:sz w:val="24"/>
          <w:szCs w:val="24"/>
          <w:u w:val="single"/>
          <w:lang w:val="el-GR"/>
        </w:rPr>
      </w:pPr>
      <w:hyperlink r:id="rId109" w:anchor=".VYKQsfntmko" w:history="1">
        <w:r w:rsidR="00FE45F0" w:rsidRPr="00FE45F0">
          <w:rPr>
            <w:rStyle w:val="-"/>
            <w:color w:val="000000" w:themeColor="text1"/>
            <w:sz w:val="24"/>
            <w:szCs w:val="24"/>
            <w:lang w:val="el-GR"/>
          </w:rPr>
          <w:t>http://www.istologos.gr/2008-06-23-10-18-00/2008-06-19-08-55-38/106-2008-06-20-14-42-42#.VYKQsfntmko</w:t>
        </w:r>
      </w:hyperlink>
    </w:p>
    <w:p w:rsidR="0044532E" w:rsidRPr="00FE45F0" w:rsidRDefault="00FE45F0" w:rsidP="0044532E">
      <w:pPr>
        <w:rPr>
          <w:color w:val="000000" w:themeColor="text1"/>
          <w:sz w:val="24"/>
          <w:szCs w:val="24"/>
          <w:u w:val="single"/>
          <w:lang w:val="el-GR"/>
        </w:rPr>
      </w:pPr>
      <w:r w:rsidRPr="00FE45F0">
        <w:rPr>
          <w:color w:val="000000" w:themeColor="text1"/>
          <w:sz w:val="24"/>
          <w:szCs w:val="24"/>
          <w:u w:val="single"/>
          <w:lang w:val="el-GR"/>
        </w:rPr>
        <w:t>http://www.gsis.gr</w:t>
      </w:r>
    </w:p>
    <w:p w:rsidR="0044532E" w:rsidRPr="00FE45F0" w:rsidRDefault="0044532E" w:rsidP="0044532E">
      <w:pPr>
        <w:rPr>
          <w:color w:val="000000" w:themeColor="text1"/>
          <w:sz w:val="24"/>
          <w:szCs w:val="24"/>
          <w:u w:val="single"/>
          <w:lang w:val="el-GR"/>
        </w:rPr>
      </w:pPr>
    </w:p>
    <w:p w:rsidR="007F002C" w:rsidRPr="00454A8F" w:rsidRDefault="007F002C" w:rsidP="007F002C">
      <w:pPr>
        <w:rPr>
          <w:b/>
          <w:sz w:val="28"/>
          <w:szCs w:val="28"/>
          <w:lang w:val="el-GR"/>
        </w:rPr>
      </w:pPr>
    </w:p>
    <w:p w:rsidR="007F002C" w:rsidRPr="00AE485F" w:rsidRDefault="007F002C" w:rsidP="004E5E42">
      <w:pPr>
        <w:rPr>
          <w:sz w:val="24"/>
          <w:szCs w:val="24"/>
          <w:lang w:val="el-GR"/>
        </w:rPr>
      </w:pPr>
    </w:p>
    <w:sectPr w:rsidR="007F002C" w:rsidRPr="00AE485F" w:rsidSect="002A5A3D">
      <w:footerReference w:type="default" r:id="rId110"/>
      <w:pgSz w:w="12240" w:h="15840"/>
      <w:pgMar w:top="1440" w:right="1440" w:bottom="1440" w:left="144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61F8E" w:rsidRDefault="00A61F8E" w:rsidP="00FC7E05">
      <w:pPr>
        <w:spacing w:after="0" w:line="240" w:lineRule="auto"/>
      </w:pPr>
      <w:r>
        <w:separator/>
      </w:r>
    </w:p>
  </w:endnote>
  <w:endnote w:type="continuationSeparator" w:id="1">
    <w:p w:rsidR="00A61F8E" w:rsidRDefault="00A61F8E" w:rsidP="00FC7E0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10002FF" w:usb1="4000ACFF" w:usb2="00000009" w:usb3="00000000" w:csb0="0000019F" w:csb1="00000000"/>
  </w:font>
  <w:font w:name="Cambria">
    <w:panose1 w:val="02040503050406030204"/>
    <w:charset w:val="A1"/>
    <w:family w:val="roman"/>
    <w:pitch w:val="variable"/>
    <w:sig w:usb0="E00002FF" w:usb1="4000045F" w:usb2="00000000" w:usb3="00000000" w:csb0="0000019F" w:csb1="00000000"/>
  </w:font>
  <w:font w:name="Tahoma">
    <w:panose1 w:val="020B0604030504040204"/>
    <w:charset w:val="A1"/>
    <w:family w:val="swiss"/>
    <w:pitch w:val="variable"/>
    <w:sig w:usb0="E1002EFF" w:usb1="C000605B" w:usb2="00000029" w:usb3="00000000" w:csb0="000101FF" w:csb1="00000000"/>
  </w:font>
  <w:font w:name="Arial Narrow">
    <w:panose1 w:val="020B0606020202030204"/>
    <w:charset w:val="A1"/>
    <w:family w:val="swiss"/>
    <w:pitch w:val="variable"/>
    <w:sig w:usb0="00000287" w:usb1="00000800" w:usb2="00000000" w:usb3="00000000" w:csb0="0000009F" w:csb1="00000000"/>
  </w:font>
  <w:font w:name="Verdana">
    <w:panose1 w:val="020B0604030504040204"/>
    <w:charset w:val="A1"/>
    <w:family w:val="swiss"/>
    <w:pitch w:val="variable"/>
    <w:sig w:usb0="A10006FF" w:usb1="4000205B" w:usb2="00000010" w:usb3="00000000" w:csb0="0000019F" w:csb1="00000000"/>
  </w:font>
  <w:font w:name="Lucida Sans Unicode">
    <w:panose1 w:val="020B0602030504020204"/>
    <w:charset w:val="A1"/>
    <w:family w:val="swiss"/>
    <w:pitch w:val="variable"/>
    <w:sig w:usb0="80000AFF" w:usb1="0000396B" w:usb2="00000000" w:usb3="00000000" w:csb0="000000BF" w:csb1="00000000"/>
  </w:font>
  <w:font w:name="ArialMT">
    <w:altName w:val="Times New Roman"/>
    <w:panose1 w:val="00000000000000000000"/>
    <w:charset w:val="A1"/>
    <w:family w:val="auto"/>
    <w:notTrueType/>
    <w:pitch w:val="default"/>
    <w:sig w:usb0="00000083" w:usb1="00000000" w:usb2="00000000" w:usb3="00000000" w:csb0="00000009" w:csb1="00000000"/>
  </w:font>
  <w:font w:name="Arial-BoldMT">
    <w:altName w:val="Times New Roman"/>
    <w:panose1 w:val="00000000000000000000"/>
    <w:charset w:val="A1"/>
    <w:family w:val="auto"/>
    <w:notTrueType/>
    <w:pitch w:val="default"/>
    <w:sig w:usb0="00000081" w:usb1="00000000" w:usb2="00000000" w:usb3="00000000" w:csb0="00000008" w:csb1="00000000"/>
  </w:font>
  <w:font w:name="TimesNewRomanPSMT">
    <w:altName w:val="Times New Roman"/>
    <w:panose1 w:val="00000000000000000000"/>
    <w:charset w:val="A1"/>
    <w:family w:val="auto"/>
    <w:notTrueType/>
    <w:pitch w:val="default"/>
    <w:sig w:usb0="00000081" w:usb1="08070000" w:usb2="00000010" w:usb3="00000000" w:csb0="00020008" w:csb1="00000000"/>
  </w:font>
  <w:font w:name="TimesNewRomanPS-BoldMT">
    <w:altName w:val="Times New Roman"/>
    <w:panose1 w:val="00000000000000000000"/>
    <w:charset w:val="A1"/>
    <w:family w:val="auto"/>
    <w:notTrueType/>
    <w:pitch w:val="default"/>
    <w:sig w:usb0="00000081" w:usb1="00000000" w:usb2="00000000" w:usb3="00000000" w:csb0="00000008" w:csb1="00000000"/>
  </w:font>
  <w:font w:name="Helvetica">
    <w:panose1 w:val="020B0504020202020204"/>
    <w:charset w:val="00"/>
    <w:family w:val="swiss"/>
    <w:notTrueType/>
    <w:pitch w:val="variable"/>
    <w:sig w:usb0="00000003" w:usb1="00000000" w:usb2="00000000" w:usb3="00000000" w:csb0="00000001" w:csb1="00000000"/>
  </w:font>
  <w:font w:name="Segoe UI">
    <w:panose1 w:val="020B0502040204020203"/>
    <w:charset w:val="A1"/>
    <w:family w:val="swiss"/>
    <w:pitch w:val="variable"/>
    <w:sig w:usb0="E10022FF" w:usb1="C000E47F" w:usb2="00000029" w:usb3="00000000" w:csb0="000001DF" w:csb1="00000000"/>
  </w:font>
  <w:font w:name="Open Sans">
    <w:altName w:val="Times New Roman"/>
    <w:panose1 w:val="00000000000000000000"/>
    <w:charset w:val="00"/>
    <w:family w:val="roman"/>
    <w:notTrueType/>
    <w:pitch w:val="default"/>
    <w:sig w:usb0="00000000" w:usb1="00000000" w:usb2="00000000" w:usb3="00000000" w:csb0="00000000" w:csb1="00000000"/>
  </w:font>
  <w:font w:name="MgHelveticaUCPol">
    <w:altName w:val="Times New Roman"/>
    <w:panose1 w:val="00000000000000000000"/>
    <w:charset w:val="A1"/>
    <w:family w:val="auto"/>
    <w:notTrueType/>
    <w:pitch w:val="default"/>
    <w:sig w:usb0="00000081" w:usb1="00000000" w:usb2="00000000" w:usb3="00000000" w:csb0="00000008"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B4D" w:rsidRDefault="00462B4D">
    <w:pPr>
      <w:pStyle w:val="a9"/>
      <w:jc w:val="center"/>
    </w:pPr>
  </w:p>
  <w:p w:rsidR="00462B4D" w:rsidRDefault="00462B4D">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3896658"/>
      <w:docPartObj>
        <w:docPartGallery w:val="Page Numbers (Bottom of Page)"/>
        <w:docPartUnique/>
      </w:docPartObj>
    </w:sdtPr>
    <w:sdtContent>
      <w:p w:rsidR="00462B4D" w:rsidRDefault="00C117D3">
        <w:pPr>
          <w:pStyle w:val="a9"/>
          <w:jc w:val="center"/>
        </w:pPr>
        <w:r w:rsidRPr="002A5A3D">
          <w:rPr>
            <w:b/>
            <w:sz w:val="24"/>
            <w:szCs w:val="24"/>
          </w:rPr>
          <w:fldChar w:fldCharType="begin"/>
        </w:r>
        <w:r w:rsidR="00462B4D" w:rsidRPr="002A5A3D">
          <w:rPr>
            <w:b/>
            <w:sz w:val="24"/>
            <w:szCs w:val="24"/>
          </w:rPr>
          <w:instrText xml:space="preserve"> PAGE   \* MERGEFORMAT </w:instrText>
        </w:r>
        <w:r w:rsidRPr="002A5A3D">
          <w:rPr>
            <w:b/>
            <w:sz w:val="24"/>
            <w:szCs w:val="24"/>
          </w:rPr>
          <w:fldChar w:fldCharType="separate"/>
        </w:r>
        <w:r w:rsidR="00ED6200">
          <w:rPr>
            <w:b/>
            <w:noProof/>
            <w:sz w:val="24"/>
            <w:szCs w:val="24"/>
          </w:rPr>
          <w:t>5</w:t>
        </w:r>
        <w:r w:rsidRPr="002A5A3D">
          <w:rPr>
            <w:b/>
            <w:sz w:val="24"/>
            <w:szCs w:val="24"/>
          </w:rPr>
          <w:fldChar w:fldCharType="end"/>
        </w:r>
      </w:p>
    </w:sdtContent>
  </w:sdt>
  <w:p w:rsidR="00462B4D" w:rsidRDefault="00462B4D">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61F8E" w:rsidRDefault="00A61F8E" w:rsidP="00FC7E05">
      <w:pPr>
        <w:spacing w:after="0" w:line="240" w:lineRule="auto"/>
      </w:pPr>
      <w:r>
        <w:separator/>
      </w:r>
    </w:p>
  </w:footnote>
  <w:footnote w:type="continuationSeparator" w:id="1">
    <w:p w:rsidR="00A61F8E" w:rsidRDefault="00A61F8E" w:rsidP="00FC7E05">
      <w:pPr>
        <w:spacing w:after="0" w:line="240" w:lineRule="auto"/>
      </w:pPr>
      <w:r>
        <w:continuationSeparator/>
      </w:r>
    </w:p>
  </w:footnote>
  <w:footnote w:id="2">
    <w:p w:rsidR="00462B4D" w:rsidRPr="00C232B2" w:rsidRDefault="00462B4D">
      <w:pPr>
        <w:pStyle w:val="aa"/>
        <w:rPr>
          <w:sz w:val="24"/>
          <w:szCs w:val="24"/>
          <w:lang w:val="el-GR"/>
        </w:rPr>
      </w:pPr>
      <w:r>
        <w:rPr>
          <w:rStyle w:val="ab"/>
        </w:rPr>
        <w:footnoteRef/>
      </w:r>
      <w:r w:rsidRPr="00C232B2">
        <w:rPr>
          <w:lang w:val="el-GR"/>
        </w:rPr>
        <w:t xml:space="preserve">   </w:t>
      </w:r>
      <w:r>
        <w:rPr>
          <w:sz w:val="24"/>
          <w:szCs w:val="24"/>
          <w:lang w:val="el-GR"/>
        </w:rPr>
        <w:t xml:space="preserve">Σύστημα χωρικού σχεδιασμού </w:t>
      </w:r>
      <w:r w:rsidRPr="00C232B2">
        <w:rPr>
          <w:sz w:val="24"/>
          <w:szCs w:val="24"/>
          <w:lang w:val="el-GR"/>
        </w:rPr>
        <w:t>:</w:t>
      </w:r>
      <w:r>
        <w:rPr>
          <w:sz w:val="24"/>
          <w:szCs w:val="24"/>
          <w:lang w:val="el-GR"/>
        </w:rPr>
        <w:t xml:space="preserve"> το σύνολο των χωροταξικών και πολεοδομικών πλαισίων και σχεδίων που περιγράφονται στα άρθρα 5,6,7,8 και 10 του παρόντος νόμου, όπως αυτά διαρθρώνονται συστηματικά και ιεραρχούνται σε επίπεδα με βάση τη γεωγραφική κλίμακα στην οποία αναφέρονται, την αποστολή και το περιεχόμενο τους (άρθρο 1 παρ. 1α ν. 4269/2014)</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B39A4"/>
    <w:multiLevelType w:val="hybridMultilevel"/>
    <w:tmpl w:val="0C683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1A070F"/>
    <w:multiLevelType w:val="hybridMultilevel"/>
    <w:tmpl w:val="A2565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023229"/>
    <w:multiLevelType w:val="hybridMultilevel"/>
    <w:tmpl w:val="0240A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2F6A52"/>
    <w:multiLevelType w:val="hybridMultilevel"/>
    <w:tmpl w:val="29D40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690F2A"/>
    <w:multiLevelType w:val="multilevel"/>
    <w:tmpl w:val="D520A4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9B818D9"/>
    <w:multiLevelType w:val="hybridMultilevel"/>
    <w:tmpl w:val="082CF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C36309D"/>
    <w:multiLevelType w:val="hybridMultilevel"/>
    <w:tmpl w:val="53821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36518C"/>
    <w:multiLevelType w:val="hybridMultilevel"/>
    <w:tmpl w:val="4CDE6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03A34EB"/>
    <w:multiLevelType w:val="hybridMultilevel"/>
    <w:tmpl w:val="A34A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D95C68"/>
    <w:multiLevelType w:val="hybridMultilevel"/>
    <w:tmpl w:val="8B941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5417E7"/>
    <w:multiLevelType w:val="hybridMultilevel"/>
    <w:tmpl w:val="7CC4D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E63D18"/>
    <w:multiLevelType w:val="hybridMultilevel"/>
    <w:tmpl w:val="4A74D17C"/>
    <w:lvl w:ilvl="0" w:tplc="8E82BC3E">
      <w:start w:val="1"/>
      <w:numFmt w:val="upperLetter"/>
      <w:lvlText w:val="%1)"/>
      <w:lvlJc w:val="left"/>
      <w:pPr>
        <w:ind w:left="600" w:hanging="360"/>
      </w:pPr>
      <w:rPr>
        <w:rFonts w:hint="default"/>
      </w:rPr>
    </w:lvl>
    <w:lvl w:ilvl="1" w:tplc="04080019" w:tentative="1">
      <w:start w:val="1"/>
      <w:numFmt w:val="lowerLetter"/>
      <w:lvlText w:val="%2."/>
      <w:lvlJc w:val="left"/>
      <w:pPr>
        <w:ind w:left="1320" w:hanging="360"/>
      </w:pPr>
    </w:lvl>
    <w:lvl w:ilvl="2" w:tplc="0408001B" w:tentative="1">
      <w:start w:val="1"/>
      <w:numFmt w:val="lowerRoman"/>
      <w:lvlText w:val="%3."/>
      <w:lvlJc w:val="right"/>
      <w:pPr>
        <w:ind w:left="2040" w:hanging="180"/>
      </w:pPr>
    </w:lvl>
    <w:lvl w:ilvl="3" w:tplc="0408000F" w:tentative="1">
      <w:start w:val="1"/>
      <w:numFmt w:val="decimal"/>
      <w:lvlText w:val="%4."/>
      <w:lvlJc w:val="left"/>
      <w:pPr>
        <w:ind w:left="2760" w:hanging="360"/>
      </w:pPr>
    </w:lvl>
    <w:lvl w:ilvl="4" w:tplc="04080019" w:tentative="1">
      <w:start w:val="1"/>
      <w:numFmt w:val="lowerLetter"/>
      <w:lvlText w:val="%5."/>
      <w:lvlJc w:val="left"/>
      <w:pPr>
        <w:ind w:left="3480" w:hanging="360"/>
      </w:pPr>
    </w:lvl>
    <w:lvl w:ilvl="5" w:tplc="0408001B" w:tentative="1">
      <w:start w:val="1"/>
      <w:numFmt w:val="lowerRoman"/>
      <w:lvlText w:val="%6."/>
      <w:lvlJc w:val="right"/>
      <w:pPr>
        <w:ind w:left="4200" w:hanging="180"/>
      </w:pPr>
    </w:lvl>
    <w:lvl w:ilvl="6" w:tplc="0408000F" w:tentative="1">
      <w:start w:val="1"/>
      <w:numFmt w:val="decimal"/>
      <w:lvlText w:val="%7."/>
      <w:lvlJc w:val="left"/>
      <w:pPr>
        <w:ind w:left="4920" w:hanging="360"/>
      </w:pPr>
    </w:lvl>
    <w:lvl w:ilvl="7" w:tplc="04080019" w:tentative="1">
      <w:start w:val="1"/>
      <w:numFmt w:val="lowerLetter"/>
      <w:lvlText w:val="%8."/>
      <w:lvlJc w:val="left"/>
      <w:pPr>
        <w:ind w:left="5640" w:hanging="360"/>
      </w:pPr>
    </w:lvl>
    <w:lvl w:ilvl="8" w:tplc="0408001B" w:tentative="1">
      <w:start w:val="1"/>
      <w:numFmt w:val="lowerRoman"/>
      <w:lvlText w:val="%9."/>
      <w:lvlJc w:val="right"/>
      <w:pPr>
        <w:ind w:left="6360" w:hanging="180"/>
      </w:pPr>
    </w:lvl>
  </w:abstractNum>
  <w:abstractNum w:abstractNumId="12">
    <w:nsid w:val="1F9D0B65"/>
    <w:multiLevelType w:val="multilevel"/>
    <w:tmpl w:val="A52AE19A"/>
    <w:lvl w:ilvl="0">
      <w:start w:val="1"/>
      <w:numFmt w:val="decimal"/>
      <w:lvlText w:val="%1."/>
      <w:lvlJc w:val="left"/>
      <w:pPr>
        <w:tabs>
          <w:tab w:val="num" w:pos="720"/>
        </w:tabs>
        <w:ind w:left="720" w:hanging="360"/>
      </w:pPr>
    </w:lvl>
    <w:lvl w:ilvl="1">
      <w:start w:val="18"/>
      <w:numFmt w:val="decimal"/>
      <w:lvlText w:val="%2."/>
      <w:lvlJc w:val="left"/>
      <w:pPr>
        <w:ind w:left="1455" w:hanging="375"/>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A8F7AA0"/>
    <w:multiLevelType w:val="multilevel"/>
    <w:tmpl w:val="506A5CF6"/>
    <w:lvl w:ilvl="0">
      <w:start w:val="1"/>
      <w:numFmt w:val="decimal"/>
      <w:lvlText w:val="%1."/>
      <w:lvlJc w:val="left"/>
      <w:pPr>
        <w:ind w:left="600" w:hanging="360"/>
      </w:pPr>
      <w:rPr>
        <w:rFonts w:hint="default"/>
        <w:b/>
        <w:sz w:val="28"/>
        <w:szCs w:val="28"/>
      </w:rPr>
    </w:lvl>
    <w:lvl w:ilvl="1">
      <w:start w:val="1"/>
      <w:numFmt w:val="decimal"/>
      <w:isLgl/>
      <w:lvlText w:val="%1.%2"/>
      <w:lvlJc w:val="left"/>
      <w:pPr>
        <w:ind w:left="1080" w:hanging="480"/>
      </w:pPr>
      <w:rPr>
        <w:rFonts w:hint="default"/>
        <w:b/>
        <w:sz w:val="28"/>
        <w:szCs w:val="28"/>
      </w:rPr>
    </w:lvl>
    <w:lvl w:ilvl="2">
      <w:start w:val="1"/>
      <w:numFmt w:val="decimal"/>
      <w:isLgl/>
      <w:lvlText w:val="%1.%2.%3"/>
      <w:lvlJc w:val="left"/>
      <w:pPr>
        <w:ind w:left="1680" w:hanging="720"/>
      </w:pPr>
      <w:rPr>
        <w:rFonts w:hint="default"/>
        <w:b/>
        <w:sz w:val="28"/>
        <w:szCs w:val="28"/>
      </w:rPr>
    </w:lvl>
    <w:lvl w:ilvl="3">
      <w:start w:val="1"/>
      <w:numFmt w:val="decimal"/>
      <w:isLgl/>
      <w:lvlText w:val="%1.%2.%3.%4"/>
      <w:lvlJc w:val="left"/>
      <w:pPr>
        <w:ind w:left="2400" w:hanging="108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480" w:hanging="144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560" w:hanging="1800"/>
      </w:pPr>
      <w:rPr>
        <w:rFonts w:hint="default"/>
      </w:rPr>
    </w:lvl>
    <w:lvl w:ilvl="8">
      <w:start w:val="1"/>
      <w:numFmt w:val="decimal"/>
      <w:isLgl/>
      <w:lvlText w:val="%1.%2.%3.%4.%5.%6.%7.%8.%9"/>
      <w:lvlJc w:val="left"/>
      <w:pPr>
        <w:ind w:left="5280" w:hanging="2160"/>
      </w:pPr>
      <w:rPr>
        <w:rFonts w:hint="default"/>
      </w:rPr>
    </w:lvl>
  </w:abstractNum>
  <w:abstractNum w:abstractNumId="14">
    <w:nsid w:val="2C462771"/>
    <w:multiLevelType w:val="hybridMultilevel"/>
    <w:tmpl w:val="741CB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CEB7E0E"/>
    <w:multiLevelType w:val="multilevel"/>
    <w:tmpl w:val="111E2620"/>
    <w:lvl w:ilvl="0">
      <w:start w:val="1"/>
      <w:numFmt w:val="decimal"/>
      <w:lvlText w:val="%1."/>
      <w:lvlJc w:val="left"/>
      <w:pPr>
        <w:ind w:left="525" w:hanging="525"/>
      </w:pPr>
      <w:rPr>
        <w:rFonts w:hint="default"/>
      </w:rPr>
    </w:lvl>
    <w:lvl w:ilvl="1">
      <w:start w:val="1"/>
      <w:numFmt w:val="decimal"/>
      <w:lvlText w:val="%1.%2"/>
      <w:lvlJc w:val="left"/>
      <w:pPr>
        <w:ind w:left="1125" w:hanging="525"/>
      </w:pPr>
      <w:rPr>
        <w:rFonts w:hint="default"/>
        <w:b/>
      </w:rPr>
    </w:lvl>
    <w:lvl w:ilvl="2">
      <w:start w:val="1"/>
      <w:numFmt w:val="decimal"/>
      <w:lvlText w:val="%1.%2.%3"/>
      <w:lvlJc w:val="left"/>
      <w:pPr>
        <w:ind w:left="1920" w:hanging="720"/>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440" w:hanging="144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6000" w:hanging="1800"/>
      </w:pPr>
      <w:rPr>
        <w:rFonts w:hint="default"/>
      </w:rPr>
    </w:lvl>
    <w:lvl w:ilvl="8">
      <w:start w:val="1"/>
      <w:numFmt w:val="decimal"/>
      <w:lvlText w:val="%1.%2.%3.%4.%5.%6.%7.%8.%9"/>
      <w:lvlJc w:val="left"/>
      <w:pPr>
        <w:ind w:left="6960" w:hanging="2160"/>
      </w:pPr>
      <w:rPr>
        <w:rFonts w:hint="default"/>
      </w:rPr>
    </w:lvl>
  </w:abstractNum>
  <w:abstractNum w:abstractNumId="16">
    <w:nsid w:val="2D746B4A"/>
    <w:multiLevelType w:val="hybridMultilevel"/>
    <w:tmpl w:val="75C44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DF42B08"/>
    <w:multiLevelType w:val="hybridMultilevel"/>
    <w:tmpl w:val="17384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1C647BC"/>
    <w:multiLevelType w:val="multilevel"/>
    <w:tmpl w:val="506A5CF6"/>
    <w:lvl w:ilvl="0">
      <w:start w:val="1"/>
      <w:numFmt w:val="decimal"/>
      <w:lvlText w:val="%1."/>
      <w:lvlJc w:val="left"/>
      <w:pPr>
        <w:ind w:left="600" w:hanging="360"/>
      </w:pPr>
      <w:rPr>
        <w:rFonts w:hint="default"/>
        <w:b/>
        <w:sz w:val="28"/>
        <w:szCs w:val="28"/>
      </w:rPr>
    </w:lvl>
    <w:lvl w:ilvl="1">
      <w:start w:val="1"/>
      <w:numFmt w:val="decimal"/>
      <w:isLgl/>
      <w:lvlText w:val="%1.%2"/>
      <w:lvlJc w:val="left"/>
      <w:pPr>
        <w:ind w:left="1080" w:hanging="480"/>
      </w:pPr>
      <w:rPr>
        <w:rFonts w:hint="default"/>
        <w:b/>
        <w:sz w:val="28"/>
        <w:szCs w:val="28"/>
      </w:rPr>
    </w:lvl>
    <w:lvl w:ilvl="2">
      <w:start w:val="1"/>
      <w:numFmt w:val="decimal"/>
      <w:isLgl/>
      <w:lvlText w:val="%1.%2.%3"/>
      <w:lvlJc w:val="left"/>
      <w:pPr>
        <w:ind w:left="1680" w:hanging="720"/>
      </w:pPr>
      <w:rPr>
        <w:rFonts w:hint="default"/>
        <w:b/>
        <w:sz w:val="28"/>
        <w:szCs w:val="28"/>
      </w:rPr>
    </w:lvl>
    <w:lvl w:ilvl="3">
      <w:start w:val="1"/>
      <w:numFmt w:val="decimal"/>
      <w:isLgl/>
      <w:lvlText w:val="%1.%2.%3.%4"/>
      <w:lvlJc w:val="left"/>
      <w:pPr>
        <w:ind w:left="2400" w:hanging="108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480" w:hanging="144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560" w:hanging="1800"/>
      </w:pPr>
      <w:rPr>
        <w:rFonts w:hint="default"/>
      </w:rPr>
    </w:lvl>
    <w:lvl w:ilvl="8">
      <w:start w:val="1"/>
      <w:numFmt w:val="decimal"/>
      <w:isLgl/>
      <w:lvlText w:val="%1.%2.%3.%4.%5.%6.%7.%8.%9"/>
      <w:lvlJc w:val="left"/>
      <w:pPr>
        <w:ind w:left="5280" w:hanging="2160"/>
      </w:pPr>
      <w:rPr>
        <w:rFonts w:hint="default"/>
      </w:rPr>
    </w:lvl>
  </w:abstractNum>
  <w:abstractNum w:abstractNumId="19">
    <w:nsid w:val="31D44E15"/>
    <w:multiLevelType w:val="hybridMultilevel"/>
    <w:tmpl w:val="8E722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69E07F2"/>
    <w:multiLevelType w:val="hybridMultilevel"/>
    <w:tmpl w:val="E1AE5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D25C23"/>
    <w:multiLevelType w:val="hybridMultilevel"/>
    <w:tmpl w:val="E2ECF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0F711E"/>
    <w:multiLevelType w:val="hybridMultilevel"/>
    <w:tmpl w:val="CC929D88"/>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23">
    <w:nsid w:val="428B07F9"/>
    <w:multiLevelType w:val="hybridMultilevel"/>
    <w:tmpl w:val="F26826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48C335DE"/>
    <w:multiLevelType w:val="hybridMultilevel"/>
    <w:tmpl w:val="388A6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BF7B05"/>
    <w:multiLevelType w:val="hybridMultilevel"/>
    <w:tmpl w:val="8B34F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CC60C02"/>
    <w:multiLevelType w:val="hybridMultilevel"/>
    <w:tmpl w:val="BD447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D284929"/>
    <w:multiLevelType w:val="hybridMultilevel"/>
    <w:tmpl w:val="D8B2C7C2"/>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28">
    <w:nsid w:val="4ED92887"/>
    <w:multiLevelType w:val="multilevel"/>
    <w:tmpl w:val="E0F227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14047AE"/>
    <w:multiLevelType w:val="hybridMultilevel"/>
    <w:tmpl w:val="34E6C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340CC4"/>
    <w:multiLevelType w:val="hybridMultilevel"/>
    <w:tmpl w:val="38E62E0C"/>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1">
    <w:nsid w:val="54CE2E84"/>
    <w:multiLevelType w:val="hybridMultilevel"/>
    <w:tmpl w:val="5748C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4FA3507"/>
    <w:multiLevelType w:val="hybridMultilevel"/>
    <w:tmpl w:val="E356E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71E540C"/>
    <w:multiLevelType w:val="hybridMultilevel"/>
    <w:tmpl w:val="40428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D334ACA"/>
    <w:multiLevelType w:val="multilevel"/>
    <w:tmpl w:val="380A2D16"/>
    <w:lvl w:ilvl="0">
      <w:start w:val="2"/>
      <w:numFmt w:val="decimal"/>
      <w:lvlText w:val="%1."/>
      <w:lvlJc w:val="left"/>
      <w:pPr>
        <w:ind w:left="600" w:hanging="360"/>
      </w:pPr>
      <w:rPr>
        <w:rFonts w:hint="default"/>
      </w:rPr>
    </w:lvl>
    <w:lvl w:ilvl="1">
      <w:start w:val="1"/>
      <w:numFmt w:val="decimal"/>
      <w:isLgl/>
      <w:lvlText w:val="%1.%2"/>
      <w:lvlJc w:val="left"/>
      <w:pPr>
        <w:ind w:left="975" w:hanging="375"/>
      </w:pPr>
      <w:rPr>
        <w:rFonts w:hint="default"/>
      </w:rPr>
    </w:lvl>
    <w:lvl w:ilvl="2">
      <w:start w:val="1"/>
      <w:numFmt w:val="decimal"/>
      <w:isLgl/>
      <w:lvlText w:val="%1.%2.%3"/>
      <w:lvlJc w:val="left"/>
      <w:pPr>
        <w:ind w:left="168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480" w:hanging="144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560" w:hanging="1800"/>
      </w:pPr>
      <w:rPr>
        <w:rFonts w:hint="default"/>
      </w:rPr>
    </w:lvl>
    <w:lvl w:ilvl="8">
      <w:start w:val="1"/>
      <w:numFmt w:val="decimal"/>
      <w:isLgl/>
      <w:lvlText w:val="%1.%2.%3.%4.%5.%6.%7.%8.%9"/>
      <w:lvlJc w:val="left"/>
      <w:pPr>
        <w:ind w:left="5280" w:hanging="2160"/>
      </w:pPr>
      <w:rPr>
        <w:rFonts w:hint="default"/>
      </w:rPr>
    </w:lvl>
  </w:abstractNum>
  <w:abstractNum w:abstractNumId="35">
    <w:nsid w:val="5E105675"/>
    <w:multiLevelType w:val="hybridMultilevel"/>
    <w:tmpl w:val="A2B68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1721AC7"/>
    <w:multiLevelType w:val="hybridMultilevel"/>
    <w:tmpl w:val="0332CD4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7">
    <w:nsid w:val="62E00061"/>
    <w:multiLevelType w:val="hybridMultilevel"/>
    <w:tmpl w:val="5F06F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4820AA1"/>
    <w:multiLevelType w:val="hybridMultilevel"/>
    <w:tmpl w:val="D5943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7951DF8"/>
    <w:multiLevelType w:val="hybridMultilevel"/>
    <w:tmpl w:val="0860C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82B7EBA"/>
    <w:multiLevelType w:val="hybridMultilevel"/>
    <w:tmpl w:val="DF008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A0B6386"/>
    <w:multiLevelType w:val="hybridMultilevel"/>
    <w:tmpl w:val="FA88B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C9A2066"/>
    <w:multiLevelType w:val="hybridMultilevel"/>
    <w:tmpl w:val="6CB84BA0"/>
    <w:lvl w:ilvl="0" w:tplc="04090001">
      <w:start w:val="1"/>
      <w:numFmt w:val="bullet"/>
      <w:lvlText w:val=""/>
      <w:lvlJc w:val="left"/>
      <w:pPr>
        <w:ind w:left="720" w:hanging="360"/>
      </w:pPr>
      <w:rPr>
        <w:rFonts w:ascii="Symbol" w:hAnsi="Symbol" w:hint="default"/>
      </w:rPr>
    </w:lvl>
    <w:lvl w:ilvl="1" w:tplc="C3B0AE4C">
      <w:numFmt w:val="bullet"/>
      <w:lvlText w:val="-"/>
      <w:lvlJc w:val="left"/>
      <w:pPr>
        <w:ind w:left="1440" w:hanging="36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1FD445D"/>
    <w:multiLevelType w:val="hybridMultilevel"/>
    <w:tmpl w:val="C7826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6852BC3"/>
    <w:multiLevelType w:val="hybridMultilevel"/>
    <w:tmpl w:val="245E9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80F20E9"/>
    <w:multiLevelType w:val="hybridMultilevel"/>
    <w:tmpl w:val="FD766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8150892"/>
    <w:multiLevelType w:val="multilevel"/>
    <w:tmpl w:val="4FEEC8BA"/>
    <w:lvl w:ilvl="0">
      <w:start w:val="1"/>
      <w:numFmt w:val="decimal"/>
      <w:lvlText w:val="%1."/>
      <w:lvlJc w:val="left"/>
      <w:pPr>
        <w:ind w:left="525" w:hanging="525"/>
      </w:pPr>
      <w:rPr>
        <w:rFonts w:hint="default"/>
        <w:b/>
        <w:sz w:val="28"/>
        <w:szCs w:val="28"/>
      </w:rPr>
    </w:lvl>
    <w:lvl w:ilvl="1">
      <w:start w:val="7"/>
      <w:numFmt w:val="decimal"/>
      <w:lvlText w:val="%1.%2"/>
      <w:lvlJc w:val="left"/>
      <w:pPr>
        <w:ind w:left="1125" w:hanging="525"/>
      </w:pPr>
      <w:rPr>
        <w:rFonts w:hint="default"/>
        <w:b/>
        <w:sz w:val="28"/>
        <w:szCs w:val="28"/>
      </w:rPr>
    </w:lvl>
    <w:lvl w:ilvl="2">
      <w:start w:val="1"/>
      <w:numFmt w:val="decimal"/>
      <w:lvlText w:val="%1.%2.%3"/>
      <w:lvlJc w:val="left"/>
      <w:pPr>
        <w:ind w:left="1920" w:hanging="720"/>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440" w:hanging="144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6000" w:hanging="1800"/>
      </w:pPr>
      <w:rPr>
        <w:rFonts w:hint="default"/>
      </w:rPr>
    </w:lvl>
    <w:lvl w:ilvl="8">
      <w:start w:val="1"/>
      <w:numFmt w:val="decimal"/>
      <w:lvlText w:val="%1.%2.%3.%4.%5.%6.%7.%8.%9"/>
      <w:lvlJc w:val="left"/>
      <w:pPr>
        <w:ind w:left="6960" w:hanging="2160"/>
      </w:pPr>
      <w:rPr>
        <w:rFonts w:hint="default"/>
      </w:rPr>
    </w:lvl>
  </w:abstractNum>
  <w:abstractNum w:abstractNumId="47">
    <w:nsid w:val="783447A7"/>
    <w:multiLevelType w:val="hybridMultilevel"/>
    <w:tmpl w:val="8926164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8">
    <w:nsid w:val="7ED86FA7"/>
    <w:multiLevelType w:val="hybridMultilevel"/>
    <w:tmpl w:val="6E787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33"/>
  </w:num>
  <w:num w:numId="4">
    <w:abstractNumId w:val="48"/>
  </w:num>
  <w:num w:numId="5">
    <w:abstractNumId w:val="22"/>
  </w:num>
  <w:num w:numId="6">
    <w:abstractNumId w:val="41"/>
  </w:num>
  <w:num w:numId="7">
    <w:abstractNumId w:val="20"/>
  </w:num>
  <w:num w:numId="8">
    <w:abstractNumId w:val="7"/>
  </w:num>
  <w:num w:numId="9">
    <w:abstractNumId w:val="4"/>
  </w:num>
  <w:num w:numId="10">
    <w:abstractNumId w:val="2"/>
  </w:num>
  <w:num w:numId="11">
    <w:abstractNumId w:val="16"/>
  </w:num>
  <w:num w:numId="12">
    <w:abstractNumId w:val="10"/>
  </w:num>
  <w:num w:numId="13">
    <w:abstractNumId w:val="43"/>
  </w:num>
  <w:num w:numId="14">
    <w:abstractNumId w:val="40"/>
  </w:num>
  <w:num w:numId="15">
    <w:abstractNumId w:val="6"/>
  </w:num>
  <w:num w:numId="16">
    <w:abstractNumId w:val="1"/>
  </w:num>
  <w:num w:numId="17">
    <w:abstractNumId w:val="26"/>
  </w:num>
  <w:num w:numId="18">
    <w:abstractNumId w:val="24"/>
  </w:num>
  <w:num w:numId="19">
    <w:abstractNumId w:val="23"/>
  </w:num>
  <w:num w:numId="20">
    <w:abstractNumId w:val="19"/>
  </w:num>
  <w:num w:numId="21">
    <w:abstractNumId w:val="0"/>
  </w:num>
  <w:num w:numId="22">
    <w:abstractNumId w:val="5"/>
  </w:num>
  <w:num w:numId="23">
    <w:abstractNumId w:val="27"/>
  </w:num>
  <w:num w:numId="24">
    <w:abstractNumId w:val="37"/>
  </w:num>
  <w:num w:numId="25">
    <w:abstractNumId w:val="17"/>
  </w:num>
  <w:num w:numId="26">
    <w:abstractNumId w:val="31"/>
  </w:num>
  <w:num w:numId="27">
    <w:abstractNumId w:val="30"/>
  </w:num>
  <w:num w:numId="28">
    <w:abstractNumId w:val="44"/>
  </w:num>
  <w:num w:numId="29">
    <w:abstractNumId w:val="29"/>
  </w:num>
  <w:num w:numId="30">
    <w:abstractNumId w:val="38"/>
  </w:num>
  <w:num w:numId="31">
    <w:abstractNumId w:val="42"/>
  </w:num>
  <w:num w:numId="32">
    <w:abstractNumId w:val="35"/>
  </w:num>
  <w:num w:numId="33">
    <w:abstractNumId w:val="21"/>
  </w:num>
  <w:num w:numId="34">
    <w:abstractNumId w:val="8"/>
  </w:num>
  <w:num w:numId="35">
    <w:abstractNumId w:val="39"/>
  </w:num>
  <w:num w:numId="36">
    <w:abstractNumId w:val="3"/>
  </w:num>
  <w:num w:numId="37">
    <w:abstractNumId w:val="25"/>
  </w:num>
  <w:num w:numId="38">
    <w:abstractNumId w:val="9"/>
  </w:num>
  <w:num w:numId="39">
    <w:abstractNumId w:val="45"/>
  </w:num>
  <w:num w:numId="40">
    <w:abstractNumId w:val="18"/>
  </w:num>
  <w:num w:numId="41">
    <w:abstractNumId w:val="12"/>
  </w:num>
  <w:num w:numId="42">
    <w:abstractNumId w:val="28"/>
  </w:num>
  <w:num w:numId="43">
    <w:abstractNumId w:val="34"/>
  </w:num>
  <w:num w:numId="44">
    <w:abstractNumId w:val="46"/>
  </w:num>
  <w:num w:numId="45">
    <w:abstractNumId w:val="15"/>
  </w:num>
  <w:num w:numId="46">
    <w:abstractNumId w:val="36"/>
  </w:num>
  <w:num w:numId="47">
    <w:abstractNumId w:val="11"/>
  </w:num>
  <w:num w:numId="48">
    <w:abstractNumId w:val="13"/>
  </w:num>
  <w:num w:numId="49">
    <w:abstractNumId w:val="47"/>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6B114D"/>
    <w:rsid w:val="00000676"/>
    <w:rsid w:val="00000F46"/>
    <w:rsid w:val="00002F13"/>
    <w:rsid w:val="000038A4"/>
    <w:rsid w:val="000054FF"/>
    <w:rsid w:val="0000607F"/>
    <w:rsid w:val="00006996"/>
    <w:rsid w:val="0000788D"/>
    <w:rsid w:val="00010697"/>
    <w:rsid w:val="00010A88"/>
    <w:rsid w:val="000118C9"/>
    <w:rsid w:val="00011FBF"/>
    <w:rsid w:val="0001207C"/>
    <w:rsid w:val="000124DD"/>
    <w:rsid w:val="000125F7"/>
    <w:rsid w:val="00013392"/>
    <w:rsid w:val="000157DB"/>
    <w:rsid w:val="00015A00"/>
    <w:rsid w:val="00015AED"/>
    <w:rsid w:val="00015E04"/>
    <w:rsid w:val="00016D48"/>
    <w:rsid w:val="00016E4F"/>
    <w:rsid w:val="00016F24"/>
    <w:rsid w:val="000171B5"/>
    <w:rsid w:val="0001779F"/>
    <w:rsid w:val="0001780C"/>
    <w:rsid w:val="000179BF"/>
    <w:rsid w:val="00017AA6"/>
    <w:rsid w:val="000201A3"/>
    <w:rsid w:val="000202A4"/>
    <w:rsid w:val="00020DDD"/>
    <w:rsid w:val="00021B09"/>
    <w:rsid w:val="00031038"/>
    <w:rsid w:val="0003124D"/>
    <w:rsid w:val="00032D7C"/>
    <w:rsid w:val="00032E2C"/>
    <w:rsid w:val="0003488E"/>
    <w:rsid w:val="00034AF4"/>
    <w:rsid w:val="00034E07"/>
    <w:rsid w:val="0003622C"/>
    <w:rsid w:val="00037655"/>
    <w:rsid w:val="0004051F"/>
    <w:rsid w:val="0004194C"/>
    <w:rsid w:val="00042593"/>
    <w:rsid w:val="00042BA2"/>
    <w:rsid w:val="00043D68"/>
    <w:rsid w:val="000446C0"/>
    <w:rsid w:val="00045EE7"/>
    <w:rsid w:val="00046080"/>
    <w:rsid w:val="000500F1"/>
    <w:rsid w:val="00050BB3"/>
    <w:rsid w:val="0005242B"/>
    <w:rsid w:val="00052EF5"/>
    <w:rsid w:val="00055C26"/>
    <w:rsid w:val="00055D9F"/>
    <w:rsid w:val="00056F21"/>
    <w:rsid w:val="00057037"/>
    <w:rsid w:val="00060330"/>
    <w:rsid w:val="0006049F"/>
    <w:rsid w:val="00060B0F"/>
    <w:rsid w:val="00060E5E"/>
    <w:rsid w:val="0006121E"/>
    <w:rsid w:val="0006175D"/>
    <w:rsid w:val="000647ED"/>
    <w:rsid w:val="0006584C"/>
    <w:rsid w:val="00065A25"/>
    <w:rsid w:val="0006633A"/>
    <w:rsid w:val="00066B2C"/>
    <w:rsid w:val="0006700A"/>
    <w:rsid w:val="00067A1E"/>
    <w:rsid w:val="00071FEC"/>
    <w:rsid w:val="00072C02"/>
    <w:rsid w:val="00072C83"/>
    <w:rsid w:val="00073386"/>
    <w:rsid w:val="00073AEC"/>
    <w:rsid w:val="00075747"/>
    <w:rsid w:val="0007584F"/>
    <w:rsid w:val="00076215"/>
    <w:rsid w:val="0007775E"/>
    <w:rsid w:val="00077B0D"/>
    <w:rsid w:val="00077DC5"/>
    <w:rsid w:val="000801C0"/>
    <w:rsid w:val="000827AC"/>
    <w:rsid w:val="00083398"/>
    <w:rsid w:val="000839D2"/>
    <w:rsid w:val="00083B5B"/>
    <w:rsid w:val="00084B58"/>
    <w:rsid w:val="00085E84"/>
    <w:rsid w:val="00085F6B"/>
    <w:rsid w:val="00086D63"/>
    <w:rsid w:val="00087F56"/>
    <w:rsid w:val="000901AA"/>
    <w:rsid w:val="000904CC"/>
    <w:rsid w:val="00091F2E"/>
    <w:rsid w:val="00092B95"/>
    <w:rsid w:val="00093317"/>
    <w:rsid w:val="00093FDA"/>
    <w:rsid w:val="000943B1"/>
    <w:rsid w:val="00094A40"/>
    <w:rsid w:val="0009554D"/>
    <w:rsid w:val="00095683"/>
    <w:rsid w:val="000979B5"/>
    <w:rsid w:val="000A0481"/>
    <w:rsid w:val="000A1451"/>
    <w:rsid w:val="000A1BDE"/>
    <w:rsid w:val="000A1CFC"/>
    <w:rsid w:val="000A2249"/>
    <w:rsid w:val="000A2327"/>
    <w:rsid w:val="000A2B27"/>
    <w:rsid w:val="000A2BCD"/>
    <w:rsid w:val="000A36F0"/>
    <w:rsid w:val="000A5CE0"/>
    <w:rsid w:val="000A6102"/>
    <w:rsid w:val="000A6CDF"/>
    <w:rsid w:val="000B02BD"/>
    <w:rsid w:val="000B11AE"/>
    <w:rsid w:val="000B3C19"/>
    <w:rsid w:val="000B403F"/>
    <w:rsid w:val="000B4575"/>
    <w:rsid w:val="000B49A9"/>
    <w:rsid w:val="000B5821"/>
    <w:rsid w:val="000B5929"/>
    <w:rsid w:val="000B606F"/>
    <w:rsid w:val="000B688B"/>
    <w:rsid w:val="000B7D98"/>
    <w:rsid w:val="000C081B"/>
    <w:rsid w:val="000C1298"/>
    <w:rsid w:val="000C1A8D"/>
    <w:rsid w:val="000C2B2C"/>
    <w:rsid w:val="000C4D0A"/>
    <w:rsid w:val="000C51D6"/>
    <w:rsid w:val="000C6BF3"/>
    <w:rsid w:val="000C6D0A"/>
    <w:rsid w:val="000D2149"/>
    <w:rsid w:val="000D28C7"/>
    <w:rsid w:val="000D2A4B"/>
    <w:rsid w:val="000D304D"/>
    <w:rsid w:val="000D69E4"/>
    <w:rsid w:val="000D7658"/>
    <w:rsid w:val="000E03CC"/>
    <w:rsid w:val="000E08BE"/>
    <w:rsid w:val="000E102B"/>
    <w:rsid w:val="000E17F8"/>
    <w:rsid w:val="000E2B5D"/>
    <w:rsid w:val="000E2D44"/>
    <w:rsid w:val="000E3A38"/>
    <w:rsid w:val="000E44FB"/>
    <w:rsid w:val="000E589B"/>
    <w:rsid w:val="000E661B"/>
    <w:rsid w:val="000E74C9"/>
    <w:rsid w:val="000F07E6"/>
    <w:rsid w:val="000F21A3"/>
    <w:rsid w:val="000F4554"/>
    <w:rsid w:val="000F4936"/>
    <w:rsid w:val="000F4D93"/>
    <w:rsid w:val="000F5064"/>
    <w:rsid w:val="000F5BA7"/>
    <w:rsid w:val="000F6A10"/>
    <w:rsid w:val="000F7095"/>
    <w:rsid w:val="00100B94"/>
    <w:rsid w:val="0010210E"/>
    <w:rsid w:val="00104759"/>
    <w:rsid w:val="00104D55"/>
    <w:rsid w:val="00105D0D"/>
    <w:rsid w:val="00105DCA"/>
    <w:rsid w:val="00106092"/>
    <w:rsid w:val="00106C83"/>
    <w:rsid w:val="0010708A"/>
    <w:rsid w:val="00107F6C"/>
    <w:rsid w:val="00111344"/>
    <w:rsid w:val="00112A22"/>
    <w:rsid w:val="00113522"/>
    <w:rsid w:val="00115D5A"/>
    <w:rsid w:val="00116DAA"/>
    <w:rsid w:val="00117983"/>
    <w:rsid w:val="00117C07"/>
    <w:rsid w:val="00120398"/>
    <w:rsid w:val="0012159B"/>
    <w:rsid w:val="00121F0C"/>
    <w:rsid w:val="00123F24"/>
    <w:rsid w:val="0012441B"/>
    <w:rsid w:val="00124A42"/>
    <w:rsid w:val="00127DDC"/>
    <w:rsid w:val="00130650"/>
    <w:rsid w:val="001308FA"/>
    <w:rsid w:val="001312BF"/>
    <w:rsid w:val="00132AD0"/>
    <w:rsid w:val="00134DB7"/>
    <w:rsid w:val="00136707"/>
    <w:rsid w:val="00136A02"/>
    <w:rsid w:val="00136B09"/>
    <w:rsid w:val="00137F3F"/>
    <w:rsid w:val="001407D1"/>
    <w:rsid w:val="00140D6D"/>
    <w:rsid w:val="00140D74"/>
    <w:rsid w:val="00141FF0"/>
    <w:rsid w:val="00142665"/>
    <w:rsid w:val="001428CF"/>
    <w:rsid w:val="0014425C"/>
    <w:rsid w:val="00144C06"/>
    <w:rsid w:val="00145395"/>
    <w:rsid w:val="001458EA"/>
    <w:rsid w:val="00145B4E"/>
    <w:rsid w:val="00146234"/>
    <w:rsid w:val="0014654F"/>
    <w:rsid w:val="00146565"/>
    <w:rsid w:val="00146845"/>
    <w:rsid w:val="00146EFD"/>
    <w:rsid w:val="00147B39"/>
    <w:rsid w:val="00150527"/>
    <w:rsid w:val="00150B4E"/>
    <w:rsid w:val="0015127E"/>
    <w:rsid w:val="001512B1"/>
    <w:rsid w:val="001525D6"/>
    <w:rsid w:val="00153123"/>
    <w:rsid w:val="00153495"/>
    <w:rsid w:val="001535BC"/>
    <w:rsid w:val="00153B13"/>
    <w:rsid w:val="001543C1"/>
    <w:rsid w:val="00154B5B"/>
    <w:rsid w:val="00155654"/>
    <w:rsid w:val="001569D4"/>
    <w:rsid w:val="00160EF8"/>
    <w:rsid w:val="001611FB"/>
    <w:rsid w:val="0016132D"/>
    <w:rsid w:val="0016137B"/>
    <w:rsid w:val="00161E80"/>
    <w:rsid w:val="001632EA"/>
    <w:rsid w:val="00164438"/>
    <w:rsid w:val="00164836"/>
    <w:rsid w:val="00165A7F"/>
    <w:rsid w:val="0016655F"/>
    <w:rsid w:val="00170495"/>
    <w:rsid w:val="0017283A"/>
    <w:rsid w:val="0017296D"/>
    <w:rsid w:val="00173CF7"/>
    <w:rsid w:val="00174747"/>
    <w:rsid w:val="00174781"/>
    <w:rsid w:val="00176BA5"/>
    <w:rsid w:val="00180839"/>
    <w:rsid w:val="00180C9B"/>
    <w:rsid w:val="0018149E"/>
    <w:rsid w:val="00181C61"/>
    <w:rsid w:val="001822DA"/>
    <w:rsid w:val="00182DDE"/>
    <w:rsid w:val="0018360A"/>
    <w:rsid w:val="00185804"/>
    <w:rsid w:val="0018633B"/>
    <w:rsid w:val="00186A29"/>
    <w:rsid w:val="00186A71"/>
    <w:rsid w:val="00186DBF"/>
    <w:rsid w:val="001907E8"/>
    <w:rsid w:val="00191172"/>
    <w:rsid w:val="001926D3"/>
    <w:rsid w:val="00192F9C"/>
    <w:rsid w:val="0019496D"/>
    <w:rsid w:val="0019729C"/>
    <w:rsid w:val="0019761C"/>
    <w:rsid w:val="00197F1F"/>
    <w:rsid w:val="001A0226"/>
    <w:rsid w:val="001A1858"/>
    <w:rsid w:val="001A1D38"/>
    <w:rsid w:val="001A2439"/>
    <w:rsid w:val="001A2909"/>
    <w:rsid w:val="001A2ED5"/>
    <w:rsid w:val="001A4011"/>
    <w:rsid w:val="001A548F"/>
    <w:rsid w:val="001A5918"/>
    <w:rsid w:val="001A5BB2"/>
    <w:rsid w:val="001A6D0A"/>
    <w:rsid w:val="001A6D11"/>
    <w:rsid w:val="001B004A"/>
    <w:rsid w:val="001B1132"/>
    <w:rsid w:val="001B11B1"/>
    <w:rsid w:val="001B138E"/>
    <w:rsid w:val="001B3B56"/>
    <w:rsid w:val="001B5DB9"/>
    <w:rsid w:val="001B6532"/>
    <w:rsid w:val="001B6D02"/>
    <w:rsid w:val="001B6DD0"/>
    <w:rsid w:val="001C1C1A"/>
    <w:rsid w:val="001C29A8"/>
    <w:rsid w:val="001C474B"/>
    <w:rsid w:val="001C5BCD"/>
    <w:rsid w:val="001C5BDD"/>
    <w:rsid w:val="001C63EE"/>
    <w:rsid w:val="001C75C5"/>
    <w:rsid w:val="001C7F97"/>
    <w:rsid w:val="001D03D1"/>
    <w:rsid w:val="001D1808"/>
    <w:rsid w:val="001D6475"/>
    <w:rsid w:val="001D70AE"/>
    <w:rsid w:val="001D7760"/>
    <w:rsid w:val="001D7D06"/>
    <w:rsid w:val="001E0C31"/>
    <w:rsid w:val="001E2B26"/>
    <w:rsid w:val="001E47EF"/>
    <w:rsid w:val="001E4AA6"/>
    <w:rsid w:val="001E51DB"/>
    <w:rsid w:val="001E5996"/>
    <w:rsid w:val="001E5E89"/>
    <w:rsid w:val="001E6FAD"/>
    <w:rsid w:val="001F1063"/>
    <w:rsid w:val="001F197F"/>
    <w:rsid w:val="001F4494"/>
    <w:rsid w:val="001F6722"/>
    <w:rsid w:val="001F7213"/>
    <w:rsid w:val="001F7ABA"/>
    <w:rsid w:val="001F7AF7"/>
    <w:rsid w:val="0020062B"/>
    <w:rsid w:val="00200AF9"/>
    <w:rsid w:val="002045E6"/>
    <w:rsid w:val="00205AB2"/>
    <w:rsid w:val="00205CB6"/>
    <w:rsid w:val="00205F09"/>
    <w:rsid w:val="00206C0E"/>
    <w:rsid w:val="0021102D"/>
    <w:rsid w:val="00211E98"/>
    <w:rsid w:val="00214BF1"/>
    <w:rsid w:val="00214E0B"/>
    <w:rsid w:val="00214FA2"/>
    <w:rsid w:val="00217418"/>
    <w:rsid w:val="00217D96"/>
    <w:rsid w:val="002229DB"/>
    <w:rsid w:val="00225580"/>
    <w:rsid w:val="002301C3"/>
    <w:rsid w:val="002318EF"/>
    <w:rsid w:val="0023191A"/>
    <w:rsid w:val="00231BAE"/>
    <w:rsid w:val="00232680"/>
    <w:rsid w:val="002326F3"/>
    <w:rsid w:val="002345EF"/>
    <w:rsid w:val="002353AF"/>
    <w:rsid w:val="00235440"/>
    <w:rsid w:val="00235572"/>
    <w:rsid w:val="0023636E"/>
    <w:rsid w:val="0023711F"/>
    <w:rsid w:val="0023799B"/>
    <w:rsid w:val="0024215C"/>
    <w:rsid w:val="0024259B"/>
    <w:rsid w:val="00243D35"/>
    <w:rsid w:val="00243F44"/>
    <w:rsid w:val="002446C7"/>
    <w:rsid w:val="0024567E"/>
    <w:rsid w:val="00246A5F"/>
    <w:rsid w:val="00246D54"/>
    <w:rsid w:val="00254A43"/>
    <w:rsid w:val="00255D19"/>
    <w:rsid w:val="00257E47"/>
    <w:rsid w:val="0026085B"/>
    <w:rsid w:val="0026262C"/>
    <w:rsid w:val="002628B8"/>
    <w:rsid w:val="00264775"/>
    <w:rsid w:val="002647AB"/>
    <w:rsid w:val="002650DA"/>
    <w:rsid w:val="00265607"/>
    <w:rsid w:val="002657F8"/>
    <w:rsid w:val="002659F9"/>
    <w:rsid w:val="002667DF"/>
    <w:rsid w:val="00270666"/>
    <w:rsid w:val="00271293"/>
    <w:rsid w:val="0027228B"/>
    <w:rsid w:val="00272A7A"/>
    <w:rsid w:val="00273B8F"/>
    <w:rsid w:val="002753E6"/>
    <w:rsid w:val="00275837"/>
    <w:rsid w:val="00276524"/>
    <w:rsid w:val="002769B2"/>
    <w:rsid w:val="0027737D"/>
    <w:rsid w:val="00277F86"/>
    <w:rsid w:val="0028041C"/>
    <w:rsid w:val="002804C4"/>
    <w:rsid w:val="0028121C"/>
    <w:rsid w:val="002831F1"/>
    <w:rsid w:val="00283826"/>
    <w:rsid w:val="00283A6A"/>
    <w:rsid w:val="002841BB"/>
    <w:rsid w:val="0028476A"/>
    <w:rsid w:val="00284DC1"/>
    <w:rsid w:val="00285B80"/>
    <w:rsid w:val="00287201"/>
    <w:rsid w:val="00287988"/>
    <w:rsid w:val="00287F15"/>
    <w:rsid w:val="0029036E"/>
    <w:rsid w:val="002914D6"/>
    <w:rsid w:val="00292E0B"/>
    <w:rsid w:val="00293351"/>
    <w:rsid w:val="00293F10"/>
    <w:rsid w:val="00294597"/>
    <w:rsid w:val="00294CFB"/>
    <w:rsid w:val="00295C26"/>
    <w:rsid w:val="00297BD8"/>
    <w:rsid w:val="002A0600"/>
    <w:rsid w:val="002A0647"/>
    <w:rsid w:val="002A0E54"/>
    <w:rsid w:val="002A2D0B"/>
    <w:rsid w:val="002A3A8C"/>
    <w:rsid w:val="002A587C"/>
    <w:rsid w:val="002A5A3D"/>
    <w:rsid w:val="002A5D40"/>
    <w:rsid w:val="002A5E2C"/>
    <w:rsid w:val="002A6006"/>
    <w:rsid w:val="002A6712"/>
    <w:rsid w:val="002B09BE"/>
    <w:rsid w:val="002B1845"/>
    <w:rsid w:val="002B2497"/>
    <w:rsid w:val="002B3250"/>
    <w:rsid w:val="002B5046"/>
    <w:rsid w:val="002B573B"/>
    <w:rsid w:val="002B5864"/>
    <w:rsid w:val="002B5A64"/>
    <w:rsid w:val="002B6680"/>
    <w:rsid w:val="002B7605"/>
    <w:rsid w:val="002C1FDE"/>
    <w:rsid w:val="002C279B"/>
    <w:rsid w:val="002C2BBC"/>
    <w:rsid w:val="002C3B06"/>
    <w:rsid w:val="002C4602"/>
    <w:rsid w:val="002C4965"/>
    <w:rsid w:val="002C49E5"/>
    <w:rsid w:val="002C4FCF"/>
    <w:rsid w:val="002C5AA4"/>
    <w:rsid w:val="002C5F92"/>
    <w:rsid w:val="002C6D88"/>
    <w:rsid w:val="002C77EC"/>
    <w:rsid w:val="002D0A16"/>
    <w:rsid w:val="002D1834"/>
    <w:rsid w:val="002D3873"/>
    <w:rsid w:val="002D4D68"/>
    <w:rsid w:val="002D63B9"/>
    <w:rsid w:val="002D6E42"/>
    <w:rsid w:val="002E0B4F"/>
    <w:rsid w:val="002E1605"/>
    <w:rsid w:val="002E31D6"/>
    <w:rsid w:val="002E3D78"/>
    <w:rsid w:val="002E3E19"/>
    <w:rsid w:val="002E49BB"/>
    <w:rsid w:val="002E7003"/>
    <w:rsid w:val="002E7222"/>
    <w:rsid w:val="002F0E66"/>
    <w:rsid w:val="002F1C9A"/>
    <w:rsid w:val="002F2CDA"/>
    <w:rsid w:val="002F584F"/>
    <w:rsid w:val="002F5B95"/>
    <w:rsid w:val="002F5E23"/>
    <w:rsid w:val="002F745A"/>
    <w:rsid w:val="002F7CE4"/>
    <w:rsid w:val="003000F7"/>
    <w:rsid w:val="00300AA9"/>
    <w:rsid w:val="00301559"/>
    <w:rsid w:val="00302B80"/>
    <w:rsid w:val="00302C43"/>
    <w:rsid w:val="0030334A"/>
    <w:rsid w:val="0030399D"/>
    <w:rsid w:val="0030399E"/>
    <w:rsid w:val="00303A6A"/>
    <w:rsid w:val="003041E3"/>
    <w:rsid w:val="00304856"/>
    <w:rsid w:val="00304C92"/>
    <w:rsid w:val="00304FB6"/>
    <w:rsid w:val="003056B8"/>
    <w:rsid w:val="00305794"/>
    <w:rsid w:val="00310AE2"/>
    <w:rsid w:val="00312504"/>
    <w:rsid w:val="00312D48"/>
    <w:rsid w:val="00313E1B"/>
    <w:rsid w:val="00313F1E"/>
    <w:rsid w:val="0031474F"/>
    <w:rsid w:val="003148DA"/>
    <w:rsid w:val="00314984"/>
    <w:rsid w:val="00314C76"/>
    <w:rsid w:val="00314CE0"/>
    <w:rsid w:val="00314D42"/>
    <w:rsid w:val="003161F0"/>
    <w:rsid w:val="0031720A"/>
    <w:rsid w:val="00317590"/>
    <w:rsid w:val="00321A69"/>
    <w:rsid w:val="00321EAD"/>
    <w:rsid w:val="003232EC"/>
    <w:rsid w:val="00323DD7"/>
    <w:rsid w:val="00323F67"/>
    <w:rsid w:val="00324848"/>
    <w:rsid w:val="0032626D"/>
    <w:rsid w:val="003303BA"/>
    <w:rsid w:val="00330EDF"/>
    <w:rsid w:val="00331388"/>
    <w:rsid w:val="00331447"/>
    <w:rsid w:val="00331F7D"/>
    <w:rsid w:val="003329D6"/>
    <w:rsid w:val="00337913"/>
    <w:rsid w:val="00343985"/>
    <w:rsid w:val="0034414A"/>
    <w:rsid w:val="003464F7"/>
    <w:rsid w:val="00347B3D"/>
    <w:rsid w:val="00347EEC"/>
    <w:rsid w:val="00350340"/>
    <w:rsid w:val="0035074E"/>
    <w:rsid w:val="00351101"/>
    <w:rsid w:val="00351236"/>
    <w:rsid w:val="003519CA"/>
    <w:rsid w:val="0035260C"/>
    <w:rsid w:val="00352A64"/>
    <w:rsid w:val="003532C6"/>
    <w:rsid w:val="00354AAA"/>
    <w:rsid w:val="00355FCE"/>
    <w:rsid w:val="00356C30"/>
    <w:rsid w:val="00357D0A"/>
    <w:rsid w:val="00357D7D"/>
    <w:rsid w:val="00360C2E"/>
    <w:rsid w:val="00361484"/>
    <w:rsid w:val="003618DF"/>
    <w:rsid w:val="00362165"/>
    <w:rsid w:val="003640F9"/>
    <w:rsid w:val="00365EA7"/>
    <w:rsid w:val="0036603F"/>
    <w:rsid w:val="00367CFB"/>
    <w:rsid w:val="00370399"/>
    <w:rsid w:val="00372C88"/>
    <w:rsid w:val="00373CF7"/>
    <w:rsid w:val="00374633"/>
    <w:rsid w:val="00374EFA"/>
    <w:rsid w:val="0037601E"/>
    <w:rsid w:val="00377772"/>
    <w:rsid w:val="003800F3"/>
    <w:rsid w:val="00381A1D"/>
    <w:rsid w:val="00382EB7"/>
    <w:rsid w:val="00383226"/>
    <w:rsid w:val="00383F7C"/>
    <w:rsid w:val="0038416E"/>
    <w:rsid w:val="0038422E"/>
    <w:rsid w:val="00384691"/>
    <w:rsid w:val="00385BE1"/>
    <w:rsid w:val="00385FCF"/>
    <w:rsid w:val="00387668"/>
    <w:rsid w:val="00387CED"/>
    <w:rsid w:val="00390BA9"/>
    <w:rsid w:val="00392AFC"/>
    <w:rsid w:val="003937B3"/>
    <w:rsid w:val="00393A2C"/>
    <w:rsid w:val="00394184"/>
    <w:rsid w:val="0039523C"/>
    <w:rsid w:val="003956D6"/>
    <w:rsid w:val="00397045"/>
    <w:rsid w:val="003A035C"/>
    <w:rsid w:val="003A11BD"/>
    <w:rsid w:val="003A18DF"/>
    <w:rsid w:val="003A2791"/>
    <w:rsid w:val="003A3CE4"/>
    <w:rsid w:val="003A40DC"/>
    <w:rsid w:val="003A43F9"/>
    <w:rsid w:val="003A4990"/>
    <w:rsid w:val="003A56A2"/>
    <w:rsid w:val="003A5EA6"/>
    <w:rsid w:val="003A5F74"/>
    <w:rsid w:val="003A7A93"/>
    <w:rsid w:val="003B1BC1"/>
    <w:rsid w:val="003B2157"/>
    <w:rsid w:val="003B385E"/>
    <w:rsid w:val="003B3DAE"/>
    <w:rsid w:val="003B687B"/>
    <w:rsid w:val="003C192F"/>
    <w:rsid w:val="003C1FC2"/>
    <w:rsid w:val="003C5256"/>
    <w:rsid w:val="003C5DA8"/>
    <w:rsid w:val="003C643D"/>
    <w:rsid w:val="003C65B8"/>
    <w:rsid w:val="003C7E7E"/>
    <w:rsid w:val="003D0B21"/>
    <w:rsid w:val="003D0CB3"/>
    <w:rsid w:val="003D14A9"/>
    <w:rsid w:val="003D1BFB"/>
    <w:rsid w:val="003D212D"/>
    <w:rsid w:val="003D50B9"/>
    <w:rsid w:val="003D53E6"/>
    <w:rsid w:val="003D5B49"/>
    <w:rsid w:val="003D5B66"/>
    <w:rsid w:val="003D6AD7"/>
    <w:rsid w:val="003D70FC"/>
    <w:rsid w:val="003D7EDB"/>
    <w:rsid w:val="003E0034"/>
    <w:rsid w:val="003E02C0"/>
    <w:rsid w:val="003E0A2D"/>
    <w:rsid w:val="003E0FBC"/>
    <w:rsid w:val="003E268E"/>
    <w:rsid w:val="003E37B9"/>
    <w:rsid w:val="003E452C"/>
    <w:rsid w:val="003E7CA7"/>
    <w:rsid w:val="003F0646"/>
    <w:rsid w:val="003F16B5"/>
    <w:rsid w:val="003F1ACB"/>
    <w:rsid w:val="003F2A2D"/>
    <w:rsid w:val="003F30E0"/>
    <w:rsid w:val="003F3EED"/>
    <w:rsid w:val="003F6F6D"/>
    <w:rsid w:val="00400F5F"/>
    <w:rsid w:val="00402503"/>
    <w:rsid w:val="00403085"/>
    <w:rsid w:val="004036E0"/>
    <w:rsid w:val="004039E7"/>
    <w:rsid w:val="00403F01"/>
    <w:rsid w:val="00403F79"/>
    <w:rsid w:val="004041C0"/>
    <w:rsid w:val="0040435F"/>
    <w:rsid w:val="004043F2"/>
    <w:rsid w:val="00404523"/>
    <w:rsid w:val="00404BAB"/>
    <w:rsid w:val="00404E13"/>
    <w:rsid w:val="004058AB"/>
    <w:rsid w:val="00405B92"/>
    <w:rsid w:val="00406317"/>
    <w:rsid w:val="00410A43"/>
    <w:rsid w:val="00410BB3"/>
    <w:rsid w:val="00410E97"/>
    <w:rsid w:val="004115D5"/>
    <w:rsid w:val="00412BC8"/>
    <w:rsid w:val="00412FC7"/>
    <w:rsid w:val="00413B5E"/>
    <w:rsid w:val="0041534C"/>
    <w:rsid w:val="00415388"/>
    <w:rsid w:val="004163E5"/>
    <w:rsid w:val="00417D39"/>
    <w:rsid w:val="00417DF2"/>
    <w:rsid w:val="00421099"/>
    <w:rsid w:val="00422100"/>
    <w:rsid w:val="0042316A"/>
    <w:rsid w:val="0042329B"/>
    <w:rsid w:val="004234BF"/>
    <w:rsid w:val="0042447C"/>
    <w:rsid w:val="0042490C"/>
    <w:rsid w:val="00424F4B"/>
    <w:rsid w:val="004261D4"/>
    <w:rsid w:val="004262AD"/>
    <w:rsid w:val="00427606"/>
    <w:rsid w:val="00432552"/>
    <w:rsid w:val="00433764"/>
    <w:rsid w:val="004337F1"/>
    <w:rsid w:val="00433DC4"/>
    <w:rsid w:val="004345C4"/>
    <w:rsid w:val="00437177"/>
    <w:rsid w:val="004404B9"/>
    <w:rsid w:val="00440B17"/>
    <w:rsid w:val="00441D52"/>
    <w:rsid w:val="00443EA6"/>
    <w:rsid w:val="0044532E"/>
    <w:rsid w:val="00445708"/>
    <w:rsid w:val="00446193"/>
    <w:rsid w:val="00447278"/>
    <w:rsid w:val="00451551"/>
    <w:rsid w:val="004521CA"/>
    <w:rsid w:val="00452BFD"/>
    <w:rsid w:val="00452C6B"/>
    <w:rsid w:val="004530D1"/>
    <w:rsid w:val="00453275"/>
    <w:rsid w:val="00453D78"/>
    <w:rsid w:val="00454090"/>
    <w:rsid w:val="00454A8F"/>
    <w:rsid w:val="004551B8"/>
    <w:rsid w:val="00455F2C"/>
    <w:rsid w:val="00456D35"/>
    <w:rsid w:val="00456FF2"/>
    <w:rsid w:val="004607EE"/>
    <w:rsid w:val="00460B38"/>
    <w:rsid w:val="004623A3"/>
    <w:rsid w:val="004626C9"/>
    <w:rsid w:val="00462B4D"/>
    <w:rsid w:val="00463119"/>
    <w:rsid w:val="0046317E"/>
    <w:rsid w:val="0046379F"/>
    <w:rsid w:val="004657D9"/>
    <w:rsid w:val="0047028A"/>
    <w:rsid w:val="00471069"/>
    <w:rsid w:val="00471170"/>
    <w:rsid w:val="004719A5"/>
    <w:rsid w:val="004719D3"/>
    <w:rsid w:val="00473426"/>
    <w:rsid w:val="00473A15"/>
    <w:rsid w:val="00473E21"/>
    <w:rsid w:val="00474641"/>
    <w:rsid w:val="004747D3"/>
    <w:rsid w:val="004752FC"/>
    <w:rsid w:val="00475DE4"/>
    <w:rsid w:val="00480D2A"/>
    <w:rsid w:val="00482359"/>
    <w:rsid w:val="00482453"/>
    <w:rsid w:val="00482868"/>
    <w:rsid w:val="00483041"/>
    <w:rsid w:val="004836B8"/>
    <w:rsid w:val="00483D70"/>
    <w:rsid w:val="00484083"/>
    <w:rsid w:val="00484CDD"/>
    <w:rsid w:val="004865F2"/>
    <w:rsid w:val="0048713B"/>
    <w:rsid w:val="00487F70"/>
    <w:rsid w:val="004907AD"/>
    <w:rsid w:val="00490ECA"/>
    <w:rsid w:val="0049299D"/>
    <w:rsid w:val="004930CA"/>
    <w:rsid w:val="004932F3"/>
    <w:rsid w:val="00493665"/>
    <w:rsid w:val="00493BC4"/>
    <w:rsid w:val="00494965"/>
    <w:rsid w:val="004A05B5"/>
    <w:rsid w:val="004A09FE"/>
    <w:rsid w:val="004A0E69"/>
    <w:rsid w:val="004A22D8"/>
    <w:rsid w:val="004A2AB5"/>
    <w:rsid w:val="004A2DD7"/>
    <w:rsid w:val="004A41AC"/>
    <w:rsid w:val="004A4B92"/>
    <w:rsid w:val="004A59F6"/>
    <w:rsid w:val="004A6C55"/>
    <w:rsid w:val="004B0FF5"/>
    <w:rsid w:val="004B191A"/>
    <w:rsid w:val="004B35AE"/>
    <w:rsid w:val="004B504E"/>
    <w:rsid w:val="004B6BFE"/>
    <w:rsid w:val="004C0BA0"/>
    <w:rsid w:val="004C1DC9"/>
    <w:rsid w:val="004C2504"/>
    <w:rsid w:val="004C3EAB"/>
    <w:rsid w:val="004C4A12"/>
    <w:rsid w:val="004C5137"/>
    <w:rsid w:val="004C564D"/>
    <w:rsid w:val="004D1C55"/>
    <w:rsid w:val="004D2C22"/>
    <w:rsid w:val="004D2F9D"/>
    <w:rsid w:val="004D3581"/>
    <w:rsid w:val="004D6D66"/>
    <w:rsid w:val="004E0090"/>
    <w:rsid w:val="004E07A1"/>
    <w:rsid w:val="004E2601"/>
    <w:rsid w:val="004E27D1"/>
    <w:rsid w:val="004E2E60"/>
    <w:rsid w:val="004E3B5B"/>
    <w:rsid w:val="004E4552"/>
    <w:rsid w:val="004E52BE"/>
    <w:rsid w:val="004E5BBF"/>
    <w:rsid w:val="004E5E42"/>
    <w:rsid w:val="004E77B1"/>
    <w:rsid w:val="004F212A"/>
    <w:rsid w:val="004F25C4"/>
    <w:rsid w:val="004F2E58"/>
    <w:rsid w:val="004F4993"/>
    <w:rsid w:val="004F5BE5"/>
    <w:rsid w:val="004F5FCE"/>
    <w:rsid w:val="005002BA"/>
    <w:rsid w:val="005006F6"/>
    <w:rsid w:val="0050143A"/>
    <w:rsid w:val="00501873"/>
    <w:rsid w:val="00502307"/>
    <w:rsid w:val="00504D5C"/>
    <w:rsid w:val="00507244"/>
    <w:rsid w:val="00510AFD"/>
    <w:rsid w:val="00511FF8"/>
    <w:rsid w:val="00512D37"/>
    <w:rsid w:val="00513B74"/>
    <w:rsid w:val="0051412D"/>
    <w:rsid w:val="0051588B"/>
    <w:rsid w:val="00517B67"/>
    <w:rsid w:val="005203FA"/>
    <w:rsid w:val="00522502"/>
    <w:rsid w:val="00525FFA"/>
    <w:rsid w:val="005265AD"/>
    <w:rsid w:val="00526814"/>
    <w:rsid w:val="00526FF4"/>
    <w:rsid w:val="005301A7"/>
    <w:rsid w:val="0053150E"/>
    <w:rsid w:val="00533B17"/>
    <w:rsid w:val="00533C02"/>
    <w:rsid w:val="005342F5"/>
    <w:rsid w:val="00534337"/>
    <w:rsid w:val="0053566D"/>
    <w:rsid w:val="00536208"/>
    <w:rsid w:val="0053723C"/>
    <w:rsid w:val="00540230"/>
    <w:rsid w:val="00540B97"/>
    <w:rsid w:val="00540ED7"/>
    <w:rsid w:val="00541401"/>
    <w:rsid w:val="00542AF2"/>
    <w:rsid w:val="00543143"/>
    <w:rsid w:val="005440B1"/>
    <w:rsid w:val="0054439C"/>
    <w:rsid w:val="005451B6"/>
    <w:rsid w:val="00545B49"/>
    <w:rsid w:val="005466F8"/>
    <w:rsid w:val="00550CCC"/>
    <w:rsid w:val="00551920"/>
    <w:rsid w:val="0055201C"/>
    <w:rsid w:val="005529D5"/>
    <w:rsid w:val="00555E51"/>
    <w:rsid w:val="00556706"/>
    <w:rsid w:val="0055680D"/>
    <w:rsid w:val="00556E88"/>
    <w:rsid w:val="00557322"/>
    <w:rsid w:val="00560772"/>
    <w:rsid w:val="00560E0A"/>
    <w:rsid w:val="00561C3A"/>
    <w:rsid w:val="005664D2"/>
    <w:rsid w:val="00570268"/>
    <w:rsid w:val="00571022"/>
    <w:rsid w:val="005723AE"/>
    <w:rsid w:val="00573338"/>
    <w:rsid w:val="005744B8"/>
    <w:rsid w:val="005754E7"/>
    <w:rsid w:val="00575774"/>
    <w:rsid w:val="00576AA2"/>
    <w:rsid w:val="00576CA7"/>
    <w:rsid w:val="00580369"/>
    <w:rsid w:val="00581BC4"/>
    <w:rsid w:val="00582682"/>
    <w:rsid w:val="00582B08"/>
    <w:rsid w:val="005836DB"/>
    <w:rsid w:val="00583F45"/>
    <w:rsid w:val="0058503F"/>
    <w:rsid w:val="0058533D"/>
    <w:rsid w:val="005857B0"/>
    <w:rsid w:val="005869B5"/>
    <w:rsid w:val="00587014"/>
    <w:rsid w:val="0058710E"/>
    <w:rsid w:val="0058799A"/>
    <w:rsid w:val="00587CD2"/>
    <w:rsid w:val="00590793"/>
    <w:rsid w:val="005917F9"/>
    <w:rsid w:val="00591BDA"/>
    <w:rsid w:val="00592849"/>
    <w:rsid w:val="005928EF"/>
    <w:rsid w:val="005942BF"/>
    <w:rsid w:val="00594974"/>
    <w:rsid w:val="00597FAC"/>
    <w:rsid w:val="005A1860"/>
    <w:rsid w:val="005A1EDC"/>
    <w:rsid w:val="005A2047"/>
    <w:rsid w:val="005A2C87"/>
    <w:rsid w:val="005A5E2F"/>
    <w:rsid w:val="005A6ED5"/>
    <w:rsid w:val="005A72AE"/>
    <w:rsid w:val="005B068D"/>
    <w:rsid w:val="005B10A3"/>
    <w:rsid w:val="005B18C1"/>
    <w:rsid w:val="005B44EA"/>
    <w:rsid w:val="005B4B2A"/>
    <w:rsid w:val="005B4C87"/>
    <w:rsid w:val="005B59BA"/>
    <w:rsid w:val="005B5E95"/>
    <w:rsid w:val="005B60DC"/>
    <w:rsid w:val="005B6E94"/>
    <w:rsid w:val="005B7A18"/>
    <w:rsid w:val="005C025A"/>
    <w:rsid w:val="005C15B6"/>
    <w:rsid w:val="005C184E"/>
    <w:rsid w:val="005C3E89"/>
    <w:rsid w:val="005C3F89"/>
    <w:rsid w:val="005C4F75"/>
    <w:rsid w:val="005C56BB"/>
    <w:rsid w:val="005C57F4"/>
    <w:rsid w:val="005C5A55"/>
    <w:rsid w:val="005D0978"/>
    <w:rsid w:val="005D0F33"/>
    <w:rsid w:val="005D19DD"/>
    <w:rsid w:val="005D31C8"/>
    <w:rsid w:val="005D4806"/>
    <w:rsid w:val="005D48B6"/>
    <w:rsid w:val="005D5AD6"/>
    <w:rsid w:val="005D6421"/>
    <w:rsid w:val="005D7179"/>
    <w:rsid w:val="005E02C6"/>
    <w:rsid w:val="005E044E"/>
    <w:rsid w:val="005E1472"/>
    <w:rsid w:val="005E23BD"/>
    <w:rsid w:val="005E3DD0"/>
    <w:rsid w:val="005E40BB"/>
    <w:rsid w:val="005E4654"/>
    <w:rsid w:val="005E58DD"/>
    <w:rsid w:val="005E7A5F"/>
    <w:rsid w:val="005F077E"/>
    <w:rsid w:val="005F0B14"/>
    <w:rsid w:val="005F1862"/>
    <w:rsid w:val="005F1E30"/>
    <w:rsid w:val="005F2819"/>
    <w:rsid w:val="005F5681"/>
    <w:rsid w:val="005F649A"/>
    <w:rsid w:val="005F6828"/>
    <w:rsid w:val="005F6D90"/>
    <w:rsid w:val="005F743D"/>
    <w:rsid w:val="005F7D5B"/>
    <w:rsid w:val="00600070"/>
    <w:rsid w:val="00600409"/>
    <w:rsid w:val="00600AFB"/>
    <w:rsid w:val="00601336"/>
    <w:rsid w:val="00602AF2"/>
    <w:rsid w:val="00603229"/>
    <w:rsid w:val="006035C2"/>
    <w:rsid w:val="0060432B"/>
    <w:rsid w:val="00605FBE"/>
    <w:rsid w:val="00606CD7"/>
    <w:rsid w:val="006071CE"/>
    <w:rsid w:val="006073B4"/>
    <w:rsid w:val="00607A2A"/>
    <w:rsid w:val="00610476"/>
    <w:rsid w:val="00610CE2"/>
    <w:rsid w:val="00613A95"/>
    <w:rsid w:val="00613A9F"/>
    <w:rsid w:val="00614D67"/>
    <w:rsid w:val="00615B7D"/>
    <w:rsid w:val="006174AD"/>
    <w:rsid w:val="00621191"/>
    <w:rsid w:val="00622F23"/>
    <w:rsid w:val="00623371"/>
    <w:rsid w:val="00624A47"/>
    <w:rsid w:val="006255F1"/>
    <w:rsid w:val="006266DC"/>
    <w:rsid w:val="006268B2"/>
    <w:rsid w:val="006271C9"/>
    <w:rsid w:val="00627BB7"/>
    <w:rsid w:val="0063049F"/>
    <w:rsid w:val="0063101F"/>
    <w:rsid w:val="006318A0"/>
    <w:rsid w:val="00632AA3"/>
    <w:rsid w:val="00632CE1"/>
    <w:rsid w:val="00632EBF"/>
    <w:rsid w:val="00634362"/>
    <w:rsid w:val="00634D02"/>
    <w:rsid w:val="00635415"/>
    <w:rsid w:val="00635C5D"/>
    <w:rsid w:val="00636790"/>
    <w:rsid w:val="00637549"/>
    <w:rsid w:val="006413E9"/>
    <w:rsid w:val="006426A0"/>
    <w:rsid w:val="006432BD"/>
    <w:rsid w:val="00646628"/>
    <w:rsid w:val="00650D7D"/>
    <w:rsid w:val="00650E53"/>
    <w:rsid w:val="006515DE"/>
    <w:rsid w:val="00652589"/>
    <w:rsid w:val="00652D33"/>
    <w:rsid w:val="006533C0"/>
    <w:rsid w:val="00654CAF"/>
    <w:rsid w:val="0065612A"/>
    <w:rsid w:val="006568A3"/>
    <w:rsid w:val="00656B14"/>
    <w:rsid w:val="00656BFB"/>
    <w:rsid w:val="00656EE6"/>
    <w:rsid w:val="0065757D"/>
    <w:rsid w:val="006608C4"/>
    <w:rsid w:val="0066142B"/>
    <w:rsid w:val="00662118"/>
    <w:rsid w:val="00662A8A"/>
    <w:rsid w:val="00664C78"/>
    <w:rsid w:val="0066552B"/>
    <w:rsid w:val="00666C41"/>
    <w:rsid w:val="0066795A"/>
    <w:rsid w:val="00672A37"/>
    <w:rsid w:val="00673315"/>
    <w:rsid w:val="00673D8F"/>
    <w:rsid w:val="0067435A"/>
    <w:rsid w:val="00676157"/>
    <w:rsid w:val="00677E32"/>
    <w:rsid w:val="006803DC"/>
    <w:rsid w:val="00681DAB"/>
    <w:rsid w:val="006827F0"/>
    <w:rsid w:val="00682902"/>
    <w:rsid w:val="00682D1A"/>
    <w:rsid w:val="00684807"/>
    <w:rsid w:val="00684831"/>
    <w:rsid w:val="006849A8"/>
    <w:rsid w:val="00684F63"/>
    <w:rsid w:val="00685834"/>
    <w:rsid w:val="006858B2"/>
    <w:rsid w:val="00686E39"/>
    <w:rsid w:val="006901E6"/>
    <w:rsid w:val="006924D8"/>
    <w:rsid w:val="0069483A"/>
    <w:rsid w:val="0069526F"/>
    <w:rsid w:val="00695D75"/>
    <w:rsid w:val="0069668E"/>
    <w:rsid w:val="00696773"/>
    <w:rsid w:val="0069769F"/>
    <w:rsid w:val="006A0F8E"/>
    <w:rsid w:val="006A2F78"/>
    <w:rsid w:val="006A5244"/>
    <w:rsid w:val="006A5B60"/>
    <w:rsid w:val="006A5C91"/>
    <w:rsid w:val="006B0C71"/>
    <w:rsid w:val="006B114D"/>
    <w:rsid w:val="006B293E"/>
    <w:rsid w:val="006B2D36"/>
    <w:rsid w:val="006B4DAA"/>
    <w:rsid w:val="006B4E6B"/>
    <w:rsid w:val="006B53AF"/>
    <w:rsid w:val="006B5C26"/>
    <w:rsid w:val="006B657E"/>
    <w:rsid w:val="006B6BF2"/>
    <w:rsid w:val="006B6D57"/>
    <w:rsid w:val="006B7C97"/>
    <w:rsid w:val="006C1568"/>
    <w:rsid w:val="006C3360"/>
    <w:rsid w:val="006C427A"/>
    <w:rsid w:val="006C47A3"/>
    <w:rsid w:val="006C4867"/>
    <w:rsid w:val="006C4D3C"/>
    <w:rsid w:val="006C592F"/>
    <w:rsid w:val="006C66EA"/>
    <w:rsid w:val="006C6A81"/>
    <w:rsid w:val="006C6CDB"/>
    <w:rsid w:val="006C7A6D"/>
    <w:rsid w:val="006C7DAC"/>
    <w:rsid w:val="006C7F63"/>
    <w:rsid w:val="006D16D9"/>
    <w:rsid w:val="006D3159"/>
    <w:rsid w:val="006D37BC"/>
    <w:rsid w:val="006D3C70"/>
    <w:rsid w:val="006D4894"/>
    <w:rsid w:val="006D4F0E"/>
    <w:rsid w:val="006D5274"/>
    <w:rsid w:val="006D6101"/>
    <w:rsid w:val="006D66F3"/>
    <w:rsid w:val="006D6A5D"/>
    <w:rsid w:val="006D779A"/>
    <w:rsid w:val="006E084F"/>
    <w:rsid w:val="006E1361"/>
    <w:rsid w:val="006E14AF"/>
    <w:rsid w:val="006E299A"/>
    <w:rsid w:val="006E3AB8"/>
    <w:rsid w:val="006E4907"/>
    <w:rsid w:val="006E492D"/>
    <w:rsid w:val="006E5FF1"/>
    <w:rsid w:val="006F15F7"/>
    <w:rsid w:val="006F1DC3"/>
    <w:rsid w:val="006F32E8"/>
    <w:rsid w:val="006F359C"/>
    <w:rsid w:val="006F5014"/>
    <w:rsid w:val="006F50C7"/>
    <w:rsid w:val="006F705F"/>
    <w:rsid w:val="006F70E5"/>
    <w:rsid w:val="0070023E"/>
    <w:rsid w:val="00701796"/>
    <w:rsid w:val="0070193E"/>
    <w:rsid w:val="00703471"/>
    <w:rsid w:val="00704630"/>
    <w:rsid w:val="0070490C"/>
    <w:rsid w:val="00704B9F"/>
    <w:rsid w:val="00704D93"/>
    <w:rsid w:val="007061FD"/>
    <w:rsid w:val="00706580"/>
    <w:rsid w:val="00707380"/>
    <w:rsid w:val="00707730"/>
    <w:rsid w:val="00711964"/>
    <w:rsid w:val="007119EA"/>
    <w:rsid w:val="0071298B"/>
    <w:rsid w:val="0071389C"/>
    <w:rsid w:val="00713A42"/>
    <w:rsid w:val="00713B59"/>
    <w:rsid w:val="007140A1"/>
    <w:rsid w:val="00714CD9"/>
    <w:rsid w:val="007150A8"/>
    <w:rsid w:val="0071538D"/>
    <w:rsid w:val="00720C79"/>
    <w:rsid w:val="00722B65"/>
    <w:rsid w:val="0072596A"/>
    <w:rsid w:val="007269F1"/>
    <w:rsid w:val="00727336"/>
    <w:rsid w:val="00730271"/>
    <w:rsid w:val="00730D58"/>
    <w:rsid w:val="007321B3"/>
    <w:rsid w:val="00733691"/>
    <w:rsid w:val="0073386F"/>
    <w:rsid w:val="00734832"/>
    <w:rsid w:val="0073651D"/>
    <w:rsid w:val="007368A4"/>
    <w:rsid w:val="00736975"/>
    <w:rsid w:val="007376AF"/>
    <w:rsid w:val="00740BC9"/>
    <w:rsid w:val="00740C03"/>
    <w:rsid w:val="0074111B"/>
    <w:rsid w:val="00741520"/>
    <w:rsid w:val="00742CD5"/>
    <w:rsid w:val="00742E24"/>
    <w:rsid w:val="00744A25"/>
    <w:rsid w:val="00744B79"/>
    <w:rsid w:val="00745168"/>
    <w:rsid w:val="00746486"/>
    <w:rsid w:val="00747077"/>
    <w:rsid w:val="00747229"/>
    <w:rsid w:val="007500B6"/>
    <w:rsid w:val="0075182B"/>
    <w:rsid w:val="00751AE8"/>
    <w:rsid w:val="00751CD5"/>
    <w:rsid w:val="00752077"/>
    <w:rsid w:val="00752179"/>
    <w:rsid w:val="007527CE"/>
    <w:rsid w:val="007539C9"/>
    <w:rsid w:val="00753A2F"/>
    <w:rsid w:val="0075500B"/>
    <w:rsid w:val="007551B4"/>
    <w:rsid w:val="0075529A"/>
    <w:rsid w:val="00755B21"/>
    <w:rsid w:val="00760734"/>
    <w:rsid w:val="007615A3"/>
    <w:rsid w:val="00761EFD"/>
    <w:rsid w:val="0076310B"/>
    <w:rsid w:val="007649CD"/>
    <w:rsid w:val="00770CD2"/>
    <w:rsid w:val="007712C5"/>
    <w:rsid w:val="00771472"/>
    <w:rsid w:val="00771E8D"/>
    <w:rsid w:val="0077367F"/>
    <w:rsid w:val="007739CB"/>
    <w:rsid w:val="00773AB0"/>
    <w:rsid w:val="007751BD"/>
    <w:rsid w:val="00777280"/>
    <w:rsid w:val="00777325"/>
    <w:rsid w:val="00777943"/>
    <w:rsid w:val="007802A6"/>
    <w:rsid w:val="00780C31"/>
    <w:rsid w:val="00780F8E"/>
    <w:rsid w:val="0078103B"/>
    <w:rsid w:val="00781717"/>
    <w:rsid w:val="00781CC5"/>
    <w:rsid w:val="0078246D"/>
    <w:rsid w:val="0078420D"/>
    <w:rsid w:val="0078617D"/>
    <w:rsid w:val="00790151"/>
    <w:rsid w:val="00790A56"/>
    <w:rsid w:val="007914BE"/>
    <w:rsid w:val="007976C3"/>
    <w:rsid w:val="007A23E8"/>
    <w:rsid w:val="007A2CDA"/>
    <w:rsid w:val="007A3B68"/>
    <w:rsid w:val="007A4134"/>
    <w:rsid w:val="007A4511"/>
    <w:rsid w:val="007A45B3"/>
    <w:rsid w:val="007A5200"/>
    <w:rsid w:val="007A5808"/>
    <w:rsid w:val="007A65BA"/>
    <w:rsid w:val="007A6707"/>
    <w:rsid w:val="007A74B3"/>
    <w:rsid w:val="007A7BAA"/>
    <w:rsid w:val="007A7E04"/>
    <w:rsid w:val="007B14BE"/>
    <w:rsid w:val="007B2D12"/>
    <w:rsid w:val="007B3C96"/>
    <w:rsid w:val="007B42F6"/>
    <w:rsid w:val="007B49B3"/>
    <w:rsid w:val="007B5C20"/>
    <w:rsid w:val="007B5F81"/>
    <w:rsid w:val="007B62D9"/>
    <w:rsid w:val="007B657C"/>
    <w:rsid w:val="007B6F06"/>
    <w:rsid w:val="007C07D6"/>
    <w:rsid w:val="007C196D"/>
    <w:rsid w:val="007C1AB9"/>
    <w:rsid w:val="007C2322"/>
    <w:rsid w:val="007C26D1"/>
    <w:rsid w:val="007C2D07"/>
    <w:rsid w:val="007C3FFD"/>
    <w:rsid w:val="007C45FA"/>
    <w:rsid w:val="007C579B"/>
    <w:rsid w:val="007C6C52"/>
    <w:rsid w:val="007C714C"/>
    <w:rsid w:val="007C7E18"/>
    <w:rsid w:val="007D18AA"/>
    <w:rsid w:val="007D2B9C"/>
    <w:rsid w:val="007D2EBB"/>
    <w:rsid w:val="007D4737"/>
    <w:rsid w:val="007D5462"/>
    <w:rsid w:val="007D7803"/>
    <w:rsid w:val="007D7A45"/>
    <w:rsid w:val="007E01C8"/>
    <w:rsid w:val="007E104C"/>
    <w:rsid w:val="007E293A"/>
    <w:rsid w:val="007E2C33"/>
    <w:rsid w:val="007E2C8B"/>
    <w:rsid w:val="007E2F46"/>
    <w:rsid w:val="007E4D92"/>
    <w:rsid w:val="007E5575"/>
    <w:rsid w:val="007E55A3"/>
    <w:rsid w:val="007E6020"/>
    <w:rsid w:val="007E62B3"/>
    <w:rsid w:val="007E7665"/>
    <w:rsid w:val="007E792C"/>
    <w:rsid w:val="007E7CA1"/>
    <w:rsid w:val="007F002C"/>
    <w:rsid w:val="007F2219"/>
    <w:rsid w:val="007F2627"/>
    <w:rsid w:val="007F2844"/>
    <w:rsid w:val="007F2D9C"/>
    <w:rsid w:val="007F2E46"/>
    <w:rsid w:val="007F33A9"/>
    <w:rsid w:val="007F64D8"/>
    <w:rsid w:val="007F7342"/>
    <w:rsid w:val="007F7C44"/>
    <w:rsid w:val="007F7C94"/>
    <w:rsid w:val="007F7E4D"/>
    <w:rsid w:val="008002AB"/>
    <w:rsid w:val="00801135"/>
    <w:rsid w:val="00802A98"/>
    <w:rsid w:val="00803556"/>
    <w:rsid w:val="00804BF6"/>
    <w:rsid w:val="008054F9"/>
    <w:rsid w:val="00805746"/>
    <w:rsid w:val="00807B86"/>
    <w:rsid w:val="00810393"/>
    <w:rsid w:val="00811425"/>
    <w:rsid w:val="00811CF0"/>
    <w:rsid w:val="00811F69"/>
    <w:rsid w:val="008120E2"/>
    <w:rsid w:val="008138EB"/>
    <w:rsid w:val="00813C93"/>
    <w:rsid w:val="00813D6D"/>
    <w:rsid w:val="00813DB8"/>
    <w:rsid w:val="00814B7B"/>
    <w:rsid w:val="00815774"/>
    <w:rsid w:val="008159F8"/>
    <w:rsid w:val="00816492"/>
    <w:rsid w:val="00817B07"/>
    <w:rsid w:val="00820CBF"/>
    <w:rsid w:val="00821922"/>
    <w:rsid w:val="008232C7"/>
    <w:rsid w:val="008242F9"/>
    <w:rsid w:val="00824F3C"/>
    <w:rsid w:val="0082553D"/>
    <w:rsid w:val="00825F22"/>
    <w:rsid w:val="00826F34"/>
    <w:rsid w:val="00830537"/>
    <w:rsid w:val="00830B65"/>
    <w:rsid w:val="00835477"/>
    <w:rsid w:val="0083547E"/>
    <w:rsid w:val="008378D0"/>
    <w:rsid w:val="008379C1"/>
    <w:rsid w:val="00841F04"/>
    <w:rsid w:val="0084266A"/>
    <w:rsid w:val="008438E3"/>
    <w:rsid w:val="00845951"/>
    <w:rsid w:val="00845D50"/>
    <w:rsid w:val="008462F0"/>
    <w:rsid w:val="0084651C"/>
    <w:rsid w:val="00846645"/>
    <w:rsid w:val="008466DD"/>
    <w:rsid w:val="00851295"/>
    <w:rsid w:val="00852094"/>
    <w:rsid w:val="008521C1"/>
    <w:rsid w:val="00852BCE"/>
    <w:rsid w:val="00853C8E"/>
    <w:rsid w:val="00854707"/>
    <w:rsid w:val="00854F09"/>
    <w:rsid w:val="008553C9"/>
    <w:rsid w:val="008554F3"/>
    <w:rsid w:val="00855810"/>
    <w:rsid w:val="00856764"/>
    <w:rsid w:val="0085693D"/>
    <w:rsid w:val="00856BBD"/>
    <w:rsid w:val="008576EE"/>
    <w:rsid w:val="008578ED"/>
    <w:rsid w:val="00857B1F"/>
    <w:rsid w:val="00860794"/>
    <w:rsid w:val="00862B34"/>
    <w:rsid w:val="0086320F"/>
    <w:rsid w:val="00863FF1"/>
    <w:rsid w:val="00865DB0"/>
    <w:rsid w:val="00866795"/>
    <w:rsid w:val="00866C32"/>
    <w:rsid w:val="008705EB"/>
    <w:rsid w:val="0087270E"/>
    <w:rsid w:val="0087293A"/>
    <w:rsid w:val="00872B0A"/>
    <w:rsid w:val="00872B30"/>
    <w:rsid w:val="00872E00"/>
    <w:rsid w:val="00875E7E"/>
    <w:rsid w:val="00876E31"/>
    <w:rsid w:val="00880ACF"/>
    <w:rsid w:val="00880E6C"/>
    <w:rsid w:val="00883592"/>
    <w:rsid w:val="008841C5"/>
    <w:rsid w:val="00887121"/>
    <w:rsid w:val="00887303"/>
    <w:rsid w:val="00887425"/>
    <w:rsid w:val="00887ADF"/>
    <w:rsid w:val="00890F6C"/>
    <w:rsid w:val="00893017"/>
    <w:rsid w:val="00893EDF"/>
    <w:rsid w:val="00894A78"/>
    <w:rsid w:val="008951E4"/>
    <w:rsid w:val="0089610A"/>
    <w:rsid w:val="00896772"/>
    <w:rsid w:val="008971FF"/>
    <w:rsid w:val="0089767D"/>
    <w:rsid w:val="0089775E"/>
    <w:rsid w:val="008A128B"/>
    <w:rsid w:val="008A3953"/>
    <w:rsid w:val="008A3D05"/>
    <w:rsid w:val="008A3F92"/>
    <w:rsid w:val="008A4DA8"/>
    <w:rsid w:val="008A5613"/>
    <w:rsid w:val="008A5A43"/>
    <w:rsid w:val="008A6A4F"/>
    <w:rsid w:val="008B4051"/>
    <w:rsid w:val="008B45C2"/>
    <w:rsid w:val="008B6078"/>
    <w:rsid w:val="008B6984"/>
    <w:rsid w:val="008B7188"/>
    <w:rsid w:val="008C0BAA"/>
    <w:rsid w:val="008C4BC5"/>
    <w:rsid w:val="008C4DDC"/>
    <w:rsid w:val="008C72C8"/>
    <w:rsid w:val="008C7474"/>
    <w:rsid w:val="008D034C"/>
    <w:rsid w:val="008D0C35"/>
    <w:rsid w:val="008D144B"/>
    <w:rsid w:val="008D35C3"/>
    <w:rsid w:val="008D475B"/>
    <w:rsid w:val="008D503C"/>
    <w:rsid w:val="008D5131"/>
    <w:rsid w:val="008D5A5E"/>
    <w:rsid w:val="008D5FB4"/>
    <w:rsid w:val="008D6662"/>
    <w:rsid w:val="008D6B38"/>
    <w:rsid w:val="008D72B3"/>
    <w:rsid w:val="008E05B4"/>
    <w:rsid w:val="008E1272"/>
    <w:rsid w:val="008E156A"/>
    <w:rsid w:val="008E22D2"/>
    <w:rsid w:val="008E27F7"/>
    <w:rsid w:val="008E3A42"/>
    <w:rsid w:val="008E3C88"/>
    <w:rsid w:val="008E3DD5"/>
    <w:rsid w:val="008E4DE2"/>
    <w:rsid w:val="008E5507"/>
    <w:rsid w:val="008E5891"/>
    <w:rsid w:val="008E6708"/>
    <w:rsid w:val="008E7BD6"/>
    <w:rsid w:val="008E7C85"/>
    <w:rsid w:val="008F1765"/>
    <w:rsid w:val="008F1788"/>
    <w:rsid w:val="008F1C8D"/>
    <w:rsid w:val="008F2571"/>
    <w:rsid w:val="008F38ED"/>
    <w:rsid w:val="008F4007"/>
    <w:rsid w:val="008F49B3"/>
    <w:rsid w:val="008F75C2"/>
    <w:rsid w:val="00902406"/>
    <w:rsid w:val="0090376D"/>
    <w:rsid w:val="009040BF"/>
    <w:rsid w:val="0090528A"/>
    <w:rsid w:val="009057B9"/>
    <w:rsid w:val="009069AF"/>
    <w:rsid w:val="00907508"/>
    <w:rsid w:val="00913468"/>
    <w:rsid w:val="00915455"/>
    <w:rsid w:val="00915D31"/>
    <w:rsid w:val="009164BF"/>
    <w:rsid w:val="00921519"/>
    <w:rsid w:val="0092245D"/>
    <w:rsid w:val="009225BD"/>
    <w:rsid w:val="00922C3A"/>
    <w:rsid w:val="00922DAF"/>
    <w:rsid w:val="00922EDC"/>
    <w:rsid w:val="009237F6"/>
    <w:rsid w:val="0092388E"/>
    <w:rsid w:val="00924A22"/>
    <w:rsid w:val="00924BB0"/>
    <w:rsid w:val="00924CE9"/>
    <w:rsid w:val="00925AA7"/>
    <w:rsid w:val="0092686E"/>
    <w:rsid w:val="0092712B"/>
    <w:rsid w:val="00930673"/>
    <w:rsid w:val="00932C7A"/>
    <w:rsid w:val="00932DF4"/>
    <w:rsid w:val="00933F68"/>
    <w:rsid w:val="00934370"/>
    <w:rsid w:val="00936BE9"/>
    <w:rsid w:val="009375D6"/>
    <w:rsid w:val="00940A1B"/>
    <w:rsid w:val="00941F1A"/>
    <w:rsid w:val="00942651"/>
    <w:rsid w:val="00944CF3"/>
    <w:rsid w:val="009455E8"/>
    <w:rsid w:val="00947B27"/>
    <w:rsid w:val="00950766"/>
    <w:rsid w:val="00951134"/>
    <w:rsid w:val="009515F4"/>
    <w:rsid w:val="00951688"/>
    <w:rsid w:val="0095283C"/>
    <w:rsid w:val="00952FDB"/>
    <w:rsid w:val="00953BA8"/>
    <w:rsid w:val="00955FFD"/>
    <w:rsid w:val="009563D9"/>
    <w:rsid w:val="009568F0"/>
    <w:rsid w:val="00956BE6"/>
    <w:rsid w:val="00956CEA"/>
    <w:rsid w:val="00960726"/>
    <w:rsid w:val="00961CA2"/>
    <w:rsid w:val="0096233C"/>
    <w:rsid w:val="00963854"/>
    <w:rsid w:val="009649FF"/>
    <w:rsid w:val="00964F6E"/>
    <w:rsid w:val="0096508B"/>
    <w:rsid w:val="0096520E"/>
    <w:rsid w:val="0096551A"/>
    <w:rsid w:val="0096574B"/>
    <w:rsid w:val="00966F55"/>
    <w:rsid w:val="00967A2B"/>
    <w:rsid w:val="0097041A"/>
    <w:rsid w:val="009729A9"/>
    <w:rsid w:val="00973269"/>
    <w:rsid w:val="009733D3"/>
    <w:rsid w:val="00974DFB"/>
    <w:rsid w:val="00975F89"/>
    <w:rsid w:val="00977E29"/>
    <w:rsid w:val="0098043D"/>
    <w:rsid w:val="0098173F"/>
    <w:rsid w:val="0098197F"/>
    <w:rsid w:val="00983114"/>
    <w:rsid w:val="009839B4"/>
    <w:rsid w:val="00984B94"/>
    <w:rsid w:val="00984C73"/>
    <w:rsid w:val="00984E5D"/>
    <w:rsid w:val="0098576E"/>
    <w:rsid w:val="00985A66"/>
    <w:rsid w:val="009863EC"/>
    <w:rsid w:val="0098653C"/>
    <w:rsid w:val="00986C73"/>
    <w:rsid w:val="009876DA"/>
    <w:rsid w:val="0099209D"/>
    <w:rsid w:val="0099212B"/>
    <w:rsid w:val="009923D2"/>
    <w:rsid w:val="00992B5E"/>
    <w:rsid w:val="009932A5"/>
    <w:rsid w:val="00993372"/>
    <w:rsid w:val="009954B8"/>
    <w:rsid w:val="00997910"/>
    <w:rsid w:val="009A1B3A"/>
    <w:rsid w:val="009A1DC9"/>
    <w:rsid w:val="009A2874"/>
    <w:rsid w:val="009A28BC"/>
    <w:rsid w:val="009A5359"/>
    <w:rsid w:val="009A5F75"/>
    <w:rsid w:val="009A6096"/>
    <w:rsid w:val="009A6433"/>
    <w:rsid w:val="009A7D43"/>
    <w:rsid w:val="009A7F8B"/>
    <w:rsid w:val="009B1541"/>
    <w:rsid w:val="009B19EA"/>
    <w:rsid w:val="009B1E4B"/>
    <w:rsid w:val="009B2DB3"/>
    <w:rsid w:val="009B53CF"/>
    <w:rsid w:val="009B5A26"/>
    <w:rsid w:val="009B63EB"/>
    <w:rsid w:val="009B6A80"/>
    <w:rsid w:val="009B721A"/>
    <w:rsid w:val="009C0480"/>
    <w:rsid w:val="009C1482"/>
    <w:rsid w:val="009C1A55"/>
    <w:rsid w:val="009C46EC"/>
    <w:rsid w:val="009C4817"/>
    <w:rsid w:val="009C4ED4"/>
    <w:rsid w:val="009C68F3"/>
    <w:rsid w:val="009C6FB7"/>
    <w:rsid w:val="009D07D3"/>
    <w:rsid w:val="009D081E"/>
    <w:rsid w:val="009D11FE"/>
    <w:rsid w:val="009D2AFB"/>
    <w:rsid w:val="009D328E"/>
    <w:rsid w:val="009D35D0"/>
    <w:rsid w:val="009D3659"/>
    <w:rsid w:val="009D3C6E"/>
    <w:rsid w:val="009D3E49"/>
    <w:rsid w:val="009D4FE2"/>
    <w:rsid w:val="009D706D"/>
    <w:rsid w:val="009D7667"/>
    <w:rsid w:val="009E0842"/>
    <w:rsid w:val="009E0D2C"/>
    <w:rsid w:val="009E0E87"/>
    <w:rsid w:val="009E113A"/>
    <w:rsid w:val="009E142C"/>
    <w:rsid w:val="009E181D"/>
    <w:rsid w:val="009E1829"/>
    <w:rsid w:val="009E1BD3"/>
    <w:rsid w:val="009E233E"/>
    <w:rsid w:val="009E3C10"/>
    <w:rsid w:val="009E4CA2"/>
    <w:rsid w:val="009E588D"/>
    <w:rsid w:val="009E60D0"/>
    <w:rsid w:val="009E6882"/>
    <w:rsid w:val="009F16B7"/>
    <w:rsid w:val="009F22E8"/>
    <w:rsid w:val="009F2FCB"/>
    <w:rsid w:val="009F322E"/>
    <w:rsid w:val="009F399C"/>
    <w:rsid w:val="009F3C2B"/>
    <w:rsid w:val="009F3E3F"/>
    <w:rsid w:val="009F494C"/>
    <w:rsid w:val="009F4EAC"/>
    <w:rsid w:val="009F5AD1"/>
    <w:rsid w:val="009F611F"/>
    <w:rsid w:val="009F6AC3"/>
    <w:rsid w:val="009F7D11"/>
    <w:rsid w:val="00A00136"/>
    <w:rsid w:val="00A00D28"/>
    <w:rsid w:val="00A014A6"/>
    <w:rsid w:val="00A01992"/>
    <w:rsid w:val="00A033A0"/>
    <w:rsid w:val="00A03787"/>
    <w:rsid w:val="00A06452"/>
    <w:rsid w:val="00A065E6"/>
    <w:rsid w:val="00A07D82"/>
    <w:rsid w:val="00A143B8"/>
    <w:rsid w:val="00A14BA3"/>
    <w:rsid w:val="00A1508F"/>
    <w:rsid w:val="00A15923"/>
    <w:rsid w:val="00A15C52"/>
    <w:rsid w:val="00A177D2"/>
    <w:rsid w:val="00A21671"/>
    <w:rsid w:val="00A21E10"/>
    <w:rsid w:val="00A23FF1"/>
    <w:rsid w:val="00A24F25"/>
    <w:rsid w:val="00A26CE1"/>
    <w:rsid w:val="00A27063"/>
    <w:rsid w:val="00A3295B"/>
    <w:rsid w:val="00A33570"/>
    <w:rsid w:val="00A346D3"/>
    <w:rsid w:val="00A35019"/>
    <w:rsid w:val="00A350D4"/>
    <w:rsid w:val="00A37EDD"/>
    <w:rsid w:val="00A40CA7"/>
    <w:rsid w:val="00A41EA1"/>
    <w:rsid w:val="00A43590"/>
    <w:rsid w:val="00A4444D"/>
    <w:rsid w:val="00A44B79"/>
    <w:rsid w:val="00A45095"/>
    <w:rsid w:val="00A45745"/>
    <w:rsid w:val="00A45A98"/>
    <w:rsid w:val="00A45BBA"/>
    <w:rsid w:val="00A45EC9"/>
    <w:rsid w:val="00A46024"/>
    <w:rsid w:val="00A46867"/>
    <w:rsid w:val="00A46FC6"/>
    <w:rsid w:val="00A47297"/>
    <w:rsid w:val="00A47929"/>
    <w:rsid w:val="00A50240"/>
    <w:rsid w:val="00A506A7"/>
    <w:rsid w:val="00A5136E"/>
    <w:rsid w:val="00A52BD6"/>
    <w:rsid w:val="00A53B20"/>
    <w:rsid w:val="00A53C7F"/>
    <w:rsid w:val="00A53DE8"/>
    <w:rsid w:val="00A54F07"/>
    <w:rsid w:val="00A57C4C"/>
    <w:rsid w:val="00A604A4"/>
    <w:rsid w:val="00A617B4"/>
    <w:rsid w:val="00A61ACF"/>
    <w:rsid w:val="00A61F8E"/>
    <w:rsid w:val="00A62643"/>
    <w:rsid w:val="00A6302A"/>
    <w:rsid w:val="00A667E3"/>
    <w:rsid w:val="00A66819"/>
    <w:rsid w:val="00A67A27"/>
    <w:rsid w:val="00A7334F"/>
    <w:rsid w:val="00A7348E"/>
    <w:rsid w:val="00A75BE0"/>
    <w:rsid w:val="00A7742F"/>
    <w:rsid w:val="00A8185D"/>
    <w:rsid w:val="00A82CBA"/>
    <w:rsid w:val="00A82E5B"/>
    <w:rsid w:val="00A82E5D"/>
    <w:rsid w:val="00A84790"/>
    <w:rsid w:val="00A852F1"/>
    <w:rsid w:val="00A87C10"/>
    <w:rsid w:val="00A9176D"/>
    <w:rsid w:val="00A91DE2"/>
    <w:rsid w:val="00A93930"/>
    <w:rsid w:val="00A9485A"/>
    <w:rsid w:val="00A960ED"/>
    <w:rsid w:val="00A961A7"/>
    <w:rsid w:val="00A96C47"/>
    <w:rsid w:val="00A97B4C"/>
    <w:rsid w:val="00A97B7B"/>
    <w:rsid w:val="00AA0A92"/>
    <w:rsid w:val="00AA0C44"/>
    <w:rsid w:val="00AA12E2"/>
    <w:rsid w:val="00AA1987"/>
    <w:rsid w:val="00AA402B"/>
    <w:rsid w:val="00AA4D99"/>
    <w:rsid w:val="00AA559D"/>
    <w:rsid w:val="00AA5A03"/>
    <w:rsid w:val="00AA5AB8"/>
    <w:rsid w:val="00AA6213"/>
    <w:rsid w:val="00AA62C0"/>
    <w:rsid w:val="00AA662A"/>
    <w:rsid w:val="00AB03D5"/>
    <w:rsid w:val="00AB06D0"/>
    <w:rsid w:val="00AB1CA9"/>
    <w:rsid w:val="00AB213F"/>
    <w:rsid w:val="00AB26F5"/>
    <w:rsid w:val="00AB2A87"/>
    <w:rsid w:val="00AB31C7"/>
    <w:rsid w:val="00AB32BC"/>
    <w:rsid w:val="00AB33D0"/>
    <w:rsid w:val="00AB39FF"/>
    <w:rsid w:val="00AB3B0C"/>
    <w:rsid w:val="00AB5590"/>
    <w:rsid w:val="00AB5B80"/>
    <w:rsid w:val="00AB7399"/>
    <w:rsid w:val="00AC05DB"/>
    <w:rsid w:val="00AC0E8C"/>
    <w:rsid w:val="00AC344F"/>
    <w:rsid w:val="00AC3EA0"/>
    <w:rsid w:val="00AC3FA9"/>
    <w:rsid w:val="00AC616E"/>
    <w:rsid w:val="00AC695E"/>
    <w:rsid w:val="00AC7C3B"/>
    <w:rsid w:val="00AD0058"/>
    <w:rsid w:val="00AD082A"/>
    <w:rsid w:val="00AD0C45"/>
    <w:rsid w:val="00AD36C5"/>
    <w:rsid w:val="00AD3705"/>
    <w:rsid w:val="00AD4CFC"/>
    <w:rsid w:val="00AD5A5F"/>
    <w:rsid w:val="00AD6AAB"/>
    <w:rsid w:val="00AE0505"/>
    <w:rsid w:val="00AE07DD"/>
    <w:rsid w:val="00AE13E7"/>
    <w:rsid w:val="00AE241A"/>
    <w:rsid w:val="00AE485F"/>
    <w:rsid w:val="00AE6FFE"/>
    <w:rsid w:val="00AE720C"/>
    <w:rsid w:val="00AE735B"/>
    <w:rsid w:val="00AF0CD3"/>
    <w:rsid w:val="00AF27BA"/>
    <w:rsid w:val="00AF37D5"/>
    <w:rsid w:val="00AF7031"/>
    <w:rsid w:val="00B041E3"/>
    <w:rsid w:val="00B052C8"/>
    <w:rsid w:val="00B05D00"/>
    <w:rsid w:val="00B06A41"/>
    <w:rsid w:val="00B07124"/>
    <w:rsid w:val="00B101F2"/>
    <w:rsid w:val="00B10496"/>
    <w:rsid w:val="00B1088C"/>
    <w:rsid w:val="00B10990"/>
    <w:rsid w:val="00B11AD1"/>
    <w:rsid w:val="00B129E3"/>
    <w:rsid w:val="00B140D2"/>
    <w:rsid w:val="00B152E5"/>
    <w:rsid w:val="00B15528"/>
    <w:rsid w:val="00B2017F"/>
    <w:rsid w:val="00B201D6"/>
    <w:rsid w:val="00B2058E"/>
    <w:rsid w:val="00B20C7F"/>
    <w:rsid w:val="00B232AF"/>
    <w:rsid w:val="00B24300"/>
    <w:rsid w:val="00B24581"/>
    <w:rsid w:val="00B27651"/>
    <w:rsid w:val="00B3081D"/>
    <w:rsid w:val="00B30F9C"/>
    <w:rsid w:val="00B31A4D"/>
    <w:rsid w:val="00B31C71"/>
    <w:rsid w:val="00B32263"/>
    <w:rsid w:val="00B3274A"/>
    <w:rsid w:val="00B32BBD"/>
    <w:rsid w:val="00B331F6"/>
    <w:rsid w:val="00B33307"/>
    <w:rsid w:val="00B347AB"/>
    <w:rsid w:val="00B34F94"/>
    <w:rsid w:val="00B3560E"/>
    <w:rsid w:val="00B35E7E"/>
    <w:rsid w:val="00B36D1A"/>
    <w:rsid w:val="00B377B3"/>
    <w:rsid w:val="00B37EF4"/>
    <w:rsid w:val="00B41C98"/>
    <w:rsid w:val="00B428AF"/>
    <w:rsid w:val="00B4386A"/>
    <w:rsid w:val="00B438C6"/>
    <w:rsid w:val="00B448DD"/>
    <w:rsid w:val="00B44AAE"/>
    <w:rsid w:val="00B458D4"/>
    <w:rsid w:val="00B46C01"/>
    <w:rsid w:val="00B47238"/>
    <w:rsid w:val="00B47D19"/>
    <w:rsid w:val="00B5076E"/>
    <w:rsid w:val="00B525D9"/>
    <w:rsid w:val="00B52E4D"/>
    <w:rsid w:val="00B545ED"/>
    <w:rsid w:val="00B55C96"/>
    <w:rsid w:val="00B55FEE"/>
    <w:rsid w:val="00B55FFC"/>
    <w:rsid w:val="00B569EC"/>
    <w:rsid w:val="00B57517"/>
    <w:rsid w:val="00B6016C"/>
    <w:rsid w:val="00B61145"/>
    <w:rsid w:val="00B61BA3"/>
    <w:rsid w:val="00B63F99"/>
    <w:rsid w:val="00B64870"/>
    <w:rsid w:val="00B675D2"/>
    <w:rsid w:val="00B675E1"/>
    <w:rsid w:val="00B70A87"/>
    <w:rsid w:val="00B71241"/>
    <w:rsid w:val="00B71567"/>
    <w:rsid w:val="00B7178E"/>
    <w:rsid w:val="00B72D11"/>
    <w:rsid w:val="00B7402E"/>
    <w:rsid w:val="00B740A7"/>
    <w:rsid w:val="00B743D4"/>
    <w:rsid w:val="00B76034"/>
    <w:rsid w:val="00B763E8"/>
    <w:rsid w:val="00B77CAA"/>
    <w:rsid w:val="00B80AA9"/>
    <w:rsid w:val="00B822F1"/>
    <w:rsid w:val="00B83248"/>
    <w:rsid w:val="00B841B8"/>
    <w:rsid w:val="00B84A69"/>
    <w:rsid w:val="00B8500B"/>
    <w:rsid w:val="00B8592F"/>
    <w:rsid w:val="00B87D61"/>
    <w:rsid w:val="00B87E12"/>
    <w:rsid w:val="00B90B5A"/>
    <w:rsid w:val="00B912CA"/>
    <w:rsid w:val="00B9133D"/>
    <w:rsid w:val="00B92060"/>
    <w:rsid w:val="00B93E8A"/>
    <w:rsid w:val="00B94BEA"/>
    <w:rsid w:val="00B9530B"/>
    <w:rsid w:val="00B973F1"/>
    <w:rsid w:val="00B979F6"/>
    <w:rsid w:val="00BA0938"/>
    <w:rsid w:val="00BA0A11"/>
    <w:rsid w:val="00BA1E55"/>
    <w:rsid w:val="00BA1E72"/>
    <w:rsid w:val="00BA56CC"/>
    <w:rsid w:val="00BA57ED"/>
    <w:rsid w:val="00BA5B10"/>
    <w:rsid w:val="00BA778E"/>
    <w:rsid w:val="00BA7AB1"/>
    <w:rsid w:val="00BB013E"/>
    <w:rsid w:val="00BB07E0"/>
    <w:rsid w:val="00BB1C01"/>
    <w:rsid w:val="00BB1C9D"/>
    <w:rsid w:val="00BB1DE6"/>
    <w:rsid w:val="00BB260D"/>
    <w:rsid w:val="00BB2E83"/>
    <w:rsid w:val="00BB3948"/>
    <w:rsid w:val="00BB3E68"/>
    <w:rsid w:val="00BB6F75"/>
    <w:rsid w:val="00BB7443"/>
    <w:rsid w:val="00BC1F0F"/>
    <w:rsid w:val="00BC2600"/>
    <w:rsid w:val="00BC3321"/>
    <w:rsid w:val="00BC4D2B"/>
    <w:rsid w:val="00BC7A11"/>
    <w:rsid w:val="00BD0C54"/>
    <w:rsid w:val="00BD20E6"/>
    <w:rsid w:val="00BD38EB"/>
    <w:rsid w:val="00BD3A54"/>
    <w:rsid w:val="00BD419D"/>
    <w:rsid w:val="00BD5D1E"/>
    <w:rsid w:val="00BD6CBB"/>
    <w:rsid w:val="00BE0062"/>
    <w:rsid w:val="00BE06D2"/>
    <w:rsid w:val="00BE099A"/>
    <w:rsid w:val="00BE23D0"/>
    <w:rsid w:val="00BE29EA"/>
    <w:rsid w:val="00BE2C20"/>
    <w:rsid w:val="00BE6944"/>
    <w:rsid w:val="00BE7246"/>
    <w:rsid w:val="00BE7B91"/>
    <w:rsid w:val="00BF059A"/>
    <w:rsid w:val="00BF0698"/>
    <w:rsid w:val="00BF157D"/>
    <w:rsid w:val="00BF18A0"/>
    <w:rsid w:val="00BF195F"/>
    <w:rsid w:val="00BF2972"/>
    <w:rsid w:val="00BF423B"/>
    <w:rsid w:val="00BF477C"/>
    <w:rsid w:val="00C047D5"/>
    <w:rsid w:val="00C04AFD"/>
    <w:rsid w:val="00C057B8"/>
    <w:rsid w:val="00C05889"/>
    <w:rsid w:val="00C05A81"/>
    <w:rsid w:val="00C07419"/>
    <w:rsid w:val="00C1095F"/>
    <w:rsid w:val="00C10DC6"/>
    <w:rsid w:val="00C117D3"/>
    <w:rsid w:val="00C1208A"/>
    <w:rsid w:val="00C1340E"/>
    <w:rsid w:val="00C13DBC"/>
    <w:rsid w:val="00C16916"/>
    <w:rsid w:val="00C16B5B"/>
    <w:rsid w:val="00C16FC0"/>
    <w:rsid w:val="00C17B97"/>
    <w:rsid w:val="00C20A90"/>
    <w:rsid w:val="00C2107A"/>
    <w:rsid w:val="00C228CD"/>
    <w:rsid w:val="00C231ED"/>
    <w:rsid w:val="00C232B2"/>
    <w:rsid w:val="00C237DA"/>
    <w:rsid w:val="00C238E0"/>
    <w:rsid w:val="00C273E9"/>
    <w:rsid w:val="00C27E33"/>
    <w:rsid w:val="00C302FF"/>
    <w:rsid w:val="00C308B2"/>
    <w:rsid w:val="00C30F4D"/>
    <w:rsid w:val="00C31AC7"/>
    <w:rsid w:val="00C31C12"/>
    <w:rsid w:val="00C3204E"/>
    <w:rsid w:val="00C330D8"/>
    <w:rsid w:val="00C332C6"/>
    <w:rsid w:val="00C34895"/>
    <w:rsid w:val="00C351F5"/>
    <w:rsid w:val="00C35A44"/>
    <w:rsid w:val="00C35ADD"/>
    <w:rsid w:val="00C3662E"/>
    <w:rsid w:val="00C3734A"/>
    <w:rsid w:val="00C41575"/>
    <w:rsid w:val="00C43AD3"/>
    <w:rsid w:val="00C43F92"/>
    <w:rsid w:val="00C457DE"/>
    <w:rsid w:val="00C467FA"/>
    <w:rsid w:val="00C50202"/>
    <w:rsid w:val="00C5022F"/>
    <w:rsid w:val="00C51908"/>
    <w:rsid w:val="00C52727"/>
    <w:rsid w:val="00C542CA"/>
    <w:rsid w:val="00C545DB"/>
    <w:rsid w:val="00C54D81"/>
    <w:rsid w:val="00C55C07"/>
    <w:rsid w:val="00C56B49"/>
    <w:rsid w:val="00C5714B"/>
    <w:rsid w:val="00C57DAE"/>
    <w:rsid w:val="00C57E4A"/>
    <w:rsid w:val="00C57FD1"/>
    <w:rsid w:val="00C628B6"/>
    <w:rsid w:val="00C6311A"/>
    <w:rsid w:val="00C631C0"/>
    <w:rsid w:val="00C631C5"/>
    <w:rsid w:val="00C640F9"/>
    <w:rsid w:val="00C65B7A"/>
    <w:rsid w:val="00C71A5A"/>
    <w:rsid w:val="00C71E26"/>
    <w:rsid w:val="00C73D59"/>
    <w:rsid w:val="00C74C29"/>
    <w:rsid w:val="00C7676C"/>
    <w:rsid w:val="00C8470D"/>
    <w:rsid w:val="00C8609A"/>
    <w:rsid w:val="00C872CA"/>
    <w:rsid w:val="00C873E8"/>
    <w:rsid w:val="00C875E2"/>
    <w:rsid w:val="00C906C1"/>
    <w:rsid w:val="00C91B6C"/>
    <w:rsid w:val="00C91D49"/>
    <w:rsid w:val="00C920E4"/>
    <w:rsid w:val="00C92667"/>
    <w:rsid w:val="00C92CD7"/>
    <w:rsid w:val="00C92DC3"/>
    <w:rsid w:val="00C92E63"/>
    <w:rsid w:val="00C9313E"/>
    <w:rsid w:val="00C93D7D"/>
    <w:rsid w:val="00C945B7"/>
    <w:rsid w:val="00C9475A"/>
    <w:rsid w:val="00C967C0"/>
    <w:rsid w:val="00CA0002"/>
    <w:rsid w:val="00CA016F"/>
    <w:rsid w:val="00CA01B1"/>
    <w:rsid w:val="00CA1244"/>
    <w:rsid w:val="00CA1E9A"/>
    <w:rsid w:val="00CA29AF"/>
    <w:rsid w:val="00CA3682"/>
    <w:rsid w:val="00CA4C2F"/>
    <w:rsid w:val="00CA5560"/>
    <w:rsid w:val="00CA5D7D"/>
    <w:rsid w:val="00CA62B7"/>
    <w:rsid w:val="00CA7340"/>
    <w:rsid w:val="00CB3155"/>
    <w:rsid w:val="00CB4004"/>
    <w:rsid w:val="00CB5728"/>
    <w:rsid w:val="00CB5940"/>
    <w:rsid w:val="00CB5DF0"/>
    <w:rsid w:val="00CC0575"/>
    <w:rsid w:val="00CC0C8F"/>
    <w:rsid w:val="00CC0CCA"/>
    <w:rsid w:val="00CC2005"/>
    <w:rsid w:val="00CC28D8"/>
    <w:rsid w:val="00CC32E8"/>
    <w:rsid w:val="00CC529F"/>
    <w:rsid w:val="00CC55F5"/>
    <w:rsid w:val="00CC6D70"/>
    <w:rsid w:val="00CC7236"/>
    <w:rsid w:val="00CC787D"/>
    <w:rsid w:val="00CD1611"/>
    <w:rsid w:val="00CD252F"/>
    <w:rsid w:val="00CD2ADD"/>
    <w:rsid w:val="00CD5571"/>
    <w:rsid w:val="00CD6C49"/>
    <w:rsid w:val="00CD6E7D"/>
    <w:rsid w:val="00CD7F89"/>
    <w:rsid w:val="00CE029F"/>
    <w:rsid w:val="00CE041F"/>
    <w:rsid w:val="00CE0DAD"/>
    <w:rsid w:val="00CE1B6E"/>
    <w:rsid w:val="00CE2ADA"/>
    <w:rsid w:val="00CE2EB7"/>
    <w:rsid w:val="00CE3E49"/>
    <w:rsid w:val="00CE4EDD"/>
    <w:rsid w:val="00CE5EAB"/>
    <w:rsid w:val="00CE60D3"/>
    <w:rsid w:val="00CE7525"/>
    <w:rsid w:val="00CE7F54"/>
    <w:rsid w:val="00CF0785"/>
    <w:rsid w:val="00CF2729"/>
    <w:rsid w:val="00CF2E42"/>
    <w:rsid w:val="00CF49C7"/>
    <w:rsid w:val="00CF4E85"/>
    <w:rsid w:val="00CF5C93"/>
    <w:rsid w:val="00CF5D01"/>
    <w:rsid w:val="00CF5E2B"/>
    <w:rsid w:val="00CF6558"/>
    <w:rsid w:val="00CF67E2"/>
    <w:rsid w:val="00CF69F9"/>
    <w:rsid w:val="00CF6DFC"/>
    <w:rsid w:val="00CF7997"/>
    <w:rsid w:val="00D00317"/>
    <w:rsid w:val="00D011FE"/>
    <w:rsid w:val="00D01914"/>
    <w:rsid w:val="00D01C19"/>
    <w:rsid w:val="00D0330B"/>
    <w:rsid w:val="00D03711"/>
    <w:rsid w:val="00D039EE"/>
    <w:rsid w:val="00D0473F"/>
    <w:rsid w:val="00D057E3"/>
    <w:rsid w:val="00D0778A"/>
    <w:rsid w:val="00D10F13"/>
    <w:rsid w:val="00D12384"/>
    <w:rsid w:val="00D14598"/>
    <w:rsid w:val="00D15852"/>
    <w:rsid w:val="00D15B4F"/>
    <w:rsid w:val="00D16146"/>
    <w:rsid w:val="00D167B6"/>
    <w:rsid w:val="00D16BA9"/>
    <w:rsid w:val="00D16CCB"/>
    <w:rsid w:val="00D17087"/>
    <w:rsid w:val="00D206DF"/>
    <w:rsid w:val="00D208A1"/>
    <w:rsid w:val="00D21872"/>
    <w:rsid w:val="00D2220F"/>
    <w:rsid w:val="00D22EA6"/>
    <w:rsid w:val="00D24668"/>
    <w:rsid w:val="00D2487C"/>
    <w:rsid w:val="00D249E4"/>
    <w:rsid w:val="00D258CA"/>
    <w:rsid w:val="00D30EC7"/>
    <w:rsid w:val="00D30F16"/>
    <w:rsid w:val="00D313DB"/>
    <w:rsid w:val="00D32D6A"/>
    <w:rsid w:val="00D335E9"/>
    <w:rsid w:val="00D3376C"/>
    <w:rsid w:val="00D35B57"/>
    <w:rsid w:val="00D373F3"/>
    <w:rsid w:val="00D375C5"/>
    <w:rsid w:val="00D41175"/>
    <w:rsid w:val="00D42775"/>
    <w:rsid w:val="00D42E2D"/>
    <w:rsid w:val="00D430FD"/>
    <w:rsid w:val="00D4440E"/>
    <w:rsid w:val="00D447B4"/>
    <w:rsid w:val="00D45162"/>
    <w:rsid w:val="00D45AAD"/>
    <w:rsid w:val="00D45CA3"/>
    <w:rsid w:val="00D464F1"/>
    <w:rsid w:val="00D466AC"/>
    <w:rsid w:val="00D474FF"/>
    <w:rsid w:val="00D520D5"/>
    <w:rsid w:val="00D5220A"/>
    <w:rsid w:val="00D535E9"/>
    <w:rsid w:val="00D5393B"/>
    <w:rsid w:val="00D545BF"/>
    <w:rsid w:val="00D54EBC"/>
    <w:rsid w:val="00D55368"/>
    <w:rsid w:val="00D55452"/>
    <w:rsid w:val="00D5685F"/>
    <w:rsid w:val="00D614F4"/>
    <w:rsid w:val="00D630A1"/>
    <w:rsid w:val="00D63A69"/>
    <w:rsid w:val="00D6542A"/>
    <w:rsid w:val="00D65A82"/>
    <w:rsid w:val="00D669D7"/>
    <w:rsid w:val="00D6738C"/>
    <w:rsid w:val="00D67E63"/>
    <w:rsid w:val="00D70A96"/>
    <w:rsid w:val="00D7109B"/>
    <w:rsid w:val="00D718CD"/>
    <w:rsid w:val="00D72285"/>
    <w:rsid w:val="00D75592"/>
    <w:rsid w:val="00D7596D"/>
    <w:rsid w:val="00D75F3D"/>
    <w:rsid w:val="00D7772B"/>
    <w:rsid w:val="00D81275"/>
    <w:rsid w:val="00D8130E"/>
    <w:rsid w:val="00D81E07"/>
    <w:rsid w:val="00D85141"/>
    <w:rsid w:val="00D86EEC"/>
    <w:rsid w:val="00D8716E"/>
    <w:rsid w:val="00D90DB0"/>
    <w:rsid w:val="00D92B6A"/>
    <w:rsid w:val="00D93978"/>
    <w:rsid w:val="00D93F37"/>
    <w:rsid w:val="00D94492"/>
    <w:rsid w:val="00D949E4"/>
    <w:rsid w:val="00D94C07"/>
    <w:rsid w:val="00D952D1"/>
    <w:rsid w:val="00D953EE"/>
    <w:rsid w:val="00D96605"/>
    <w:rsid w:val="00D97BBC"/>
    <w:rsid w:val="00DA14B1"/>
    <w:rsid w:val="00DA280E"/>
    <w:rsid w:val="00DA40F5"/>
    <w:rsid w:val="00DA4903"/>
    <w:rsid w:val="00DA63C5"/>
    <w:rsid w:val="00DB1914"/>
    <w:rsid w:val="00DB2880"/>
    <w:rsid w:val="00DB28F3"/>
    <w:rsid w:val="00DB291F"/>
    <w:rsid w:val="00DB2AAC"/>
    <w:rsid w:val="00DB3342"/>
    <w:rsid w:val="00DB4985"/>
    <w:rsid w:val="00DB4C96"/>
    <w:rsid w:val="00DB527E"/>
    <w:rsid w:val="00DB5592"/>
    <w:rsid w:val="00DC0D62"/>
    <w:rsid w:val="00DC1179"/>
    <w:rsid w:val="00DC143E"/>
    <w:rsid w:val="00DC190D"/>
    <w:rsid w:val="00DC25A7"/>
    <w:rsid w:val="00DC31EB"/>
    <w:rsid w:val="00DC417C"/>
    <w:rsid w:val="00DC46DB"/>
    <w:rsid w:val="00DC542C"/>
    <w:rsid w:val="00DC627C"/>
    <w:rsid w:val="00DC6439"/>
    <w:rsid w:val="00DC6A75"/>
    <w:rsid w:val="00DC7427"/>
    <w:rsid w:val="00DD55AE"/>
    <w:rsid w:val="00DD5AA2"/>
    <w:rsid w:val="00DD5BFD"/>
    <w:rsid w:val="00DD62BB"/>
    <w:rsid w:val="00DD67D9"/>
    <w:rsid w:val="00DD6E80"/>
    <w:rsid w:val="00DD7C67"/>
    <w:rsid w:val="00DE07DB"/>
    <w:rsid w:val="00DE0CBA"/>
    <w:rsid w:val="00DE11EE"/>
    <w:rsid w:val="00DE1670"/>
    <w:rsid w:val="00DE2572"/>
    <w:rsid w:val="00DE2F35"/>
    <w:rsid w:val="00DE3351"/>
    <w:rsid w:val="00DE4380"/>
    <w:rsid w:val="00DE6550"/>
    <w:rsid w:val="00DE6983"/>
    <w:rsid w:val="00DF0E51"/>
    <w:rsid w:val="00DF1E75"/>
    <w:rsid w:val="00DF2ABF"/>
    <w:rsid w:val="00DF3CF8"/>
    <w:rsid w:val="00DF4B68"/>
    <w:rsid w:val="00DF4BAF"/>
    <w:rsid w:val="00DF4F74"/>
    <w:rsid w:val="00DF5160"/>
    <w:rsid w:val="00DF5622"/>
    <w:rsid w:val="00DF6051"/>
    <w:rsid w:val="00DF6647"/>
    <w:rsid w:val="00DF69FD"/>
    <w:rsid w:val="00DF7D55"/>
    <w:rsid w:val="00E01863"/>
    <w:rsid w:val="00E051B9"/>
    <w:rsid w:val="00E05D71"/>
    <w:rsid w:val="00E075FD"/>
    <w:rsid w:val="00E07BB9"/>
    <w:rsid w:val="00E112BE"/>
    <w:rsid w:val="00E11D81"/>
    <w:rsid w:val="00E12002"/>
    <w:rsid w:val="00E13486"/>
    <w:rsid w:val="00E14BA2"/>
    <w:rsid w:val="00E20B8B"/>
    <w:rsid w:val="00E22D80"/>
    <w:rsid w:val="00E23E6F"/>
    <w:rsid w:val="00E25A3C"/>
    <w:rsid w:val="00E27369"/>
    <w:rsid w:val="00E279C9"/>
    <w:rsid w:val="00E27DD6"/>
    <w:rsid w:val="00E31075"/>
    <w:rsid w:val="00E31534"/>
    <w:rsid w:val="00E3257B"/>
    <w:rsid w:val="00E32939"/>
    <w:rsid w:val="00E32E35"/>
    <w:rsid w:val="00E33526"/>
    <w:rsid w:val="00E33E0B"/>
    <w:rsid w:val="00E35DCA"/>
    <w:rsid w:val="00E36059"/>
    <w:rsid w:val="00E363C0"/>
    <w:rsid w:val="00E36D08"/>
    <w:rsid w:val="00E371B8"/>
    <w:rsid w:val="00E3765A"/>
    <w:rsid w:val="00E401B8"/>
    <w:rsid w:val="00E40383"/>
    <w:rsid w:val="00E40422"/>
    <w:rsid w:val="00E40C71"/>
    <w:rsid w:val="00E40DB6"/>
    <w:rsid w:val="00E414C6"/>
    <w:rsid w:val="00E42184"/>
    <w:rsid w:val="00E42CC4"/>
    <w:rsid w:val="00E42FCA"/>
    <w:rsid w:val="00E432CD"/>
    <w:rsid w:val="00E443F3"/>
    <w:rsid w:val="00E447C1"/>
    <w:rsid w:val="00E454A0"/>
    <w:rsid w:val="00E4571D"/>
    <w:rsid w:val="00E50E85"/>
    <w:rsid w:val="00E51295"/>
    <w:rsid w:val="00E51551"/>
    <w:rsid w:val="00E5178A"/>
    <w:rsid w:val="00E51DAF"/>
    <w:rsid w:val="00E52DA1"/>
    <w:rsid w:val="00E52E9B"/>
    <w:rsid w:val="00E532C2"/>
    <w:rsid w:val="00E5409E"/>
    <w:rsid w:val="00E54223"/>
    <w:rsid w:val="00E54878"/>
    <w:rsid w:val="00E54C4A"/>
    <w:rsid w:val="00E54CB8"/>
    <w:rsid w:val="00E56B24"/>
    <w:rsid w:val="00E607C1"/>
    <w:rsid w:val="00E61D9C"/>
    <w:rsid w:val="00E63EA3"/>
    <w:rsid w:val="00E64CFF"/>
    <w:rsid w:val="00E65446"/>
    <w:rsid w:val="00E66266"/>
    <w:rsid w:val="00E7017E"/>
    <w:rsid w:val="00E71F64"/>
    <w:rsid w:val="00E72637"/>
    <w:rsid w:val="00E73F62"/>
    <w:rsid w:val="00E75538"/>
    <w:rsid w:val="00E762E7"/>
    <w:rsid w:val="00E8009E"/>
    <w:rsid w:val="00E803C2"/>
    <w:rsid w:val="00E807B7"/>
    <w:rsid w:val="00E811A4"/>
    <w:rsid w:val="00E819C8"/>
    <w:rsid w:val="00E81F20"/>
    <w:rsid w:val="00E822A0"/>
    <w:rsid w:val="00E82D0C"/>
    <w:rsid w:val="00E84445"/>
    <w:rsid w:val="00E86B13"/>
    <w:rsid w:val="00E8780E"/>
    <w:rsid w:val="00E91790"/>
    <w:rsid w:val="00E91979"/>
    <w:rsid w:val="00E91C66"/>
    <w:rsid w:val="00E922CA"/>
    <w:rsid w:val="00E9363C"/>
    <w:rsid w:val="00E94887"/>
    <w:rsid w:val="00E94B30"/>
    <w:rsid w:val="00E94D95"/>
    <w:rsid w:val="00E94EA5"/>
    <w:rsid w:val="00E960F1"/>
    <w:rsid w:val="00EA0C28"/>
    <w:rsid w:val="00EA1527"/>
    <w:rsid w:val="00EA1669"/>
    <w:rsid w:val="00EA1AE0"/>
    <w:rsid w:val="00EA2BF8"/>
    <w:rsid w:val="00EA419C"/>
    <w:rsid w:val="00EA4880"/>
    <w:rsid w:val="00EA53DA"/>
    <w:rsid w:val="00EA5865"/>
    <w:rsid w:val="00EA724F"/>
    <w:rsid w:val="00EB24EC"/>
    <w:rsid w:val="00EB2DEF"/>
    <w:rsid w:val="00EB3925"/>
    <w:rsid w:val="00EB3C8E"/>
    <w:rsid w:val="00EB48B8"/>
    <w:rsid w:val="00EB5096"/>
    <w:rsid w:val="00EB594D"/>
    <w:rsid w:val="00EB6B41"/>
    <w:rsid w:val="00EB77A0"/>
    <w:rsid w:val="00EB7D32"/>
    <w:rsid w:val="00EC0182"/>
    <w:rsid w:val="00EC0F25"/>
    <w:rsid w:val="00EC0F9C"/>
    <w:rsid w:val="00EC4412"/>
    <w:rsid w:val="00EC4C82"/>
    <w:rsid w:val="00EC5F30"/>
    <w:rsid w:val="00EC61F7"/>
    <w:rsid w:val="00EC6CB6"/>
    <w:rsid w:val="00EC6CBA"/>
    <w:rsid w:val="00ED150F"/>
    <w:rsid w:val="00ED1EBC"/>
    <w:rsid w:val="00ED34A0"/>
    <w:rsid w:val="00ED5972"/>
    <w:rsid w:val="00ED5980"/>
    <w:rsid w:val="00ED5BED"/>
    <w:rsid w:val="00ED6200"/>
    <w:rsid w:val="00ED6693"/>
    <w:rsid w:val="00ED69C2"/>
    <w:rsid w:val="00ED6B28"/>
    <w:rsid w:val="00ED7F8E"/>
    <w:rsid w:val="00EE0778"/>
    <w:rsid w:val="00EE0E20"/>
    <w:rsid w:val="00EE1601"/>
    <w:rsid w:val="00EE23A0"/>
    <w:rsid w:val="00EE4783"/>
    <w:rsid w:val="00EE4F3A"/>
    <w:rsid w:val="00EE51EC"/>
    <w:rsid w:val="00EE5CCC"/>
    <w:rsid w:val="00EE6895"/>
    <w:rsid w:val="00EE690F"/>
    <w:rsid w:val="00EE73B1"/>
    <w:rsid w:val="00EF0889"/>
    <w:rsid w:val="00EF33F0"/>
    <w:rsid w:val="00EF348B"/>
    <w:rsid w:val="00EF349B"/>
    <w:rsid w:val="00EF5584"/>
    <w:rsid w:val="00EF55D3"/>
    <w:rsid w:val="00EF72C2"/>
    <w:rsid w:val="00EF7C25"/>
    <w:rsid w:val="00EF7CF6"/>
    <w:rsid w:val="00F001D1"/>
    <w:rsid w:val="00F01222"/>
    <w:rsid w:val="00F0426E"/>
    <w:rsid w:val="00F04660"/>
    <w:rsid w:val="00F04D01"/>
    <w:rsid w:val="00F10888"/>
    <w:rsid w:val="00F10C20"/>
    <w:rsid w:val="00F10EFC"/>
    <w:rsid w:val="00F115E1"/>
    <w:rsid w:val="00F11CB3"/>
    <w:rsid w:val="00F135A4"/>
    <w:rsid w:val="00F15085"/>
    <w:rsid w:val="00F15DA5"/>
    <w:rsid w:val="00F165A4"/>
    <w:rsid w:val="00F1682B"/>
    <w:rsid w:val="00F16E0C"/>
    <w:rsid w:val="00F174A7"/>
    <w:rsid w:val="00F17856"/>
    <w:rsid w:val="00F2046A"/>
    <w:rsid w:val="00F22278"/>
    <w:rsid w:val="00F22D0F"/>
    <w:rsid w:val="00F2312C"/>
    <w:rsid w:val="00F234B1"/>
    <w:rsid w:val="00F243B3"/>
    <w:rsid w:val="00F2561C"/>
    <w:rsid w:val="00F25C2E"/>
    <w:rsid w:val="00F262C9"/>
    <w:rsid w:val="00F269B2"/>
    <w:rsid w:val="00F330E8"/>
    <w:rsid w:val="00F3672F"/>
    <w:rsid w:val="00F3714B"/>
    <w:rsid w:val="00F37B4B"/>
    <w:rsid w:val="00F4056B"/>
    <w:rsid w:val="00F418DF"/>
    <w:rsid w:val="00F420BD"/>
    <w:rsid w:val="00F4267F"/>
    <w:rsid w:val="00F446B3"/>
    <w:rsid w:val="00F446EE"/>
    <w:rsid w:val="00F4543F"/>
    <w:rsid w:val="00F45780"/>
    <w:rsid w:val="00F47F0A"/>
    <w:rsid w:val="00F500BE"/>
    <w:rsid w:val="00F50225"/>
    <w:rsid w:val="00F507B1"/>
    <w:rsid w:val="00F50A0B"/>
    <w:rsid w:val="00F5160E"/>
    <w:rsid w:val="00F5177E"/>
    <w:rsid w:val="00F51A90"/>
    <w:rsid w:val="00F529E0"/>
    <w:rsid w:val="00F54A4D"/>
    <w:rsid w:val="00F5545D"/>
    <w:rsid w:val="00F57BB9"/>
    <w:rsid w:val="00F60395"/>
    <w:rsid w:val="00F63AC8"/>
    <w:rsid w:val="00F63F16"/>
    <w:rsid w:val="00F6557A"/>
    <w:rsid w:val="00F669FD"/>
    <w:rsid w:val="00F66F99"/>
    <w:rsid w:val="00F67352"/>
    <w:rsid w:val="00F71273"/>
    <w:rsid w:val="00F71C45"/>
    <w:rsid w:val="00F71F1E"/>
    <w:rsid w:val="00F72100"/>
    <w:rsid w:val="00F73FDB"/>
    <w:rsid w:val="00F74C37"/>
    <w:rsid w:val="00F74C5F"/>
    <w:rsid w:val="00F75783"/>
    <w:rsid w:val="00F76D35"/>
    <w:rsid w:val="00F76E3F"/>
    <w:rsid w:val="00F779C8"/>
    <w:rsid w:val="00F81892"/>
    <w:rsid w:val="00F81F43"/>
    <w:rsid w:val="00F8257E"/>
    <w:rsid w:val="00F835BB"/>
    <w:rsid w:val="00F83B35"/>
    <w:rsid w:val="00F84911"/>
    <w:rsid w:val="00F857B9"/>
    <w:rsid w:val="00F85905"/>
    <w:rsid w:val="00F85CCA"/>
    <w:rsid w:val="00F90051"/>
    <w:rsid w:val="00F9130F"/>
    <w:rsid w:val="00F919EE"/>
    <w:rsid w:val="00F92B8A"/>
    <w:rsid w:val="00F92C09"/>
    <w:rsid w:val="00F95558"/>
    <w:rsid w:val="00F96B91"/>
    <w:rsid w:val="00F97DD7"/>
    <w:rsid w:val="00FA08E0"/>
    <w:rsid w:val="00FA126D"/>
    <w:rsid w:val="00FA144C"/>
    <w:rsid w:val="00FA26D4"/>
    <w:rsid w:val="00FA426F"/>
    <w:rsid w:val="00FA652C"/>
    <w:rsid w:val="00FA6A9D"/>
    <w:rsid w:val="00FA71B3"/>
    <w:rsid w:val="00FA7741"/>
    <w:rsid w:val="00FA79EB"/>
    <w:rsid w:val="00FA7F4F"/>
    <w:rsid w:val="00FB0088"/>
    <w:rsid w:val="00FB1C7D"/>
    <w:rsid w:val="00FB2CC0"/>
    <w:rsid w:val="00FB3645"/>
    <w:rsid w:val="00FB3A0F"/>
    <w:rsid w:val="00FB3EE1"/>
    <w:rsid w:val="00FB6E40"/>
    <w:rsid w:val="00FC001F"/>
    <w:rsid w:val="00FC003D"/>
    <w:rsid w:val="00FC34B7"/>
    <w:rsid w:val="00FC3D51"/>
    <w:rsid w:val="00FC3E08"/>
    <w:rsid w:val="00FC5079"/>
    <w:rsid w:val="00FC53FD"/>
    <w:rsid w:val="00FC6306"/>
    <w:rsid w:val="00FC7676"/>
    <w:rsid w:val="00FC7E05"/>
    <w:rsid w:val="00FD28F6"/>
    <w:rsid w:val="00FD32EB"/>
    <w:rsid w:val="00FD36F2"/>
    <w:rsid w:val="00FD3D5D"/>
    <w:rsid w:val="00FD500E"/>
    <w:rsid w:val="00FD50BE"/>
    <w:rsid w:val="00FD5665"/>
    <w:rsid w:val="00FD60DA"/>
    <w:rsid w:val="00FD6156"/>
    <w:rsid w:val="00FE1976"/>
    <w:rsid w:val="00FE1B78"/>
    <w:rsid w:val="00FE1D1F"/>
    <w:rsid w:val="00FE4424"/>
    <w:rsid w:val="00FE45F0"/>
    <w:rsid w:val="00FE6F20"/>
    <w:rsid w:val="00FE7639"/>
    <w:rsid w:val="00FE763B"/>
    <w:rsid w:val="00FF07CF"/>
    <w:rsid w:val="00FF337F"/>
    <w:rsid w:val="00FF4A6D"/>
    <w:rsid w:val="00FF4D1E"/>
    <w:rsid w:val="00FF4FCF"/>
    <w:rsid w:val="00FF54A3"/>
    <w:rsid w:val="00FF5FF6"/>
    <w:rsid w:val="00FF6282"/>
    <w:rsid w:val="00FF7322"/>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48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0978"/>
  </w:style>
  <w:style w:type="paragraph" w:styleId="1">
    <w:name w:val="heading 1"/>
    <w:basedOn w:val="a"/>
    <w:next w:val="a"/>
    <w:link w:val="1Char"/>
    <w:uiPriority w:val="9"/>
    <w:qFormat/>
    <w:rsid w:val="00E25A3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Char"/>
    <w:uiPriority w:val="9"/>
    <w:qFormat/>
    <w:rsid w:val="00B675E1"/>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B114D"/>
    <w:pPr>
      <w:ind w:left="720"/>
      <w:contextualSpacing/>
    </w:pPr>
  </w:style>
  <w:style w:type="character" w:customStyle="1" w:styleId="apple-converted-space">
    <w:name w:val="apple-converted-space"/>
    <w:basedOn w:val="a0"/>
    <w:rsid w:val="000E589B"/>
  </w:style>
  <w:style w:type="character" w:styleId="-">
    <w:name w:val="Hyperlink"/>
    <w:basedOn w:val="a0"/>
    <w:uiPriority w:val="99"/>
    <w:semiHidden/>
    <w:unhideWhenUsed/>
    <w:rsid w:val="004A2DD7"/>
    <w:rPr>
      <w:color w:val="0000FF"/>
      <w:u w:val="single"/>
    </w:rPr>
  </w:style>
  <w:style w:type="paragraph" w:customStyle="1" w:styleId="default">
    <w:name w:val="default"/>
    <w:basedOn w:val="a"/>
    <w:rsid w:val="005928EF"/>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basedOn w:val="a0"/>
    <w:uiPriority w:val="22"/>
    <w:qFormat/>
    <w:rsid w:val="006F32E8"/>
    <w:rPr>
      <w:b/>
      <w:bCs/>
    </w:rPr>
  </w:style>
  <w:style w:type="paragraph" w:styleId="Web">
    <w:name w:val="Normal (Web)"/>
    <w:basedOn w:val="a"/>
    <w:uiPriority w:val="99"/>
    <w:semiHidden/>
    <w:unhideWhenUsed/>
    <w:rsid w:val="006F32E8"/>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 Spacing"/>
    <w:uiPriority w:val="1"/>
    <w:qFormat/>
    <w:rsid w:val="0089610A"/>
    <w:pPr>
      <w:spacing w:after="0" w:line="240" w:lineRule="auto"/>
    </w:pPr>
  </w:style>
  <w:style w:type="paragraph" w:styleId="a6">
    <w:name w:val="Balloon Text"/>
    <w:basedOn w:val="a"/>
    <w:link w:val="Char"/>
    <w:uiPriority w:val="99"/>
    <w:semiHidden/>
    <w:unhideWhenUsed/>
    <w:rsid w:val="00E11D81"/>
    <w:pPr>
      <w:spacing w:after="0" w:line="240" w:lineRule="auto"/>
    </w:pPr>
    <w:rPr>
      <w:rFonts w:ascii="Tahoma" w:hAnsi="Tahoma" w:cs="Tahoma"/>
      <w:sz w:val="16"/>
      <w:szCs w:val="16"/>
    </w:rPr>
  </w:style>
  <w:style w:type="character" w:customStyle="1" w:styleId="Char">
    <w:name w:val="Κείμενο πλαισίου Char"/>
    <w:basedOn w:val="a0"/>
    <w:link w:val="a6"/>
    <w:uiPriority w:val="99"/>
    <w:semiHidden/>
    <w:rsid w:val="00E11D81"/>
    <w:rPr>
      <w:rFonts w:ascii="Tahoma" w:hAnsi="Tahoma" w:cs="Tahoma"/>
      <w:sz w:val="16"/>
      <w:szCs w:val="16"/>
    </w:rPr>
  </w:style>
  <w:style w:type="character" w:customStyle="1" w:styleId="3Char">
    <w:name w:val="Επικεφαλίδα 3 Char"/>
    <w:basedOn w:val="a0"/>
    <w:link w:val="3"/>
    <w:uiPriority w:val="9"/>
    <w:rsid w:val="00B675E1"/>
    <w:rPr>
      <w:rFonts w:ascii="Times New Roman" w:eastAsia="Times New Roman" w:hAnsi="Times New Roman" w:cs="Times New Roman"/>
      <w:b/>
      <w:bCs/>
      <w:sz w:val="27"/>
      <w:szCs w:val="27"/>
    </w:rPr>
  </w:style>
  <w:style w:type="character" w:customStyle="1" w:styleId="appsection-title">
    <w:name w:val="appsection-title"/>
    <w:basedOn w:val="a0"/>
    <w:rsid w:val="00610476"/>
  </w:style>
  <w:style w:type="character" w:customStyle="1" w:styleId="1Char">
    <w:name w:val="Επικεφαλίδα 1 Char"/>
    <w:basedOn w:val="a0"/>
    <w:link w:val="1"/>
    <w:uiPriority w:val="9"/>
    <w:rsid w:val="00E25A3C"/>
    <w:rPr>
      <w:rFonts w:asciiTheme="majorHAnsi" w:eastAsiaTheme="majorEastAsia" w:hAnsiTheme="majorHAnsi" w:cstheme="majorBidi"/>
      <w:b/>
      <w:bCs/>
      <w:color w:val="365F91" w:themeColor="accent1" w:themeShade="BF"/>
      <w:sz w:val="28"/>
      <w:szCs w:val="28"/>
    </w:rPr>
  </w:style>
  <w:style w:type="character" w:customStyle="1" w:styleId="emfasis">
    <w:name w:val="emfasis"/>
    <w:basedOn w:val="a0"/>
    <w:rsid w:val="00E75538"/>
  </w:style>
  <w:style w:type="character" w:styleId="a7">
    <w:name w:val="Emphasis"/>
    <w:basedOn w:val="a0"/>
    <w:uiPriority w:val="20"/>
    <w:qFormat/>
    <w:rsid w:val="009225BD"/>
    <w:rPr>
      <w:i/>
      <w:iCs/>
    </w:rPr>
  </w:style>
  <w:style w:type="paragraph" w:styleId="a8">
    <w:name w:val="header"/>
    <w:basedOn w:val="a"/>
    <w:link w:val="Char0"/>
    <w:uiPriority w:val="99"/>
    <w:semiHidden/>
    <w:unhideWhenUsed/>
    <w:rsid w:val="00FC7E05"/>
    <w:pPr>
      <w:tabs>
        <w:tab w:val="center" w:pos="4680"/>
        <w:tab w:val="right" w:pos="9360"/>
      </w:tabs>
      <w:spacing w:after="0" w:line="240" w:lineRule="auto"/>
    </w:pPr>
  </w:style>
  <w:style w:type="character" w:customStyle="1" w:styleId="Char0">
    <w:name w:val="Κεφαλίδα Char"/>
    <w:basedOn w:val="a0"/>
    <w:link w:val="a8"/>
    <w:uiPriority w:val="99"/>
    <w:semiHidden/>
    <w:rsid w:val="00FC7E05"/>
  </w:style>
  <w:style w:type="paragraph" w:styleId="a9">
    <w:name w:val="footer"/>
    <w:basedOn w:val="a"/>
    <w:link w:val="Char1"/>
    <w:uiPriority w:val="99"/>
    <w:unhideWhenUsed/>
    <w:rsid w:val="00FC7E05"/>
    <w:pPr>
      <w:tabs>
        <w:tab w:val="center" w:pos="4680"/>
        <w:tab w:val="right" w:pos="9360"/>
      </w:tabs>
      <w:spacing w:after="0" w:line="240" w:lineRule="auto"/>
    </w:pPr>
  </w:style>
  <w:style w:type="character" w:customStyle="1" w:styleId="Char1">
    <w:name w:val="Υποσέλιδο Char"/>
    <w:basedOn w:val="a0"/>
    <w:link w:val="a9"/>
    <w:uiPriority w:val="99"/>
    <w:rsid w:val="00FC7E05"/>
  </w:style>
  <w:style w:type="paragraph" w:customStyle="1" w:styleId="Default0">
    <w:name w:val="Default"/>
    <w:rsid w:val="0064662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subhead1">
    <w:name w:val="subhead1"/>
    <w:basedOn w:val="a0"/>
    <w:rsid w:val="00CC787D"/>
    <w:rPr>
      <w:rFonts w:ascii="Arial Narrow" w:hAnsi="Arial Narrow" w:hint="default"/>
      <w:b w:val="0"/>
      <w:bCs w:val="0"/>
      <w:color w:val="7F6D4F"/>
      <w:sz w:val="24"/>
      <w:szCs w:val="24"/>
    </w:rPr>
  </w:style>
  <w:style w:type="character" w:customStyle="1" w:styleId="normal1">
    <w:name w:val="_normal1"/>
    <w:basedOn w:val="a0"/>
    <w:rsid w:val="00CC787D"/>
    <w:rPr>
      <w:rFonts w:ascii="Arial Narrow" w:hAnsi="Arial Narrow" w:hint="default"/>
      <w:b w:val="0"/>
      <w:bCs w:val="0"/>
      <w:color w:val="000000"/>
    </w:rPr>
  </w:style>
  <w:style w:type="paragraph" w:styleId="aa">
    <w:name w:val="footnote text"/>
    <w:basedOn w:val="a"/>
    <w:link w:val="Char2"/>
    <w:uiPriority w:val="99"/>
    <w:semiHidden/>
    <w:unhideWhenUsed/>
    <w:rsid w:val="00C232B2"/>
    <w:pPr>
      <w:spacing w:after="0" w:line="240" w:lineRule="auto"/>
    </w:pPr>
    <w:rPr>
      <w:sz w:val="20"/>
      <w:szCs w:val="20"/>
    </w:rPr>
  </w:style>
  <w:style w:type="character" w:customStyle="1" w:styleId="Char2">
    <w:name w:val="Κείμενο υποσημείωσης Char"/>
    <w:basedOn w:val="a0"/>
    <w:link w:val="aa"/>
    <w:uiPriority w:val="99"/>
    <w:semiHidden/>
    <w:rsid w:val="00C232B2"/>
    <w:rPr>
      <w:sz w:val="20"/>
      <w:szCs w:val="20"/>
    </w:rPr>
  </w:style>
  <w:style w:type="character" w:styleId="ab">
    <w:name w:val="footnote reference"/>
    <w:basedOn w:val="a0"/>
    <w:uiPriority w:val="99"/>
    <w:semiHidden/>
    <w:unhideWhenUsed/>
    <w:rsid w:val="00C232B2"/>
    <w:rPr>
      <w:vertAlign w:val="superscript"/>
    </w:rPr>
  </w:style>
  <w:style w:type="character" w:styleId="HTML">
    <w:name w:val="HTML Cite"/>
    <w:basedOn w:val="a0"/>
    <w:uiPriority w:val="99"/>
    <w:semiHidden/>
    <w:unhideWhenUsed/>
    <w:rsid w:val="005F649A"/>
    <w:rPr>
      <w:i/>
      <w:iCs/>
    </w:rPr>
  </w:style>
  <w:style w:type="paragraph" w:styleId="ac">
    <w:name w:val="Document Map"/>
    <w:basedOn w:val="a"/>
    <w:link w:val="Char3"/>
    <w:uiPriority w:val="99"/>
    <w:semiHidden/>
    <w:unhideWhenUsed/>
    <w:rsid w:val="008D5FB4"/>
    <w:pPr>
      <w:spacing w:after="0" w:line="240" w:lineRule="auto"/>
    </w:pPr>
    <w:rPr>
      <w:rFonts w:ascii="Tahoma" w:hAnsi="Tahoma" w:cs="Tahoma"/>
      <w:sz w:val="16"/>
      <w:szCs w:val="16"/>
    </w:rPr>
  </w:style>
  <w:style w:type="character" w:customStyle="1" w:styleId="Char3">
    <w:name w:val="Χάρτης εγγράφου Char"/>
    <w:basedOn w:val="a0"/>
    <w:link w:val="ac"/>
    <w:uiPriority w:val="99"/>
    <w:semiHidden/>
    <w:rsid w:val="008D5FB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6688527">
      <w:bodyDiv w:val="1"/>
      <w:marLeft w:val="0"/>
      <w:marRight w:val="0"/>
      <w:marTop w:val="0"/>
      <w:marBottom w:val="0"/>
      <w:divBdr>
        <w:top w:val="none" w:sz="0" w:space="0" w:color="auto"/>
        <w:left w:val="none" w:sz="0" w:space="0" w:color="auto"/>
        <w:bottom w:val="none" w:sz="0" w:space="0" w:color="auto"/>
        <w:right w:val="none" w:sz="0" w:space="0" w:color="auto"/>
      </w:divBdr>
    </w:div>
    <w:div w:id="60955732">
      <w:bodyDiv w:val="1"/>
      <w:marLeft w:val="0"/>
      <w:marRight w:val="0"/>
      <w:marTop w:val="0"/>
      <w:marBottom w:val="0"/>
      <w:divBdr>
        <w:top w:val="none" w:sz="0" w:space="0" w:color="auto"/>
        <w:left w:val="none" w:sz="0" w:space="0" w:color="auto"/>
        <w:bottom w:val="none" w:sz="0" w:space="0" w:color="auto"/>
        <w:right w:val="none" w:sz="0" w:space="0" w:color="auto"/>
      </w:divBdr>
    </w:div>
    <w:div w:id="61099384">
      <w:bodyDiv w:val="1"/>
      <w:marLeft w:val="0"/>
      <w:marRight w:val="0"/>
      <w:marTop w:val="0"/>
      <w:marBottom w:val="0"/>
      <w:divBdr>
        <w:top w:val="none" w:sz="0" w:space="0" w:color="auto"/>
        <w:left w:val="none" w:sz="0" w:space="0" w:color="auto"/>
        <w:bottom w:val="none" w:sz="0" w:space="0" w:color="auto"/>
        <w:right w:val="none" w:sz="0" w:space="0" w:color="auto"/>
      </w:divBdr>
    </w:div>
    <w:div w:id="69041991">
      <w:bodyDiv w:val="1"/>
      <w:marLeft w:val="0"/>
      <w:marRight w:val="0"/>
      <w:marTop w:val="0"/>
      <w:marBottom w:val="0"/>
      <w:divBdr>
        <w:top w:val="none" w:sz="0" w:space="0" w:color="auto"/>
        <w:left w:val="none" w:sz="0" w:space="0" w:color="auto"/>
        <w:bottom w:val="none" w:sz="0" w:space="0" w:color="auto"/>
        <w:right w:val="none" w:sz="0" w:space="0" w:color="auto"/>
      </w:divBdr>
    </w:div>
    <w:div w:id="73282265">
      <w:bodyDiv w:val="1"/>
      <w:marLeft w:val="0"/>
      <w:marRight w:val="0"/>
      <w:marTop w:val="0"/>
      <w:marBottom w:val="0"/>
      <w:divBdr>
        <w:top w:val="none" w:sz="0" w:space="0" w:color="auto"/>
        <w:left w:val="none" w:sz="0" w:space="0" w:color="auto"/>
        <w:bottom w:val="none" w:sz="0" w:space="0" w:color="auto"/>
        <w:right w:val="none" w:sz="0" w:space="0" w:color="auto"/>
      </w:divBdr>
    </w:div>
    <w:div w:id="74787562">
      <w:bodyDiv w:val="1"/>
      <w:marLeft w:val="0"/>
      <w:marRight w:val="0"/>
      <w:marTop w:val="0"/>
      <w:marBottom w:val="0"/>
      <w:divBdr>
        <w:top w:val="none" w:sz="0" w:space="0" w:color="auto"/>
        <w:left w:val="none" w:sz="0" w:space="0" w:color="auto"/>
        <w:bottom w:val="none" w:sz="0" w:space="0" w:color="auto"/>
        <w:right w:val="none" w:sz="0" w:space="0" w:color="auto"/>
      </w:divBdr>
    </w:div>
    <w:div w:id="84157172">
      <w:bodyDiv w:val="1"/>
      <w:marLeft w:val="0"/>
      <w:marRight w:val="0"/>
      <w:marTop w:val="0"/>
      <w:marBottom w:val="0"/>
      <w:divBdr>
        <w:top w:val="none" w:sz="0" w:space="0" w:color="auto"/>
        <w:left w:val="none" w:sz="0" w:space="0" w:color="auto"/>
        <w:bottom w:val="none" w:sz="0" w:space="0" w:color="auto"/>
        <w:right w:val="none" w:sz="0" w:space="0" w:color="auto"/>
      </w:divBdr>
    </w:div>
    <w:div w:id="93257970">
      <w:bodyDiv w:val="1"/>
      <w:marLeft w:val="0"/>
      <w:marRight w:val="0"/>
      <w:marTop w:val="0"/>
      <w:marBottom w:val="0"/>
      <w:divBdr>
        <w:top w:val="none" w:sz="0" w:space="0" w:color="auto"/>
        <w:left w:val="none" w:sz="0" w:space="0" w:color="auto"/>
        <w:bottom w:val="none" w:sz="0" w:space="0" w:color="auto"/>
        <w:right w:val="none" w:sz="0" w:space="0" w:color="auto"/>
      </w:divBdr>
    </w:div>
    <w:div w:id="107968533">
      <w:bodyDiv w:val="1"/>
      <w:marLeft w:val="0"/>
      <w:marRight w:val="0"/>
      <w:marTop w:val="0"/>
      <w:marBottom w:val="0"/>
      <w:divBdr>
        <w:top w:val="none" w:sz="0" w:space="0" w:color="auto"/>
        <w:left w:val="none" w:sz="0" w:space="0" w:color="auto"/>
        <w:bottom w:val="none" w:sz="0" w:space="0" w:color="auto"/>
        <w:right w:val="none" w:sz="0" w:space="0" w:color="auto"/>
      </w:divBdr>
    </w:div>
    <w:div w:id="117073829">
      <w:bodyDiv w:val="1"/>
      <w:marLeft w:val="0"/>
      <w:marRight w:val="0"/>
      <w:marTop w:val="0"/>
      <w:marBottom w:val="0"/>
      <w:divBdr>
        <w:top w:val="none" w:sz="0" w:space="0" w:color="auto"/>
        <w:left w:val="none" w:sz="0" w:space="0" w:color="auto"/>
        <w:bottom w:val="none" w:sz="0" w:space="0" w:color="auto"/>
        <w:right w:val="none" w:sz="0" w:space="0" w:color="auto"/>
      </w:divBdr>
    </w:div>
    <w:div w:id="132449104">
      <w:bodyDiv w:val="1"/>
      <w:marLeft w:val="0"/>
      <w:marRight w:val="0"/>
      <w:marTop w:val="0"/>
      <w:marBottom w:val="0"/>
      <w:divBdr>
        <w:top w:val="none" w:sz="0" w:space="0" w:color="auto"/>
        <w:left w:val="none" w:sz="0" w:space="0" w:color="auto"/>
        <w:bottom w:val="none" w:sz="0" w:space="0" w:color="auto"/>
        <w:right w:val="none" w:sz="0" w:space="0" w:color="auto"/>
      </w:divBdr>
    </w:div>
    <w:div w:id="133253593">
      <w:bodyDiv w:val="1"/>
      <w:marLeft w:val="0"/>
      <w:marRight w:val="0"/>
      <w:marTop w:val="0"/>
      <w:marBottom w:val="0"/>
      <w:divBdr>
        <w:top w:val="none" w:sz="0" w:space="0" w:color="auto"/>
        <w:left w:val="none" w:sz="0" w:space="0" w:color="auto"/>
        <w:bottom w:val="none" w:sz="0" w:space="0" w:color="auto"/>
        <w:right w:val="none" w:sz="0" w:space="0" w:color="auto"/>
      </w:divBdr>
    </w:div>
    <w:div w:id="147551849">
      <w:bodyDiv w:val="1"/>
      <w:marLeft w:val="0"/>
      <w:marRight w:val="0"/>
      <w:marTop w:val="0"/>
      <w:marBottom w:val="0"/>
      <w:divBdr>
        <w:top w:val="none" w:sz="0" w:space="0" w:color="auto"/>
        <w:left w:val="none" w:sz="0" w:space="0" w:color="auto"/>
        <w:bottom w:val="none" w:sz="0" w:space="0" w:color="auto"/>
        <w:right w:val="none" w:sz="0" w:space="0" w:color="auto"/>
      </w:divBdr>
    </w:div>
    <w:div w:id="152331072">
      <w:bodyDiv w:val="1"/>
      <w:marLeft w:val="0"/>
      <w:marRight w:val="0"/>
      <w:marTop w:val="0"/>
      <w:marBottom w:val="0"/>
      <w:divBdr>
        <w:top w:val="none" w:sz="0" w:space="0" w:color="auto"/>
        <w:left w:val="none" w:sz="0" w:space="0" w:color="auto"/>
        <w:bottom w:val="none" w:sz="0" w:space="0" w:color="auto"/>
        <w:right w:val="none" w:sz="0" w:space="0" w:color="auto"/>
      </w:divBdr>
    </w:div>
    <w:div w:id="167718800">
      <w:bodyDiv w:val="1"/>
      <w:marLeft w:val="0"/>
      <w:marRight w:val="0"/>
      <w:marTop w:val="0"/>
      <w:marBottom w:val="0"/>
      <w:divBdr>
        <w:top w:val="none" w:sz="0" w:space="0" w:color="auto"/>
        <w:left w:val="none" w:sz="0" w:space="0" w:color="auto"/>
        <w:bottom w:val="none" w:sz="0" w:space="0" w:color="auto"/>
        <w:right w:val="none" w:sz="0" w:space="0" w:color="auto"/>
      </w:divBdr>
    </w:div>
    <w:div w:id="207425145">
      <w:bodyDiv w:val="1"/>
      <w:marLeft w:val="0"/>
      <w:marRight w:val="0"/>
      <w:marTop w:val="0"/>
      <w:marBottom w:val="0"/>
      <w:divBdr>
        <w:top w:val="none" w:sz="0" w:space="0" w:color="auto"/>
        <w:left w:val="none" w:sz="0" w:space="0" w:color="auto"/>
        <w:bottom w:val="none" w:sz="0" w:space="0" w:color="auto"/>
        <w:right w:val="none" w:sz="0" w:space="0" w:color="auto"/>
      </w:divBdr>
    </w:div>
    <w:div w:id="224266146">
      <w:bodyDiv w:val="1"/>
      <w:marLeft w:val="0"/>
      <w:marRight w:val="0"/>
      <w:marTop w:val="0"/>
      <w:marBottom w:val="0"/>
      <w:divBdr>
        <w:top w:val="none" w:sz="0" w:space="0" w:color="auto"/>
        <w:left w:val="none" w:sz="0" w:space="0" w:color="auto"/>
        <w:bottom w:val="none" w:sz="0" w:space="0" w:color="auto"/>
        <w:right w:val="none" w:sz="0" w:space="0" w:color="auto"/>
      </w:divBdr>
    </w:div>
    <w:div w:id="240144881">
      <w:bodyDiv w:val="1"/>
      <w:marLeft w:val="0"/>
      <w:marRight w:val="0"/>
      <w:marTop w:val="0"/>
      <w:marBottom w:val="0"/>
      <w:divBdr>
        <w:top w:val="none" w:sz="0" w:space="0" w:color="auto"/>
        <w:left w:val="none" w:sz="0" w:space="0" w:color="auto"/>
        <w:bottom w:val="none" w:sz="0" w:space="0" w:color="auto"/>
        <w:right w:val="none" w:sz="0" w:space="0" w:color="auto"/>
      </w:divBdr>
      <w:divsChild>
        <w:div w:id="296185066">
          <w:marLeft w:val="0"/>
          <w:marRight w:val="0"/>
          <w:marTop w:val="0"/>
          <w:marBottom w:val="0"/>
          <w:divBdr>
            <w:top w:val="none" w:sz="0" w:space="0" w:color="auto"/>
            <w:left w:val="none" w:sz="0" w:space="0" w:color="auto"/>
            <w:bottom w:val="none" w:sz="0" w:space="0" w:color="auto"/>
            <w:right w:val="none" w:sz="0" w:space="0" w:color="auto"/>
          </w:divBdr>
        </w:div>
        <w:div w:id="2134713698">
          <w:marLeft w:val="0"/>
          <w:marRight w:val="0"/>
          <w:marTop w:val="0"/>
          <w:marBottom w:val="0"/>
          <w:divBdr>
            <w:top w:val="none" w:sz="0" w:space="0" w:color="auto"/>
            <w:left w:val="none" w:sz="0" w:space="0" w:color="auto"/>
            <w:bottom w:val="none" w:sz="0" w:space="0" w:color="auto"/>
            <w:right w:val="none" w:sz="0" w:space="0" w:color="auto"/>
          </w:divBdr>
        </w:div>
        <w:div w:id="862355204">
          <w:marLeft w:val="0"/>
          <w:marRight w:val="0"/>
          <w:marTop w:val="0"/>
          <w:marBottom w:val="0"/>
          <w:divBdr>
            <w:top w:val="none" w:sz="0" w:space="0" w:color="auto"/>
            <w:left w:val="none" w:sz="0" w:space="0" w:color="auto"/>
            <w:bottom w:val="none" w:sz="0" w:space="0" w:color="auto"/>
            <w:right w:val="none" w:sz="0" w:space="0" w:color="auto"/>
          </w:divBdr>
        </w:div>
        <w:div w:id="1464927130">
          <w:marLeft w:val="0"/>
          <w:marRight w:val="0"/>
          <w:marTop w:val="0"/>
          <w:marBottom w:val="0"/>
          <w:divBdr>
            <w:top w:val="none" w:sz="0" w:space="0" w:color="auto"/>
            <w:left w:val="none" w:sz="0" w:space="0" w:color="auto"/>
            <w:bottom w:val="none" w:sz="0" w:space="0" w:color="auto"/>
            <w:right w:val="none" w:sz="0" w:space="0" w:color="auto"/>
          </w:divBdr>
        </w:div>
        <w:div w:id="894851905">
          <w:marLeft w:val="0"/>
          <w:marRight w:val="0"/>
          <w:marTop w:val="0"/>
          <w:marBottom w:val="0"/>
          <w:divBdr>
            <w:top w:val="none" w:sz="0" w:space="0" w:color="auto"/>
            <w:left w:val="none" w:sz="0" w:space="0" w:color="auto"/>
            <w:bottom w:val="none" w:sz="0" w:space="0" w:color="auto"/>
            <w:right w:val="none" w:sz="0" w:space="0" w:color="auto"/>
          </w:divBdr>
        </w:div>
        <w:div w:id="1642540415">
          <w:marLeft w:val="0"/>
          <w:marRight w:val="0"/>
          <w:marTop w:val="0"/>
          <w:marBottom w:val="0"/>
          <w:divBdr>
            <w:top w:val="none" w:sz="0" w:space="0" w:color="auto"/>
            <w:left w:val="none" w:sz="0" w:space="0" w:color="auto"/>
            <w:bottom w:val="none" w:sz="0" w:space="0" w:color="auto"/>
            <w:right w:val="none" w:sz="0" w:space="0" w:color="auto"/>
          </w:divBdr>
        </w:div>
        <w:div w:id="1975796558">
          <w:marLeft w:val="0"/>
          <w:marRight w:val="0"/>
          <w:marTop w:val="0"/>
          <w:marBottom w:val="0"/>
          <w:divBdr>
            <w:top w:val="none" w:sz="0" w:space="0" w:color="auto"/>
            <w:left w:val="none" w:sz="0" w:space="0" w:color="auto"/>
            <w:bottom w:val="none" w:sz="0" w:space="0" w:color="auto"/>
            <w:right w:val="none" w:sz="0" w:space="0" w:color="auto"/>
          </w:divBdr>
        </w:div>
        <w:div w:id="276134578">
          <w:marLeft w:val="0"/>
          <w:marRight w:val="0"/>
          <w:marTop w:val="0"/>
          <w:marBottom w:val="0"/>
          <w:divBdr>
            <w:top w:val="none" w:sz="0" w:space="0" w:color="auto"/>
            <w:left w:val="none" w:sz="0" w:space="0" w:color="auto"/>
            <w:bottom w:val="none" w:sz="0" w:space="0" w:color="auto"/>
            <w:right w:val="none" w:sz="0" w:space="0" w:color="auto"/>
          </w:divBdr>
        </w:div>
        <w:div w:id="984893532">
          <w:marLeft w:val="0"/>
          <w:marRight w:val="0"/>
          <w:marTop w:val="0"/>
          <w:marBottom w:val="0"/>
          <w:divBdr>
            <w:top w:val="none" w:sz="0" w:space="0" w:color="auto"/>
            <w:left w:val="none" w:sz="0" w:space="0" w:color="auto"/>
            <w:bottom w:val="none" w:sz="0" w:space="0" w:color="auto"/>
            <w:right w:val="none" w:sz="0" w:space="0" w:color="auto"/>
          </w:divBdr>
        </w:div>
        <w:div w:id="245766384">
          <w:marLeft w:val="0"/>
          <w:marRight w:val="0"/>
          <w:marTop w:val="0"/>
          <w:marBottom w:val="0"/>
          <w:divBdr>
            <w:top w:val="none" w:sz="0" w:space="0" w:color="auto"/>
            <w:left w:val="none" w:sz="0" w:space="0" w:color="auto"/>
            <w:bottom w:val="none" w:sz="0" w:space="0" w:color="auto"/>
            <w:right w:val="none" w:sz="0" w:space="0" w:color="auto"/>
          </w:divBdr>
        </w:div>
        <w:div w:id="1256666343">
          <w:marLeft w:val="0"/>
          <w:marRight w:val="0"/>
          <w:marTop w:val="0"/>
          <w:marBottom w:val="0"/>
          <w:divBdr>
            <w:top w:val="none" w:sz="0" w:space="0" w:color="auto"/>
            <w:left w:val="none" w:sz="0" w:space="0" w:color="auto"/>
            <w:bottom w:val="none" w:sz="0" w:space="0" w:color="auto"/>
            <w:right w:val="none" w:sz="0" w:space="0" w:color="auto"/>
          </w:divBdr>
        </w:div>
        <w:div w:id="422845809">
          <w:marLeft w:val="0"/>
          <w:marRight w:val="0"/>
          <w:marTop w:val="0"/>
          <w:marBottom w:val="0"/>
          <w:divBdr>
            <w:top w:val="none" w:sz="0" w:space="0" w:color="auto"/>
            <w:left w:val="none" w:sz="0" w:space="0" w:color="auto"/>
            <w:bottom w:val="none" w:sz="0" w:space="0" w:color="auto"/>
            <w:right w:val="none" w:sz="0" w:space="0" w:color="auto"/>
          </w:divBdr>
        </w:div>
        <w:div w:id="27798300">
          <w:marLeft w:val="0"/>
          <w:marRight w:val="0"/>
          <w:marTop w:val="0"/>
          <w:marBottom w:val="0"/>
          <w:divBdr>
            <w:top w:val="none" w:sz="0" w:space="0" w:color="auto"/>
            <w:left w:val="none" w:sz="0" w:space="0" w:color="auto"/>
            <w:bottom w:val="none" w:sz="0" w:space="0" w:color="auto"/>
            <w:right w:val="none" w:sz="0" w:space="0" w:color="auto"/>
          </w:divBdr>
        </w:div>
        <w:div w:id="1823227741">
          <w:marLeft w:val="0"/>
          <w:marRight w:val="0"/>
          <w:marTop w:val="0"/>
          <w:marBottom w:val="0"/>
          <w:divBdr>
            <w:top w:val="none" w:sz="0" w:space="0" w:color="auto"/>
            <w:left w:val="none" w:sz="0" w:space="0" w:color="auto"/>
            <w:bottom w:val="none" w:sz="0" w:space="0" w:color="auto"/>
            <w:right w:val="none" w:sz="0" w:space="0" w:color="auto"/>
          </w:divBdr>
        </w:div>
        <w:div w:id="1695574406">
          <w:marLeft w:val="0"/>
          <w:marRight w:val="0"/>
          <w:marTop w:val="0"/>
          <w:marBottom w:val="0"/>
          <w:divBdr>
            <w:top w:val="none" w:sz="0" w:space="0" w:color="auto"/>
            <w:left w:val="none" w:sz="0" w:space="0" w:color="auto"/>
            <w:bottom w:val="none" w:sz="0" w:space="0" w:color="auto"/>
            <w:right w:val="none" w:sz="0" w:space="0" w:color="auto"/>
          </w:divBdr>
        </w:div>
        <w:div w:id="1385562416">
          <w:marLeft w:val="0"/>
          <w:marRight w:val="0"/>
          <w:marTop w:val="0"/>
          <w:marBottom w:val="0"/>
          <w:divBdr>
            <w:top w:val="none" w:sz="0" w:space="0" w:color="auto"/>
            <w:left w:val="none" w:sz="0" w:space="0" w:color="auto"/>
            <w:bottom w:val="none" w:sz="0" w:space="0" w:color="auto"/>
            <w:right w:val="none" w:sz="0" w:space="0" w:color="auto"/>
          </w:divBdr>
        </w:div>
        <w:div w:id="484053317">
          <w:marLeft w:val="0"/>
          <w:marRight w:val="0"/>
          <w:marTop w:val="0"/>
          <w:marBottom w:val="0"/>
          <w:divBdr>
            <w:top w:val="none" w:sz="0" w:space="0" w:color="auto"/>
            <w:left w:val="none" w:sz="0" w:space="0" w:color="auto"/>
            <w:bottom w:val="none" w:sz="0" w:space="0" w:color="auto"/>
            <w:right w:val="none" w:sz="0" w:space="0" w:color="auto"/>
          </w:divBdr>
        </w:div>
      </w:divsChild>
    </w:div>
    <w:div w:id="247542283">
      <w:bodyDiv w:val="1"/>
      <w:marLeft w:val="0"/>
      <w:marRight w:val="0"/>
      <w:marTop w:val="0"/>
      <w:marBottom w:val="0"/>
      <w:divBdr>
        <w:top w:val="none" w:sz="0" w:space="0" w:color="auto"/>
        <w:left w:val="none" w:sz="0" w:space="0" w:color="auto"/>
        <w:bottom w:val="none" w:sz="0" w:space="0" w:color="auto"/>
        <w:right w:val="none" w:sz="0" w:space="0" w:color="auto"/>
      </w:divBdr>
    </w:div>
    <w:div w:id="247617732">
      <w:bodyDiv w:val="1"/>
      <w:marLeft w:val="0"/>
      <w:marRight w:val="0"/>
      <w:marTop w:val="0"/>
      <w:marBottom w:val="0"/>
      <w:divBdr>
        <w:top w:val="none" w:sz="0" w:space="0" w:color="auto"/>
        <w:left w:val="none" w:sz="0" w:space="0" w:color="auto"/>
        <w:bottom w:val="none" w:sz="0" w:space="0" w:color="auto"/>
        <w:right w:val="none" w:sz="0" w:space="0" w:color="auto"/>
      </w:divBdr>
    </w:div>
    <w:div w:id="283081475">
      <w:bodyDiv w:val="1"/>
      <w:marLeft w:val="0"/>
      <w:marRight w:val="0"/>
      <w:marTop w:val="0"/>
      <w:marBottom w:val="0"/>
      <w:divBdr>
        <w:top w:val="none" w:sz="0" w:space="0" w:color="auto"/>
        <w:left w:val="none" w:sz="0" w:space="0" w:color="auto"/>
        <w:bottom w:val="none" w:sz="0" w:space="0" w:color="auto"/>
        <w:right w:val="none" w:sz="0" w:space="0" w:color="auto"/>
      </w:divBdr>
    </w:div>
    <w:div w:id="285694441">
      <w:bodyDiv w:val="1"/>
      <w:marLeft w:val="0"/>
      <w:marRight w:val="0"/>
      <w:marTop w:val="0"/>
      <w:marBottom w:val="0"/>
      <w:divBdr>
        <w:top w:val="none" w:sz="0" w:space="0" w:color="auto"/>
        <w:left w:val="none" w:sz="0" w:space="0" w:color="auto"/>
        <w:bottom w:val="none" w:sz="0" w:space="0" w:color="auto"/>
        <w:right w:val="none" w:sz="0" w:space="0" w:color="auto"/>
      </w:divBdr>
    </w:div>
    <w:div w:id="293365298">
      <w:bodyDiv w:val="1"/>
      <w:marLeft w:val="0"/>
      <w:marRight w:val="0"/>
      <w:marTop w:val="0"/>
      <w:marBottom w:val="0"/>
      <w:divBdr>
        <w:top w:val="none" w:sz="0" w:space="0" w:color="auto"/>
        <w:left w:val="none" w:sz="0" w:space="0" w:color="auto"/>
        <w:bottom w:val="none" w:sz="0" w:space="0" w:color="auto"/>
        <w:right w:val="none" w:sz="0" w:space="0" w:color="auto"/>
      </w:divBdr>
    </w:div>
    <w:div w:id="307591997">
      <w:bodyDiv w:val="1"/>
      <w:marLeft w:val="0"/>
      <w:marRight w:val="0"/>
      <w:marTop w:val="0"/>
      <w:marBottom w:val="0"/>
      <w:divBdr>
        <w:top w:val="none" w:sz="0" w:space="0" w:color="auto"/>
        <w:left w:val="none" w:sz="0" w:space="0" w:color="auto"/>
        <w:bottom w:val="none" w:sz="0" w:space="0" w:color="auto"/>
        <w:right w:val="none" w:sz="0" w:space="0" w:color="auto"/>
      </w:divBdr>
    </w:div>
    <w:div w:id="314114421">
      <w:bodyDiv w:val="1"/>
      <w:marLeft w:val="0"/>
      <w:marRight w:val="0"/>
      <w:marTop w:val="0"/>
      <w:marBottom w:val="0"/>
      <w:divBdr>
        <w:top w:val="none" w:sz="0" w:space="0" w:color="auto"/>
        <w:left w:val="none" w:sz="0" w:space="0" w:color="auto"/>
        <w:bottom w:val="none" w:sz="0" w:space="0" w:color="auto"/>
        <w:right w:val="none" w:sz="0" w:space="0" w:color="auto"/>
      </w:divBdr>
    </w:div>
    <w:div w:id="359668920">
      <w:bodyDiv w:val="1"/>
      <w:marLeft w:val="0"/>
      <w:marRight w:val="0"/>
      <w:marTop w:val="0"/>
      <w:marBottom w:val="0"/>
      <w:divBdr>
        <w:top w:val="none" w:sz="0" w:space="0" w:color="auto"/>
        <w:left w:val="none" w:sz="0" w:space="0" w:color="auto"/>
        <w:bottom w:val="none" w:sz="0" w:space="0" w:color="auto"/>
        <w:right w:val="none" w:sz="0" w:space="0" w:color="auto"/>
      </w:divBdr>
    </w:div>
    <w:div w:id="359816277">
      <w:bodyDiv w:val="1"/>
      <w:marLeft w:val="0"/>
      <w:marRight w:val="0"/>
      <w:marTop w:val="0"/>
      <w:marBottom w:val="0"/>
      <w:divBdr>
        <w:top w:val="none" w:sz="0" w:space="0" w:color="auto"/>
        <w:left w:val="none" w:sz="0" w:space="0" w:color="auto"/>
        <w:bottom w:val="none" w:sz="0" w:space="0" w:color="auto"/>
        <w:right w:val="none" w:sz="0" w:space="0" w:color="auto"/>
      </w:divBdr>
    </w:div>
    <w:div w:id="360787517">
      <w:bodyDiv w:val="1"/>
      <w:marLeft w:val="0"/>
      <w:marRight w:val="0"/>
      <w:marTop w:val="0"/>
      <w:marBottom w:val="0"/>
      <w:divBdr>
        <w:top w:val="none" w:sz="0" w:space="0" w:color="auto"/>
        <w:left w:val="none" w:sz="0" w:space="0" w:color="auto"/>
        <w:bottom w:val="none" w:sz="0" w:space="0" w:color="auto"/>
        <w:right w:val="none" w:sz="0" w:space="0" w:color="auto"/>
      </w:divBdr>
    </w:div>
    <w:div w:id="361631959">
      <w:bodyDiv w:val="1"/>
      <w:marLeft w:val="0"/>
      <w:marRight w:val="0"/>
      <w:marTop w:val="0"/>
      <w:marBottom w:val="0"/>
      <w:divBdr>
        <w:top w:val="none" w:sz="0" w:space="0" w:color="auto"/>
        <w:left w:val="none" w:sz="0" w:space="0" w:color="auto"/>
        <w:bottom w:val="none" w:sz="0" w:space="0" w:color="auto"/>
        <w:right w:val="none" w:sz="0" w:space="0" w:color="auto"/>
      </w:divBdr>
    </w:div>
    <w:div w:id="361903350">
      <w:bodyDiv w:val="1"/>
      <w:marLeft w:val="0"/>
      <w:marRight w:val="0"/>
      <w:marTop w:val="0"/>
      <w:marBottom w:val="0"/>
      <w:divBdr>
        <w:top w:val="none" w:sz="0" w:space="0" w:color="auto"/>
        <w:left w:val="none" w:sz="0" w:space="0" w:color="auto"/>
        <w:bottom w:val="none" w:sz="0" w:space="0" w:color="auto"/>
        <w:right w:val="none" w:sz="0" w:space="0" w:color="auto"/>
      </w:divBdr>
    </w:div>
    <w:div w:id="366831503">
      <w:bodyDiv w:val="1"/>
      <w:marLeft w:val="0"/>
      <w:marRight w:val="0"/>
      <w:marTop w:val="0"/>
      <w:marBottom w:val="0"/>
      <w:divBdr>
        <w:top w:val="none" w:sz="0" w:space="0" w:color="auto"/>
        <w:left w:val="none" w:sz="0" w:space="0" w:color="auto"/>
        <w:bottom w:val="none" w:sz="0" w:space="0" w:color="auto"/>
        <w:right w:val="none" w:sz="0" w:space="0" w:color="auto"/>
      </w:divBdr>
    </w:div>
    <w:div w:id="368576194">
      <w:bodyDiv w:val="1"/>
      <w:marLeft w:val="0"/>
      <w:marRight w:val="0"/>
      <w:marTop w:val="0"/>
      <w:marBottom w:val="0"/>
      <w:divBdr>
        <w:top w:val="none" w:sz="0" w:space="0" w:color="auto"/>
        <w:left w:val="none" w:sz="0" w:space="0" w:color="auto"/>
        <w:bottom w:val="none" w:sz="0" w:space="0" w:color="auto"/>
        <w:right w:val="none" w:sz="0" w:space="0" w:color="auto"/>
      </w:divBdr>
    </w:div>
    <w:div w:id="372771433">
      <w:bodyDiv w:val="1"/>
      <w:marLeft w:val="0"/>
      <w:marRight w:val="0"/>
      <w:marTop w:val="0"/>
      <w:marBottom w:val="0"/>
      <w:divBdr>
        <w:top w:val="none" w:sz="0" w:space="0" w:color="auto"/>
        <w:left w:val="none" w:sz="0" w:space="0" w:color="auto"/>
        <w:bottom w:val="none" w:sz="0" w:space="0" w:color="auto"/>
        <w:right w:val="none" w:sz="0" w:space="0" w:color="auto"/>
      </w:divBdr>
    </w:div>
    <w:div w:id="382295701">
      <w:bodyDiv w:val="1"/>
      <w:marLeft w:val="0"/>
      <w:marRight w:val="0"/>
      <w:marTop w:val="0"/>
      <w:marBottom w:val="0"/>
      <w:divBdr>
        <w:top w:val="none" w:sz="0" w:space="0" w:color="auto"/>
        <w:left w:val="none" w:sz="0" w:space="0" w:color="auto"/>
        <w:bottom w:val="none" w:sz="0" w:space="0" w:color="auto"/>
        <w:right w:val="none" w:sz="0" w:space="0" w:color="auto"/>
      </w:divBdr>
    </w:div>
    <w:div w:id="407966012">
      <w:bodyDiv w:val="1"/>
      <w:marLeft w:val="0"/>
      <w:marRight w:val="0"/>
      <w:marTop w:val="0"/>
      <w:marBottom w:val="0"/>
      <w:divBdr>
        <w:top w:val="none" w:sz="0" w:space="0" w:color="auto"/>
        <w:left w:val="none" w:sz="0" w:space="0" w:color="auto"/>
        <w:bottom w:val="none" w:sz="0" w:space="0" w:color="auto"/>
        <w:right w:val="none" w:sz="0" w:space="0" w:color="auto"/>
      </w:divBdr>
    </w:div>
    <w:div w:id="423113258">
      <w:bodyDiv w:val="1"/>
      <w:marLeft w:val="0"/>
      <w:marRight w:val="0"/>
      <w:marTop w:val="0"/>
      <w:marBottom w:val="0"/>
      <w:divBdr>
        <w:top w:val="none" w:sz="0" w:space="0" w:color="auto"/>
        <w:left w:val="none" w:sz="0" w:space="0" w:color="auto"/>
        <w:bottom w:val="none" w:sz="0" w:space="0" w:color="auto"/>
        <w:right w:val="none" w:sz="0" w:space="0" w:color="auto"/>
      </w:divBdr>
    </w:div>
    <w:div w:id="444429788">
      <w:bodyDiv w:val="1"/>
      <w:marLeft w:val="0"/>
      <w:marRight w:val="0"/>
      <w:marTop w:val="0"/>
      <w:marBottom w:val="0"/>
      <w:divBdr>
        <w:top w:val="none" w:sz="0" w:space="0" w:color="auto"/>
        <w:left w:val="none" w:sz="0" w:space="0" w:color="auto"/>
        <w:bottom w:val="none" w:sz="0" w:space="0" w:color="auto"/>
        <w:right w:val="none" w:sz="0" w:space="0" w:color="auto"/>
      </w:divBdr>
    </w:div>
    <w:div w:id="451823065">
      <w:bodyDiv w:val="1"/>
      <w:marLeft w:val="0"/>
      <w:marRight w:val="0"/>
      <w:marTop w:val="0"/>
      <w:marBottom w:val="0"/>
      <w:divBdr>
        <w:top w:val="none" w:sz="0" w:space="0" w:color="auto"/>
        <w:left w:val="none" w:sz="0" w:space="0" w:color="auto"/>
        <w:bottom w:val="none" w:sz="0" w:space="0" w:color="auto"/>
        <w:right w:val="none" w:sz="0" w:space="0" w:color="auto"/>
      </w:divBdr>
    </w:div>
    <w:div w:id="472020538">
      <w:bodyDiv w:val="1"/>
      <w:marLeft w:val="0"/>
      <w:marRight w:val="0"/>
      <w:marTop w:val="0"/>
      <w:marBottom w:val="0"/>
      <w:divBdr>
        <w:top w:val="none" w:sz="0" w:space="0" w:color="auto"/>
        <w:left w:val="none" w:sz="0" w:space="0" w:color="auto"/>
        <w:bottom w:val="none" w:sz="0" w:space="0" w:color="auto"/>
        <w:right w:val="none" w:sz="0" w:space="0" w:color="auto"/>
      </w:divBdr>
    </w:div>
    <w:div w:id="494885082">
      <w:bodyDiv w:val="1"/>
      <w:marLeft w:val="0"/>
      <w:marRight w:val="0"/>
      <w:marTop w:val="0"/>
      <w:marBottom w:val="0"/>
      <w:divBdr>
        <w:top w:val="none" w:sz="0" w:space="0" w:color="auto"/>
        <w:left w:val="none" w:sz="0" w:space="0" w:color="auto"/>
        <w:bottom w:val="none" w:sz="0" w:space="0" w:color="auto"/>
        <w:right w:val="none" w:sz="0" w:space="0" w:color="auto"/>
      </w:divBdr>
    </w:div>
    <w:div w:id="497884278">
      <w:bodyDiv w:val="1"/>
      <w:marLeft w:val="0"/>
      <w:marRight w:val="0"/>
      <w:marTop w:val="0"/>
      <w:marBottom w:val="0"/>
      <w:divBdr>
        <w:top w:val="none" w:sz="0" w:space="0" w:color="auto"/>
        <w:left w:val="none" w:sz="0" w:space="0" w:color="auto"/>
        <w:bottom w:val="none" w:sz="0" w:space="0" w:color="auto"/>
        <w:right w:val="none" w:sz="0" w:space="0" w:color="auto"/>
      </w:divBdr>
    </w:div>
    <w:div w:id="499974709">
      <w:bodyDiv w:val="1"/>
      <w:marLeft w:val="0"/>
      <w:marRight w:val="0"/>
      <w:marTop w:val="0"/>
      <w:marBottom w:val="0"/>
      <w:divBdr>
        <w:top w:val="none" w:sz="0" w:space="0" w:color="auto"/>
        <w:left w:val="none" w:sz="0" w:space="0" w:color="auto"/>
        <w:bottom w:val="none" w:sz="0" w:space="0" w:color="auto"/>
        <w:right w:val="none" w:sz="0" w:space="0" w:color="auto"/>
      </w:divBdr>
    </w:div>
    <w:div w:id="582108979">
      <w:bodyDiv w:val="1"/>
      <w:marLeft w:val="0"/>
      <w:marRight w:val="0"/>
      <w:marTop w:val="0"/>
      <w:marBottom w:val="0"/>
      <w:divBdr>
        <w:top w:val="none" w:sz="0" w:space="0" w:color="auto"/>
        <w:left w:val="none" w:sz="0" w:space="0" w:color="auto"/>
        <w:bottom w:val="none" w:sz="0" w:space="0" w:color="auto"/>
        <w:right w:val="none" w:sz="0" w:space="0" w:color="auto"/>
      </w:divBdr>
    </w:div>
    <w:div w:id="593437254">
      <w:bodyDiv w:val="1"/>
      <w:marLeft w:val="0"/>
      <w:marRight w:val="0"/>
      <w:marTop w:val="0"/>
      <w:marBottom w:val="0"/>
      <w:divBdr>
        <w:top w:val="none" w:sz="0" w:space="0" w:color="auto"/>
        <w:left w:val="none" w:sz="0" w:space="0" w:color="auto"/>
        <w:bottom w:val="none" w:sz="0" w:space="0" w:color="auto"/>
        <w:right w:val="none" w:sz="0" w:space="0" w:color="auto"/>
      </w:divBdr>
      <w:divsChild>
        <w:div w:id="319190282">
          <w:marLeft w:val="0"/>
          <w:marRight w:val="0"/>
          <w:marTop w:val="0"/>
          <w:marBottom w:val="0"/>
          <w:divBdr>
            <w:top w:val="none" w:sz="0" w:space="0" w:color="auto"/>
            <w:left w:val="none" w:sz="0" w:space="0" w:color="auto"/>
            <w:bottom w:val="none" w:sz="0" w:space="0" w:color="auto"/>
            <w:right w:val="none" w:sz="0" w:space="0" w:color="auto"/>
          </w:divBdr>
        </w:div>
        <w:div w:id="1049183700">
          <w:marLeft w:val="0"/>
          <w:marRight w:val="0"/>
          <w:marTop w:val="0"/>
          <w:marBottom w:val="0"/>
          <w:divBdr>
            <w:top w:val="none" w:sz="0" w:space="0" w:color="auto"/>
            <w:left w:val="none" w:sz="0" w:space="0" w:color="auto"/>
            <w:bottom w:val="none" w:sz="0" w:space="0" w:color="auto"/>
            <w:right w:val="none" w:sz="0" w:space="0" w:color="auto"/>
          </w:divBdr>
        </w:div>
        <w:div w:id="1801997878">
          <w:marLeft w:val="0"/>
          <w:marRight w:val="0"/>
          <w:marTop w:val="0"/>
          <w:marBottom w:val="0"/>
          <w:divBdr>
            <w:top w:val="none" w:sz="0" w:space="0" w:color="auto"/>
            <w:left w:val="none" w:sz="0" w:space="0" w:color="auto"/>
            <w:bottom w:val="none" w:sz="0" w:space="0" w:color="auto"/>
            <w:right w:val="none" w:sz="0" w:space="0" w:color="auto"/>
          </w:divBdr>
        </w:div>
        <w:div w:id="401946337">
          <w:marLeft w:val="0"/>
          <w:marRight w:val="0"/>
          <w:marTop w:val="0"/>
          <w:marBottom w:val="0"/>
          <w:divBdr>
            <w:top w:val="none" w:sz="0" w:space="0" w:color="auto"/>
            <w:left w:val="none" w:sz="0" w:space="0" w:color="auto"/>
            <w:bottom w:val="none" w:sz="0" w:space="0" w:color="auto"/>
            <w:right w:val="none" w:sz="0" w:space="0" w:color="auto"/>
          </w:divBdr>
        </w:div>
        <w:div w:id="1811904179">
          <w:marLeft w:val="0"/>
          <w:marRight w:val="0"/>
          <w:marTop w:val="0"/>
          <w:marBottom w:val="0"/>
          <w:divBdr>
            <w:top w:val="none" w:sz="0" w:space="0" w:color="auto"/>
            <w:left w:val="none" w:sz="0" w:space="0" w:color="auto"/>
            <w:bottom w:val="none" w:sz="0" w:space="0" w:color="auto"/>
            <w:right w:val="none" w:sz="0" w:space="0" w:color="auto"/>
          </w:divBdr>
        </w:div>
        <w:div w:id="1443182253">
          <w:marLeft w:val="0"/>
          <w:marRight w:val="0"/>
          <w:marTop w:val="0"/>
          <w:marBottom w:val="0"/>
          <w:divBdr>
            <w:top w:val="none" w:sz="0" w:space="0" w:color="auto"/>
            <w:left w:val="none" w:sz="0" w:space="0" w:color="auto"/>
            <w:bottom w:val="none" w:sz="0" w:space="0" w:color="auto"/>
            <w:right w:val="none" w:sz="0" w:space="0" w:color="auto"/>
          </w:divBdr>
        </w:div>
        <w:div w:id="709181795">
          <w:marLeft w:val="0"/>
          <w:marRight w:val="0"/>
          <w:marTop w:val="0"/>
          <w:marBottom w:val="0"/>
          <w:divBdr>
            <w:top w:val="none" w:sz="0" w:space="0" w:color="auto"/>
            <w:left w:val="none" w:sz="0" w:space="0" w:color="auto"/>
            <w:bottom w:val="none" w:sz="0" w:space="0" w:color="auto"/>
            <w:right w:val="none" w:sz="0" w:space="0" w:color="auto"/>
          </w:divBdr>
        </w:div>
        <w:div w:id="397364048">
          <w:marLeft w:val="0"/>
          <w:marRight w:val="0"/>
          <w:marTop w:val="0"/>
          <w:marBottom w:val="0"/>
          <w:divBdr>
            <w:top w:val="none" w:sz="0" w:space="0" w:color="auto"/>
            <w:left w:val="none" w:sz="0" w:space="0" w:color="auto"/>
            <w:bottom w:val="none" w:sz="0" w:space="0" w:color="auto"/>
            <w:right w:val="none" w:sz="0" w:space="0" w:color="auto"/>
          </w:divBdr>
        </w:div>
        <w:div w:id="1399521679">
          <w:marLeft w:val="0"/>
          <w:marRight w:val="0"/>
          <w:marTop w:val="0"/>
          <w:marBottom w:val="0"/>
          <w:divBdr>
            <w:top w:val="none" w:sz="0" w:space="0" w:color="auto"/>
            <w:left w:val="none" w:sz="0" w:space="0" w:color="auto"/>
            <w:bottom w:val="none" w:sz="0" w:space="0" w:color="auto"/>
            <w:right w:val="none" w:sz="0" w:space="0" w:color="auto"/>
          </w:divBdr>
        </w:div>
        <w:div w:id="1113595162">
          <w:marLeft w:val="0"/>
          <w:marRight w:val="0"/>
          <w:marTop w:val="0"/>
          <w:marBottom w:val="0"/>
          <w:divBdr>
            <w:top w:val="none" w:sz="0" w:space="0" w:color="auto"/>
            <w:left w:val="none" w:sz="0" w:space="0" w:color="auto"/>
            <w:bottom w:val="none" w:sz="0" w:space="0" w:color="auto"/>
            <w:right w:val="none" w:sz="0" w:space="0" w:color="auto"/>
          </w:divBdr>
        </w:div>
        <w:div w:id="90203099">
          <w:marLeft w:val="0"/>
          <w:marRight w:val="0"/>
          <w:marTop w:val="0"/>
          <w:marBottom w:val="0"/>
          <w:divBdr>
            <w:top w:val="none" w:sz="0" w:space="0" w:color="auto"/>
            <w:left w:val="none" w:sz="0" w:space="0" w:color="auto"/>
            <w:bottom w:val="none" w:sz="0" w:space="0" w:color="auto"/>
            <w:right w:val="none" w:sz="0" w:space="0" w:color="auto"/>
          </w:divBdr>
        </w:div>
        <w:div w:id="1733044851">
          <w:marLeft w:val="0"/>
          <w:marRight w:val="0"/>
          <w:marTop w:val="0"/>
          <w:marBottom w:val="0"/>
          <w:divBdr>
            <w:top w:val="none" w:sz="0" w:space="0" w:color="auto"/>
            <w:left w:val="none" w:sz="0" w:space="0" w:color="auto"/>
            <w:bottom w:val="none" w:sz="0" w:space="0" w:color="auto"/>
            <w:right w:val="none" w:sz="0" w:space="0" w:color="auto"/>
          </w:divBdr>
        </w:div>
        <w:div w:id="164519368">
          <w:marLeft w:val="0"/>
          <w:marRight w:val="0"/>
          <w:marTop w:val="0"/>
          <w:marBottom w:val="0"/>
          <w:divBdr>
            <w:top w:val="none" w:sz="0" w:space="0" w:color="auto"/>
            <w:left w:val="none" w:sz="0" w:space="0" w:color="auto"/>
            <w:bottom w:val="none" w:sz="0" w:space="0" w:color="auto"/>
            <w:right w:val="none" w:sz="0" w:space="0" w:color="auto"/>
          </w:divBdr>
        </w:div>
        <w:div w:id="1813255573">
          <w:marLeft w:val="0"/>
          <w:marRight w:val="0"/>
          <w:marTop w:val="0"/>
          <w:marBottom w:val="0"/>
          <w:divBdr>
            <w:top w:val="none" w:sz="0" w:space="0" w:color="auto"/>
            <w:left w:val="none" w:sz="0" w:space="0" w:color="auto"/>
            <w:bottom w:val="none" w:sz="0" w:space="0" w:color="auto"/>
            <w:right w:val="none" w:sz="0" w:space="0" w:color="auto"/>
          </w:divBdr>
        </w:div>
        <w:div w:id="94442967">
          <w:marLeft w:val="0"/>
          <w:marRight w:val="0"/>
          <w:marTop w:val="0"/>
          <w:marBottom w:val="0"/>
          <w:divBdr>
            <w:top w:val="none" w:sz="0" w:space="0" w:color="auto"/>
            <w:left w:val="none" w:sz="0" w:space="0" w:color="auto"/>
            <w:bottom w:val="none" w:sz="0" w:space="0" w:color="auto"/>
            <w:right w:val="none" w:sz="0" w:space="0" w:color="auto"/>
          </w:divBdr>
        </w:div>
        <w:div w:id="1696341421">
          <w:marLeft w:val="0"/>
          <w:marRight w:val="0"/>
          <w:marTop w:val="0"/>
          <w:marBottom w:val="0"/>
          <w:divBdr>
            <w:top w:val="none" w:sz="0" w:space="0" w:color="auto"/>
            <w:left w:val="none" w:sz="0" w:space="0" w:color="auto"/>
            <w:bottom w:val="none" w:sz="0" w:space="0" w:color="auto"/>
            <w:right w:val="none" w:sz="0" w:space="0" w:color="auto"/>
          </w:divBdr>
        </w:div>
        <w:div w:id="271714330">
          <w:marLeft w:val="0"/>
          <w:marRight w:val="0"/>
          <w:marTop w:val="0"/>
          <w:marBottom w:val="0"/>
          <w:divBdr>
            <w:top w:val="none" w:sz="0" w:space="0" w:color="auto"/>
            <w:left w:val="none" w:sz="0" w:space="0" w:color="auto"/>
            <w:bottom w:val="none" w:sz="0" w:space="0" w:color="auto"/>
            <w:right w:val="none" w:sz="0" w:space="0" w:color="auto"/>
          </w:divBdr>
        </w:div>
        <w:div w:id="1690327470">
          <w:marLeft w:val="0"/>
          <w:marRight w:val="0"/>
          <w:marTop w:val="0"/>
          <w:marBottom w:val="0"/>
          <w:divBdr>
            <w:top w:val="none" w:sz="0" w:space="0" w:color="auto"/>
            <w:left w:val="none" w:sz="0" w:space="0" w:color="auto"/>
            <w:bottom w:val="none" w:sz="0" w:space="0" w:color="auto"/>
            <w:right w:val="none" w:sz="0" w:space="0" w:color="auto"/>
          </w:divBdr>
        </w:div>
        <w:div w:id="11693405">
          <w:marLeft w:val="0"/>
          <w:marRight w:val="0"/>
          <w:marTop w:val="0"/>
          <w:marBottom w:val="0"/>
          <w:divBdr>
            <w:top w:val="none" w:sz="0" w:space="0" w:color="auto"/>
            <w:left w:val="none" w:sz="0" w:space="0" w:color="auto"/>
            <w:bottom w:val="none" w:sz="0" w:space="0" w:color="auto"/>
            <w:right w:val="none" w:sz="0" w:space="0" w:color="auto"/>
          </w:divBdr>
        </w:div>
        <w:div w:id="857277434">
          <w:marLeft w:val="0"/>
          <w:marRight w:val="0"/>
          <w:marTop w:val="0"/>
          <w:marBottom w:val="0"/>
          <w:divBdr>
            <w:top w:val="none" w:sz="0" w:space="0" w:color="auto"/>
            <w:left w:val="none" w:sz="0" w:space="0" w:color="auto"/>
            <w:bottom w:val="none" w:sz="0" w:space="0" w:color="auto"/>
            <w:right w:val="none" w:sz="0" w:space="0" w:color="auto"/>
          </w:divBdr>
        </w:div>
        <w:div w:id="606499329">
          <w:marLeft w:val="0"/>
          <w:marRight w:val="0"/>
          <w:marTop w:val="0"/>
          <w:marBottom w:val="0"/>
          <w:divBdr>
            <w:top w:val="none" w:sz="0" w:space="0" w:color="auto"/>
            <w:left w:val="none" w:sz="0" w:space="0" w:color="auto"/>
            <w:bottom w:val="none" w:sz="0" w:space="0" w:color="auto"/>
            <w:right w:val="none" w:sz="0" w:space="0" w:color="auto"/>
          </w:divBdr>
        </w:div>
        <w:div w:id="1175346532">
          <w:marLeft w:val="0"/>
          <w:marRight w:val="0"/>
          <w:marTop w:val="0"/>
          <w:marBottom w:val="0"/>
          <w:divBdr>
            <w:top w:val="none" w:sz="0" w:space="0" w:color="auto"/>
            <w:left w:val="none" w:sz="0" w:space="0" w:color="auto"/>
            <w:bottom w:val="none" w:sz="0" w:space="0" w:color="auto"/>
            <w:right w:val="none" w:sz="0" w:space="0" w:color="auto"/>
          </w:divBdr>
        </w:div>
        <w:div w:id="1960524186">
          <w:marLeft w:val="0"/>
          <w:marRight w:val="0"/>
          <w:marTop w:val="0"/>
          <w:marBottom w:val="0"/>
          <w:divBdr>
            <w:top w:val="none" w:sz="0" w:space="0" w:color="auto"/>
            <w:left w:val="none" w:sz="0" w:space="0" w:color="auto"/>
            <w:bottom w:val="none" w:sz="0" w:space="0" w:color="auto"/>
            <w:right w:val="none" w:sz="0" w:space="0" w:color="auto"/>
          </w:divBdr>
        </w:div>
        <w:div w:id="1501387536">
          <w:marLeft w:val="0"/>
          <w:marRight w:val="0"/>
          <w:marTop w:val="0"/>
          <w:marBottom w:val="0"/>
          <w:divBdr>
            <w:top w:val="none" w:sz="0" w:space="0" w:color="auto"/>
            <w:left w:val="none" w:sz="0" w:space="0" w:color="auto"/>
            <w:bottom w:val="none" w:sz="0" w:space="0" w:color="auto"/>
            <w:right w:val="none" w:sz="0" w:space="0" w:color="auto"/>
          </w:divBdr>
        </w:div>
        <w:div w:id="683551493">
          <w:marLeft w:val="0"/>
          <w:marRight w:val="0"/>
          <w:marTop w:val="0"/>
          <w:marBottom w:val="0"/>
          <w:divBdr>
            <w:top w:val="none" w:sz="0" w:space="0" w:color="auto"/>
            <w:left w:val="none" w:sz="0" w:space="0" w:color="auto"/>
            <w:bottom w:val="none" w:sz="0" w:space="0" w:color="auto"/>
            <w:right w:val="none" w:sz="0" w:space="0" w:color="auto"/>
          </w:divBdr>
        </w:div>
        <w:div w:id="2093622269">
          <w:marLeft w:val="0"/>
          <w:marRight w:val="0"/>
          <w:marTop w:val="0"/>
          <w:marBottom w:val="0"/>
          <w:divBdr>
            <w:top w:val="none" w:sz="0" w:space="0" w:color="auto"/>
            <w:left w:val="none" w:sz="0" w:space="0" w:color="auto"/>
            <w:bottom w:val="none" w:sz="0" w:space="0" w:color="auto"/>
            <w:right w:val="none" w:sz="0" w:space="0" w:color="auto"/>
          </w:divBdr>
        </w:div>
        <w:div w:id="889421051">
          <w:marLeft w:val="0"/>
          <w:marRight w:val="0"/>
          <w:marTop w:val="0"/>
          <w:marBottom w:val="0"/>
          <w:divBdr>
            <w:top w:val="none" w:sz="0" w:space="0" w:color="auto"/>
            <w:left w:val="none" w:sz="0" w:space="0" w:color="auto"/>
            <w:bottom w:val="none" w:sz="0" w:space="0" w:color="auto"/>
            <w:right w:val="none" w:sz="0" w:space="0" w:color="auto"/>
          </w:divBdr>
        </w:div>
        <w:div w:id="1528370536">
          <w:marLeft w:val="0"/>
          <w:marRight w:val="0"/>
          <w:marTop w:val="0"/>
          <w:marBottom w:val="0"/>
          <w:divBdr>
            <w:top w:val="none" w:sz="0" w:space="0" w:color="auto"/>
            <w:left w:val="none" w:sz="0" w:space="0" w:color="auto"/>
            <w:bottom w:val="none" w:sz="0" w:space="0" w:color="auto"/>
            <w:right w:val="none" w:sz="0" w:space="0" w:color="auto"/>
          </w:divBdr>
        </w:div>
        <w:div w:id="1128813237">
          <w:marLeft w:val="0"/>
          <w:marRight w:val="0"/>
          <w:marTop w:val="0"/>
          <w:marBottom w:val="0"/>
          <w:divBdr>
            <w:top w:val="none" w:sz="0" w:space="0" w:color="auto"/>
            <w:left w:val="none" w:sz="0" w:space="0" w:color="auto"/>
            <w:bottom w:val="none" w:sz="0" w:space="0" w:color="auto"/>
            <w:right w:val="none" w:sz="0" w:space="0" w:color="auto"/>
          </w:divBdr>
        </w:div>
        <w:div w:id="278880089">
          <w:marLeft w:val="0"/>
          <w:marRight w:val="0"/>
          <w:marTop w:val="0"/>
          <w:marBottom w:val="0"/>
          <w:divBdr>
            <w:top w:val="none" w:sz="0" w:space="0" w:color="auto"/>
            <w:left w:val="none" w:sz="0" w:space="0" w:color="auto"/>
            <w:bottom w:val="none" w:sz="0" w:space="0" w:color="auto"/>
            <w:right w:val="none" w:sz="0" w:space="0" w:color="auto"/>
          </w:divBdr>
        </w:div>
        <w:div w:id="2041473196">
          <w:marLeft w:val="0"/>
          <w:marRight w:val="0"/>
          <w:marTop w:val="0"/>
          <w:marBottom w:val="0"/>
          <w:divBdr>
            <w:top w:val="none" w:sz="0" w:space="0" w:color="auto"/>
            <w:left w:val="none" w:sz="0" w:space="0" w:color="auto"/>
            <w:bottom w:val="none" w:sz="0" w:space="0" w:color="auto"/>
            <w:right w:val="none" w:sz="0" w:space="0" w:color="auto"/>
          </w:divBdr>
        </w:div>
        <w:div w:id="642389241">
          <w:marLeft w:val="0"/>
          <w:marRight w:val="0"/>
          <w:marTop w:val="0"/>
          <w:marBottom w:val="0"/>
          <w:divBdr>
            <w:top w:val="none" w:sz="0" w:space="0" w:color="auto"/>
            <w:left w:val="none" w:sz="0" w:space="0" w:color="auto"/>
            <w:bottom w:val="none" w:sz="0" w:space="0" w:color="auto"/>
            <w:right w:val="none" w:sz="0" w:space="0" w:color="auto"/>
          </w:divBdr>
        </w:div>
        <w:div w:id="454982143">
          <w:marLeft w:val="0"/>
          <w:marRight w:val="0"/>
          <w:marTop w:val="0"/>
          <w:marBottom w:val="0"/>
          <w:divBdr>
            <w:top w:val="none" w:sz="0" w:space="0" w:color="auto"/>
            <w:left w:val="none" w:sz="0" w:space="0" w:color="auto"/>
            <w:bottom w:val="none" w:sz="0" w:space="0" w:color="auto"/>
            <w:right w:val="none" w:sz="0" w:space="0" w:color="auto"/>
          </w:divBdr>
        </w:div>
        <w:div w:id="1695224768">
          <w:marLeft w:val="0"/>
          <w:marRight w:val="0"/>
          <w:marTop w:val="0"/>
          <w:marBottom w:val="0"/>
          <w:divBdr>
            <w:top w:val="none" w:sz="0" w:space="0" w:color="auto"/>
            <w:left w:val="none" w:sz="0" w:space="0" w:color="auto"/>
            <w:bottom w:val="none" w:sz="0" w:space="0" w:color="auto"/>
            <w:right w:val="none" w:sz="0" w:space="0" w:color="auto"/>
          </w:divBdr>
        </w:div>
        <w:div w:id="810252673">
          <w:marLeft w:val="0"/>
          <w:marRight w:val="0"/>
          <w:marTop w:val="0"/>
          <w:marBottom w:val="0"/>
          <w:divBdr>
            <w:top w:val="none" w:sz="0" w:space="0" w:color="auto"/>
            <w:left w:val="none" w:sz="0" w:space="0" w:color="auto"/>
            <w:bottom w:val="none" w:sz="0" w:space="0" w:color="auto"/>
            <w:right w:val="none" w:sz="0" w:space="0" w:color="auto"/>
          </w:divBdr>
        </w:div>
        <w:div w:id="2055810918">
          <w:marLeft w:val="0"/>
          <w:marRight w:val="0"/>
          <w:marTop w:val="0"/>
          <w:marBottom w:val="0"/>
          <w:divBdr>
            <w:top w:val="none" w:sz="0" w:space="0" w:color="auto"/>
            <w:left w:val="none" w:sz="0" w:space="0" w:color="auto"/>
            <w:bottom w:val="none" w:sz="0" w:space="0" w:color="auto"/>
            <w:right w:val="none" w:sz="0" w:space="0" w:color="auto"/>
          </w:divBdr>
        </w:div>
        <w:div w:id="1656032906">
          <w:marLeft w:val="0"/>
          <w:marRight w:val="0"/>
          <w:marTop w:val="0"/>
          <w:marBottom w:val="0"/>
          <w:divBdr>
            <w:top w:val="none" w:sz="0" w:space="0" w:color="auto"/>
            <w:left w:val="none" w:sz="0" w:space="0" w:color="auto"/>
            <w:bottom w:val="none" w:sz="0" w:space="0" w:color="auto"/>
            <w:right w:val="none" w:sz="0" w:space="0" w:color="auto"/>
          </w:divBdr>
        </w:div>
        <w:div w:id="1379935959">
          <w:marLeft w:val="0"/>
          <w:marRight w:val="0"/>
          <w:marTop w:val="0"/>
          <w:marBottom w:val="0"/>
          <w:divBdr>
            <w:top w:val="none" w:sz="0" w:space="0" w:color="auto"/>
            <w:left w:val="none" w:sz="0" w:space="0" w:color="auto"/>
            <w:bottom w:val="none" w:sz="0" w:space="0" w:color="auto"/>
            <w:right w:val="none" w:sz="0" w:space="0" w:color="auto"/>
          </w:divBdr>
        </w:div>
        <w:div w:id="375741853">
          <w:marLeft w:val="0"/>
          <w:marRight w:val="0"/>
          <w:marTop w:val="0"/>
          <w:marBottom w:val="0"/>
          <w:divBdr>
            <w:top w:val="none" w:sz="0" w:space="0" w:color="auto"/>
            <w:left w:val="none" w:sz="0" w:space="0" w:color="auto"/>
            <w:bottom w:val="none" w:sz="0" w:space="0" w:color="auto"/>
            <w:right w:val="none" w:sz="0" w:space="0" w:color="auto"/>
          </w:divBdr>
        </w:div>
        <w:div w:id="1929120964">
          <w:marLeft w:val="0"/>
          <w:marRight w:val="0"/>
          <w:marTop w:val="0"/>
          <w:marBottom w:val="0"/>
          <w:divBdr>
            <w:top w:val="none" w:sz="0" w:space="0" w:color="auto"/>
            <w:left w:val="none" w:sz="0" w:space="0" w:color="auto"/>
            <w:bottom w:val="none" w:sz="0" w:space="0" w:color="auto"/>
            <w:right w:val="none" w:sz="0" w:space="0" w:color="auto"/>
          </w:divBdr>
        </w:div>
        <w:div w:id="1018117909">
          <w:marLeft w:val="0"/>
          <w:marRight w:val="0"/>
          <w:marTop w:val="0"/>
          <w:marBottom w:val="0"/>
          <w:divBdr>
            <w:top w:val="none" w:sz="0" w:space="0" w:color="auto"/>
            <w:left w:val="none" w:sz="0" w:space="0" w:color="auto"/>
            <w:bottom w:val="none" w:sz="0" w:space="0" w:color="auto"/>
            <w:right w:val="none" w:sz="0" w:space="0" w:color="auto"/>
          </w:divBdr>
        </w:div>
        <w:div w:id="668024074">
          <w:marLeft w:val="0"/>
          <w:marRight w:val="0"/>
          <w:marTop w:val="0"/>
          <w:marBottom w:val="0"/>
          <w:divBdr>
            <w:top w:val="none" w:sz="0" w:space="0" w:color="auto"/>
            <w:left w:val="none" w:sz="0" w:space="0" w:color="auto"/>
            <w:bottom w:val="none" w:sz="0" w:space="0" w:color="auto"/>
            <w:right w:val="none" w:sz="0" w:space="0" w:color="auto"/>
          </w:divBdr>
        </w:div>
        <w:div w:id="1371229140">
          <w:marLeft w:val="0"/>
          <w:marRight w:val="0"/>
          <w:marTop w:val="0"/>
          <w:marBottom w:val="0"/>
          <w:divBdr>
            <w:top w:val="none" w:sz="0" w:space="0" w:color="auto"/>
            <w:left w:val="none" w:sz="0" w:space="0" w:color="auto"/>
            <w:bottom w:val="none" w:sz="0" w:space="0" w:color="auto"/>
            <w:right w:val="none" w:sz="0" w:space="0" w:color="auto"/>
          </w:divBdr>
        </w:div>
        <w:div w:id="618535626">
          <w:marLeft w:val="0"/>
          <w:marRight w:val="0"/>
          <w:marTop w:val="0"/>
          <w:marBottom w:val="0"/>
          <w:divBdr>
            <w:top w:val="none" w:sz="0" w:space="0" w:color="auto"/>
            <w:left w:val="none" w:sz="0" w:space="0" w:color="auto"/>
            <w:bottom w:val="none" w:sz="0" w:space="0" w:color="auto"/>
            <w:right w:val="none" w:sz="0" w:space="0" w:color="auto"/>
          </w:divBdr>
        </w:div>
        <w:div w:id="1061945568">
          <w:marLeft w:val="0"/>
          <w:marRight w:val="0"/>
          <w:marTop w:val="0"/>
          <w:marBottom w:val="0"/>
          <w:divBdr>
            <w:top w:val="none" w:sz="0" w:space="0" w:color="auto"/>
            <w:left w:val="none" w:sz="0" w:space="0" w:color="auto"/>
            <w:bottom w:val="none" w:sz="0" w:space="0" w:color="auto"/>
            <w:right w:val="none" w:sz="0" w:space="0" w:color="auto"/>
          </w:divBdr>
        </w:div>
        <w:div w:id="333187552">
          <w:marLeft w:val="0"/>
          <w:marRight w:val="0"/>
          <w:marTop w:val="0"/>
          <w:marBottom w:val="0"/>
          <w:divBdr>
            <w:top w:val="none" w:sz="0" w:space="0" w:color="auto"/>
            <w:left w:val="none" w:sz="0" w:space="0" w:color="auto"/>
            <w:bottom w:val="none" w:sz="0" w:space="0" w:color="auto"/>
            <w:right w:val="none" w:sz="0" w:space="0" w:color="auto"/>
          </w:divBdr>
        </w:div>
        <w:div w:id="1859151796">
          <w:marLeft w:val="0"/>
          <w:marRight w:val="0"/>
          <w:marTop w:val="0"/>
          <w:marBottom w:val="0"/>
          <w:divBdr>
            <w:top w:val="none" w:sz="0" w:space="0" w:color="auto"/>
            <w:left w:val="none" w:sz="0" w:space="0" w:color="auto"/>
            <w:bottom w:val="none" w:sz="0" w:space="0" w:color="auto"/>
            <w:right w:val="none" w:sz="0" w:space="0" w:color="auto"/>
          </w:divBdr>
        </w:div>
        <w:div w:id="426657274">
          <w:marLeft w:val="0"/>
          <w:marRight w:val="0"/>
          <w:marTop w:val="0"/>
          <w:marBottom w:val="0"/>
          <w:divBdr>
            <w:top w:val="none" w:sz="0" w:space="0" w:color="auto"/>
            <w:left w:val="none" w:sz="0" w:space="0" w:color="auto"/>
            <w:bottom w:val="none" w:sz="0" w:space="0" w:color="auto"/>
            <w:right w:val="none" w:sz="0" w:space="0" w:color="auto"/>
          </w:divBdr>
        </w:div>
        <w:div w:id="841046028">
          <w:marLeft w:val="0"/>
          <w:marRight w:val="0"/>
          <w:marTop w:val="0"/>
          <w:marBottom w:val="0"/>
          <w:divBdr>
            <w:top w:val="none" w:sz="0" w:space="0" w:color="auto"/>
            <w:left w:val="none" w:sz="0" w:space="0" w:color="auto"/>
            <w:bottom w:val="none" w:sz="0" w:space="0" w:color="auto"/>
            <w:right w:val="none" w:sz="0" w:space="0" w:color="auto"/>
          </w:divBdr>
        </w:div>
        <w:div w:id="1690833243">
          <w:marLeft w:val="0"/>
          <w:marRight w:val="0"/>
          <w:marTop w:val="0"/>
          <w:marBottom w:val="0"/>
          <w:divBdr>
            <w:top w:val="none" w:sz="0" w:space="0" w:color="auto"/>
            <w:left w:val="none" w:sz="0" w:space="0" w:color="auto"/>
            <w:bottom w:val="none" w:sz="0" w:space="0" w:color="auto"/>
            <w:right w:val="none" w:sz="0" w:space="0" w:color="auto"/>
          </w:divBdr>
        </w:div>
        <w:div w:id="1794054984">
          <w:marLeft w:val="0"/>
          <w:marRight w:val="0"/>
          <w:marTop w:val="0"/>
          <w:marBottom w:val="0"/>
          <w:divBdr>
            <w:top w:val="none" w:sz="0" w:space="0" w:color="auto"/>
            <w:left w:val="none" w:sz="0" w:space="0" w:color="auto"/>
            <w:bottom w:val="none" w:sz="0" w:space="0" w:color="auto"/>
            <w:right w:val="none" w:sz="0" w:space="0" w:color="auto"/>
          </w:divBdr>
        </w:div>
        <w:div w:id="547567504">
          <w:marLeft w:val="0"/>
          <w:marRight w:val="0"/>
          <w:marTop w:val="0"/>
          <w:marBottom w:val="0"/>
          <w:divBdr>
            <w:top w:val="none" w:sz="0" w:space="0" w:color="auto"/>
            <w:left w:val="none" w:sz="0" w:space="0" w:color="auto"/>
            <w:bottom w:val="none" w:sz="0" w:space="0" w:color="auto"/>
            <w:right w:val="none" w:sz="0" w:space="0" w:color="auto"/>
          </w:divBdr>
        </w:div>
        <w:div w:id="814417013">
          <w:marLeft w:val="0"/>
          <w:marRight w:val="0"/>
          <w:marTop w:val="0"/>
          <w:marBottom w:val="0"/>
          <w:divBdr>
            <w:top w:val="none" w:sz="0" w:space="0" w:color="auto"/>
            <w:left w:val="none" w:sz="0" w:space="0" w:color="auto"/>
            <w:bottom w:val="none" w:sz="0" w:space="0" w:color="auto"/>
            <w:right w:val="none" w:sz="0" w:space="0" w:color="auto"/>
          </w:divBdr>
        </w:div>
        <w:div w:id="2013411443">
          <w:marLeft w:val="0"/>
          <w:marRight w:val="0"/>
          <w:marTop w:val="0"/>
          <w:marBottom w:val="0"/>
          <w:divBdr>
            <w:top w:val="none" w:sz="0" w:space="0" w:color="auto"/>
            <w:left w:val="none" w:sz="0" w:space="0" w:color="auto"/>
            <w:bottom w:val="none" w:sz="0" w:space="0" w:color="auto"/>
            <w:right w:val="none" w:sz="0" w:space="0" w:color="auto"/>
          </w:divBdr>
        </w:div>
      </w:divsChild>
    </w:div>
    <w:div w:id="598954159">
      <w:bodyDiv w:val="1"/>
      <w:marLeft w:val="0"/>
      <w:marRight w:val="0"/>
      <w:marTop w:val="0"/>
      <w:marBottom w:val="0"/>
      <w:divBdr>
        <w:top w:val="none" w:sz="0" w:space="0" w:color="auto"/>
        <w:left w:val="none" w:sz="0" w:space="0" w:color="auto"/>
        <w:bottom w:val="none" w:sz="0" w:space="0" w:color="auto"/>
        <w:right w:val="none" w:sz="0" w:space="0" w:color="auto"/>
      </w:divBdr>
    </w:div>
    <w:div w:id="608196887">
      <w:bodyDiv w:val="1"/>
      <w:marLeft w:val="0"/>
      <w:marRight w:val="0"/>
      <w:marTop w:val="0"/>
      <w:marBottom w:val="0"/>
      <w:divBdr>
        <w:top w:val="none" w:sz="0" w:space="0" w:color="auto"/>
        <w:left w:val="none" w:sz="0" w:space="0" w:color="auto"/>
        <w:bottom w:val="none" w:sz="0" w:space="0" w:color="auto"/>
        <w:right w:val="none" w:sz="0" w:space="0" w:color="auto"/>
      </w:divBdr>
    </w:div>
    <w:div w:id="629018750">
      <w:bodyDiv w:val="1"/>
      <w:marLeft w:val="0"/>
      <w:marRight w:val="0"/>
      <w:marTop w:val="0"/>
      <w:marBottom w:val="0"/>
      <w:divBdr>
        <w:top w:val="none" w:sz="0" w:space="0" w:color="auto"/>
        <w:left w:val="none" w:sz="0" w:space="0" w:color="auto"/>
        <w:bottom w:val="none" w:sz="0" w:space="0" w:color="auto"/>
        <w:right w:val="none" w:sz="0" w:space="0" w:color="auto"/>
      </w:divBdr>
    </w:div>
    <w:div w:id="659314281">
      <w:bodyDiv w:val="1"/>
      <w:marLeft w:val="0"/>
      <w:marRight w:val="0"/>
      <w:marTop w:val="0"/>
      <w:marBottom w:val="0"/>
      <w:divBdr>
        <w:top w:val="none" w:sz="0" w:space="0" w:color="auto"/>
        <w:left w:val="none" w:sz="0" w:space="0" w:color="auto"/>
        <w:bottom w:val="none" w:sz="0" w:space="0" w:color="auto"/>
        <w:right w:val="none" w:sz="0" w:space="0" w:color="auto"/>
      </w:divBdr>
    </w:div>
    <w:div w:id="679940164">
      <w:bodyDiv w:val="1"/>
      <w:marLeft w:val="0"/>
      <w:marRight w:val="0"/>
      <w:marTop w:val="0"/>
      <w:marBottom w:val="0"/>
      <w:divBdr>
        <w:top w:val="none" w:sz="0" w:space="0" w:color="auto"/>
        <w:left w:val="none" w:sz="0" w:space="0" w:color="auto"/>
        <w:bottom w:val="none" w:sz="0" w:space="0" w:color="auto"/>
        <w:right w:val="none" w:sz="0" w:space="0" w:color="auto"/>
      </w:divBdr>
    </w:div>
    <w:div w:id="746270408">
      <w:bodyDiv w:val="1"/>
      <w:marLeft w:val="0"/>
      <w:marRight w:val="0"/>
      <w:marTop w:val="0"/>
      <w:marBottom w:val="0"/>
      <w:divBdr>
        <w:top w:val="none" w:sz="0" w:space="0" w:color="auto"/>
        <w:left w:val="none" w:sz="0" w:space="0" w:color="auto"/>
        <w:bottom w:val="none" w:sz="0" w:space="0" w:color="auto"/>
        <w:right w:val="none" w:sz="0" w:space="0" w:color="auto"/>
      </w:divBdr>
    </w:div>
    <w:div w:id="770247002">
      <w:bodyDiv w:val="1"/>
      <w:marLeft w:val="0"/>
      <w:marRight w:val="0"/>
      <w:marTop w:val="0"/>
      <w:marBottom w:val="0"/>
      <w:divBdr>
        <w:top w:val="none" w:sz="0" w:space="0" w:color="auto"/>
        <w:left w:val="none" w:sz="0" w:space="0" w:color="auto"/>
        <w:bottom w:val="none" w:sz="0" w:space="0" w:color="auto"/>
        <w:right w:val="none" w:sz="0" w:space="0" w:color="auto"/>
      </w:divBdr>
    </w:div>
    <w:div w:id="783110047">
      <w:bodyDiv w:val="1"/>
      <w:marLeft w:val="0"/>
      <w:marRight w:val="0"/>
      <w:marTop w:val="0"/>
      <w:marBottom w:val="0"/>
      <w:divBdr>
        <w:top w:val="none" w:sz="0" w:space="0" w:color="auto"/>
        <w:left w:val="none" w:sz="0" w:space="0" w:color="auto"/>
        <w:bottom w:val="none" w:sz="0" w:space="0" w:color="auto"/>
        <w:right w:val="none" w:sz="0" w:space="0" w:color="auto"/>
      </w:divBdr>
    </w:div>
    <w:div w:id="828906353">
      <w:bodyDiv w:val="1"/>
      <w:marLeft w:val="0"/>
      <w:marRight w:val="0"/>
      <w:marTop w:val="0"/>
      <w:marBottom w:val="0"/>
      <w:divBdr>
        <w:top w:val="none" w:sz="0" w:space="0" w:color="auto"/>
        <w:left w:val="none" w:sz="0" w:space="0" w:color="auto"/>
        <w:bottom w:val="none" w:sz="0" w:space="0" w:color="auto"/>
        <w:right w:val="none" w:sz="0" w:space="0" w:color="auto"/>
      </w:divBdr>
    </w:div>
    <w:div w:id="882450220">
      <w:bodyDiv w:val="1"/>
      <w:marLeft w:val="0"/>
      <w:marRight w:val="0"/>
      <w:marTop w:val="0"/>
      <w:marBottom w:val="0"/>
      <w:divBdr>
        <w:top w:val="none" w:sz="0" w:space="0" w:color="auto"/>
        <w:left w:val="none" w:sz="0" w:space="0" w:color="auto"/>
        <w:bottom w:val="none" w:sz="0" w:space="0" w:color="auto"/>
        <w:right w:val="none" w:sz="0" w:space="0" w:color="auto"/>
      </w:divBdr>
    </w:div>
    <w:div w:id="899050021">
      <w:bodyDiv w:val="1"/>
      <w:marLeft w:val="0"/>
      <w:marRight w:val="0"/>
      <w:marTop w:val="0"/>
      <w:marBottom w:val="0"/>
      <w:divBdr>
        <w:top w:val="none" w:sz="0" w:space="0" w:color="auto"/>
        <w:left w:val="none" w:sz="0" w:space="0" w:color="auto"/>
        <w:bottom w:val="none" w:sz="0" w:space="0" w:color="auto"/>
        <w:right w:val="none" w:sz="0" w:space="0" w:color="auto"/>
      </w:divBdr>
    </w:div>
    <w:div w:id="907228117">
      <w:bodyDiv w:val="1"/>
      <w:marLeft w:val="0"/>
      <w:marRight w:val="0"/>
      <w:marTop w:val="0"/>
      <w:marBottom w:val="0"/>
      <w:divBdr>
        <w:top w:val="none" w:sz="0" w:space="0" w:color="auto"/>
        <w:left w:val="none" w:sz="0" w:space="0" w:color="auto"/>
        <w:bottom w:val="none" w:sz="0" w:space="0" w:color="auto"/>
        <w:right w:val="none" w:sz="0" w:space="0" w:color="auto"/>
      </w:divBdr>
    </w:div>
    <w:div w:id="933974772">
      <w:bodyDiv w:val="1"/>
      <w:marLeft w:val="0"/>
      <w:marRight w:val="0"/>
      <w:marTop w:val="0"/>
      <w:marBottom w:val="0"/>
      <w:divBdr>
        <w:top w:val="none" w:sz="0" w:space="0" w:color="auto"/>
        <w:left w:val="none" w:sz="0" w:space="0" w:color="auto"/>
        <w:bottom w:val="none" w:sz="0" w:space="0" w:color="auto"/>
        <w:right w:val="none" w:sz="0" w:space="0" w:color="auto"/>
      </w:divBdr>
    </w:div>
    <w:div w:id="937370207">
      <w:bodyDiv w:val="1"/>
      <w:marLeft w:val="0"/>
      <w:marRight w:val="0"/>
      <w:marTop w:val="0"/>
      <w:marBottom w:val="0"/>
      <w:divBdr>
        <w:top w:val="none" w:sz="0" w:space="0" w:color="auto"/>
        <w:left w:val="none" w:sz="0" w:space="0" w:color="auto"/>
        <w:bottom w:val="none" w:sz="0" w:space="0" w:color="auto"/>
        <w:right w:val="none" w:sz="0" w:space="0" w:color="auto"/>
      </w:divBdr>
    </w:div>
    <w:div w:id="957756911">
      <w:bodyDiv w:val="1"/>
      <w:marLeft w:val="0"/>
      <w:marRight w:val="0"/>
      <w:marTop w:val="0"/>
      <w:marBottom w:val="0"/>
      <w:divBdr>
        <w:top w:val="none" w:sz="0" w:space="0" w:color="auto"/>
        <w:left w:val="none" w:sz="0" w:space="0" w:color="auto"/>
        <w:bottom w:val="none" w:sz="0" w:space="0" w:color="auto"/>
        <w:right w:val="none" w:sz="0" w:space="0" w:color="auto"/>
      </w:divBdr>
    </w:div>
    <w:div w:id="988555484">
      <w:bodyDiv w:val="1"/>
      <w:marLeft w:val="0"/>
      <w:marRight w:val="0"/>
      <w:marTop w:val="0"/>
      <w:marBottom w:val="0"/>
      <w:divBdr>
        <w:top w:val="none" w:sz="0" w:space="0" w:color="auto"/>
        <w:left w:val="none" w:sz="0" w:space="0" w:color="auto"/>
        <w:bottom w:val="none" w:sz="0" w:space="0" w:color="auto"/>
        <w:right w:val="none" w:sz="0" w:space="0" w:color="auto"/>
      </w:divBdr>
    </w:div>
    <w:div w:id="990599477">
      <w:bodyDiv w:val="1"/>
      <w:marLeft w:val="0"/>
      <w:marRight w:val="0"/>
      <w:marTop w:val="0"/>
      <w:marBottom w:val="0"/>
      <w:divBdr>
        <w:top w:val="none" w:sz="0" w:space="0" w:color="auto"/>
        <w:left w:val="none" w:sz="0" w:space="0" w:color="auto"/>
        <w:bottom w:val="none" w:sz="0" w:space="0" w:color="auto"/>
        <w:right w:val="none" w:sz="0" w:space="0" w:color="auto"/>
      </w:divBdr>
    </w:div>
    <w:div w:id="1011184912">
      <w:bodyDiv w:val="1"/>
      <w:marLeft w:val="0"/>
      <w:marRight w:val="0"/>
      <w:marTop w:val="0"/>
      <w:marBottom w:val="0"/>
      <w:divBdr>
        <w:top w:val="none" w:sz="0" w:space="0" w:color="auto"/>
        <w:left w:val="none" w:sz="0" w:space="0" w:color="auto"/>
        <w:bottom w:val="none" w:sz="0" w:space="0" w:color="auto"/>
        <w:right w:val="none" w:sz="0" w:space="0" w:color="auto"/>
      </w:divBdr>
    </w:div>
    <w:div w:id="1025211724">
      <w:bodyDiv w:val="1"/>
      <w:marLeft w:val="0"/>
      <w:marRight w:val="0"/>
      <w:marTop w:val="0"/>
      <w:marBottom w:val="0"/>
      <w:divBdr>
        <w:top w:val="none" w:sz="0" w:space="0" w:color="auto"/>
        <w:left w:val="none" w:sz="0" w:space="0" w:color="auto"/>
        <w:bottom w:val="none" w:sz="0" w:space="0" w:color="auto"/>
        <w:right w:val="none" w:sz="0" w:space="0" w:color="auto"/>
      </w:divBdr>
    </w:div>
    <w:div w:id="1047416564">
      <w:bodyDiv w:val="1"/>
      <w:marLeft w:val="0"/>
      <w:marRight w:val="0"/>
      <w:marTop w:val="0"/>
      <w:marBottom w:val="0"/>
      <w:divBdr>
        <w:top w:val="none" w:sz="0" w:space="0" w:color="auto"/>
        <w:left w:val="none" w:sz="0" w:space="0" w:color="auto"/>
        <w:bottom w:val="none" w:sz="0" w:space="0" w:color="auto"/>
        <w:right w:val="none" w:sz="0" w:space="0" w:color="auto"/>
      </w:divBdr>
    </w:div>
    <w:div w:id="1051807335">
      <w:bodyDiv w:val="1"/>
      <w:marLeft w:val="0"/>
      <w:marRight w:val="0"/>
      <w:marTop w:val="0"/>
      <w:marBottom w:val="0"/>
      <w:divBdr>
        <w:top w:val="none" w:sz="0" w:space="0" w:color="auto"/>
        <w:left w:val="none" w:sz="0" w:space="0" w:color="auto"/>
        <w:bottom w:val="none" w:sz="0" w:space="0" w:color="auto"/>
        <w:right w:val="none" w:sz="0" w:space="0" w:color="auto"/>
      </w:divBdr>
    </w:div>
    <w:div w:id="1054698555">
      <w:bodyDiv w:val="1"/>
      <w:marLeft w:val="0"/>
      <w:marRight w:val="0"/>
      <w:marTop w:val="0"/>
      <w:marBottom w:val="0"/>
      <w:divBdr>
        <w:top w:val="none" w:sz="0" w:space="0" w:color="auto"/>
        <w:left w:val="none" w:sz="0" w:space="0" w:color="auto"/>
        <w:bottom w:val="none" w:sz="0" w:space="0" w:color="auto"/>
        <w:right w:val="none" w:sz="0" w:space="0" w:color="auto"/>
      </w:divBdr>
    </w:div>
    <w:div w:id="1064371261">
      <w:bodyDiv w:val="1"/>
      <w:marLeft w:val="0"/>
      <w:marRight w:val="0"/>
      <w:marTop w:val="0"/>
      <w:marBottom w:val="0"/>
      <w:divBdr>
        <w:top w:val="none" w:sz="0" w:space="0" w:color="auto"/>
        <w:left w:val="none" w:sz="0" w:space="0" w:color="auto"/>
        <w:bottom w:val="none" w:sz="0" w:space="0" w:color="auto"/>
        <w:right w:val="none" w:sz="0" w:space="0" w:color="auto"/>
      </w:divBdr>
    </w:div>
    <w:div w:id="1070352656">
      <w:bodyDiv w:val="1"/>
      <w:marLeft w:val="0"/>
      <w:marRight w:val="0"/>
      <w:marTop w:val="0"/>
      <w:marBottom w:val="0"/>
      <w:divBdr>
        <w:top w:val="none" w:sz="0" w:space="0" w:color="auto"/>
        <w:left w:val="none" w:sz="0" w:space="0" w:color="auto"/>
        <w:bottom w:val="none" w:sz="0" w:space="0" w:color="auto"/>
        <w:right w:val="none" w:sz="0" w:space="0" w:color="auto"/>
      </w:divBdr>
    </w:div>
    <w:div w:id="1077244985">
      <w:bodyDiv w:val="1"/>
      <w:marLeft w:val="0"/>
      <w:marRight w:val="0"/>
      <w:marTop w:val="0"/>
      <w:marBottom w:val="0"/>
      <w:divBdr>
        <w:top w:val="none" w:sz="0" w:space="0" w:color="auto"/>
        <w:left w:val="none" w:sz="0" w:space="0" w:color="auto"/>
        <w:bottom w:val="none" w:sz="0" w:space="0" w:color="auto"/>
        <w:right w:val="none" w:sz="0" w:space="0" w:color="auto"/>
      </w:divBdr>
    </w:div>
    <w:div w:id="1094591841">
      <w:bodyDiv w:val="1"/>
      <w:marLeft w:val="0"/>
      <w:marRight w:val="0"/>
      <w:marTop w:val="0"/>
      <w:marBottom w:val="0"/>
      <w:divBdr>
        <w:top w:val="none" w:sz="0" w:space="0" w:color="auto"/>
        <w:left w:val="none" w:sz="0" w:space="0" w:color="auto"/>
        <w:bottom w:val="none" w:sz="0" w:space="0" w:color="auto"/>
        <w:right w:val="none" w:sz="0" w:space="0" w:color="auto"/>
      </w:divBdr>
    </w:div>
    <w:div w:id="1117026758">
      <w:bodyDiv w:val="1"/>
      <w:marLeft w:val="0"/>
      <w:marRight w:val="0"/>
      <w:marTop w:val="0"/>
      <w:marBottom w:val="0"/>
      <w:divBdr>
        <w:top w:val="none" w:sz="0" w:space="0" w:color="auto"/>
        <w:left w:val="none" w:sz="0" w:space="0" w:color="auto"/>
        <w:bottom w:val="none" w:sz="0" w:space="0" w:color="auto"/>
        <w:right w:val="none" w:sz="0" w:space="0" w:color="auto"/>
      </w:divBdr>
    </w:div>
    <w:div w:id="1120491937">
      <w:bodyDiv w:val="1"/>
      <w:marLeft w:val="0"/>
      <w:marRight w:val="0"/>
      <w:marTop w:val="0"/>
      <w:marBottom w:val="0"/>
      <w:divBdr>
        <w:top w:val="none" w:sz="0" w:space="0" w:color="auto"/>
        <w:left w:val="none" w:sz="0" w:space="0" w:color="auto"/>
        <w:bottom w:val="none" w:sz="0" w:space="0" w:color="auto"/>
        <w:right w:val="none" w:sz="0" w:space="0" w:color="auto"/>
      </w:divBdr>
    </w:div>
    <w:div w:id="1175415417">
      <w:bodyDiv w:val="1"/>
      <w:marLeft w:val="0"/>
      <w:marRight w:val="0"/>
      <w:marTop w:val="0"/>
      <w:marBottom w:val="0"/>
      <w:divBdr>
        <w:top w:val="none" w:sz="0" w:space="0" w:color="auto"/>
        <w:left w:val="none" w:sz="0" w:space="0" w:color="auto"/>
        <w:bottom w:val="none" w:sz="0" w:space="0" w:color="auto"/>
        <w:right w:val="none" w:sz="0" w:space="0" w:color="auto"/>
      </w:divBdr>
    </w:div>
    <w:div w:id="1195732371">
      <w:bodyDiv w:val="1"/>
      <w:marLeft w:val="0"/>
      <w:marRight w:val="0"/>
      <w:marTop w:val="0"/>
      <w:marBottom w:val="0"/>
      <w:divBdr>
        <w:top w:val="none" w:sz="0" w:space="0" w:color="auto"/>
        <w:left w:val="none" w:sz="0" w:space="0" w:color="auto"/>
        <w:bottom w:val="none" w:sz="0" w:space="0" w:color="auto"/>
        <w:right w:val="none" w:sz="0" w:space="0" w:color="auto"/>
      </w:divBdr>
      <w:divsChild>
        <w:div w:id="1074014931">
          <w:marLeft w:val="0"/>
          <w:marRight w:val="0"/>
          <w:marTop w:val="0"/>
          <w:marBottom w:val="0"/>
          <w:divBdr>
            <w:top w:val="none" w:sz="0" w:space="0" w:color="auto"/>
            <w:left w:val="none" w:sz="0" w:space="0" w:color="auto"/>
            <w:bottom w:val="none" w:sz="0" w:space="0" w:color="auto"/>
            <w:right w:val="none" w:sz="0" w:space="0" w:color="auto"/>
          </w:divBdr>
        </w:div>
        <w:div w:id="2141875279">
          <w:marLeft w:val="0"/>
          <w:marRight w:val="0"/>
          <w:marTop w:val="0"/>
          <w:marBottom w:val="0"/>
          <w:divBdr>
            <w:top w:val="none" w:sz="0" w:space="0" w:color="auto"/>
            <w:left w:val="none" w:sz="0" w:space="0" w:color="auto"/>
            <w:bottom w:val="none" w:sz="0" w:space="0" w:color="auto"/>
            <w:right w:val="none" w:sz="0" w:space="0" w:color="auto"/>
          </w:divBdr>
        </w:div>
        <w:div w:id="1309092361">
          <w:marLeft w:val="0"/>
          <w:marRight w:val="0"/>
          <w:marTop w:val="0"/>
          <w:marBottom w:val="0"/>
          <w:divBdr>
            <w:top w:val="none" w:sz="0" w:space="0" w:color="auto"/>
            <w:left w:val="none" w:sz="0" w:space="0" w:color="auto"/>
            <w:bottom w:val="none" w:sz="0" w:space="0" w:color="auto"/>
            <w:right w:val="none" w:sz="0" w:space="0" w:color="auto"/>
          </w:divBdr>
        </w:div>
        <w:div w:id="1049300055">
          <w:marLeft w:val="0"/>
          <w:marRight w:val="0"/>
          <w:marTop w:val="0"/>
          <w:marBottom w:val="0"/>
          <w:divBdr>
            <w:top w:val="none" w:sz="0" w:space="0" w:color="auto"/>
            <w:left w:val="none" w:sz="0" w:space="0" w:color="auto"/>
            <w:bottom w:val="none" w:sz="0" w:space="0" w:color="auto"/>
            <w:right w:val="none" w:sz="0" w:space="0" w:color="auto"/>
          </w:divBdr>
        </w:div>
        <w:div w:id="6056933">
          <w:marLeft w:val="0"/>
          <w:marRight w:val="0"/>
          <w:marTop w:val="0"/>
          <w:marBottom w:val="0"/>
          <w:divBdr>
            <w:top w:val="none" w:sz="0" w:space="0" w:color="auto"/>
            <w:left w:val="none" w:sz="0" w:space="0" w:color="auto"/>
            <w:bottom w:val="none" w:sz="0" w:space="0" w:color="auto"/>
            <w:right w:val="none" w:sz="0" w:space="0" w:color="auto"/>
          </w:divBdr>
        </w:div>
        <w:div w:id="1796172542">
          <w:marLeft w:val="0"/>
          <w:marRight w:val="0"/>
          <w:marTop w:val="0"/>
          <w:marBottom w:val="0"/>
          <w:divBdr>
            <w:top w:val="none" w:sz="0" w:space="0" w:color="auto"/>
            <w:left w:val="none" w:sz="0" w:space="0" w:color="auto"/>
            <w:bottom w:val="none" w:sz="0" w:space="0" w:color="auto"/>
            <w:right w:val="none" w:sz="0" w:space="0" w:color="auto"/>
          </w:divBdr>
        </w:div>
        <w:div w:id="976300104">
          <w:marLeft w:val="0"/>
          <w:marRight w:val="0"/>
          <w:marTop w:val="0"/>
          <w:marBottom w:val="0"/>
          <w:divBdr>
            <w:top w:val="none" w:sz="0" w:space="0" w:color="auto"/>
            <w:left w:val="none" w:sz="0" w:space="0" w:color="auto"/>
            <w:bottom w:val="none" w:sz="0" w:space="0" w:color="auto"/>
            <w:right w:val="none" w:sz="0" w:space="0" w:color="auto"/>
          </w:divBdr>
        </w:div>
        <w:div w:id="1407802272">
          <w:marLeft w:val="0"/>
          <w:marRight w:val="0"/>
          <w:marTop w:val="0"/>
          <w:marBottom w:val="0"/>
          <w:divBdr>
            <w:top w:val="none" w:sz="0" w:space="0" w:color="auto"/>
            <w:left w:val="none" w:sz="0" w:space="0" w:color="auto"/>
            <w:bottom w:val="none" w:sz="0" w:space="0" w:color="auto"/>
            <w:right w:val="none" w:sz="0" w:space="0" w:color="auto"/>
          </w:divBdr>
        </w:div>
        <w:div w:id="556818949">
          <w:marLeft w:val="0"/>
          <w:marRight w:val="0"/>
          <w:marTop w:val="0"/>
          <w:marBottom w:val="0"/>
          <w:divBdr>
            <w:top w:val="none" w:sz="0" w:space="0" w:color="auto"/>
            <w:left w:val="none" w:sz="0" w:space="0" w:color="auto"/>
            <w:bottom w:val="none" w:sz="0" w:space="0" w:color="auto"/>
            <w:right w:val="none" w:sz="0" w:space="0" w:color="auto"/>
          </w:divBdr>
        </w:div>
        <w:div w:id="148249856">
          <w:marLeft w:val="0"/>
          <w:marRight w:val="0"/>
          <w:marTop w:val="0"/>
          <w:marBottom w:val="0"/>
          <w:divBdr>
            <w:top w:val="none" w:sz="0" w:space="0" w:color="auto"/>
            <w:left w:val="none" w:sz="0" w:space="0" w:color="auto"/>
            <w:bottom w:val="none" w:sz="0" w:space="0" w:color="auto"/>
            <w:right w:val="none" w:sz="0" w:space="0" w:color="auto"/>
          </w:divBdr>
        </w:div>
        <w:div w:id="174005781">
          <w:marLeft w:val="0"/>
          <w:marRight w:val="0"/>
          <w:marTop w:val="0"/>
          <w:marBottom w:val="0"/>
          <w:divBdr>
            <w:top w:val="none" w:sz="0" w:space="0" w:color="auto"/>
            <w:left w:val="none" w:sz="0" w:space="0" w:color="auto"/>
            <w:bottom w:val="none" w:sz="0" w:space="0" w:color="auto"/>
            <w:right w:val="none" w:sz="0" w:space="0" w:color="auto"/>
          </w:divBdr>
        </w:div>
        <w:div w:id="512499297">
          <w:marLeft w:val="0"/>
          <w:marRight w:val="0"/>
          <w:marTop w:val="0"/>
          <w:marBottom w:val="0"/>
          <w:divBdr>
            <w:top w:val="none" w:sz="0" w:space="0" w:color="auto"/>
            <w:left w:val="none" w:sz="0" w:space="0" w:color="auto"/>
            <w:bottom w:val="none" w:sz="0" w:space="0" w:color="auto"/>
            <w:right w:val="none" w:sz="0" w:space="0" w:color="auto"/>
          </w:divBdr>
        </w:div>
        <w:div w:id="1972128565">
          <w:marLeft w:val="0"/>
          <w:marRight w:val="0"/>
          <w:marTop w:val="0"/>
          <w:marBottom w:val="0"/>
          <w:divBdr>
            <w:top w:val="none" w:sz="0" w:space="0" w:color="auto"/>
            <w:left w:val="none" w:sz="0" w:space="0" w:color="auto"/>
            <w:bottom w:val="none" w:sz="0" w:space="0" w:color="auto"/>
            <w:right w:val="none" w:sz="0" w:space="0" w:color="auto"/>
          </w:divBdr>
        </w:div>
        <w:div w:id="1211959503">
          <w:marLeft w:val="0"/>
          <w:marRight w:val="0"/>
          <w:marTop w:val="0"/>
          <w:marBottom w:val="0"/>
          <w:divBdr>
            <w:top w:val="none" w:sz="0" w:space="0" w:color="auto"/>
            <w:left w:val="none" w:sz="0" w:space="0" w:color="auto"/>
            <w:bottom w:val="none" w:sz="0" w:space="0" w:color="auto"/>
            <w:right w:val="none" w:sz="0" w:space="0" w:color="auto"/>
          </w:divBdr>
        </w:div>
        <w:div w:id="1808087173">
          <w:marLeft w:val="0"/>
          <w:marRight w:val="0"/>
          <w:marTop w:val="0"/>
          <w:marBottom w:val="0"/>
          <w:divBdr>
            <w:top w:val="none" w:sz="0" w:space="0" w:color="auto"/>
            <w:left w:val="none" w:sz="0" w:space="0" w:color="auto"/>
            <w:bottom w:val="none" w:sz="0" w:space="0" w:color="auto"/>
            <w:right w:val="none" w:sz="0" w:space="0" w:color="auto"/>
          </w:divBdr>
        </w:div>
        <w:div w:id="1816677946">
          <w:marLeft w:val="0"/>
          <w:marRight w:val="0"/>
          <w:marTop w:val="0"/>
          <w:marBottom w:val="0"/>
          <w:divBdr>
            <w:top w:val="none" w:sz="0" w:space="0" w:color="auto"/>
            <w:left w:val="none" w:sz="0" w:space="0" w:color="auto"/>
            <w:bottom w:val="none" w:sz="0" w:space="0" w:color="auto"/>
            <w:right w:val="none" w:sz="0" w:space="0" w:color="auto"/>
          </w:divBdr>
        </w:div>
        <w:div w:id="351415293">
          <w:marLeft w:val="0"/>
          <w:marRight w:val="0"/>
          <w:marTop w:val="0"/>
          <w:marBottom w:val="0"/>
          <w:divBdr>
            <w:top w:val="none" w:sz="0" w:space="0" w:color="auto"/>
            <w:left w:val="none" w:sz="0" w:space="0" w:color="auto"/>
            <w:bottom w:val="none" w:sz="0" w:space="0" w:color="auto"/>
            <w:right w:val="none" w:sz="0" w:space="0" w:color="auto"/>
          </w:divBdr>
        </w:div>
        <w:div w:id="596258434">
          <w:marLeft w:val="0"/>
          <w:marRight w:val="0"/>
          <w:marTop w:val="0"/>
          <w:marBottom w:val="0"/>
          <w:divBdr>
            <w:top w:val="none" w:sz="0" w:space="0" w:color="auto"/>
            <w:left w:val="none" w:sz="0" w:space="0" w:color="auto"/>
            <w:bottom w:val="none" w:sz="0" w:space="0" w:color="auto"/>
            <w:right w:val="none" w:sz="0" w:space="0" w:color="auto"/>
          </w:divBdr>
        </w:div>
        <w:div w:id="1077748657">
          <w:marLeft w:val="0"/>
          <w:marRight w:val="0"/>
          <w:marTop w:val="0"/>
          <w:marBottom w:val="0"/>
          <w:divBdr>
            <w:top w:val="none" w:sz="0" w:space="0" w:color="auto"/>
            <w:left w:val="none" w:sz="0" w:space="0" w:color="auto"/>
            <w:bottom w:val="none" w:sz="0" w:space="0" w:color="auto"/>
            <w:right w:val="none" w:sz="0" w:space="0" w:color="auto"/>
          </w:divBdr>
        </w:div>
        <w:div w:id="1475223861">
          <w:marLeft w:val="0"/>
          <w:marRight w:val="0"/>
          <w:marTop w:val="0"/>
          <w:marBottom w:val="0"/>
          <w:divBdr>
            <w:top w:val="none" w:sz="0" w:space="0" w:color="auto"/>
            <w:left w:val="none" w:sz="0" w:space="0" w:color="auto"/>
            <w:bottom w:val="none" w:sz="0" w:space="0" w:color="auto"/>
            <w:right w:val="none" w:sz="0" w:space="0" w:color="auto"/>
          </w:divBdr>
        </w:div>
        <w:div w:id="1891458389">
          <w:marLeft w:val="0"/>
          <w:marRight w:val="0"/>
          <w:marTop w:val="0"/>
          <w:marBottom w:val="0"/>
          <w:divBdr>
            <w:top w:val="none" w:sz="0" w:space="0" w:color="auto"/>
            <w:left w:val="none" w:sz="0" w:space="0" w:color="auto"/>
            <w:bottom w:val="none" w:sz="0" w:space="0" w:color="auto"/>
            <w:right w:val="none" w:sz="0" w:space="0" w:color="auto"/>
          </w:divBdr>
        </w:div>
        <w:div w:id="896745298">
          <w:marLeft w:val="0"/>
          <w:marRight w:val="0"/>
          <w:marTop w:val="0"/>
          <w:marBottom w:val="0"/>
          <w:divBdr>
            <w:top w:val="none" w:sz="0" w:space="0" w:color="auto"/>
            <w:left w:val="none" w:sz="0" w:space="0" w:color="auto"/>
            <w:bottom w:val="none" w:sz="0" w:space="0" w:color="auto"/>
            <w:right w:val="none" w:sz="0" w:space="0" w:color="auto"/>
          </w:divBdr>
        </w:div>
        <w:div w:id="1001077839">
          <w:marLeft w:val="0"/>
          <w:marRight w:val="0"/>
          <w:marTop w:val="0"/>
          <w:marBottom w:val="0"/>
          <w:divBdr>
            <w:top w:val="none" w:sz="0" w:space="0" w:color="auto"/>
            <w:left w:val="none" w:sz="0" w:space="0" w:color="auto"/>
            <w:bottom w:val="none" w:sz="0" w:space="0" w:color="auto"/>
            <w:right w:val="none" w:sz="0" w:space="0" w:color="auto"/>
          </w:divBdr>
        </w:div>
      </w:divsChild>
    </w:div>
    <w:div w:id="1223977704">
      <w:bodyDiv w:val="1"/>
      <w:marLeft w:val="0"/>
      <w:marRight w:val="0"/>
      <w:marTop w:val="0"/>
      <w:marBottom w:val="0"/>
      <w:divBdr>
        <w:top w:val="none" w:sz="0" w:space="0" w:color="auto"/>
        <w:left w:val="none" w:sz="0" w:space="0" w:color="auto"/>
        <w:bottom w:val="none" w:sz="0" w:space="0" w:color="auto"/>
        <w:right w:val="none" w:sz="0" w:space="0" w:color="auto"/>
      </w:divBdr>
    </w:div>
    <w:div w:id="1225409949">
      <w:bodyDiv w:val="1"/>
      <w:marLeft w:val="0"/>
      <w:marRight w:val="0"/>
      <w:marTop w:val="0"/>
      <w:marBottom w:val="0"/>
      <w:divBdr>
        <w:top w:val="none" w:sz="0" w:space="0" w:color="auto"/>
        <w:left w:val="none" w:sz="0" w:space="0" w:color="auto"/>
        <w:bottom w:val="none" w:sz="0" w:space="0" w:color="auto"/>
        <w:right w:val="none" w:sz="0" w:space="0" w:color="auto"/>
      </w:divBdr>
    </w:div>
    <w:div w:id="1232889627">
      <w:bodyDiv w:val="1"/>
      <w:marLeft w:val="0"/>
      <w:marRight w:val="0"/>
      <w:marTop w:val="0"/>
      <w:marBottom w:val="0"/>
      <w:divBdr>
        <w:top w:val="none" w:sz="0" w:space="0" w:color="auto"/>
        <w:left w:val="none" w:sz="0" w:space="0" w:color="auto"/>
        <w:bottom w:val="none" w:sz="0" w:space="0" w:color="auto"/>
        <w:right w:val="none" w:sz="0" w:space="0" w:color="auto"/>
      </w:divBdr>
    </w:div>
    <w:div w:id="1261064924">
      <w:bodyDiv w:val="1"/>
      <w:marLeft w:val="0"/>
      <w:marRight w:val="0"/>
      <w:marTop w:val="0"/>
      <w:marBottom w:val="0"/>
      <w:divBdr>
        <w:top w:val="none" w:sz="0" w:space="0" w:color="auto"/>
        <w:left w:val="none" w:sz="0" w:space="0" w:color="auto"/>
        <w:bottom w:val="none" w:sz="0" w:space="0" w:color="auto"/>
        <w:right w:val="none" w:sz="0" w:space="0" w:color="auto"/>
      </w:divBdr>
    </w:div>
    <w:div w:id="1291208806">
      <w:bodyDiv w:val="1"/>
      <w:marLeft w:val="0"/>
      <w:marRight w:val="0"/>
      <w:marTop w:val="0"/>
      <w:marBottom w:val="0"/>
      <w:divBdr>
        <w:top w:val="none" w:sz="0" w:space="0" w:color="auto"/>
        <w:left w:val="none" w:sz="0" w:space="0" w:color="auto"/>
        <w:bottom w:val="none" w:sz="0" w:space="0" w:color="auto"/>
        <w:right w:val="none" w:sz="0" w:space="0" w:color="auto"/>
      </w:divBdr>
    </w:div>
    <w:div w:id="1313221629">
      <w:bodyDiv w:val="1"/>
      <w:marLeft w:val="0"/>
      <w:marRight w:val="0"/>
      <w:marTop w:val="0"/>
      <w:marBottom w:val="0"/>
      <w:divBdr>
        <w:top w:val="none" w:sz="0" w:space="0" w:color="auto"/>
        <w:left w:val="none" w:sz="0" w:space="0" w:color="auto"/>
        <w:bottom w:val="none" w:sz="0" w:space="0" w:color="auto"/>
        <w:right w:val="none" w:sz="0" w:space="0" w:color="auto"/>
      </w:divBdr>
    </w:div>
    <w:div w:id="1319767187">
      <w:bodyDiv w:val="1"/>
      <w:marLeft w:val="0"/>
      <w:marRight w:val="0"/>
      <w:marTop w:val="0"/>
      <w:marBottom w:val="0"/>
      <w:divBdr>
        <w:top w:val="none" w:sz="0" w:space="0" w:color="auto"/>
        <w:left w:val="none" w:sz="0" w:space="0" w:color="auto"/>
        <w:bottom w:val="none" w:sz="0" w:space="0" w:color="auto"/>
        <w:right w:val="none" w:sz="0" w:space="0" w:color="auto"/>
      </w:divBdr>
    </w:div>
    <w:div w:id="1326204024">
      <w:bodyDiv w:val="1"/>
      <w:marLeft w:val="0"/>
      <w:marRight w:val="0"/>
      <w:marTop w:val="0"/>
      <w:marBottom w:val="0"/>
      <w:divBdr>
        <w:top w:val="none" w:sz="0" w:space="0" w:color="auto"/>
        <w:left w:val="none" w:sz="0" w:space="0" w:color="auto"/>
        <w:bottom w:val="none" w:sz="0" w:space="0" w:color="auto"/>
        <w:right w:val="none" w:sz="0" w:space="0" w:color="auto"/>
      </w:divBdr>
    </w:div>
    <w:div w:id="1359163135">
      <w:bodyDiv w:val="1"/>
      <w:marLeft w:val="0"/>
      <w:marRight w:val="0"/>
      <w:marTop w:val="0"/>
      <w:marBottom w:val="0"/>
      <w:divBdr>
        <w:top w:val="none" w:sz="0" w:space="0" w:color="auto"/>
        <w:left w:val="none" w:sz="0" w:space="0" w:color="auto"/>
        <w:bottom w:val="none" w:sz="0" w:space="0" w:color="auto"/>
        <w:right w:val="none" w:sz="0" w:space="0" w:color="auto"/>
      </w:divBdr>
      <w:divsChild>
        <w:div w:id="1370835031">
          <w:marLeft w:val="0"/>
          <w:marRight w:val="0"/>
          <w:marTop w:val="0"/>
          <w:marBottom w:val="0"/>
          <w:divBdr>
            <w:top w:val="none" w:sz="0" w:space="0" w:color="auto"/>
            <w:left w:val="none" w:sz="0" w:space="0" w:color="auto"/>
            <w:bottom w:val="none" w:sz="0" w:space="0" w:color="auto"/>
            <w:right w:val="none" w:sz="0" w:space="0" w:color="auto"/>
          </w:divBdr>
        </w:div>
      </w:divsChild>
    </w:div>
    <w:div w:id="1362127248">
      <w:bodyDiv w:val="1"/>
      <w:marLeft w:val="0"/>
      <w:marRight w:val="0"/>
      <w:marTop w:val="0"/>
      <w:marBottom w:val="0"/>
      <w:divBdr>
        <w:top w:val="none" w:sz="0" w:space="0" w:color="auto"/>
        <w:left w:val="none" w:sz="0" w:space="0" w:color="auto"/>
        <w:bottom w:val="none" w:sz="0" w:space="0" w:color="auto"/>
        <w:right w:val="none" w:sz="0" w:space="0" w:color="auto"/>
      </w:divBdr>
    </w:div>
    <w:div w:id="1382364769">
      <w:bodyDiv w:val="1"/>
      <w:marLeft w:val="0"/>
      <w:marRight w:val="0"/>
      <w:marTop w:val="0"/>
      <w:marBottom w:val="0"/>
      <w:divBdr>
        <w:top w:val="none" w:sz="0" w:space="0" w:color="auto"/>
        <w:left w:val="none" w:sz="0" w:space="0" w:color="auto"/>
        <w:bottom w:val="none" w:sz="0" w:space="0" w:color="auto"/>
        <w:right w:val="none" w:sz="0" w:space="0" w:color="auto"/>
      </w:divBdr>
      <w:divsChild>
        <w:div w:id="1968271834">
          <w:marLeft w:val="0"/>
          <w:marRight w:val="0"/>
          <w:marTop w:val="0"/>
          <w:marBottom w:val="0"/>
          <w:divBdr>
            <w:top w:val="none" w:sz="0" w:space="0" w:color="auto"/>
            <w:left w:val="none" w:sz="0" w:space="0" w:color="auto"/>
            <w:bottom w:val="none" w:sz="0" w:space="0" w:color="auto"/>
            <w:right w:val="none" w:sz="0" w:space="0" w:color="auto"/>
          </w:divBdr>
        </w:div>
      </w:divsChild>
    </w:div>
    <w:div w:id="1389303140">
      <w:bodyDiv w:val="1"/>
      <w:marLeft w:val="0"/>
      <w:marRight w:val="0"/>
      <w:marTop w:val="0"/>
      <w:marBottom w:val="0"/>
      <w:divBdr>
        <w:top w:val="none" w:sz="0" w:space="0" w:color="auto"/>
        <w:left w:val="none" w:sz="0" w:space="0" w:color="auto"/>
        <w:bottom w:val="none" w:sz="0" w:space="0" w:color="auto"/>
        <w:right w:val="none" w:sz="0" w:space="0" w:color="auto"/>
      </w:divBdr>
    </w:div>
    <w:div w:id="1420954466">
      <w:bodyDiv w:val="1"/>
      <w:marLeft w:val="0"/>
      <w:marRight w:val="0"/>
      <w:marTop w:val="0"/>
      <w:marBottom w:val="0"/>
      <w:divBdr>
        <w:top w:val="none" w:sz="0" w:space="0" w:color="auto"/>
        <w:left w:val="none" w:sz="0" w:space="0" w:color="auto"/>
        <w:bottom w:val="none" w:sz="0" w:space="0" w:color="auto"/>
        <w:right w:val="none" w:sz="0" w:space="0" w:color="auto"/>
      </w:divBdr>
    </w:div>
    <w:div w:id="1436098641">
      <w:bodyDiv w:val="1"/>
      <w:marLeft w:val="0"/>
      <w:marRight w:val="0"/>
      <w:marTop w:val="0"/>
      <w:marBottom w:val="0"/>
      <w:divBdr>
        <w:top w:val="none" w:sz="0" w:space="0" w:color="auto"/>
        <w:left w:val="none" w:sz="0" w:space="0" w:color="auto"/>
        <w:bottom w:val="none" w:sz="0" w:space="0" w:color="auto"/>
        <w:right w:val="none" w:sz="0" w:space="0" w:color="auto"/>
      </w:divBdr>
    </w:div>
    <w:div w:id="1439834918">
      <w:bodyDiv w:val="1"/>
      <w:marLeft w:val="0"/>
      <w:marRight w:val="0"/>
      <w:marTop w:val="0"/>
      <w:marBottom w:val="0"/>
      <w:divBdr>
        <w:top w:val="none" w:sz="0" w:space="0" w:color="auto"/>
        <w:left w:val="none" w:sz="0" w:space="0" w:color="auto"/>
        <w:bottom w:val="none" w:sz="0" w:space="0" w:color="auto"/>
        <w:right w:val="none" w:sz="0" w:space="0" w:color="auto"/>
      </w:divBdr>
    </w:div>
    <w:div w:id="1471902102">
      <w:bodyDiv w:val="1"/>
      <w:marLeft w:val="0"/>
      <w:marRight w:val="0"/>
      <w:marTop w:val="0"/>
      <w:marBottom w:val="0"/>
      <w:divBdr>
        <w:top w:val="none" w:sz="0" w:space="0" w:color="auto"/>
        <w:left w:val="none" w:sz="0" w:space="0" w:color="auto"/>
        <w:bottom w:val="none" w:sz="0" w:space="0" w:color="auto"/>
        <w:right w:val="none" w:sz="0" w:space="0" w:color="auto"/>
      </w:divBdr>
    </w:div>
    <w:div w:id="1502502760">
      <w:bodyDiv w:val="1"/>
      <w:marLeft w:val="0"/>
      <w:marRight w:val="0"/>
      <w:marTop w:val="0"/>
      <w:marBottom w:val="0"/>
      <w:divBdr>
        <w:top w:val="none" w:sz="0" w:space="0" w:color="auto"/>
        <w:left w:val="none" w:sz="0" w:space="0" w:color="auto"/>
        <w:bottom w:val="none" w:sz="0" w:space="0" w:color="auto"/>
        <w:right w:val="none" w:sz="0" w:space="0" w:color="auto"/>
      </w:divBdr>
    </w:div>
    <w:div w:id="1509251424">
      <w:bodyDiv w:val="1"/>
      <w:marLeft w:val="0"/>
      <w:marRight w:val="0"/>
      <w:marTop w:val="0"/>
      <w:marBottom w:val="0"/>
      <w:divBdr>
        <w:top w:val="none" w:sz="0" w:space="0" w:color="auto"/>
        <w:left w:val="none" w:sz="0" w:space="0" w:color="auto"/>
        <w:bottom w:val="none" w:sz="0" w:space="0" w:color="auto"/>
        <w:right w:val="none" w:sz="0" w:space="0" w:color="auto"/>
      </w:divBdr>
    </w:div>
    <w:div w:id="1514756295">
      <w:bodyDiv w:val="1"/>
      <w:marLeft w:val="0"/>
      <w:marRight w:val="0"/>
      <w:marTop w:val="0"/>
      <w:marBottom w:val="0"/>
      <w:divBdr>
        <w:top w:val="none" w:sz="0" w:space="0" w:color="auto"/>
        <w:left w:val="none" w:sz="0" w:space="0" w:color="auto"/>
        <w:bottom w:val="none" w:sz="0" w:space="0" w:color="auto"/>
        <w:right w:val="none" w:sz="0" w:space="0" w:color="auto"/>
      </w:divBdr>
    </w:div>
    <w:div w:id="1530949138">
      <w:bodyDiv w:val="1"/>
      <w:marLeft w:val="0"/>
      <w:marRight w:val="0"/>
      <w:marTop w:val="0"/>
      <w:marBottom w:val="0"/>
      <w:divBdr>
        <w:top w:val="none" w:sz="0" w:space="0" w:color="auto"/>
        <w:left w:val="none" w:sz="0" w:space="0" w:color="auto"/>
        <w:bottom w:val="none" w:sz="0" w:space="0" w:color="auto"/>
        <w:right w:val="none" w:sz="0" w:space="0" w:color="auto"/>
      </w:divBdr>
    </w:div>
    <w:div w:id="1545219383">
      <w:bodyDiv w:val="1"/>
      <w:marLeft w:val="0"/>
      <w:marRight w:val="0"/>
      <w:marTop w:val="0"/>
      <w:marBottom w:val="0"/>
      <w:divBdr>
        <w:top w:val="none" w:sz="0" w:space="0" w:color="auto"/>
        <w:left w:val="none" w:sz="0" w:space="0" w:color="auto"/>
        <w:bottom w:val="none" w:sz="0" w:space="0" w:color="auto"/>
        <w:right w:val="none" w:sz="0" w:space="0" w:color="auto"/>
      </w:divBdr>
    </w:div>
    <w:div w:id="1552570545">
      <w:bodyDiv w:val="1"/>
      <w:marLeft w:val="0"/>
      <w:marRight w:val="0"/>
      <w:marTop w:val="0"/>
      <w:marBottom w:val="0"/>
      <w:divBdr>
        <w:top w:val="none" w:sz="0" w:space="0" w:color="auto"/>
        <w:left w:val="none" w:sz="0" w:space="0" w:color="auto"/>
        <w:bottom w:val="none" w:sz="0" w:space="0" w:color="auto"/>
        <w:right w:val="none" w:sz="0" w:space="0" w:color="auto"/>
      </w:divBdr>
    </w:div>
    <w:div w:id="1558276536">
      <w:bodyDiv w:val="1"/>
      <w:marLeft w:val="0"/>
      <w:marRight w:val="0"/>
      <w:marTop w:val="0"/>
      <w:marBottom w:val="0"/>
      <w:divBdr>
        <w:top w:val="none" w:sz="0" w:space="0" w:color="auto"/>
        <w:left w:val="none" w:sz="0" w:space="0" w:color="auto"/>
        <w:bottom w:val="none" w:sz="0" w:space="0" w:color="auto"/>
        <w:right w:val="none" w:sz="0" w:space="0" w:color="auto"/>
      </w:divBdr>
    </w:div>
    <w:div w:id="1589120814">
      <w:bodyDiv w:val="1"/>
      <w:marLeft w:val="0"/>
      <w:marRight w:val="0"/>
      <w:marTop w:val="0"/>
      <w:marBottom w:val="0"/>
      <w:divBdr>
        <w:top w:val="none" w:sz="0" w:space="0" w:color="auto"/>
        <w:left w:val="none" w:sz="0" w:space="0" w:color="auto"/>
        <w:bottom w:val="none" w:sz="0" w:space="0" w:color="auto"/>
        <w:right w:val="none" w:sz="0" w:space="0" w:color="auto"/>
      </w:divBdr>
    </w:div>
    <w:div w:id="1597787020">
      <w:bodyDiv w:val="1"/>
      <w:marLeft w:val="0"/>
      <w:marRight w:val="0"/>
      <w:marTop w:val="0"/>
      <w:marBottom w:val="0"/>
      <w:divBdr>
        <w:top w:val="none" w:sz="0" w:space="0" w:color="auto"/>
        <w:left w:val="none" w:sz="0" w:space="0" w:color="auto"/>
        <w:bottom w:val="none" w:sz="0" w:space="0" w:color="auto"/>
        <w:right w:val="none" w:sz="0" w:space="0" w:color="auto"/>
      </w:divBdr>
    </w:div>
    <w:div w:id="1608543861">
      <w:bodyDiv w:val="1"/>
      <w:marLeft w:val="0"/>
      <w:marRight w:val="0"/>
      <w:marTop w:val="0"/>
      <w:marBottom w:val="0"/>
      <w:divBdr>
        <w:top w:val="none" w:sz="0" w:space="0" w:color="auto"/>
        <w:left w:val="none" w:sz="0" w:space="0" w:color="auto"/>
        <w:bottom w:val="none" w:sz="0" w:space="0" w:color="auto"/>
        <w:right w:val="none" w:sz="0" w:space="0" w:color="auto"/>
      </w:divBdr>
    </w:div>
    <w:div w:id="1609268656">
      <w:bodyDiv w:val="1"/>
      <w:marLeft w:val="0"/>
      <w:marRight w:val="0"/>
      <w:marTop w:val="0"/>
      <w:marBottom w:val="0"/>
      <w:divBdr>
        <w:top w:val="none" w:sz="0" w:space="0" w:color="auto"/>
        <w:left w:val="none" w:sz="0" w:space="0" w:color="auto"/>
        <w:bottom w:val="none" w:sz="0" w:space="0" w:color="auto"/>
        <w:right w:val="none" w:sz="0" w:space="0" w:color="auto"/>
      </w:divBdr>
    </w:div>
    <w:div w:id="1614247050">
      <w:bodyDiv w:val="1"/>
      <w:marLeft w:val="0"/>
      <w:marRight w:val="0"/>
      <w:marTop w:val="0"/>
      <w:marBottom w:val="0"/>
      <w:divBdr>
        <w:top w:val="none" w:sz="0" w:space="0" w:color="auto"/>
        <w:left w:val="none" w:sz="0" w:space="0" w:color="auto"/>
        <w:bottom w:val="none" w:sz="0" w:space="0" w:color="auto"/>
        <w:right w:val="none" w:sz="0" w:space="0" w:color="auto"/>
      </w:divBdr>
    </w:div>
    <w:div w:id="1616516629">
      <w:bodyDiv w:val="1"/>
      <w:marLeft w:val="0"/>
      <w:marRight w:val="0"/>
      <w:marTop w:val="0"/>
      <w:marBottom w:val="0"/>
      <w:divBdr>
        <w:top w:val="none" w:sz="0" w:space="0" w:color="auto"/>
        <w:left w:val="none" w:sz="0" w:space="0" w:color="auto"/>
        <w:bottom w:val="none" w:sz="0" w:space="0" w:color="auto"/>
        <w:right w:val="none" w:sz="0" w:space="0" w:color="auto"/>
      </w:divBdr>
      <w:divsChild>
        <w:div w:id="222646031">
          <w:marLeft w:val="0"/>
          <w:marRight w:val="0"/>
          <w:marTop w:val="0"/>
          <w:marBottom w:val="0"/>
          <w:divBdr>
            <w:top w:val="none" w:sz="0" w:space="0" w:color="auto"/>
            <w:left w:val="none" w:sz="0" w:space="0" w:color="auto"/>
            <w:bottom w:val="none" w:sz="0" w:space="0" w:color="auto"/>
            <w:right w:val="none" w:sz="0" w:space="0" w:color="auto"/>
          </w:divBdr>
        </w:div>
        <w:div w:id="157310068">
          <w:marLeft w:val="0"/>
          <w:marRight w:val="0"/>
          <w:marTop w:val="0"/>
          <w:marBottom w:val="0"/>
          <w:divBdr>
            <w:top w:val="none" w:sz="0" w:space="0" w:color="auto"/>
            <w:left w:val="none" w:sz="0" w:space="0" w:color="auto"/>
            <w:bottom w:val="none" w:sz="0" w:space="0" w:color="auto"/>
            <w:right w:val="none" w:sz="0" w:space="0" w:color="auto"/>
          </w:divBdr>
        </w:div>
        <w:div w:id="2080327957">
          <w:marLeft w:val="0"/>
          <w:marRight w:val="0"/>
          <w:marTop w:val="0"/>
          <w:marBottom w:val="0"/>
          <w:divBdr>
            <w:top w:val="none" w:sz="0" w:space="0" w:color="auto"/>
            <w:left w:val="none" w:sz="0" w:space="0" w:color="auto"/>
            <w:bottom w:val="none" w:sz="0" w:space="0" w:color="auto"/>
            <w:right w:val="none" w:sz="0" w:space="0" w:color="auto"/>
          </w:divBdr>
        </w:div>
        <w:div w:id="1516070284">
          <w:marLeft w:val="0"/>
          <w:marRight w:val="0"/>
          <w:marTop w:val="0"/>
          <w:marBottom w:val="0"/>
          <w:divBdr>
            <w:top w:val="none" w:sz="0" w:space="0" w:color="auto"/>
            <w:left w:val="none" w:sz="0" w:space="0" w:color="auto"/>
            <w:bottom w:val="none" w:sz="0" w:space="0" w:color="auto"/>
            <w:right w:val="none" w:sz="0" w:space="0" w:color="auto"/>
          </w:divBdr>
        </w:div>
        <w:div w:id="1438060246">
          <w:marLeft w:val="0"/>
          <w:marRight w:val="0"/>
          <w:marTop w:val="0"/>
          <w:marBottom w:val="0"/>
          <w:divBdr>
            <w:top w:val="none" w:sz="0" w:space="0" w:color="auto"/>
            <w:left w:val="none" w:sz="0" w:space="0" w:color="auto"/>
            <w:bottom w:val="none" w:sz="0" w:space="0" w:color="auto"/>
            <w:right w:val="none" w:sz="0" w:space="0" w:color="auto"/>
          </w:divBdr>
        </w:div>
        <w:div w:id="1035155443">
          <w:marLeft w:val="0"/>
          <w:marRight w:val="0"/>
          <w:marTop w:val="0"/>
          <w:marBottom w:val="0"/>
          <w:divBdr>
            <w:top w:val="none" w:sz="0" w:space="0" w:color="auto"/>
            <w:left w:val="none" w:sz="0" w:space="0" w:color="auto"/>
            <w:bottom w:val="none" w:sz="0" w:space="0" w:color="auto"/>
            <w:right w:val="none" w:sz="0" w:space="0" w:color="auto"/>
          </w:divBdr>
        </w:div>
        <w:div w:id="58208596">
          <w:marLeft w:val="0"/>
          <w:marRight w:val="0"/>
          <w:marTop w:val="0"/>
          <w:marBottom w:val="0"/>
          <w:divBdr>
            <w:top w:val="none" w:sz="0" w:space="0" w:color="auto"/>
            <w:left w:val="none" w:sz="0" w:space="0" w:color="auto"/>
            <w:bottom w:val="none" w:sz="0" w:space="0" w:color="auto"/>
            <w:right w:val="none" w:sz="0" w:space="0" w:color="auto"/>
          </w:divBdr>
        </w:div>
        <w:div w:id="1960524112">
          <w:marLeft w:val="0"/>
          <w:marRight w:val="0"/>
          <w:marTop w:val="0"/>
          <w:marBottom w:val="0"/>
          <w:divBdr>
            <w:top w:val="none" w:sz="0" w:space="0" w:color="auto"/>
            <w:left w:val="none" w:sz="0" w:space="0" w:color="auto"/>
            <w:bottom w:val="none" w:sz="0" w:space="0" w:color="auto"/>
            <w:right w:val="none" w:sz="0" w:space="0" w:color="auto"/>
          </w:divBdr>
        </w:div>
        <w:div w:id="1522745223">
          <w:marLeft w:val="0"/>
          <w:marRight w:val="0"/>
          <w:marTop w:val="0"/>
          <w:marBottom w:val="0"/>
          <w:divBdr>
            <w:top w:val="none" w:sz="0" w:space="0" w:color="auto"/>
            <w:left w:val="none" w:sz="0" w:space="0" w:color="auto"/>
            <w:bottom w:val="none" w:sz="0" w:space="0" w:color="auto"/>
            <w:right w:val="none" w:sz="0" w:space="0" w:color="auto"/>
          </w:divBdr>
        </w:div>
        <w:div w:id="888418510">
          <w:marLeft w:val="0"/>
          <w:marRight w:val="0"/>
          <w:marTop w:val="0"/>
          <w:marBottom w:val="0"/>
          <w:divBdr>
            <w:top w:val="none" w:sz="0" w:space="0" w:color="auto"/>
            <w:left w:val="none" w:sz="0" w:space="0" w:color="auto"/>
            <w:bottom w:val="none" w:sz="0" w:space="0" w:color="auto"/>
            <w:right w:val="none" w:sz="0" w:space="0" w:color="auto"/>
          </w:divBdr>
        </w:div>
        <w:div w:id="1730151796">
          <w:marLeft w:val="0"/>
          <w:marRight w:val="0"/>
          <w:marTop w:val="0"/>
          <w:marBottom w:val="0"/>
          <w:divBdr>
            <w:top w:val="none" w:sz="0" w:space="0" w:color="auto"/>
            <w:left w:val="none" w:sz="0" w:space="0" w:color="auto"/>
            <w:bottom w:val="none" w:sz="0" w:space="0" w:color="auto"/>
            <w:right w:val="none" w:sz="0" w:space="0" w:color="auto"/>
          </w:divBdr>
        </w:div>
        <w:div w:id="1029989348">
          <w:marLeft w:val="0"/>
          <w:marRight w:val="0"/>
          <w:marTop w:val="0"/>
          <w:marBottom w:val="0"/>
          <w:divBdr>
            <w:top w:val="none" w:sz="0" w:space="0" w:color="auto"/>
            <w:left w:val="none" w:sz="0" w:space="0" w:color="auto"/>
            <w:bottom w:val="none" w:sz="0" w:space="0" w:color="auto"/>
            <w:right w:val="none" w:sz="0" w:space="0" w:color="auto"/>
          </w:divBdr>
        </w:div>
        <w:div w:id="1195734665">
          <w:marLeft w:val="0"/>
          <w:marRight w:val="0"/>
          <w:marTop w:val="0"/>
          <w:marBottom w:val="0"/>
          <w:divBdr>
            <w:top w:val="none" w:sz="0" w:space="0" w:color="auto"/>
            <w:left w:val="none" w:sz="0" w:space="0" w:color="auto"/>
            <w:bottom w:val="none" w:sz="0" w:space="0" w:color="auto"/>
            <w:right w:val="none" w:sz="0" w:space="0" w:color="auto"/>
          </w:divBdr>
        </w:div>
        <w:div w:id="259606999">
          <w:marLeft w:val="0"/>
          <w:marRight w:val="0"/>
          <w:marTop w:val="0"/>
          <w:marBottom w:val="0"/>
          <w:divBdr>
            <w:top w:val="none" w:sz="0" w:space="0" w:color="auto"/>
            <w:left w:val="none" w:sz="0" w:space="0" w:color="auto"/>
            <w:bottom w:val="none" w:sz="0" w:space="0" w:color="auto"/>
            <w:right w:val="none" w:sz="0" w:space="0" w:color="auto"/>
          </w:divBdr>
        </w:div>
        <w:div w:id="1795906001">
          <w:marLeft w:val="0"/>
          <w:marRight w:val="0"/>
          <w:marTop w:val="0"/>
          <w:marBottom w:val="0"/>
          <w:divBdr>
            <w:top w:val="none" w:sz="0" w:space="0" w:color="auto"/>
            <w:left w:val="none" w:sz="0" w:space="0" w:color="auto"/>
            <w:bottom w:val="none" w:sz="0" w:space="0" w:color="auto"/>
            <w:right w:val="none" w:sz="0" w:space="0" w:color="auto"/>
          </w:divBdr>
        </w:div>
        <w:div w:id="1236474430">
          <w:marLeft w:val="0"/>
          <w:marRight w:val="0"/>
          <w:marTop w:val="0"/>
          <w:marBottom w:val="0"/>
          <w:divBdr>
            <w:top w:val="none" w:sz="0" w:space="0" w:color="auto"/>
            <w:left w:val="none" w:sz="0" w:space="0" w:color="auto"/>
            <w:bottom w:val="none" w:sz="0" w:space="0" w:color="auto"/>
            <w:right w:val="none" w:sz="0" w:space="0" w:color="auto"/>
          </w:divBdr>
        </w:div>
        <w:div w:id="1184827841">
          <w:marLeft w:val="0"/>
          <w:marRight w:val="0"/>
          <w:marTop w:val="0"/>
          <w:marBottom w:val="0"/>
          <w:divBdr>
            <w:top w:val="none" w:sz="0" w:space="0" w:color="auto"/>
            <w:left w:val="none" w:sz="0" w:space="0" w:color="auto"/>
            <w:bottom w:val="none" w:sz="0" w:space="0" w:color="auto"/>
            <w:right w:val="none" w:sz="0" w:space="0" w:color="auto"/>
          </w:divBdr>
        </w:div>
        <w:div w:id="737631945">
          <w:marLeft w:val="0"/>
          <w:marRight w:val="0"/>
          <w:marTop w:val="0"/>
          <w:marBottom w:val="0"/>
          <w:divBdr>
            <w:top w:val="none" w:sz="0" w:space="0" w:color="auto"/>
            <w:left w:val="none" w:sz="0" w:space="0" w:color="auto"/>
            <w:bottom w:val="none" w:sz="0" w:space="0" w:color="auto"/>
            <w:right w:val="none" w:sz="0" w:space="0" w:color="auto"/>
          </w:divBdr>
        </w:div>
      </w:divsChild>
    </w:div>
    <w:div w:id="1645893146">
      <w:bodyDiv w:val="1"/>
      <w:marLeft w:val="0"/>
      <w:marRight w:val="0"/>
      <w:marTop w:val="0"/>
      <w:marBottom w:val="0"/>
      <w:divBdr>
        <w:top w:val="none" w:sz="0" w:space="0" w:color="auto"/>
        <w:left w:val="none" w:sz="0" w:space="0" w:color="auto"/>
        <w:bottom w:val="none" w:sz="0" w:space="0" w:color="auto"/>
        <w:right w:val="none" w:sz="0" w:space="0" w:color="auto"/>
      </w:divBdr>
    </w:div>
    <w:div w:id="1680698722">
      <w:bodyDiv w:val="1"/>
      <w:marLeft w:val="0"/>
      <w:marRight w:val="0"/>
      <w:marTop w:val="0"/>
      <w:marBottom w:val="0"/>
      <w:divBdr>
        <w:top w:val="none" w:sz="0" w:space="0" w:color="auto"/>
        <w:left w:val="none" w:sz="0" w:space="0" w:color="auto"/>
        <w:bottom w:val="none" w:sz="0" w:space="0" w:color="auto"/>
        <w:right w:val="none" w:sz="0" w:space="0" w:color="auto"/>
      </w:divBdr>
    </w:div>
    <w:div w:id="1681198205">
      <w:bodyDiv w:val="1"/>
      <w:marLeft w:val="0"/>
      <w:marRight w:val="0"/>
      <w:marTop w:val="0"/>
      <w:marBottom w:val="0"/>
      <w:divBdr>
        <w:top w:val="none" w:sz="0" w:space="0" w:color="auto"/>
        <w:left w:val="none" w:sz="0" w:space="0" w:color="auto"/>
        <w:bottom w:val="none" w:sz="0" w:space="0" w:color="auto"/>
        <w:right w:val="none" w:sz="0" w:space="0" w:color="auto"/>
      </w:divBdr>
    </w:div>
    <w:div w:id="1690794042">
      <w:bodyDiv w:val="1"/>
      <w:marLeft w:val="0"/>
      <w:marRight w:val="0"/>
      <w:marTop w:val="0"/>
      <w:marBottom w:val="0"/>
      <w:divBdr>
        <w:top w:val="none" w:sz="0" w:space="0" w:color="auto"/>
        <w:left w:val="none" w:sz="0" w:space="0" w:color="auto"/>
        <w:bottom w:val="none" w:sz="0" w:space="0" w:color="auto"/>
        <w:right w:val="none" w:sz="0" w:space="0" w:color="auto"/>
      </w:divBdr>
    </w:div>
    <w:div w:id="1699113779">
      <w:bodyDiv w:val="1"/>
      <w:marLeft w:val="0"/>
      <w:marRight w:val="0"/>
      <w:marTop w:val="0"/>
      <w:marBottom w:val="0"/>
      <w:divBdr>
        <w:top w:val="none" w:sz="0" w:space="0" w:color="auto"/>
        <w:left w:val="none" w:sz="0" w:space="0" w:color="auto"/>
        <w:bottom w:val="none" w:sz="0" w:space="0" w:color="auto"/>
        <w:right w:val="none" w:sz="0" w:space="0" w:color="auto"/>
      </w:divBdr>
    </w:div>
    <w:div w:id="1701199419">
      <w:bodyDiv w:val="1"/>
      <w:marLeft w:val="0"/>
      <w:marRight w:val="0"/>
      <w:marTop w:val="0"/>
      <w:marBottom w:val="0"/>
      <w:divBdr>
        <w:top w:val="none" w:sz="0" w:space="0" w:color="auto"/>
        <w:left w:val="none" w:sz="0" w:space="0" w:color="auto"/>
        <w:bottom w:val="none" w:sz="0" w:space="0" w:color="auto"/>
        <w:right w:val="none" w:sz="0" w:space="0" w:color="auto"/>
      </w:divBdr>
    </w:div>
    <w:div w:id="1730298271">
      <w:bodyDiv w:val="1"/>
      <w:marLeft w:val="0"/>
      <w:marRight w:val="0"/>
      <w:marTop w:val="0"/>
      <w:marBottom w:val="0"/>
      <w:divBdr>
        <w:top w:val="none" w:sz="0" w:space="0" w:color="auto"/>
        <w:left w:val="none" w:sz="0" w:space="0" w:color="auto"/>
        <w:bottom w:val="none" w:sz="0" w:space="0" w:color="auto"/>
        <w:right w:val="none" w:sz="0" w:space="0" w:color="auto"/>
      </w:divBdr>
    </w:div>
    <w:div w:id="1739740793">
      <w:bodyDiv w:val="1"/>
      <w:marLeft w:val="0"/>
      <w:marRight w:val="0"/>
      <w:marTop w:val="0"/>
      <w:marBottom w:val="0"/>
      <w:divBdr>
        <w:top w:val="none" w:sz="0" w:space="0" w:color="auto"/>
        <w:left w:val="none" w:sz="0" w:space="0" w:color="auto"/>
        <w:bottom w:val="none" w:sz="0" w:space="0" w:color="auto"/>
        <w:right w:val="none" w:sz="0" w:space="0" w:color="auto"/>
      </w:divBdr>
    </w:div>
    <w:div w:id="1742941477">
      <w:bodyDiv w:val="1"/>
      <w:marLeft w:val="0"/>
      <w:marRight w:val="0"/>
      <w:marTop w:val="0"/>
      <w:marBottom w:val="0"/>
      <w:divBdr>
        <w:top w:val="none" w:sz="0" w:space="0" w:color="auto"/>
        <w:left w:val="none" w:sz="0" w:space="0" w:color="auto"/>
        <w:bottom w:val="none" w:sz="0" w:space="0" w:color="auto"/>
        <w:right w:val="none" w:sz="0" w:space="0" w:color="auto"/>
      </w:divBdr>
    </w:div>
    <w:div w:id="1764915233">
      <w:bodyDiv w:val="1"/>
      <w:marLeft w:val="0"/>
      <w:marRight w:val="0"/>
      <w:marTop w:val="0"/>
      <w:marBottom w:val="0"/>
      <w:divBdr>
        <w:top w:val="none" w:sz="0" w:space="0" w:color="auto"/>
        <w:left w:val="none" w:sz="0" w:space="0" w:color="auto"/>
        <w:bottom w:val="none" w:sz="0" w:space="0" w:color="auto"/>
        <w:right w:val="none" w:sz="0" w:space="0" w:color="auto"/>
      </w:divBdr>
    </w:div>
    <w:div w:id="1767724070">
      <w:bodyDiv w:val="1"/>
      <w:marLeft w:val="0"/>
      <w:marRight w:val="0"/>
      <w:marTop w:val="0"/>
      <w:marBottom w:val="0"/>
      <w:divBdr>
        <w:top w:val="none" w:sz="0" w:space="0" w:color="auto"/>
        <w:left w:val="none" w:sz="0" w:space="0" w:color="auto"/>
        <w:bottom w:val="none" w:sz="0" w:space="0" w:color="auto"/>
        <w:right w:val="none" w:sz="0" w:space="0" w:color="auto"/>
      </w:divBdr>
    </w:div>
    <w:div w:id="1823350386">
      <w:bodyDiv w:val="1"/>
      <w:marLeft w:val="0"/>
      <w:marRight w:val="0"/>
      <w:marTop w:val="0"/>
      <w:marBottom w:val="0"/>
      <w:divBdr>
        <w:top w:val="none" w:sz="0" w:space="0" w:color="auto"/>
        <w:left w:val="none" w:sz="0" w:space="0" w:color="auto"/>
        <w:bottom w:val="none" w:sz="0" w:space="0" w:color="auto"/>
        <w:right w:val="none" w:sz="0" w:space="0" w:color="auto"/>
      </w:divBdr>
    </w:div>
    <w:div w:id="1879317128">
      <w:bodyDiv w:val="1"/>
      <w:marLeft w:val="0"/>
      <w:marRight w:val="0"/>
      <w:marTop w:val="0"/>
      <w:marBottom w:val="0"/>
      <w:divBdr>
        <w:top w:val="none" w:sz="0" w:space="0" w:color="auto"/>
        <w:left w:val="none" w:sz="0" w:space="0" w:color="auto"/>
        <w:bottom w:val="none" w:sz="0" w:space="0" w:color="auto"/>
        <w:right w:val="none" w:sz="0" w:space="0" w:color="auto"/>
      </w:divBdr>
    </w:div>
    <w:div w:id="1884361936">
      <w:bodyDiv w:val="1"/>
      <w:marLeft w:val="0"/>
      <w:marRight w:val="0"/>
      <w:marTop w:val="0"/>
      <w:marBottom w:val="0"/>
      <w:divBdr>
        <w:top w:val="none" w:sz="0" w:space="0" w:color="auto"/>
        <w:left w:val="none" w:sz="0" w:space="0" w:color="auto"/>
        <w:bottom w:val="none" w:sz="0" w:space="0" w:color="auto"/>
        <w:right w:val="none" w:sz="0" w:space="0" w:color="auto"/>
      </w:divBdr>
    </w:div>
    <w:div w:id="1885604013">
      <w:bodyDiv w:val="1"/>
      <w:marLeft w:val="0"/>
      <w:marRight w:val="0"/>
      <w:marTop w:val="0"/>
      <w:marBottom w:val="0"/>
      <w:divBdr>
        <w:top w:val="none" w:sz="0" w:space="0" w:color="auto"/>
        <w:left w:val="none" w:sz="0" w:space="0" w:color="auto"/>
        <w:bottom w:val="none" w:sz="0" w:space="0" w:color="auto"/>
        <w:right w:val="none" w:sz="0" w:space="0" w:color="auto"/>
      </w:divBdr>
    </w:div>
    <w:div w:id="1907377115">
      <w:bodyDiv w:val="1"/>
      <w:marLeft w:val="0"/>
      <w:marRight w:val="0"/>
      <w:marTop w:val="0"/>
      <w:marBottom w:val="0"/>
      <w:divBdr>
        <w:top w:val="none" w:sz="0" w:space="0" w:color="auto"/>
        <w:left w:val="none" w:sz="0" w:space="0" w:color="auto"/>
        <w:bottom w:val="none" w:sz="0" w:space="0" w:color="auto"/>
        <w:right w:val="none" w:sz="0" w:space="0" w:color="auto"/>
      </w:divBdr>
    </w:div>
    <w:div w:id="1910655848">
      <w:bodyDiv w:val="1"/>
      <w:marLeft w:val="0"/>
      <w:marRight w:val="0"/>
      <w:marTop w:val="0"/>
      <w:marBottom w:val="0"/>
      <w:divBdr>
        <w:top w:val="none" w:sz="0" w:space="0" w:color="auto"/>
        <w:left w:val="none" w:sz="0" w:space="0" w:color="auto"/>
        <w:bottom w:val="none" w:sz="0" w:space="0" w:color="auto"/>
        <w:right w:val="none" w:sz="0" w:space="0" w:color="auto"/>
      </w:divBdr>
    </w:div>
    <w:div w:id="1933119805">
      <w:bodyDiv w:val="1"/>
      <w:marLeft w:val="0"/>
      <w:marRight w:val="0"/>
      <w:marTop w:val="0"/>
      <w:marBottom w:val="0"/>
      <w:divBdr>
        <w:top w:val="none" w:sz="0" w:space="0" w:color="auto"/>
        <w:left w:val="none" w:sz="0" w:space="0" w:color="auto"/>
        <w:bottom w:val="none" w:sz="0" w:space="0" w:color="auto"/>
        <w:right w:val="none" w:sz="0" w:space="0" w:color="auto"/>
      </w:divBdr>
    </w:div>
    <w:div w:id="1936743956">
      <w:bodyDiv w:val="1"/>
      <w:marLeft w:val="0"/>
      <w:marRight w:val="0"/>
      <w:marTop w:val="0"/>
      <w:marBottom w:val="0"/>
      <w:divBdr>
        <w:top w:val="none" w:sz="0" w:space="0" w:color="auto"/>
        <w:left w:val="none" w:sz="0" w:space="0" w:color="auto"/>
        <w:bottom w:val="none" w:sz="0" w:space="0" w:color="auto"/>
        <w:right w:val="none" w:sz="0" w:space="0" w:color="auto"/>
      </w:divBdr>
    </w:div>
    <w:div w:id="1959530599">
      <w:bodyDiv w:val="1"/>
      <w:marLeft w:val="0"/>
      <w:marRight w:val="0"/>
      <w:marTop w:val="0"/>
      <w:marBottom w:val="0"/>
      <w:divBdr>
        <w:top w:val="none" w:sz="0" w:space="0" w:color="auto"/>
        <w:left w:val="none" w:sz="0" w:space="0" w:color="auto"/>
        <w:bottom w:val="none" w:sz="0" w:space="0" w:color="auto"/>
        <w:right w:val="none" w:sz="0" w:space="0" w:color="auto"/>
      </w:divBdr>
    </w:div>
    <w:div w:id="1962807806">
      <w:bodyDiv w:val="1"/>
      <w:marLeft w:val="0"/>
      <w:marRight w:val="0"/>
      <w:marTop w:val="0"/>
      <w:marBottom w:val="0"/>
      <w:divBdr>
        <w:top w:val="none" w:sz="0" w:space="0" w:color="auto"/>
        <w:left w:val="none" w:sz="0" w:space="0" w:color="auto"/>
        <w:bottom w:val="none" w:sz="0" w:space="0" w:color="auto"/>
        <w:right w:val="none" w:sz="0" w:space="0" w:color="auto"/>
      </w:divBdr>
    </w:div>
    <w:div w:id="1980305191">
      <w:bodyDiv w:val="1"/>
      <w:marLeft w:val="0"/>
      <w:marRight w:val="0"/>
      <w:marTop w:val="0"/>
      <w:marBottom w:val="0"/>
      <w:divBdr>
        <w:top w:val="none" w:sz="0" w:space="0" w:color="auto"/>
        <w:left w:val="none" w:sz="0" w:space="0" w:color="auto"/>
        <w:bottom w:val="none" w:sz="0" w:space="0" w:color="auto"/>
        <w:right w:val="none" w:sz="0" w:space="0" w:color="auto"/>
      </w:divBdr>
    </w:div>
    <w:div w:id="1985623275">
      <w:bodyDiv w:val="1"/>
      <w:marLeft w:val="0"/>
      <w:marRight w:val="0"/>
      <w:marTop w:val="0"/>
      <w:marBottom w:val="0"/>
      <w:divBdr>
        <w:top w:val="none" w:sz="0" w:space="0" w:color="auto"/>
        <w:left w:val="none" w:sz="0" w:space="0" w:color="auto"/>
        <w:bottom w:val="none" w:sz="0" w:space="0" w:color="auto"/>
        <w:right w:val="none" w:sz="0" w:space="0" w:color="auto"/>
      </w:divBdr>
    </w:div>
    <w:div w:id="1986275364">
      <w:bodyDiv w:val="1"/>
      <w:marLeft w:val="0"/>
      <w:marRight w:val="0"/>
      <w:marTop w:val="0"/>
      <w:marBottom w:val="0"/>
      <w:divBdr>
        <w:top w:val="none" w:sz="0" w:space="0" w:color="auto"/>
        <w:left w:val="none" w:sz="0" w:space="0" w:color="auto"/>
        <w:bottom w:val="none" w:sz="0" w:space="0" w:color="auto"/>
        <w:right w:val="none" w:sz="0" w:space="0" w:color="auto"/>
      </w:divBdr>
    </w:div>
    <w:div w:id="2020816483">
      <w:bodyDiv w:val="1"/>
      <w:marLeft w:val="0"/>
      <w:marRight w:val="0"/>
      <w:marTop w:val="0"/>
      <w:marBottom w:val="0"/>
      <w:divBdr>
        <w:top w:val="none" w:sz="0" w:space="0" w:color="auto"/>
        <w:left w:val="none" w:sz="0" w:space="0" w:color="auto"/>
        <w:bottom w:val="none" w:sz="0" w:space="0" w:color="auto"/>
        <w:right w:val="none" w:sz="0" w:space="0" w:color="auto"/>
      </w:divBdr>
    </w:div>
    <w:div w:id="2026900031">
      <w:bodyDiv w:val="1"/>
      <w:marLeft w:val="0"/>
      <w:marRight w:val="0"/>
      <w:marTop w:val="0"/>
      <w:marBottom w:val="0"/>
      <w:divBdr>
        <w:top w:val="none" w:sz="0" w:space="0" w:color="auto"/>
        <w:left w:val="none" w:sz="0" w:space="0" w:color="auto"/>
        <w:bottom w:val="none" w:sz="0" w:space="0" w:color="auto"/>
        <w:right w:val="none" w:sz="0" w:space="0" w:color="auto"/>
      </w:divBdr>
      <w:divsChild>
        <w:div w:id="1332299440">
          <w:marLeft w:val="533"/>
          <w:marRight w:val="0"/>
          <w:marTop w:val="380"/>
          <w:marBottom w:val="0"/>
          <w:divBdr>
            <w:top w:val="none" w:sz="0" w:space="0" w:color="auto"/>
            <w:left w:val="none" w:sz="0" w:space="0" w:color="auto"/>
            <w:bottom w:val="none" w:sz="0" w:space="0" w:color="auto"/>
            <w:right w:val="none" w:sz="0" w:space="0" w:color="auto"/>
          </w:divBdr>
        </w:div>
      </w:divsChild>
    </w:div>
    <w:div w:id="2030982590">
      <w:bodyDiv w:val="1"/>
      <w:marLeft w:val="0"/>
      <w:marRight w:val="0"/>
      <w:marTop w:val="0"/>
      <w:marBottom w:val="0"/>
      <w:divBdr>
        <w:top w:val="none" w:sz="0" w:space="0" w:color="auto"/>
        <w:left w:val="none" w:sz="0" w:space="0" w:color="auto"/>
        <w:bottom w:val="none" w:sz="0" w:space="0" w:color="auto"/>
        <w:right w:val="none" w:sz="0" w:space="0" w:color="auto"/>
      </w:divBdr>
    </w:div>
    <w:div w:id="2033722019">
      <w:bodyDiv w:val="1"/>
      <w:marLeft w:val="0"/>
      <w:marRight w:val="0"/>
      <w:marTop w:val="0"/>
      <w:marBottom w:val="0"/>
      <w:divBdr>
        <w:top w:val="none" w:sz="0" w:space="0" w:color="auto"/>
        <w:left w:val="none" w:sz="0" w:space="0" w:color="auto"/>
        <w:bottom w:val="none" w:sz="0" w:space="0" w:color="auto"/>
        <w:right w:val="none" w:sz="0" w:space="0" w:color="auto"/>
      </w:divBdr>
    </w:div>
    <w:div w:id="2048795815">
      <w:bodyDiv w:val="1"/>
      <w:marLeft w:val="0"/>
      <w:marRight w:val="0"/>
      <w:marTop w:val="0"/>
      <w:marBottom w:val="0"/>
      <w:divBdr>
        <w:top w:val="none" w:sz="0" w:space="0" w:color="auto"/>
        <w:left w:val="none" w:sz="0" w:space="0" w:color="auto"/>
        <w:bottom w:val="none" w:sz="0" w:space="0" w:color="auto"/>
        <w:right w:val="none" w:sz="0" w:space="0" w:color="auto"/>
      </w:divBdr>
    </w:div>
    <w:div w:id="2054381253">
      <w:bodyDiv w:val="1"/>
      <w:marLeft w:val="0"/>
      <w:marRight w:val="0"/>
      <w:marTop w:val="0"/>
      <w:marBottom w:val="0"/>
      <w:divBdr>
        <w:top w:val="none" w:sz="0" w:space="0" w:color="auto"/>
        <w:left w:val="none" w:sz="0" w:space="0" w:color="auto"/>
        <w:bottom w:val="none" w:sz="0" w:space="0" w:color="auto"/>
        <w:right w:val="none" w:sz="0" w:space="0" w:color="auto"/>
      </w:divBdr>
    </w:div>
    <w:div w:id="211604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el.wikipedia.org/wiki/%CE%94%CE%AE%CE%BC%CE%BF%CF%82_%CE%98%CE%B5%CF%81%CE%AF%CF%83%CE%BF%CF%85" TargetMode="External"/><Relationship Id="rId21" Type="http://schemas.openxmlformats.org/officeDocument/2006/relationships/hyperlink" Target="http://el.wikipedia.org/wiki/%CE%94%CE%AE%CE%BC%CE%BF%CF%82_%CE%91%CE%BA%CF%81%CF%89%CF%84%CE%B7%CF%81%CE%AF%CE%BF%CF%85" TargetMode="External"/><Relationship Id="rId42" Type="http://schemas.openxmlformats.org/officeDocument/2006/relationships/image" Target="media/image10.png"/><Relationship Id="rId47" Type="http://schemas.openxmlformats.org/officeDocument/2006/relationships/hyperlink" Target="http://www.xania.net/dimoichania/239-dimoskolimpariou.html" TargetMode="External"/><Relationship Id="rId63" Type="http://schemas.openxmlformats.org/officeDocument/2006/relationships/chart" Target="charts/chart26.xml"/><Relationship Id="rId68" Type="http://schemas.openxmlformats.org/officeDocument/2006/relationships/chart" Target="charts/chart30.xml"/><Relationship Id="rId84" Type="http://schemas.openxmlformats.org/officeDocument/2006/relationships/image" Target="media/image17.png"/><Relationship Id="rId89" Type="http://schemas.openxmlformats.org/officeDocument/2006/relationships/hyperlink" Target="http://www.terrestrial-biozones.net/endemic%20floras/Cretan%20Endemics.html" TargetMode="External"/><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chart" Target="charts/chart5.xml"/><Relationship Id="rId107" Type="http://schemas.openxmlformats.org/officeDocument/2006/relationships/hyperlink" Target="http://www.deyax.org.gr/" TargetMode="External"/><Relationship Id="rId11" Type="http://schemas.openxmlformats.org/officeDocument/2006/relationships/hyperlink" Target="https://el.wikipedia.org/wiki/%CE%A3%CF%8D%CF%83%CF%84%CE%B7%CE%BC%CE%B1" TargetMode="External"/><Relationship Id="rId24" Type="http://schemas.openxmlformats.org/officeDocument/2006/relationships/hyperlink" Target="http://el.wikipedia.org/wiki/%CE%94%CE%AE%CE%BC%CE%BF%CF%82_%CE%A3%CE%BF%CF%8D%CE%B4%CE%B1%CF%82" TargetMode="External"/><Relationship Id="rId32" Type="http://schemas.openxmlformats.org/officeDocument/2006/relationships/hyperlink" Target="http://el.wikipedia.org/wiki/%CE%93%CE%BD%CF%8E%CF%83%CE%B7" TargetMode="External"/><Relationship Id="rId37" Type="http://schemas.openxmlformats.org/officeDocument/2006/relationships/chart" Target="charts/chart9.xml"/><Relationship Id="rId40" Type="http://schemas.openxmlformats.org/officeDocument/2006/relationships/image" Target="media/image8.png"/><Relationship Id="rId45" Type="http://schemas.openxmlformats.org/officeDocument/2006/relationships/chart" Target="charts/chart11.xml"/><Relationship Id="rId53" Type="http://schemas.openxmlformats.org/officeDocument/2006/relationships/chart" Target="charts/chart16.xml"/><Relationship Id="rId58" Type="http://schemas.openxmlformats.org/officeDocument/2006/relationships/chart" Target="charts/chart21.xml"/><Relationship Id="rId66" Type="http://schemas.openxmlformats.org/officeDocument/2006/relationships/hyperlink" Target="https://el.wikipedia.org/wiki/%CE%A0%CE%BF%CE%BB%CE%B5%CE%BF%CE%B4%CE%BF%CE%BC%CE%B9%CE%BA%CE%AE_%CF%80%CE%BF%CE%BB%CE%B9%CF%84%CE%B9%CE%BA%CE%AE" TargetMode="External"/><Relationship Id="rId74" Type="http://schemas.openxmlformats.org/officeDocument/2006/relationships/chart" Target="charts/chart36.xml"/><Relationship Id="rId79" Type="http://schemas.openxmlformats.org/officeDocument/2006/relationships/chart" Target="charts/chart41.xml"/><Relationship Id="rId87" Type="http://schemas.openxmlformats.org/officeDocument/2006/relationships/image" Target="media/image20.png"/><Relationship Id="rId102" Type="http://schemas.openxmlformats.org/officeDocument/2006/relationships/hyperlink" Target="http://www.crete.gov.gr/attachments/article/2747/%2083-13%20(%CE%9C%CE%A0%CE%95%20%20%CE%91%CF%80%CE%BF%CE%B8%CE%AE%CE%BA%CE%B5%CF%85%CF%83%CE%B7%20%CE%A5%CE%B3%CF%81%CF%8E%CE%BD%20%CE%9A%CE%B1%CF%85%CF%83%CE%AF%CE%BC%CF%89%CE%BD%20SILK%20OIL%20%CE%9FE%20).pdf" TargetMode="External"/><Relationship Id="rId110"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chart" Target="charts/chart24.xml"/><Relationship Id="rId82" Type="http://schemas.openxmlformats.org/officeDocument/2006/relationships/image" Target="media/image15.png"/><Relationship Id="rId90" Type="http://schemas.openxmlformats.org/officeDocument/2006/relationships/hyperlink" Target="http://www.maich.gr/" TargetMode="External"/><Relationship Id="rId95" Type="http://schemas.openxmlformats.org/officeDocument/2006/relationships/hyperlink" Target="http://www.metal.ntua.gr" TargetMode="External"/><Relationship Id="rId19" Type="http://schemas.openxmlformats.org/officeDocument/2006/relationships/chart" Target="charts/chart4.xml"/><Relationship Id="rId14" Type="http://schemas.openxmlformats.org/officeDocument/2006/relationships/image" Target="media/image4.emf"/><Relationship Id="rId22" Type="http://schemas.openxmlformats.org/officeDocument/2006/relationships/hyperlink" Target="http://el.wikipedia.org/wiki/%CE%94%CE%AE%CE%BC%CE%BF%CF%82_%CE%95%CE%BB%CE%B5%CF%85%CE%B8%CE%B5%CF%81%CE%AF%CE%BF%CF%85_%CE%92%CE%B5%CE%BD%CE%B9%CE%B6%CE%AD%CE%BB%CE%BF%CF%85" TargetMode="External"/><Relationship Id="rId27" Type="http://schemas.openxmlformats.org/officeDocument/2006/relationships/hyperlink" Target="http://el.wikipedia.org/w/index.php?title=%CE%A3%CF%85%CE%BC%CE%B2%CE%B1%CF%83%CE%B9%CE%BF%CF%8D%CF%87%CE%BF%CF%82&amp;action=edit&amp;redlink=1" TargetMode="External"/><Relationship Id="rId30" Type="http://schemas.openxmlformats.org/officeDocument/2006/relationships/chart" Target="charts/chart6.xml"/><Relationship Id="rId35" Type="http://schemas.openxmlformats.org/officeDocument/2006/relationships/hyperlink" Target="http://el.wikipedia.org/wiki/%CE%91%CE%BE%CE%AF%CE%B1" TargetMode="External"/><Relationship Id="rId43" Type="http://schemas.openxmlformats.org/officeDocument/2006/relationships/image" Target="media/image11.png"/><Relationship Id="rId48" Type="http://schemas.openxmlformats.org/officeDocument/2006/relationships/image" Target="media/image12.png"/><Relationship Id="rId56" Type="http://schemas.openxmlformats.org/officeDocument/2006/relationships/chart" Target="charts/chart19.xml"/><Relationship Id="rId64" Type="http://schemas.openxmlformats.org/officeDocument/2006/relationships/chart" Target="charts/chart27.xml"/><Relationship Id="rId69" Type="http://schemas.openxmlformats.org/officeDocument/2006/relationships/chart" Target="charts/chart31.xml"/><Relationship Id="rId77" Type="http://schemas.openxmlformats.org/officeDocument/2006/relationships/chart" Target="charts/chart39.xml"/><Relationship Id="rId100" Type="http://schemas.openxmlformats.org/officeDocument/2006/relationships/hyperlink" Target="http://www.laxor.gr/" TargetMode="External"/><Relationship Id="rId105" Type="http://schemas.openxmlformats.org/officeDocument/2006/relationships/hyperlink" Target="http://www.digea.gr/" TargetMode="External"/><Relationship Id="rId8" Type="http://schemas.openxmlformats.org/officeDocument/2006/relationships/image" Target="media/image1.jpeg"/><Relationship Id="rId51" Type="http://schemas.openxmlformats.org/officeDocument/2006/relationships/chart" Target="charts/chart14.xml"/><Relationship Id="rId72" Type="http://schemas.openxmlformats.org/officeDocument/2006/relationships/chart" Target="charts/chart34.xml"/><Relationship Id="rId80" Type="http://schemas.openxmlformats.org/officeDocument/2006/relationships/image" Target="media/image13.png"/><Relationship Id="rId85" Type="http://schemas.openxmlformats.org/officeDocument/2006/relationships/image" Target="media/image18.png"/><Relationship Id="rId93" Type="http://schemas.openxmlformats.org/officeDocument/2006/relationships/hyperlink" Target="http://nemertes.lis.upatras.gr/jspui/bitstream/10889/5363/3/Nimertis_Daskalou(geo).pdf" TargetMode="External"/><Relationship Id="rId98" Type="http://schemas.openxmlformats.org/officeDocument/2006/relationships/hyperlink" Target="http://www.ecocrete.gr" TargetMode="External"/><Relationship Id="rId3" Type="http://schemas.openxmlformats.org/officeDocument/2006/relationships/styles" Target="styles.xml"/><Relationship Id="rId12" Type="http://schemas.openxmlformats.org/officeDocument/2006/relationships/hyperlink" Target="http://el.wikipedia.org/wiki/%CE%9D%CF%8C%CE%BC%CE%BF%CF%82" TargetMode="External"/><Relationship Id="rId17" Type="http://schemas.openxmlformats.org/officeDocument/2006/relationships/image" Target="media/image5.emf"/><Relationship Id="rId25" Type="http://schemas.openxmlformats.org/officeDocument/2006/relationships/hyperlink" Target="http://el.wikipedia.org/wiki/%CE%94%CE%AE%CE%BC%CE%BF%CF%82_%CE%9D%CE%AD%CE%B1%CF%82_%CE%9A%CF%85%CE%B4%CF%89%CE%BD%CE%AF%CE%B1%CF%82" TargetMode="External"/><Relationship Id="rId33" Type="http://schemas.openxmlformats.org/officeDocument/2006/relationships/hyperlink" Target="http://el.wikipedia.org/wiki/%CE%94%CE%B5%CE%BE%CE%B9%CF%8C%CF%84%CE%B7%CF%84%CE%B1" TargetMode="External"/><Relationship Id="rId38" Type="http://schemas.openxmlformats.org/officeDocument/2006/relationships/image" Target="media/image6.png"/><Relationship Id="rId46" Type="http://schemas.openxmlformats.org/officeDocument/2006/relationships/hyperlink" Target="http://www.explorecrete.com/crete-west/GR-moni-Goubernetou.html" TargetMode="External"/><Relationship Id="rId59" Type="http://schemas.openxmlformats.org/officeDocument/2006/relationships/chart" Target="charts/chart22.xml"/><Relationship Id="rId67" Type="http://schemas.openxmlformats.org/officeDocument/2006/relationships/chart" Target="charts/chart29.xml"/><Relationship Id="rId103" Type="http://schemas.openxmlformats.org/officeDocument/2006/relationships/hyperlink" Target="http://www.ypeka.gr/Default.aspx?tabid=493&amp;language=el-GR" TargetMode="External"/><Relationship Id="rId108" Type="http://schemas.openxmlformats.org/officeDocument/2006/relationships/hyperlink" Target="http://www.oakae.gr/" TargetMode="External"/><Relationship Id="rId20" Type="http://schemas.openxmlformats.org/officeDocument/2006/relationships/hyperlink" Target="http://el.wikipedia.org/wiki/%CE%A7%CE%B1%CE%BD%CE%B9%CE%AC" TargetMode="External"/><Relationship Id="rId41" Type="http://schemas.openxmlformats.org/officeDocument/2006/relationships/image" Target="media/image9.png"/><Relationship Id="rId54" Type="http://schemas.openxmlformats.org/officeDocument/2006/relationships/chart" Target="charts/chart17.xml"/><Relationship Id="rId62" Type="http://schemas.openxmlformats.org/officeDocument/2006/relationships/chart" Target="charts/chart25.xml"/><Relationship Id="rId70" Type="http://schemas.openxmlformats.org/officeDocument/2006/relationships/chart" Target="charts/chart32.xml"/><Relationship Id="rId75" Type="http://schemas.openxmlformats.org/officeDocument/2006/relationships/chart" Target="charts/chart37.xml"/><Relationship Id="rId83" Type="http://schemas.openxmlformats.org/officeDocument/2006/relationships/image" Target="media/image16.png"/><Relationship Id="rId88" Type="http://schemas.openxmlformats.org/officeDocument/2006/relationships/image" Target="media/image21.png"/><Relationship Id="rId91" Type="http://schemas.openxmlformats.org/officeDocument/2006/relationships/hyperlink" Target="http://www.oikoskopio.gr/" TargetMode="External"/><Relationship Id="rId96" Type="http://schemas.openxmlformats.org/officeDocument/2006/relationships/hyperlink" Target="http://www.meteo.gr/" TargetMode="External"/><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hyperlink" Target="http://el.wikipedia.org/wiki/%CE%94%CE%AE%CE%BC%CE%BF%CF%82_%CE%9A%CE%B5%CF%81%CE%B1%CE%BC%CE%B9%CF%8E%CE%BD" TargetMode="External"/><Relationship Id="rId28" Type="http://schemas.openxmlformats.org/officeDocument/2006/relationships/hyperlink" Target="http://el.wikipedia.org/w/index.php?title=%CE%94%CE%B9%CE%BF%CE%B9%CE%BA%CE%B7%CF%84%CE%B9%CE%BA%CF%8C%CF%82_%CF%85%CF%80%CE%AC%CE%BB%CE%BB%CE%B7%CE%BB%CE%BF%CF%82&amp;action=edit&amp;redlink=1" TargetMode="External"/><Relationship Id="rId36" Type="http://schemas.openxmlformats.org/officeDocument/2006/relationships/chart" Target="charts/chart8.xml"/><Relationship Id="rId49" Type="http://schemas.openxmlformats.org/officeDocument/2006/relationships/chart" Target="charts/chart12.xml"/><Relationship Id="rId57" Type="http://schemas.openxmlformats.org/officeDocument/2006/relationships/chart" Target="charts/chart20.xml"/><Relationship Id="rId106" Type="http://schemas.openxmlformats.org/officeDocument/2006/relationships/hyperlink" Target="http://imerologio-akrotiriou.blogspot.gr/" TargetMode="External"/><Relationship Id="rId10" Type="http://schemas.openxmlformats.org/officeDocument/2006/relationships/footer" Target="footer1.xml"/><Relationship Id="rId31" Type="http://schemas.openxmlformats.org/officeDocument/2006/relationships/chart" Target="charts/chart7.xml"/><Relationship Id="rId44" Type="http://schemas.openxmlformats.org/officeDocument/2006/relationships/chart" Target="charts/chart10.xml"/><Relationship Id="rId52" Type="http://schemas.openxmlformats.org/officeDocument/2006/relationships/chart" Target="charts/chart15.xml"/><Relationship Id="rId60" Type="http://schemas.openxmlformats.org/officeDocument/2006/relationships/chart" Target="charts/chart23.xml"/><Relationship Id="rId65" Type="http://schemas.openxmlformats.org/officeDocument/2006/relationships/chart" Target="charts/chart28.xml"/><Relationship Id="rId73" Type="http://schemas.openxmlformats.org/officeDocument/2006/relationships/chart" Target="charts/chart35.xml"/><Relationship Id="rId78" Type="http://schemas.openxmlformats.org/officeDocument/2006/relationships/chart" Target="charts/chart40.xml"/><Relationship Id="rId81" Type="http://schemas.openxmlformats.org/officeDocument/2006/relationships/image" Target="media/image14.png"/><Relationship Id="rId86" Type="http://schemas.openxmlformats.org/officeDocument/2006/relationships/image" Target="media/image19.png"/><Relationship Id="rId94" Type="http://schemas.openxmlformats.org/officeDocument/2006/relationships/hyperlink" Target="http://www.geo.auth.gr/" TargetMode="External"/><Relationship Id="rId99" Type="http://schemas.openxmlformats.org/officeDocument/2006/relationships/hyperlink" Target="http://www.econews.gr/" TargetMode="External"/><Relationship Id="rId101" Type="http://schemas.openxmlformats.org/officeDocument/2006/relationships/hyperlink" Target="http://hiotakis.all.biz/"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3.emf"/><Relationship Id="rId18" Type="http://schemas.openxmlformats.org/officeDocument/2006/relationships/chart" Target="charts/chart3.xml"/><Relationship Id="rId39" Type="http://schemas.openxmlformats.org/officeDocument/2006/relationships/image" Target="media/image7.png"/><Relationship Id="rId109" Type="http://schemas.openxmlformats.org/officeDocument/2006/relationships/hyperlink" Target="http://www.istologos.gr/2008-06-23-10-18-00/2008-06-19-08-55-38/106-2008-06-20-14-42-42" TargetMode="External"/><Relationship Id="rId34" Type="http://schemas.openxmlformats.org/officeDocument/2006/relationships/hyperlink" Target="http://el.wikipedia.org/wiki/%CE%99%CE%BA%CE%B1%CE%BD%CF%8C%CF%84%CE%B7%CF%84%CE%B1" TargetMode="External"/><Relationship Id="rId50" Type="http://schemas.openxmlformats.org/officeDocument/2006/relationships/chart" Target="charts/chart13.xml"/><Relationship Id="rId55" Type="http://schemas.openxmlformats.org/officeDocument/2006/relationships/chart" Target="charts/chart18.xml"/><Relationship Id="rId76" Type="http://schemas.openxmlformats.org/officeDocument/2006/relationships/chart" Target="charts/chart38.xml"/><Relationship Id="rId97" Type="http://schemas.openxmlformats.org/officeDocument/2006/relationships/hyperlink" Target="http://www.hnms.gr/hnms/greek/climatology/climatology_region_diagrams_html?dr_city=Chania_Souda" TargetMode="External"/><Relationship Id="rId104" Type="http://schemas.openxmlformats.org/officeDocument/2006/relationships/hyperlink" Target="http://neatv.gr/el/19269/eikrithike-i-meleti-perivallontikon-oron-iia-to-aerodromio-chanion.php" TargetMode="External"/><Relationship Id="rId7" Type="http://schemas.openxmlformats.org/officeDocument/2006/relationships/endnotes" Target="endnotes.xml"/><Relationship Id="rId71" Type="http://schemas.openxmlformats.org/officeDocument/2006/relationships/chart" Target="charts/chart33.xml"/><Relationship Id="rId92" Type="http://schemas.openxmlformats.org/officeDocument/2006/relationships/hyperlink" Target="http://nemertes.lis.upatras.gr/jspui/"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theodore\Desktop\&#948;&#966;&#963;&#966;&#963;&#948;&#966;&#963;&#948;&#966;&#963;&#948;&#966;&#963;.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theodore\Desktop\&#948;&#966;&#963;&#966;&#963;&#948;&#966;&#963;&#948;&#966;&#963;&#948;&#966;&#963;.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theodore\Desktop\&#948;&#966;&#963;&#966;&#963;&#948;&#966;&#963;&#948;&#966;&#963;&#948;&#966;&#963;.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914;&#953;&#946;&#955;&#943;&#959;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theodore\Desktop\&#964;&#959;&#965;&#961;&#953;&#963;&#956;&#959;&#962;%20-%20&#949;&#961;&#947;&#945;&#963;&#953;&#945;.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914;&#953;&#946;&#955;&#943;&#959;1"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914;&#953;&#946;&#955;&#943;&#959;1"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theodore\Desktop\&#948;&#953;&#960;&#955;&#962;&#956;&#945;&#964;&#953;&#954;&#953;%20&#948;&#953;&#945;&#947;&#961;&#945;&#956;&#956;&#945;&#964;&#94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theodore\SkyDrive\&#904;&#947;&#947;&#961;&#945;&#966;&#945;\&#960;&#964;&#965;&#967;&#953;&#945;&#954;&#951;%20&#960;&#955;&#951;&#952;&#965;&#963;&#956;&#953;&#945;&#954;&#945;.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theodore\SkyDrive\&#904;&#947;&#947;&#961;&#945;&#966;&#945;\&#960;&#964;&#965;&#967;&#953;&#945;&#954;&#951;%20&#960;&#955;&#951;&#952;&#965;&#963;&#956;&#953;&#945;&#954;&#945;.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theodore\SkyDrive\&#904;&#947;&#947;&#961;&#945;&#966;&#945;\&#960;&#964;&#965;&#967;&#953;&#945;&#954;&#951;%20&#960;&#955;&#951;&#952;&#965;&#963;&#956;&#953;&#945;&#954;&#945;.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theodore\SkyDrive\&#904;&#947;&#947;&#961;&#945;&#966;&#945;\&#960;&#964;&#965;&#967;&#953;&#945;&#954;&#951;%20&#960;&#955;&#951;&#952;&#965;&#963;&#956;&#953;&#945;&#954;&#945;.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theodore\SkyDrive\&#904;&#947;&#947;&#961;&#945;&#966;&#945;\&#960;&#964;&#965;&#967;&#953;&#945;&#954;&#951;%20&#960;&#955;&#951;&#952;&#965;&#963;&#956;&#953;&#945;&#954;&#94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200"/>
              <a:t>Κατανομή</a:t>
            </a:r>
            <a:r>
              <a:rPr lang="el-GR" sz="1200" baseline="0"/>
              <a:t> κατοικιών στις Κοινότητες (στοιχεία 2001)</a:t>
            </a:r>
            <a:endParaRPr lang="el-GR" sz="1200"/>
          </a:p>
        </c:rich>
      </c:tx>
    </c:title>
    <c:plotArea>
      <c:layout/>
      <c:pieChart>
        <c:varyColors val="1"/>
        <c:ser>
          <c:idx val="0"/>
          <c:order val="0"/>
          <c:dLbls>
            <c:txPr>
              <a:bodyPr/>
              <a:lstStyle/>
              <a:p>
                <a:pPr>
                  <a:defRPr lang="en-US"/>
                </a:pPr>
                <a:endParaRPr lang="el-GR"/>
              </a:p>
            </c:txPr>
            <c:showPercent val="1"/>
          </c:dLbls>
          <c:cat>
            <c:strRef>
              <c:f>Φύλλο1!$M$5:$M$9</c:f>
              <c:strCache>
                <c:ptCount val="5"/>
                <c:pt idx="0">
                  <c:v>ΔΔ.Αρωνίου</c:v>
                </c:pt>
                <c:pt idx="1">
                  <c:v>Δ.Δ.Κουνουπιδιανών</c:v>
                </c:pt>
                <c:pt idx="2">
                  <c:v>Δ.Δ.Μουζουρά</c:v>
                </c:pt>
                <c:pt idx="3">
                  <c:v>Δ.Δ.Στερνών</c:v>
                </c:pt>
                <c:pt idx="4">
                  <c:v>Δ.Δ.Χωρδακίου</c:v>
                </c:pt>
              </c:strCache>
            </c:strRef>
          </c:cat>
          <c:val>
            <c:numRef>
              <c:f>Φύλλο1!$N$5:$N$9</c:f>
              <c:numCache>
                <c:formatCode>General</c:formatCode>
                <c:ptCount val="5"/>
                <c:pt idx="0">
                  <c:v>17.824589831881589</c:v>
                </c:pt>
                <c:pt idx="1">
                  <c:v>61.879684018633192</c:v>
                </c:pt>
                <c:pt idx="2">
                  <c:v>6.1170751468501745</c:v>
                </c:pt>
                <c:pt idx="3">
                  <c:v>10.796029977719266</c:v>
                </c:pt>
                <c:pt idx="4">
                  <c:v>3.3826210249139157</c:v>
                </c:pt>
              </c:numCache>
            </c:numRef>
          </c:val>
        </c:ser>
        <c:dLbls>
          <c:showPercent val="1"/>
        </c:dLbls>
        <c:firstSliceAng val="0"/>
      </c:pieChart>
    </c:plotArea>
    <c:legend>
      <c:legendPos val="r"/>
      <c:txPr>
        <a:bodyPr/>
        <a:lstStyle/>
        <a:p>
          <a:pPr rtl="0">
            <a:defRPr lang="en-US"/>
          </a:pPr>
          <a:endParaRPr lang="el-GR"/>
        </a:p>
      </c:txPr>
    </c:legend>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800"/>
              <a:t>Ποσοστά κατηγοριών ανοιχτών χώρων στην Δ.Ε.Ακρωτηρίου</a:t>
            </a:r>
          </a:p>
          <a:p>
            <a:pPr>
              <a:defRPr lang="en-US"/>
            </a:pPr>
            <a:endParaRPr lang="el-GR"/>
          </a:p>
        </c:rich>
      </c:tx>
      <c:layout>
        <c:manualLayout>
          <c:xMode val="edge"/>
          <c:yMode val="edge"/>
          <c:x val="0.14241416508725674"/>
          <c:y val="0"/>
        </c:manualLayout>
      </c:layout>
    </c:title>
    <c:plotArea>
      <c:layout/>
      <c:pieChart>
        <c:varyColors val="1"/>
        <c:ser>
          <c:idx val="0"/>
          <c:order val="0"/>
          <c:dLbls>
            <c:txPr>
              <a:bodyPr/>
              <a:lstStyle/>
              <a:p>
                <a:pPr>
                  <a:defRPr lang="en-US"/>
                </a:pPr>
                <a:endParaRPr lang="el-GR"/>
              </a:p>
            </c:txPr>
            <c:showPercent val="1"/>
          </c:dLbls>
          <c:cat>
            <c:strRef>
              <c:f>Φύλλο6!$B$12:$B$15</c:f>
              <c:strCache>
                <c:ptCount val="4"/>
                <c:pt idx="0">
                  <c:v>Παιδικές Χαρές</c:v>
                </c:pt>
                <c:pt idx="1">
                  <c:v>Χώροι Πρασίνου</c:v>
                </c:pt>
                <c:pt idx="2">
                  <c:v>Μικρές Πλατείες</c:v>
                </c:pt>
                <c:pt idx="3">
                  <c:v>Κεντρικές Πλατείες</c:v>
                </c:pt>
              </c:strCache>
            </c:strRef>
          </c:cat>
          <c:val>
            <c:numRef>
              <c:f>Φύλλο6!$C$12:$C$15</c:f>
              <c:numCache>
                <c:formatCode>General</c:formatCode>
                <c:ptCount val="4"/>
                <c:pt idx="0">
                  <c:v>20.512820512820511</c:v>
                </c:pt>
                <c:pt idx="1">
                  <c:v>21.794871794871831</c:v>
                </c:pt>
                <c:pt idx="2">
                  <c:v>46.153846153844697</c:v>
                </c:pt>
                <c:pt idx="3">
                  <c:v>11.538461538461538</c:v>
                </c:pt>
              </c:numCache>
            </c:numRef>
          </c:val>
        </c:ser>
        <c:dLbls>
          <c:showPercent val="1"/>
        </c:dLbls>
        <c:firstSliceAng val="0"/>
      </c:pieChart>
    </c:plotArea>
    <c:legend>
      <c:legendPos val="r"/>
      <c:layout>
        <c:manualLayout>
          <c:xMode val="edge"/>
          <c:yMode val="edge"/>
          <c:x val="0.75634755064631465"/>
          <c:y val="0.27117512080673473"/>
          <c:w val="0.23144485097278253"/>
          <c:h val="0.44702523871981342"/>
        </c:manualLayout>
      </c:layout>
      <c:txPr>
        <a:bodyPr/>
        <a:lstStyle/>
        <a:p>
          <a:pPr>
            <a:defRPr lang="en-US"/>
          </a:pPr>
          <a:endParaRPr lang="el-GR"/>
        </a:p>
      </c:txPr>
    </c:legend>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l-GR"/>
  <c:style val="8"/>
  <c:chart>
    <c:title>
      <c:tx>
        <c:rich>
          <a:bodyPr/>
          <a:lstStyle/>
          <a:p>
            <a:pPr>
              <a:defRPr lang="en-US"/>
            </a:pPr>
            <a:r>
              <a:rPr lang="el-GR"/>
              <a:t>Ποσοστά ανοικτών χώρων ανά Κοινότητα</a:t>
            </a:r>
          </a:p>
        </c:rich>
      </c:tx>
    </c:title>
    <c:plotArea>
      <c:layout/>
      <c:barChart>
        <c:barDir val="col"/>
        <c:grouping val="clustered"/>
        <c:ser>
          <c:idx val="0"/>
          <c:order val="0"/>
          <c:tx>
            <c:strRef>
              <c:f>Φύλλο6!$D$19</c:f>
              <c:strCache>
                <c:ptCount val="1"/>
                <c:pt idx="0">
                  <c:v>Παιδικές Χαρές</c:v>
                </c:pt>
              </c:strCache>
            </c:strRef>
          </c:tx>
          <c:cat>
            <c:strRef>
              <c:f>Φύλλο6!$C$20:$C$24</c:f>
              <c:strCache>
                <c:ptCount val="5"/>
                <c:pt idx="0">
                  <c:v>Δ.Κ.Κουνουπιδιανών</c:v>
                </c:pt>
                <c:pt idx="1">
                  <c:v>Δ.Κ.Αρωνίου</c:v>
                </c:pt>
                <c:pt idx="2">
                  <c:v>Τ.Κ.Μουζούρα</c:v>
                </c:pt>
                <c:pt idx="3">
                  <c:v>Τ.Κ.Στερνών</c:v>
                </c:pt>
                <c:pt idx="4">
                  <c:v>Τ.Κ.Χορδακίου</c:v>
                </c:pt>
              </c:strCache>
            </c:strRef>
          </c:cat>
          <c:val>
            <c:numRef>
              <c:f>Φύλλο6!$D$20:$D$24</c:f>
              <c:numCache>
                <c:formatCode>General</c:formatCode>
                <c:ptCount val="5"/>
                <c:pt idx="0">
                  <c:v>23.076923076922789</c:v>
                </c:pt>
                <c:pt idx="1">
                  <c:v>20</c:v>
                </c:pt>
                <c:pt idx="2">
                  <c:v>12.5</c:v>
                </c:pt>
                <c:pt idx="3">
                  <c:v>20</c:v>
                </c:pt>
                <c:pt idx="4">
                  <c:v>16.666666666666664</c:v>
                </c:pt>
              </c:numCache>
            </c:numRef>
          </c:val>
        </c:ser>
        <c:ser>
          <c:idx val="1"/>
          <c:order val="1"/>
          <c:tx>
            <c:strRef>
              <c:f>Φύλλο6!$E$19</c:f>
              <c:strCache>
                <c:ptCount val="1"/>
                <c:pt idx="0">
                  <c:v>Χώροι Πρασίνου</c:v>
                </c:pt>
              </c:strCache>
            </c:strRef>
          </c:tx>
          <c:cat>
            <c:strRef>
              <c:f>Φύλλο6!$C$20:$C$24</c:f>
              <c:strCache>
                <c:ptCount val="5"/>
                <c:pt idx="0">
                  <c:v>Δ.Κ.Κουνουπιδιανών</c:v>
                </c:pt>
                <c:pt idx="1">
                  <c:v>Δ.Κ.Αρωνίου</c:v>
                </c:pt>
                <c:pt idx="2">
                  <c:v>Τ.Κ.Μουζούρα</c:v>
                </c:pt>
                <c:pt idx="3">
                  <c:v>Τ.Κ.Στερνών</c:v>
                </c:pt>
                <c:pt idx="4">
                  <c:v>Τ.Κ.Χορδακίου</c:v>
                </c:pt>
              </c:strCache>
            </c:strRef>
          </c:cat>
          <c:val>
            <c:numRef>
              <c:f>Φύλλο6!$E$20:$E$24</c:f>
              <c:numCache>
                <c:formatCode>General</c:formatCode>
                <c:ptCount val="5"/>
                <c:pt idx="0">
                  <c:v>38.461538461538446</c:v>
                </c:pt>
                <c:pt idx="1">
                  <c:v>6.666666666666667</c:v>
                </c:pt>
                <c:pt idx="2">
                  <c:v>0</c:v>
                </c:pt>
                <c:pt idx="3">
                  <c:v>10</c:v>
                </c:pt>
                <c:pt idx="4">
                  <c:v>0</c:v>
                </c:pt>
              </c:numCache>
            </c:numRef>
          </c:val>
        </c:ser>
        <c:ser>
          <c:idx val="2"/>
          <c:order val="2"/>
          <c:tx>
            <c:strRef>
              <c:f>Φύλλο6!$F$19</c:f>
              <c:strCache>
                <c:ptCount val="1"/>
                <c:pt idx="0">
                  <c:v>Μικρές Πλατείες</c:v>
                </c:pt>
              </c:strCache>
            </c:strRef>
          </c:tx>
          <c:cat>
            <c:strRef>
              <c:f>Φύλλο6!$C$20:$C$24</c:f>
              <c:strCache>
                <c:ptCount val="5"/>
                <c:pt idx="0">
                  <c:v>Δ.Κ.Κουνουπιδιανών</c:v>
                </c:pt>
                <c:pt idx="1">
                  <c:v>Δ.Κ.Αρωνίου</c:v>
                </c:pt>
                <c:pt idx="2">
                  <c:v>Τ.Κ.Μουζούρα</c:v>
                </c:pt>
                <c:pt idx="3">
                  <c:v>Τ.Κ.Στερνών</c:v>
                </c:pt>
                <c:pt idx="4">
                  <c:v>Τ.Κ.Χορδακίου</c:v>
                </c:pt>
              </c:strCache>
            </c:strRef>
          </c:cat>
          <c:val>
            <c:numRef>
              <c:f>Φύλλο6!$F$20:$F$24</c:f>
              <c:numCache>
                <c:formatCode>General</c:formatCode>
                <c:ptCount val="5"/>
                <c:pt idx="0">
                  <c:v>35.897435897435912</c:v>
                </c:pt>
                <c:pt idx="1">
                  <c:v>46.666666666665975</c:v>
                </c:pt>
                <c:pt idx="2">
                  <c:v>75</c:v>
                </c:pt>
                <c:pt idx="3">
                  <c:v>70</c:v>
                </c:pt>
                <c:pt idx="4">
                  <c:v>33.333333333333329</c:v>
                </c:pt>
              </c:numCache>
            </c:numRef>
          </c:val>
        </c:ser>
        <c:ser>
          <c:idx val="3"/>
          <c:order val="3"/>
          <c:tx>
            <c:strRef>
              <c:f>Φύλλο6!$G$19</c:f>
              <c:strCache>
                <c:ptCount val="1"/>
                <c:pt idx="0">
                  <c:v>Κεντρικές Πλατείες</c:v>
                </c:pt>
              </c:strCache>
            </c:strRef>
          </c:tx>
          <c:cat>
            <c:strRef>
              <c:f>Φύλλο6!$C$20:$C$24</c:f>
              <c:strCache>
                <c:ptCount val="5"/>
                <c:pt idx="0">
                  <c:v>Δ.Κ.Κουνουπιδιανών</c:v>
                </c:pt>
                <c:pt idx="1">
                  <c:v>Δ.Κ.Αρωνίου</c:v>
                </c:pt>
                <c:pt idx="2">
                  <c:v>Τ.Κ.Μουζούρα</c:v>
                </c:pt>
                <c:pt idx="3">
                  <c:v>Τ.Κ.Στερνών</c:v>
                </c:pt>
                <c:pt idx="4">
                  <c:v>Τ.Κ.Χορδακίου</c:v>
                </c:pt>
              </c:strCache>
            </c:strRef>
          </c:cat>
          <c:val>
            <c:numRef>
              <c:f>Φύλλο6!$G$20:$G$24</c:f>
              <c:numCache>
                <c:formatCode>General</c:formatCode>
                <c:ptCount val="5"/>
                <c:pt idx="0">
                  <c:v>2.5641025641025652</c:v>
                </c:pt>
                <c:pt idx="1">
                  <c:v>26.666666666666668</c:v>
                </c:pt>
                <c:pt idx="2">
                  <c:v>12.5</c:v>
                </c:pt>
                <c:pt idx="3">
                  <c:v>0</c:v>
                </c:pt>
                <c:pt idx="4">
                  <c:v>50</c:v>
                </c:pt>
              </c:numCache>
            </c:numRef>
          </c:val>
        </c:ser>
        <c:axId val="71716224"/>
        <c:axId val="71726208"/>
      </c:barChart>
      <c:catAx>
        <c:axId val="71716224"/>
        <c:scaling>
          <c:orientation val="minMax"/>
        </c:scaling>
        <c:axPos val="b"/>
        <c:majorTickMark val="none"/>
        <c:tickLblPos val="nextTo"/>
        <c:txPr>
          <a:bodyPr/>
          <a:lstStyle/>
          <a:p>
            <a:pPr>
              <a:defRPr lang="en-US"/>
            </a:pPr>
            <a:endParaRPr lang="el-GR"/>
          </a:p>
        </c:txPr>
        <c:crossAx val="71726208"/>
        <c:crosses val="autoZero"/>
        <c:auto val="1"/>
        <c:lblAlgn val="ctr"/>
        <c:lblOffset val="100"/>
      </c:catAx>
      <c:valAx>
        <c:axId val="71726208"/>
        <c:scaling>
          <c:orientation val="minMax"/>
        </c:scaling>
        <c:axPos val="l"/>
        <c:majorGridlines/>
        <c:numFmt formatCode="General" sourceLinked="1"/>
        <c:majorTickMark val="none"/>
        <c:tickLblPos val="nextTo"/>
        <c:txPr>
          <a:bodyPr/>
          <a:lstStyle/>
          <a:p>
            <a:pPr>
              <a:defRPr lang="en-US"/>
            </a:pPr>
            <a:endParaRPr lang="el-GR"/>
          </a:p>
        </c:txPr>
        <c:crossAx val="71716224"/>
        <c:crosses val="autoZero"/>
        <c:crossBetween val="between"/>
      </c:valAx>
    </c:plotArea>
    <c:legend>
      <c:legendPos val="r"/>
      <c:txPr>
        <a:bodyPr/>
        <a:lstStyle/>
        <a:p>
          <a:pPr>
            <a:defRPr lang="en-US"/>
          </a:pPr>
          <a:endParaRPr lang="el-GR"/>
        </a:p>
      </c:txPr>
    </c:legend>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400"/>
              <a:t>Ποσοστά</a:t>
            </a:r>
            <a:r>
              <a:rPr lang="el-GR" sz="1400" baseline="0"/>
              <a:t> αφίξεων αλλοδαπών ανα εθνικότητα στο αεροδρόμιο Χανίων</a:t>
            </a:r>
            <a:endParaRPr lang="el-GR" sz="1400"/>
          </a:p>
        </c:rich>
      </c:tx>
    </c:title>
    <c:plotArea>
      <c:layout/>
      <c:barChart>
        <c:barDir val="bar"/>
        <c:grouping val="clustered"/>
        <c:ser>
          <c:idx val="0"/>
          <c:order val="0"/>
          <c:dLbls>
            <c:txPr>
              <a:bodyPr/>
              <a:lstStyle/>
              <a:p>
                <a:pPr>
                  <a:defRPr lang="en-US"/>
                </a:pPr>
                <a:endParaRPr lang="el-GR"/>
              </a:p>
            </c:txPr>
            <c:showVal val="1"/>
          </c:dLbls>
          <c:cat>
            <c:strRef>
              <c:f>Φύλλο1!$C$16:$C$25</c:f>
              <c:strCache>
                <c:ptCount val="10"/>
                <c:pt idx="0">
                  <c:v>ΡΩΣΙΑ</c:v>
                </c:pt>
                <c:pt idx="1">
                  <c:v>ΙΤΑΛΙΑ</c:v>
                </c:pt>
                <c:pt idx="2">
                  <c:v>ΠΟΛΩΝΙΑ</c:v>
                </c:pt>
                <c:pt idx="3">
                  <c:v>ΓΕΡΜΑΝΙΑ</c:v>
                </c:pt>
                <c:pt idx="4">
                  <c:v>ΦΙΝΛΑΝΔΙΑ</c:v>
                </c:pt>
                <c:pt idx="5">
                  <c:v>Μ.ΒΡΕΤΑΝΙΑ</c:v>
                </c:pt>
                <c:pt idx="6">
                  <c:v>ΔΑΝΙΑ</c:v>
                </c:pt>
                <c:pt idx="7">
                  <c:v>ΣΟΥΗΔΙΑ</c:v>
                </c:pt>
                <c:pt idx="8">
                  <c:v>ΑΛΛΕΣ ΧΩΡΕΣ</c:v>
                </c:pt>
                <c:pt idx="9">
                  <c:v>ΝΟΡΒΗΓΙΑ</c:v>
                </c:pt>
              </c:strCache>
            </c:strRef>
          </c:cat>
          <c:val>
            <c:numRef>
              <c:f>Φύλλο1!$D$16:$D$25</c:f>
              <c:numCache>
                <c:formatCode>General</c:formatCode>
                <c:ptCount val="10"/>
                <c:pt idx="0">
                  <c:v>18.100000000000001</c:v>
                </c:pt>
                <c:pt idx="1">
                  <c:v>14.1</c:v>
                </c:pt>
                <c:pt idx="2">
                  <c:v>13.1</c:v>
                </c:pt>
                <c:pt idx="3">
                  <c:v>13</c:v>
                </c:pt>
                <c:pt idx="4">
                  <c:v>10.6</c:v>
                </c:pt>
                <c:pt idx="5">
                  <c:v>8.3000000000000007</c:v>
                </c:pt>
                <c:pt idx="6">
                  <c:v>7</c:v>
                </c:pt>
                <c:pt idx="7">
                  <c:v>6</c:v>
                </c:pt>
                <c:pt idx="8">
                  <c:v>5.8</c:v>
                </c:pt>
                <c:pt idx="9">
                  <c:v>4</c:v>
                </c:pt>
              </c:numCache>
            </c:numRef>
          </c:val>
        </c:ser>
        <c:dLbls>
          <c:showVal val="1"/>
        </c:dLbls>
        <c:overlap val="-25"/>
        <c:axId val="71754880"/>
        <c:axId val="71756416"/>
      </c:barChart>
      <c:catAx>
        <c:axId val="71754880"/>
        <c:scaling>
          <c:orientation val="minMax"/>
        </c:scaling>
        <c:axPos val="l"/>
        <c:majorTickMark val="none"/>
        <c:tickLblPos val="nextTo"/>
        <c:txPr>
          <a:bodyPr/>
          <a:lstStyle/>
          <a:p>
            <a:pPr>
              <a:defRPr lang="en-US"/>
            </a:pPr>
            <a:endParaRPr lang="el-GR"/>
          </a:p>
        </c:txPr>
        <c:crossAx val="71756416"/>
        <c:crosses val="autoZero"/>
        <c:auto val="1"/>
        <c:lblAlgn val="ctr"/>
        <c:lblOffset val="100"/>
      </c:catAx>
      <c:valAx>
        <c:axId val="71756416"/>
        <c:scaling>
          <c:orientation val="minMax"/>
        </c:scaling>
        <c:delete val="1"/>
        <c:axPos val="b"/>
        <c:numFmt formatCode="General" sourceLinked="1"/>
        <c:majorTickMark val="none"/>
        <c:tickLblPos val="nextTo"/>
        <c:crossAx val="71754880"/>
        <c:crosses val="autoZero"/>
        <c:crossBetween val="between"/>
      </c:valAx>
    </c:plotArea>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lineChart>
        <c:grouping val="standard"/>
        <c:ser>
          <c:idx val="0"/>
          <c:order val="0"/>
          <c:tx>
            <c:strRef>
              <c:f>Φύλλο1!$I$32</c:f>
              <c:strCache>
                <c:ptCount val="1"/>
                <c:pt idx="0">
                  <c:v>ΣΚΑΝΔΙΝΑΒΟΙ</c:v>
                </c:pt>
              </c:strCache>
            </c:strRef>
          </c:tx>
          <c:cat>
            <c:numLit>
              <c:formatCode>General</c:formatCode>
              <c:ptCount val="7"/>
              <c:pt idx="0">
                <c:v>2007</c:v>
              </c:pt>
              <c:pt idx="1">
                <c:v>2008</c:v>
              </c:pt>
              <c:pt idx="2">
                <c:v>2009</c:v>
              </c:pt>
              <c:pt idx="3">
                <c:v>2010</c:v>
              </c:pt>
              <c:pt idx="4">
                <c:v>2011</c:v>
              </c:pt>
              <c:pt idx="5">
                <c:v>2012</c:v>
              </c:pt>
              <c:pt idx="6">
                <c:v>2013</c:v>
              </c:pt>
            </c:numLit>
          </c:cat>
          <c:val>
            <c:numRef>
              <c:f>Φύλλο1!$J$32:$P$32</c:f>
              <c:numCache>
                <c:formatCode>General</c:formatCode>
                <c:ptCount val="7"/>
                <c:pt idx="0">
                  <c:v>433845</c:v>
                </c:pt>
                <c:pt idx="1">
                  <c:v>451252</c:v>
                </c:pt>
                <c:pt idx="2">
                  <c:v>423187</c:v>
                </c:pt>
                <c:pt idx="3">
                  <c:v>430703</c:v>
                </c:pt>
                <c:pt idx="4">
                  <c:v>461206</c:v>
                </c:pt>
                <c:pt idx="5">
                  <c:v>445739</c:v>
                </c:pt>
                <c:pt idx="6">
                  <c:v>448950</c:v>
                </c:pt>
              </c:numCache>
            </c:numRef>
          </c:val>
        </c:ser>
        <c:ser>
          <c:idx val="1"/>
          <c:order val="1"/>
          <c:tx>
            <c:strRef>
              <c:f>Φύλλο1!$I$33</c:f>
              <c:strCache>
                <c:ptCount val="1"/>
                <c:pt idx="0">
                  <c:v>ΜΗ ΣΚΑΝΔΙΝΑΒΟΙ</c:v>
                </c:pt>
              </c:strCache>
            </c:strRef>
          </c:tx>
          <c:cat>
            <c:numLit>
              <c:formatCode>General</c:formatCode>
              <c:ptCount val="7"/>
              <c:pt idx="0">
                <c:v>2007</c:v>
              </c:pt>
              <c:pt idx="1">
                <c:v>2008</c:v>
              </c:pt>
              <c:pt idx="2">
                <c:v>2009</c:v>
              </c:pt>
              <c:pt idx="3">
                <c:v>2010</c:v>
              </c:pt>
              <c:pt idx="4">
                <c:v>2011</c:v>
              </c:pt>
              <c:pt idx="5">
                <c:v>2012</c:v>
              </c:pt>
              <c:pt idx="6">
                <c:v>2013</c:v>
              </c:pt>
            </c:numLit>
          </c:cat>
          <c:val>
            <c:numRef>
              <c:f>Φύλλο1!$J$33:$P$33</c:f>
              <c:numCache>
                <c:formatCode>General</c:formatCode>
                <c:ptCount val="7"/>
                <c:pt idx="0">
                  <c:v>251454</c:v>
                </c:pt>
                <c:pt idx="1">
                  <c:v>220990</c:v>
                </c:pt>
                <c:pt idx="2">
                  <c:v>188772</c:v>
                </c:pt>
                <c:pt idx="3">
                  <c:v>166108</c:v>
                </c:pt>
                <c:pt idx="4">
                  <c:v>195638</c:v>
                </c:pt>
                <c:pt idx="5">
                  <c:v>270651</c:v>
                </c:pt>
                <c:pt idx="6">
                  <c:v>404053</c:v>
                </c:pt>
              </c:numCache>
            </c:numRef>
          </c:val>
        </c:ser>
        <c:marker val="1"/>
        <c:axId val="71789184"/>
        <c:axId val="71790976"/>
      </c:lineChart>
      <c:catAx>
        <c:axId val="71789184"/>
        <c:scaling>
          <c:orientation val="minMax"/>
        </c:scaling>
        <c:axPos val="b"/>
        <c:numFmt formatCode="General" sourceLinked="1"/>
        <c:majorTickMark val="none"/>
        <c:tickLblPos val="nextTo"/>
        <c:txPr>
          <a:bodyPr/>
          <a:lstStyle/>
          <a:p>
            <a:pPr>
              <a:defRPr lang="en-US"/>
            </a:pPr>
            <a:endParaRPr lang="el-GR"/>
          </a:p>
        </c:txPr>
        <c:crossAx val="71790976"/>
        <c:crosses val="autoZero"/>
        <c:auto val="1"/>
        <c:lblAlgn val="ctr"/>
        <c:lblOffset val="100"/>
      </c:catAx>
      <c:valAx>
        <c:axId val="71790976"/>
        <c:scaling>
          <c:orientation val="minMax"/>
        </c:scaling>
        <c:axPos val="l"/>
        <c:majorGridlines/>
        <c:title>
          <c:txPr>
            <a:bodyPr/>
            <a:lstStyle/>
            <a:p>
              <a:pPr>
                <a:defRPr lang="en-US"/>
              </a:pPr>
              <a:endParaRPr lang="el-GR"/>
            </a:p>
          </c:txPr>
        </c:title>
        <c:numFmt formatCode="General" sourceLinked="1"/>
        <c:majorTickMark val="none"/>
        <c:tickLblPos val="nextTo"/>
        <c:txPr>
          <a:bodyPr/>
          <a:lstStyle/>
          <a:p>
            <a:pPr>
              <a:defRPr lang="en-US"/>
            </a:pPr>
            <a:endParaRPr lang="el-GR"/>
          </a:p>
        </c:txPr>
        <c:crossAx val="71789184"/>
        <c:crosses val="autoZero"/>
        <c:crossBetween val="between"/>
      </c:valAx>
    </c:plotArea>
    <c:legend>
      <c:legendPos val="r"/>
      <c:txPr>
        <a:bodyPr/>
        <a:lstStyle/>
        <a:p>
          <a:pPr>
            <a:defRPr lang="en-US"/>
          </a:pPr>
          <a:endParaRPr lang="el-GR"/>
        </a:p>
      </c:txPr>
    </c:legend>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600" b="0" i="1"/>
              <a:t>Οι</a:t>
            </a:r>
            <a:r>
              <a:rPr lang="el-GR" sz="1600" b="0" i="1" baseline="0"/>
              <a:t> κυριότερες χώρες προέλευσης επισκεπτών της </a:t>
            </a:r>
            <a:r>
              <a:rPr lang="en-US" sz="1600" b="0" i="1" baseline="0"/>
              <a:t>Ryanair</a:t>
            </a:r>
            <a:endParaRPr lang="el-GR" sz="1600" b="0" i="1"/>
          </a:p>
        </c:rich>
      </c:tx>
    </c:title>
    <c:plotArea>
      <c:layout/>
      <c:barChart>
        <c:barDir val="col"/>
        <c:grouping val="clustered"/>
        <c:ser>
          <c:idx val="0"/>
          <c:order val="0"/>
          <c:cat>
            <c:strRef>
              <c:f>Φύλλο1!$AC$25:$AC$29</c:f>
              <c:strCache>
                <c:ptCount val="5"/>
                <c:pt idx="0">
                  <c:v>ΙΤΑΛΙΑ</c:v>
                </c:pt>
                <c:pt idx="1">
                  <c:v>ΒΡΕΤΑΝΙΑ</c:v>
                </c:pt>
                <c:pt idx="2">
                  <c:v>ΓΕΡΜΑΝΙΑ</c:v>
                </c:pt>
                <c:pt idx="3">
                  <c:v>ΚΥΠΡΟΣ</c:v>
                </c:pt>
                <c:pt idx="4">
                  <c:v>ΠΟΛΩΝΙΑ</c:v>
                </c:pt>
              </c:strCache>
            </c:strRef>
          </c:cat>
          <c:val>
            <c:numRef>
              <c:f>Φύλλο1!$AD$25:$AD$29</c:f>
              <c:numCache>
                <c:formatCode>0%</c:formatCode>
                <c:ptCount val="5"/>
                <c:pt idx="0">
                  <c:v>0.22</c:v>
                </c:pt>
                <c:pt idx="1">
                  <c:v>0.19</c:v>
                </c:pt>
                <c:pt idx="2" formatCode="0.00%">
                  <c:v>0.17500000000000004</c:v>
                </c:pt>
                <c:pt idx="3" formatCode="0.00%">
                  <c:v>0.115</c:v>
                </c:pt>
                <c:pt idx="4">
                  <c:v>8.0000000000000043E-2</c:v>
                </c:pt>
              </c:numCache>
            </c:numRef>
          </c:val>
        </c:ser>
        <c:axId val="72220672"/>
        <c:axId val="72222208"/>
      </c:barChart>
      <c:catAx>
        <c:axId val="72220672"/>
        <c:scaling>
          <c:orientation val="minMax"/>
        </c:scaling>
        <c:axPos val="b"/>
        <c:majorTickMark val="none"/>
        <c:tickLblPos val="nextTo"/>
        <c:txPr>
          <a:bodyPr/>
          <a:lstStyle/>
          <a:p>
            <a:pPr>
              <a:defRPr lang="en-US"/>
            </a:pPr>
            <a:endParaRPr lang="el-GR"/>
          </a:p>
        </c:txPr>
        <c:crossAx val="72222208"/>
        <c:crosses val="autoZero"/>
        <c:auto val="1"/>
        <c:lblAlgn val="ctr"/>
        <c:lblOffset val="100"/>
      </c:catAx>
      <c:valAx>
        <c:axId val="72222208"/>
        <c:scaling>
          <c:orientation val="minMax"/>
        </c:scaling>
        <c:axPos val="l"/>
        <c:majorGridlines/>
        <c:numFmt formatCode="0%" sourceLinked="1"/>
        <c:majorTickMark val="none"/>
        <c:tickLblPos val="nextTo"/>
        <c:txPr>
          <a:bodyPr/>
          <a:lstStyle/>
          <a:p>
            <a:pPr>
              <a:defRPr lang="en-US"/>
            </a:pPr>
            <a:endParaRPr lang="el-GR"/>
          </a:p>
        </c:txPr>
        <c:crossAx val="72220672"/>
        <c:crosses val="autoZero"/>
        <c:crossBetween val="between"/>
      </c:valAx>
    </c:plotArea>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Κανανομή</a:t>
            </a:r>
            <a:r>
              <a:rPr lang="el-GR" baseline="0"/>
              <a:t> επισκεπτών ανά φύλο (%)</a:t>
            </a:r>
            <a:endParaRPr lang="el-GR"/>
          </a:p>
        </c:rich>
      </c:tx>
    </c:title>
    <c:plotArea>
      <c:layout/>
      <c:pieChart>
        <c:varyColors val="1"/>
        <c:ser>
          <c:idx val="0"/>
          <c:order val="0"/>
          <c:dLbls>
            <c:txPr>
              <a:bodyPr/>
              <a:lstStyle/>
              <a:p>
                <a:pPr>
                  <a:defRPr lang="en-US"/>
                </a:pPr>
                <a:endParaRPr lang="el-GR"/>
              </a:p>
            </c:txPr>
            <c:showCatName val="1"/>
            <c:showPercent val="1"/>
          </c:dLbls>
          <c:cat>
            <c:strRef>
              <c:f>Φύλλο1!$AJ$48:$AJ$49</c:f>
              <c:strCache>
                <c:ptCount val="2"/>
                <c:pt idx="0">
                  <c:v>ΑΝΔΡΕΣ</c:v>
                </c:pt>
                <c:pt idx="1">
                  <c:v>ΓΥΝΑΙΚΕΣ</c:v>
                </c:pt>
              </c:strCache>
            </c:strRef>
          </c:cat>
          <c:val>
            <c:numRef>
              <c:f>Φύλλο1!$AK$48:$AK$49</c:f>
              <c:numCache>
                <c:formatCode>0%</c:formatCode>
                <c:ptCount val="2"/>
                <c:pt idx="0">
                  <c:v>0.53</c:v>
                </c:pt>
                <c:pt idx="1">
                  <c:v>0.47000000000000008</c:v>
                </c:pt>
              </c:numCache>
            </c:numRef>
          </c:val>
        </c:ser>
        <c:dLbls>
          <c:showCatName val="1"/>
          <c:showPercent val="1"/>
        </c:dLbls>
        <c:firstSliceAng val="0"/>
      </c:pieChart>
    </c:plotArea>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cat>
            <c:strRef>
              <c:f>Φύλλο1!$AU$25:$AU$30</c:f>
              <c:strCache>
                <c:ptCount val="6"/>
                <c:pt idx="0">
                  <c:v>16-24</c:v>
                </c:pt>
                <c:pt idx="1">
                  <c:v>25-34</c:v>
                </c:pt>
                <c:pt idx="2">
                  <c:v>35-44</c:v>
                </c:pt>
                <c:pt idx="3">
                  <c:v>45-54</c:v>
                </c:pt>
                <c:pt idx="4">
                  <c:v>55-64</c:v>
                </c:pt>
                <c:pt idx="5">
                  <c:v>65+</c:v>
                </c:pt>
              </c:strCache>
            </c:strRef>
          </c:cat>
          <c:val>
            <c:numRef>
              <c:f>Φύλλο1!$AV$25:$AV$30</c:f>
              <c:numCache>
                <c:formatCode>0.00%</c:formatCode>
                <c:ptCount val="6"/>
                <c:pt idx="0">
                  <c:v>0.17600000000000021</c:v>
                </c:pt>
                <c:pt idx="1">
                  <c:v>0.18800000000000044</c:v>
                </c:pt>
                <c:pt idx="2">
                  <c:v>0.18400000000000041</c:v>
                </c:pt>
                <c:pt idx="3">
                  <c:v>0.21900000000000044</c:v>
                </c:pt>
                <c:pt idx="4">
                  <c:v>0.16900000000000001</c:v>
                </c:pt>
                <c:pt idx="5">
                  <c:v>6.4000000000000112E-2</c:v>
                </c:pt>
              </c:numCache>
            </c:numRef>
          </c:val>
        </c:ser>
        <c:axId val="72263936"/>
        <c:axId val="72265728"/>
      </c:barChart>
      <c:catAx>
        <c:axId val="72263936"/>
        <c:scaling>
          <c:orientation val="minMax"/>
        </c:scaling>
        <c:axPos val="b"/>
        <c:tickLblPos val="nextTo"/>
        <c:txPr>
          <a:bodyPr/>
          <a:lstStyle/>
          <a:p>
            <a:pPr>
              <a:defRPr lang="en-US"/>
            </a:pPr>
            <a:endParaRPr lang="el-GR"/>
          </a:p>
        </c:txPr>
        <c:crossAx val="72265728"/>
        <c:crosses val="autoZero"/>
        <c:auto val="1"/>
        <c:lblAlgn val="ctr"/>
        <c:lblOffset val="100"/>
      </c:catAx>
      <c:valAx>
        <c:axId val="72265728"/>
        <c:scaling>
          <c:orientation val="minMax"/>
        </c:scaling>
        <c:axPos val="l"/>
        <c:majorGridlines/>
        <c:numFmt formatCode="0.00%" sourceLinked="1"/>
        <c:tickLblPos val="nextTo"/>
        <c:txPr>
          <a:bodyPr/>
          <a:lstStyle/>
          <a:p>
            <a:pPr>
              <a:defRPr lang="en-US"/>
            </a:pPr>
            <a:endParaRPr lang="el-GR"/>
          </a:p>
        </c:txPr>
        <c:crossAx val="72263936"/>
        <c:crosses val="autoZero"/>
        <c:crossBetween val="between"/>
      </c:valAx>
    </c:plotArea>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cat>
            <c:strRef>
              <c:f>Φύλλο1!$AZ$47:$AZ$50</c:f>
              <c:strCache>
                <c:ptCount val="4"/>
                <c:pt idx="0">
                  <c:v>Λύκειο</c:v>
                </c:pt>
                <c:pt idx="1">
                  <c:v>Πανεπιστήμιο</c:v>
                </c:pt>
                <c:pt idx="2">
                  <c:v>Μεταπτυχιακό</c:v>
                </c:pt>
                <c:pt idx="3">
                  <c:v>Άλλο</c:v>
                </c:pt>
              </c:strCache>
            </c:strRef>
          </c:cat>
          <c:val>
            <c:numRef>
              <c:f>Φύλλο1!$BA$47:$BA$50</c:f>
              <c:numCache>
                <c:formatCode>0.00%</c:formatCode>
                <c:ptCount val="4"/>
                <c:pt idx="0">
                  <c:v>0.22900000000000001</c:v>
                </c:pt>
                <c:pt idx="1">
                  <c:v>0.57800000000000062</c:v>
                </c:pt>
                <c:pt idx="2">
                  <c:v>0.13400000000000001</c:v>
                </c:pt>
                <c:pt idx="3">
                  <c:v>5.9000000000000434E-2</c:v>
                </c:pt>
              </c:numCache>
            </c:numRef>
          </c:val>
        </c:ser>
        <c:axId val="72288896"/>
        <c:axId val="72294784"/>
      </c:barChart>
      <c:catAx>
        <c:axId val="72288896"/>
        <c:scaling>
          <c:orientation val="minMax"/>
        </c:scaling>
        <c:axPos val="b"/>
        <c:tickLblPos val="nextTo"/>
        <c:txPr>
          <a:bodyPr/>
          <a:lstStyle/>
          <a:p>
            <a:pPr>
              <a:defRPr lang="en-US"/>
            </a:pPr>
            <a:endParaRPr lang="el-GR"/>
          </a:p>
        </c:txPr>
        <c:crossAx val="72294784"/>
        <c:crosses val="autoZero"/>
        <c:auto val="1"/>
        <c:lblAlgn val="ctr"/>
        <c:lblOffset val="100"/>
      </c:catAx>
      <c:valAx>
        <c:axId val="72294784"/>
        <c:scaling>
          <c:orientation val="minMax"/>
        </c:scaling>
        <c:axPos val="l"/>
        <c:majorGridlines/>
        <c:numFmt formatCode="0.00%" sourceLinked="1"/>
        <c:tickLblPos val="nextTo"/>
        <c:txPr>
          <a:bodyPr/>
          <a:lstStyle/>
          <a:p>
            <a:pPr>
              <a:defRPr lang="en-US"/>
            </a:pPr>
            <a:endParaRPr lang="el-GR"/>
          </a:p>
        </c:txPr>
        <c:crossAx val="72288896"/>
        <c:crosses val="autoZero"/>
        <c:crossBetween val="between"/>
      </c:valAx>
    </c:plotArea>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cat>
            <c:strRef>
              <c:f>Φύλλο1!$AZ$71:$AZ$76</c:f>
              <c:strCache>
                <c:ptCount val="6"/>
                <c:pt idx="0">
                  <c:v>Δημόσιος Υπάλληλος</c:v>
                </c:pt>
                <c:pt idx="1">
                  <c:v>Ιδιωτικός Υπάλληλος</c:v>
                </c:pt>
                <c:pt idx="2">
                  <c:v>Αυτοαπασχολούμενος</c:v>
                </c:pt>
                <c:pt idx="3">
                  <c:v>Συνταξιούχος</c:v>
                </c:pt>
                <c:pt idx="4">
                  <c:v>Φοιτητής</c:v>
                </c:pt>
                <c:pt idx="5">
                  <c:v>Άλλο</c:v>
                </c:pt>
              </c:strCache>
            </c:strRef>
          </c:cat>
          <c:val>
            <c:numRef>
              <c:f>Φύλλο1!$BA$71:$BA$76</c:f>
              <c:numCache>
                <c:formatCode>0.00%</c:formatCode>
                <c:ptCount val="6"/>
                <c:pt idx="0">
                  <c:v>0.23900000000000021</c:v>
                </c:pt>
                <c:pt idx="1">
                  <c:v>0.37800000000000666</c:v>
                </c:pt>
                <c:pt idx="2">
                  <c:v>0.12200000000000009</c:v>
                </c:pt>
                <c:pt idx="3">
                  <c:v>7.5000000000000011E-2</c:v>
                </c:pt>
                <c:pt idx="4">
                  <c:v>0.13200000000000001</c:v>
                </c:pt>
                <c:pt idx="5">
                  <c:v>5.3000000000000012E-2</c:v>
                </c:pt>
              </c:numCache>
            </c:numRef>
          </c:val>
        </c:ser>
        <c:axId val="72309760"/>
        <c:axId val="72323840"/>
      </c:barChart>
      <c:catAx>
        <c:axId val="72309760"/>
        <c:scaling>
          <c:orientation val="minMax"/>
        </c:scaling>
        <c:axPos val="b"/>
        <c:tickLblPos val="nextTo"/>
        <c:txPr>
          <a:bodyPr/>
          <a:lstStyle/>
          <a:p>
            <a:pPr>
              <a:defRPr lang="en-US"/>
            </a:pPr>
            <a:endParaRPr lang="el-GR"/>
          </a:p>
        </c:txPr>
        <c:crossAx val="72323840"/>
        <c:crosses val="autoZero"/>
        <c:auto val="1"/>
        <c:lblAlgn val="ctr"/>
        <c:lblOffset val="100"/>
      </c:catAx>
      <c:valAx>
        <c:axId val="72323840"/>
        <c:scaling>
          <c:orientation val="minMax"/>
        </c:scaling>
        <c:axPos val="l"/>
        <c:majorGridlines/>
        <c:numFmt formatCode="0.00%" sourceLinked="1"/>
        <c:tickLblPos val="nextTo"/>
        <c:txPr>
          <a:bodyPr/>
          <a:lstStyle/>
          <a:p>
            <a:pPr>
              <a:defRPr lang="en-US"/>
            </a:pPr>
            <a:endParaRPr lang="el-GR"/>
          </a:p>
        </c:txPr>
        <c:crossAx val="72309760"/>
        <c:crosses val="autoZero"/>
        <c:crossBetween val="between"/>
      </c:valAx>
    </c:plotArea>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cat>
            <c:strRef>
              <c:f>Φύλλο1!$AZ$92:$AZ$99</c:f>
              <c:strCache>
                <c:ptCount val="8"/>
                <c:pt idx="0">
                  <c:v>&lt;10000</c:v>
                </c:pt>
                <c:pt idx="1">
                  <c:v>10001 - 18000</c:v>
                </c:pt>
                <c:pt idx="2">
                  <c:v>18001 - 26000</c:v>
                </c:pt>
                <c:pt idx="3">
                  <c:v>26001 - 34000</c:v>
                </c:pt>
                <c:pt idx="4">
                  <c:v>34001 - 45000</c:v>
                </c:pt>
                <c:pt idx="5">
                  <c:v>45001 - 60000</c:v>
                </c:pt>
                <c:pt idx="6">
                  <c:v>60001 - 80000</c:v>
                </c:pt>
                <c:pt idx="7">
                  <c:v>&gt;80001</c:v>
                </c:pt>
              </c:strCache>
            </c:strRef>
          </c:cat>
          <c:val>
            <c:numRef>
              <c:f>Φύλλο1!$BA$92:$BA$99</c:f>
              <c:numCache>
                <c:formatCode>0%</c:formatCode>
                <c:ptCount val="8"/>
                <c:pt idx="0" formatCode="0.00%">
                  <c:v>5.1999999999999998E-2</c:v>
                </c:pt>
                <c:pt idx="1">
                  <c:v>8.0000000000000043E-2</c:v>
                </c:pt>
                <c:pt idx="2" formatCode="0.00%">
                  <c:v>8.7000000000000022E-2</c:v>
                </c:pt>
                <c:pt idx="3">
                  <c:v>0.1</c:v>
                </c:pt>
                <c:pt idx="4" formatCode="0.00%">
                  <c:v>0.129</c:v>
                </c:pt>
                <c:pt idx="5" formatCode="0.00%">
                  <c:v>0.16500000000000001</c:v>
                </c:pt>
                <c:pt idx="6">
                  <c:v>0.15000000000000024</c:v>
                </c:pt>
                <c:pt idx="7" formatCode="0.00%">
                  <c:v>0.23700000000000004</c:v>
                </c:pt>
              </c:numCache>
            </c:numRef>
          </c:val>
        </c:ser>
        <c:axId val="72330624"/>
        <c:axId val="72336512"/>
      </c:barChart>
      <c:catAx>
        <c:axId val="72330624"/>
        <c:scaling>
          <c:orientation val="minMax"/>
        </c:scaling>
        <c:axPos val="b"/>
        <c:tickLblPos val="nextTo"/>
        <c:txPr>
          <a:bodyPr/>
          <a:lstStyle/>
          <a:p>
            <a:pPr>
              <a:defRPr lang="en-US"/>
            </a:pPr>
            <a:endParaRPr lang="el-GR"/>
          </a:p>
        </c:txPr>
        <c:crossAx val="72336512"/>
        <c:crosses val="autoZero"/>
        <c:auto val="1"/>
        <c:lblAlgn val="ctr"/>
        <c:lblOffset val="100"/>
      </c:catAx>
      <c:valAx>
        <c:axId val="72336512"/>
        <c:scaling>
          <c:orientation val="minMax"/>
        </c:scaling>
        <c:axPos val="l"/>
        <c:majorGridlines/>
        <c:numFmt formatCode="0.00%" sourceLinked="1"/>
        <c:tickLblPos val="nextTo"/>
        <c:txPr>
          <a:bodyPr/>
          <a:lstStyle/>
          <a:p>
            <a:pPr>
              <a:defRPr lang="en-US"/>
            </a:pPr>
            <a:endParaRPr lang="el-GR"/>
          </a:p>
        </c:txPr>
        <c:crossAx val="72330624"/>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400"/>
              <a:t>Ποσοστά Κάλυψης Γης των Στρατιωτικών Εγκαταστάσεων επι του συνόλου του</a:t>
            </a:r>
            <a:r>
              <a:rPr lang="el-GR" sz="1400" baseline="0"/>
              <a:t> Ακρωτηρίου</a:t>
            </a:r>
            <a:endParaRPr lang="el-GR" sz="1400"/>
          </a:p>
        </c:rich>
      </c:tx>
    </c:title>
    <c:plotArea>
      <c:layout/>
      <c:pieChart>
        <c:varyColors val="1"/>
        <c:ser>
          <c:idx val="0"/>
          <c:order val="0"/>
          <c:dLbls>
            <c:txPr>
              <a:bodyPr/>
              <a:lstStyle/>
              <a:p>
                <a:pPr>
                  <a:defRPr lang="en-US"/>
                </a:pPr>
                <a:endParaRPr lang="el-GR"/>
              </a:p>
            </c:txPr>
            <c:showPercent val="1"/>
          </c:dLbls>
          <c:cat>
            <c:strRef>
              <c:f>Φύλλο1!$Q$7:$Q$10</c:f>
              <c:strCache>
                <c:ptCount val="4"/>
                <c:pt idx="0">
                  <c:v>Ακρωτήρι Χανίων</c:v>
                </c:pt>
                <c:pt idx="1">
                  <c:v>Πεδίο Βολής</c:v>
                </c:pt>
                <c:pt idx="2">
                  <c:v>115 Π.Μ.</c:v>
                </c:pt>
                <c:pt idx="3">
                  <c:v>Εγκαταστάσεις Ναύσταθμου</c:v>
                </c:pt>
              </c:strCache>
            </c:strRef>
          </c:cat>
          <c:val>
            <c:numRef>
              <c:f>Φύλλο1!$P$7:$P$10</c:f>
              <c:numCache>
                <c:formatCode>General</c:formatCode>
                <c:ptCount val="4"/>
                <c:pt idx="0">
                  <c:v>86</c:v>
                </c:pt>
                <c:pt idx="1">
                  <c:v>5</c:v>
                </c:pt>
                <c:pt idx="2">
                  <c:v>5</c:v>
                </c:pt>
                <c:pt idx="3">
                  <c:v>4</c:v>
                </c:pt>
              </c:numCache>
            </c:numRef>
          </c:val>
        </c:ser>
        <c:dLbls>
          <c:showPercent val="1"/>
        </c:dLbls>
        <c:firstSliceAng val="0"/>
      </c:pieChart>
    </c:plotArea>
    <c:legend>
      <c:legendPos val="t"/>
      <c:txPr>
        <a:bodyPr/>
        <a:lstStyle/>
        <a:p>
          <a:pPr>
            <a:defRPr lang="en-US"/>
          </a:pPr>
          <a:endParaRPr lang="el-GR"/>
        </a:p>
      </c:txPr>
    </c:legend>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Κατανομή</a:t>
            </a:r>
            <a:r>
              <a:rPr lang="el-GR" baseline="0"/>
              <a:t> επισκεπτών ανά νομό της Κρήτης (%)</a:t>
            </a:r>
            <a:endParaRPr lang="el-GR"/>
          </a:p>
        </c:rich>
      </c:tx>
    </c:title>
    <c:plotArea>
      <c:layout/>
      <c:barChart>
        <c:barDir val="col"/>
        <c:grouping val="clustered"/>
        <c:ser>
          <c:idx val="0"/>
          <c:order val="0"/>
          <c:cat>
            <c:strRef>
              <c:f>Φύλλο1!$BN$25:$BN$28</c:f>
              <c:strCache>
                <c:ptCount val="4"/>
                <c:pt idx="0">
                  <c:v>ΧΑΝΙΑ</c:v>
                </c:pt>
                <c:pt idx="1">
                  <c:v>ΡΕΘΥΜΝΟ</c:v>
                </c:pt>
                <c:pt idx="2">
                  <c:v>ΗΡΑΚΛΕΙΟ</c:v>
                </c:pt>
                <c:pt idx="3">
                  <c:v>ΛΑΣΙΘΙ</c:v>
                </c:pt>
              </c:strCache>
            </c:strRef>
          </c:cat>
          <c:val>
            <c:numRef>
              <c:f>Φύλλο1!$BO$25:$BO$28</c:f>
              <c:numCache>
                <c:formatCode>0.00%</c:formatCode>
                <c:ptCount val="4"/>
                <c:pt idx="0">
                  <c:v>0.83100000000000063</c:v>
                </c:pt>
                <c:pt idx="1">
                  <c:v>0.13300000000000001</c:v>
                </c:pt>
                <c:pt idx="2">
                  <c:v>3.2000000000000042E-2</c:v>
                </c:pt>
                <c:pt idx="3">
                  <c:v>5.0000000000000114E-3</c:v>
                </c:pt>
              </c:numCache>
            </c:numRef>
          </c:val>
        </c:ser>
        <c:axId val="72101888"/>
        <c:axId val="72103424"/>
      </c:barChart>
      <c:catAx>
        <c:axId val="72101888"/>
        <c:scaling>
          <c:orientation val="minMax"/>
        </c:scaling>
        <c:axPos val="b"/>
        <c:majorTickMark val="none"/>
        <c:tickLblPos val="nextTo"/>
        <c:txPr>
          <a:bodyPr/>
          <a:lstStyle/>
          <a:p>
            <a:pPr>
              <a:defRPr lang="en-US"/>
            </a:pPr>
            <a:endParaRPr lang="el-GR"/>
          </a:p>
        </c:txPr>
        <c:crossAx val="72103424"/>
        <c:crosses val="autoZero"/>
        <c:auto val="1"/>
        <c:lblAlgn val="ctr"/>
        <c:lblOffset val="100"/>
      </c:catAx>
      <c:valAx>
        <c:axId val="72103424"/>
        <c:scaling>
          <c:orientation val="minMax"/>
        </c:scaling>
        <c:axPos val="l"/>
        <c:majorGridlines/>
        <c:numFmt formatCode="0.00%" sourceLinked="1"/>
        <c:majorTickMark val="none"/>
        <c:tickLblPos val="nextTo"/>
        <c:txPr>
          <a:bodyPr/>
          <a:lstStyle/>
          <a:p>
            <a:pPr>
              <a:defRPr lang="en-US"/>
            </a:pPr>
            <a:endParaRPr lang="el-GR"/>
          </a:p>
        </c:txPr>
        <c:crossAx val="72101888"/>
        <c:crosses val="autoZero"/>
        <c:crossBetween val="between"/>
      </c:valAx>
    </c:plotArea>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400"/>
              <a:t>Κατανομή</a:t>
            </a:r>
            <a:r>
              <a:rPr lang="el-GR" sz="1400" baseline="0"/>
              <a:t> επισκεπτών ανά περιοχή των Χανίων (%)</a:t>
            </a:r>
            <a:endParaRPr lang="el-GR" sz="1400"/>
          </a:p>
        </c:rich>
      </c:tx>
    </c:title>
    <c:plotArea>
      <c:layout/>
      <c:barChart>
        <c:barDir val="col"/>
        <c:grouping val="clustered"/>
        <c:ser>
          <c:idx val="0"/>
          <c:order val="0"/>
          <c:cat>
            <c:strRef>
              <c:f>Φύλλο1!$BP$54:$BP$63</c:f>
              <c:strCache>
                <c:ptCount val="10"/>
                <c:pt idx="0">
                  <c:v>Πλατανιάς</c:v>
                </c:pt>
                <c:pt idx="1">
                  <c:v>Αγία Μαρίνα</c:v>
                </c:pt>
                <c:pt idx="2">
                  <c:v>Κέντρο Χανίων</c:v>
                </c:pt>
                <c:pt idx="3">
                  <c:v>Παλαιοχώρα</c:v>
                </c:pt>
                <c:pt idx="4">
                  <c:v>Σφακιά</c:v>
                </c:pt>
                <c:pt idx="5">
                  <c:v>Σούγια</c:v>
                </c:pt>
                <c:pt idx="6">
                  <c:v>Αποκορώνας</c:v>
                </c:pt>
                <c:pt idx="7">
                  <c:v>Γεωργιούπολη</c:v>
                </c:pt>
                <c:pt idx="8">
                  <c:v>Ακρωτήρι</c:v>
                </c:pt>
                <c:pt idx="9">
                  <c:v>Άλλο</c:v>
                </c:pt>
              </c:strCache>
            </c:strRef>
          </c:cat>
          <c:val>
            <c:numRef>
              <c:f>Φύλλο1!$BQ$54:$BQ$63</c:f>
              <c:numCache>
                <c:formatCode>General</c:formatCode>
                <c:ptCount val="10"/>
                <c:pt idx="0">
                  <c:v>29.9</c:v>
                </c:pt>
                <c:pt idx="1">
                  <c:v>8.1</c:v>
                </c:pt>
                <c:pt idx="2">
                  <c:v>12.1</c:v>
                </c:pt>
                <c:pt idx="3">
                  <c:v>2.7</c:v>
                </c:pt>
                <c:pt idx="4">
                  <c:v>1.2</c:v>
                </c:pt>
                <c:pt idx="5">
                  <c:v>0.5</c:v>
                </c:pt>
                <c:pt idx="6">
                  <c:v>1.7</c:v>
                </c:pt>
                <c:pt idx="7">
                  <c:v>3.7</c:v>
                </c:pt>
                <c:pt idx="8">
                  <c:v>1.7</c:v>
                </c:pt>
                <c:pt idx="9">
                  <c:v>38.4</c:v>
                </c:pt>
              </c:numCache>
            </c:numRef>
          </c:val>
        </c:ser>
        <c:axId val="72135424"/>
        <c:axId val="72136960"/>
      </c:barChart>
      <c:catAx>
        <c:axId val="72135424"/>
        <c:scaling>
          <c:orientation val="minMax"/>
        </c:scaling>
        <c:axPos val="b"/>
        <c:majorTickMark val="none"/>
        <c:tickLblPos val="nextTo"/>
        <c:txPr>
          <a:bodyPr/>
          <a:lstStyle/>
          <a:p>
            <a:pPr>
              <a:defRPr lang="en-US"/>
            </a:pPr>
            <a:endParaRPr lang="el-GR"/>
          </a:p>
        </c:txPr>
        <c:crossAx val="72136960"/>
        <c:crosses val="autoZero"/>
        <c:auto val="1"/>
        <c:lblAlgn val="ctr"/>
        <c:lblOffset val="100"/>
      </c:catAx>
      <c:valAx>
        <c:axId val="72136960"/>
        <c:scaling>
          <c:orientation val="minMax"/>
        </c:scaling>
        <c:axPos val="l"/>
        <c:majorGridlines/>
        <c:numFmt formatCode="General" sourceLinked="1"/>
        <c:majorTickMark val="none"/>
        <c:tickLblPos val="nextTo"/>
        <c:txPr>
          <a:bodyPr/>
          <a:lstStyle/>
          <a:p>
            <a:pPr>
              <a:defRPr lang="en-US"/>
            </a:pPr>
            <a:endParaRPr lang="el-GR"/>
          </a:p>
        </c:txPr>
        <c:crossAx val="72135424"/>
        <c:crosses val="autoZero"/>
        <c:crossBetween val="between"/>
      </c:valAx>
    </c:plotArea>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cat>
            <c:strRef>
              <c:f>Φύλλο1!$BS$72:$BS$74</c:f>
              <c:strCache>
                <c:ptCount val="3"/>
                <c:pt idx="0">
                  <c:v>1 εβδομάδα</c:v>
                </c:pt>
                <c:pt idx="1">
                  <c:v>1 έως 2 εβδομάδα</c:v>
                </c:pt>
                <c:pt idx="2">
                  <c:v>&gt;2 εβδομάδα</c:v>
                </c:pt>
              </c:strCache>
            </c:strRef>
          </c:cat>
          <c:val>
            <c:numRef>
              <c:f>Φύλλο1!$BT$72:$BT$74</c:f>
              <c:numCache>
                <c:formatCode>0.00%</c:formatCode>
                <c:ptCount val="3"/>
                <c:pt idx="0">
                  <c:v>0.54300000000000004</c:v>
                </c:pt>
                <c:pt idx="1">
                  <c:v>0.381000000000007</c:v>
                </c:pt>
                <c:pt idx="2">
                  <c:v>7.3000000000000009E-2</c:v>
                </c:pt>
              </c:numCache>
            </c:numRef>
          </c:val>
        </c:ser>
        <c:axId val="72148480"/>
        <c:axId val="72150016"/>
      </c:barChart>
      <c:catAx>
        <c:axId val="72148480"/>
        <c:scaling>
          <c:orientation val="minMax"/>
        </c:scaling>
        <c:axPos val="b"/>
        <c:tickLblPos val="nextTo"/>
        <c:txPr>
          <a:bodyPr/>
          <a:lstStyle/>
          <a:p>
            <a:pPr>
              <a:defRPr lang="en-US"/>
            </a:pPr>
            <a:endParaRPr lang="el-GR"/>
          </a:p>
        </c:txPr>
        <c:crossAx val="72150016"/>
        <c:crosses val="autoZero"/>
        <c:auto val="1"/>
        <c:lblAlgn val="ctr"/>
        <c:lblOffset val="100"/>
      </c:catAx>
      <c:valAx>
        <c:axId val="72150016"/>
        <c:scaling>
          <c:orientation val="minMax"/>
        </c:scaling>
        <c:axPos val="l"/>
        <c:majorGridlines/>
        <c:numFmt formatCode="0.00%" sourceLinked="1"/>
        <c:tickLblPos val="nextTo"/>
        <c:txPr>
          <a:bodyPr/>
          <a:lstStyle/>
          <a:p>
            <a:pPr>
              <a:defRPr lang="en-US"/>
            </a:pPr>
            <a:endParaRPr lang="el-GR"/>
          </a:p>
        </c:txPr>
        <c:crossAx val="72148480"/>
        <c:crosses val="autoZero"/>
        <c:crossBetween val="between"/>
      </c:valAx>
    </c:plotArea>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cat>
            <c:strRef>
              <c:f>Φύλλο1!$BS$91:$BS$95</c:f>
              <c:strCache>
                <c:ptCount val="5"/>
                <c:pt idx="0">
                  <c:v>οικογένεια</c:v>
                </c:pt>
                <c:pt idx="1">
                  <c:v>σύζυγος</c:v>
                </c:pt>
                <c:pt idx="2">
                  <c:v>φίλος/φίλη</c:v>
                </c:pt>
                <c:pt idx="3">
                  <c:v>μόνος</c:v>
                </c:pt>
                <c:pt idx="4">
                  <c:v>παρέα-φίλοι</c:v>
                </c:pt>
              </c:strCache>
            </c:strRef>
          </c:cat>
          <c:val>
            <c:numRef>
              <c:f>Φύλλο1!$BT$91:$BT$95</c:f>
              <c:numCache>
                <c:formatCode>0.00%</c:formatCode>
                <c:ptCount val="5"/>
                <c:pt idx="0">
                  <c:v>0.45900000000000002</c:v>
                </c:pt>
                <c:pt idx="1">
                  <c:v>0.24500000000000041</c:v>
                </c:pt>
                <c:pt idx="2">
                  <c:v>0.17500000000000004</c:v>
                </c:pt>
                <c:pt idx="3">
                  <c:v>4.2000000000000023E-2</c:v>
                </c:pt>
                <c:pt idx="4">
                  <c:v>7.9000000000000514E-2</c:v>
                </c:pt>
              </c:numCache>
            </c:numRef>
          </c:val>
        </c:ser>
        <c:axId val="72386432"/>
        <c:axId val="72387968"/>
      </c:barChart>
      <c:catAx>
        <c:axId val="72386432"/>
        <c:scaling>
          <c:orientation val="minMax"/>
        </c:scaling>
        <c:axPos val="b"/>
        <c:tickLblPos val="nextTo"/>
        <c:txPr>
          <a:bodyPr/>
          <a:lstStyle/>
          <a:p>
            <a:pPr>
              <a:defRPr lang="en-US"/>
            </a:pPr>
            <a:endParaRPr lang="el-GR"/>
          </a:p>
        </c:txPr>
        <c:crossAx val="72387968"/>
        <c:crosses val="autoZero"/>
        <c:auto val="1"/>
        <c:lblAlgn val="ctr"/>
        <c:lblOffset val="100"/>
      </c:catAx>
      <c:valAx>
        <c:axId val="72387968"/>
        <c:scaling>
          <c:orientation val="minMax"/>
        </c:scaling>
        <c:axPos val="l"/>
        <c:majorGridlines/>
        <c:numFmt formatCode="0.00%" sourceLinked="1"/>
        <c:tickLblPos val="nextTo"/>
        <c:txPr>
          <a:bodyPr/>
          <a:lstStyle/>
          <a:p>
            <a:pPr>
              <a:defRPr lang="en-US"/>
            </a:pPr>
            <a:endParaRPr lang="el-GR"/>
          </a:p>
        </c:txPr>
        <c:crossAx val="72386432"/>
        <c:crosses val="autoZero"/>
        <c:crossBetween val="between"/>
      </c:valAx>
    </c:plotArea>
    <c:plotVisOnly val="1"/>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9.0460629921259847E-2"/>
          <c:y val="2.7610663354897595E-2"/>
          <c:w val="0.86444945957665065"/>
          <c:h val="0.79862463040856335"/>
        </c:manualLayout>
      </c:layout>
      <c:barChart>
        <c:barDir val="col"/>
        <c:grouping val="clustered"/>
        <c:ser>
          <c:idx val="0"/>
          <c:order val="0"/>
          <c:cat>
            <c:strRef>
              <c:f>Φύλλο1!$BS$106:$BS$109</c:f>
              <c:strCache>
                <c:ptCount val="4"/>
                <c:pt idx="0">
                  <c:v>2</c:v>
                </c:pt>
                <c:pt idx="1">
                  <c:v>3</c:v>
                </c:pt>
                <c:pt idx="2">
                  <c:v>4</c:v>
                </c:pt>
                <c:pt idx="3">
                  <c:v>&gt;4</c:v>
                </c:pt>
              </c:strCache>
            </c:strRef>
          </c:cat>
          <c:val>
            <c:numRef>
              <c:f>Φύλλο1!$BT$106:$BT$109</c:f>
              <c:numCache>
                <c:formatCode>0.00%</c:formatCode>
                <c:ptCount val="4"/>
                <c:pt idx="0" formatCode="0%">
                  <c:v>0.39000000000000751</c:v>
                </c:pt>
                <c:pt idx="1">
                  <c:v>0.18500000000000041</c:v>
                </c:pt>
                <c:pt idx="2">
                  <c:v>0.26300000000000001</c:v>
                </c:pt>
                <c:pt idx="3">
                  <c:v>0.161</c:v>
                </c:pt>
              </c:numCache>
            </c:numRef>
          </c:val>
        </c:ser>
        <c:axId val="72415488"/>
        <c:axId val="72482816"/>
      </c:barChart>
      <c:catAx>
        <c:axId val="72415488"/>
        <c:scaling>
          <c:orientation val="minMax"/>
        </c:scaling>
        <c:axPos val="b"/>
        <c:tickLblPos val="nextTo"/>
        <c:txPr>
          <a:bodyPr/>
          <a:lstStyle/>
          <a:p>
            <a:pPr>
              <a:defRPr lang="en-US"/>
            </a:pPr>
            <a:endParaRPr lang="el-GR"/>
          </a:p>
        </c:txPr>
        <c:crossAx val="72482816"/>
        <c:crosses val="autoZero"/>
        <c:auto val="1"/>
        <c:lblAlgn val="ctr"/>
        <c:lblOffset val="100"/>
      </c:catAx>
      <c:valAx>
        <c:axId val="72482816"/>
        <c:scaling>
          <c:orientation val="minMax"/>
        </c:scaling>
        <c:axPos val="l"/>
        <c:majorGridlines/>
        <c:numFmt formatCode="0%" sourceLinked="1"/>
        <c:tickLblPos val="nextTo"/>
        <c:txPr>
          <a:bodyPr/>
          <a:lstStyle/>
          <a:p>
            <a:pPr>
              <a:defRPr lang="en-US"/>
            </a:pPr>
            <a:endParaRPr lang="el-GR"/>
          </a:p>
        </c:txPr>
        <c:crossAx val="72415488"/>
        <c:crosses val="autoZero"/>
        <c:crossBetween val="between"/>
      </c:valAx>
    </c:plotArea>
    <c:plotVisOnly val="1"/>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400"/>
              <a:t>Σύγκριση</a:t>
            </a:r>
            <a:r>
              <a:rPr lang="el-GR" sz="1400" baseline="0"/>
              <a:t> Κρήτης-ανταγωνιστικών περιοχών όσον αφορά τις τιμές(%)</a:t>
            </a:r>
            <a:endParaRPr lang="el-GR" sz="1400"/>
          </a:p>
        </c:rich>
      </c:tx>
    </c:title>
    <c:plotArea>
      <c:layout/>
      <c:barChart>
        <c:barDir val="col"/>
        <c:grouping val="clustered"/>
        <c:ser>
          <c:idx val="0"/>
          <c:order val="0"/>
          <c:cat>
            <c:strRef>
              <c:f>Φύλλο1!$CJ$43:$CJ$47</c:f>
              <c:strCache>
                <c:ptCount val="5"/>
                <c:pt idx="0">
                  <c:v>πολύ φθηνός</c:v>
                </c:pt>
                <c:pt idx="1">
                  <c:v>φθηνός</c:v>
                </c:pt>
                <c:pt idx="2">
                  <c:v>κανονικός</c:v>
                </c:pt>
                <c:pt idx="3">
                  <c:v>ακριβός</c:v>
                </c:pt>
                <c:pt idx="4">
                  <c:v>πολύ ακριβός</c:v>
                </c:pt>
              </c:strCache>
            </c:strRef>
          </c:cat>
          <c:val>
            <c:numRef>
              <c:f>Φύλλο1!$CK$43:$CK$47</c:f>
              <c:numCache>
                <c:formatCode>General</c:formatCode>
                <c:ptCount val="5"/>
                <c:pt idx="0">
                  <c:v>1.1000000000000001</c:v>
                </c:pt>
                <c:pt idx="1">
                  <c:v>25.5</c:v>
                </c:pt>
                <c:pt idx="2">
                  <c:v>64.5</c:v>
                </c:pt>
                <c:pt idx="3">
                  <c:v>8.3000000000000007</c:v>
                </c:pt>
                <c:pt idx="4">
                  <c:v>0.60000000000000064</c:v>
                </c:pt>
              </c:numCache>
            </c:numRef>
          </c:val>
        </c:ser>
        <c:axId val="72489600"/>
        <c:axId val="72499584"/>
      </c:barChart>
      <c:catAx>
        <c:axId val="72489600"/>
        <c:scaling>
          <c:orientation val="minMax"/>
        </c:scaling>
        <c:axPos val="b"/>
        <c:majorTickMark val="none"/>
        <c:tickLblPos val="nextTo"/>
        <c:txPr>
          <a:bodyPr/>
          <a:lstStyle/>
          <a:p>
            <a:pPr>
              <a:defRPr lang="en-US"/>
            </a:pPr>
            <a:endParaRPr lang="el-GR"/>
          </a:p>
        </c:txPr>
        <c:crossAx val="72499584"/>
        <c:crosses val="autoZero"/>
        <c:auto val="1"/>
        <c:lblAlgn val="ctr"/>
        <c:lblOffset val="100"/>
      </c:catAx>
      <c:valAx>
        <c:axId val="72499584"/>
        <c:scaling>
          <c:orientation val="minMax"/>
        </c:scaling>
        <c:axPos val="l"/>
        <c:majorGridlines/>
        <c:numFmt formatCode="General" sourceLinked="1"/>
        <c:majorTickMark val="none"/>
        <c:tickLblPos val="nextTo"/>
        <c:txPr>
          <a:bodyPr/>
          <a:lstStyle/>
          <a:p>
            <a:pPr>
              <a:defRPr lang="en-US"/>
            </a:pPr>
            <a:endParaRPr lang="el-GR"/>
          </a:p>
        </c:txPr>
        <c:crossAx val="72489600"/>
        <c:crosses val="autoZero"/>
        <c:crossBetween val="between"/>
      </c:valAx>
    </c:plotArea>
    <c:plotVisOnly val="1"/>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400"/>
              <a:t>Σχέση ποιότητας-τιμής προιόντων και υπηρεσιών (%)</a:t>
            </a:r>
          </a:p>
        </c:rich>
      </c:tx>
    </c:title>
    <c:plotArea>
      <c:layout/>
      <c:barChart>
        <c:barDir val="col"/>
        <c:grouping val="clustered"/>
        <c:ser>
          <c:idx val="0"/>
          <c:order val="0"/>
          <c:cat>
            <c:strRef>
              <c:f>Φύλλο1!$CJ$59:$CJ$63</c:f>
              <c:strCache>
                <c:ptCount val="5"/>
                <c:pt idx="0">
                  <c:v>πολύ κακή</c:v>
                </c:pt>
                <c:pt idx="1">
                  <c:v>κακή</c:v>
                </c:pt>
                <c:pt idx="2">
                  <c:v>κανονική</c:v>
                </c:pt>
                <c:pt idx="3">
                  <c:v>πολύ καλή</c:v>
                </c:pt>
                <c:pt idx="4">
                  <c:v>εξαιρετική</c:v>
                </c:pt>
              </c:strCache>
            </c:strRef>
          </c:cat>
          <c:val>
            <c:numRef>
              <c:f>Φύλλο1!$CK$59:$CK$63</c:f>
              <c:numCache>
                <c:formatCode>General</c:formatCode>
                <c:ptCount val="5"/>
                <c:pt idx="0">
                  <c:v>0.4</c:v>
                </c:pt>
                <c:pt idx="1">
                  <c:v>3.6</c:v>
                </c:pt>
                <c:pt idx="2">
                  <c:v>62.7</c:v>
                </c:pt>
                <c:pt idx="3">
                  <c:v>31</c:v>
                </c:pt>
                <c:pt idx="4">
                  <c:v>2.4</c:v>
                </c:pt>
              </c:numCache>
            </c:numRef>
          </c:val>
        </c:ser>
        <c:axId val="72523136"/>
        <c:axId val="72529024"/>
      </c:barChart>
      <c:catAx>
        <c:axId val="72523136"/>
        <c:scaling>
          <c:orientation val="minMax"/>
        </c:scaling>
        <c:axPos val="b"/>
        <c:majorTickMark val="none"/>
        <c:tickLblPos val="nextTo"/>
        <c:txPr>
          <a:bodyPr/>
          <a:lstStyle/>
          <a:p>
            <a:pPr>
              <a:defRPr lang="en-US"/>
            </a:pPr>
            <a:endParaRPr lang="el-GR"/>
          </a:p>
        </c:txPr>
        <c:crossAx val="72529024"/>
        <c:crosses val="autoZero"/>
        <c:auto val="1"/>
        <c:lblAlgn val="ctr"/>
        <c:lblOffset val="100"/>
      </c:catAx>
      <c:valAx>
        <c:axId val="72529024"/>
        <c:scaling>
          <c:orientation val="minMax"/>
        </c:scaling>
        <c:axPos val="l"/>
        <c:majorGridlines/>
        <c:numFmt formatCode="General" sourceLinked="1"/>
        <c:majorTickMark val="none"/>
        <c:tickLblPos val="nextTo"/>
        <c:txPr>
          <a:bodyPr/>
          <a:lstStyle/>
          <a:p>
            <a:pPr>
              <a:defRPr lang="en-US"/>
            </a:pPr>
            <a:endParaRPr lang="el-GR"/>
          </a:p>
        </c:txPr>
        <c:crossAx val="72523136"/>
        <c:crosses val="autoZero"/>
        <c:crossBetween val="between"/>
      </c:valAx>
    </c:plotArea>
    <c:plotVisOnly val="1"/>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200"/>
              <a:t>ΠΟΣΟΣΤΟ ΙΚΑΝΟΠΟΙΗΣΗΣ ΤΟΥΡΙΣΤΩΝ ΑΠΟ ΤΙΣ ΠΡΟΣΦΕΡΟΜΕΝΕΣ ΥΠΗΡΕΣΙΕΣ</a:t>
            </a:r>
          </a:p>
        </c:rich>
      </c:tx>
    </c:title>
    <c:plotArea>
      <c:layout/>
      <c:barChart>
        <c:barDir val="col"/>
        <c:grouping val="clustered"/>
        <c:ser>
          <c:idx val="0"/>
          <c:order val="0"/>
          <c:dLbls>
            <c:txPr>
              <a:bodyPr/>
              <a:lstStyle/>
              <a:p>
                <a:pPr>
                  <a:defRPr lang="en-US"/>
                </a:pPr>
                <a:endParaRPr lang="el-GR"/>
              </a:p>
            </c:txPr>
            <c:showVal val="1"/>
          </c:dLbls>
          <c:cat>
            <c:strRef>
              <c:f>Φύλλο1!$DF$40:$DF$50</c:f>
              <c:strCache>
                <c:ptCount val="11"/>
                <c:pt idx="0">
                  <c:v>Συμπεριφορά ντόπιων</c:v>
                </c:pt>
                <c:pt idx="1">
                  <c:v>Τουριστικά καταλύματα</c:v>
                </c:pt>
                <c:pt idx="2">
                  <c:v>Ταβέρνες/Εστιατόρια</c:v>
                </c:pt>
                <c:pt idx="3">
                  <c:v>Καφετέριες</c:v>
                </c:pt>
                <c:pt idx="4">
                  <c:v>Ασφάλεια</c:v>
                </c:pt>
                <c:pt idx="5">
                  <c:v>Μέσα Μαζικής Μεταφοράς</c:v>
                </c:pt>
                <c:pt idx="6">
                  <c:v>Ταξί</c:v>
                </c:pt>
                <c:pt idx="7">
                  <c:v>Καθαριότητα</c:v>
                </c:pt>
                <c:pt idx="8">
                  <c:v>Πάρκα</c:v>
                </c:pt>
                <c:pt idx="9">
                  <c:v>Υπηρεσίες αεροδρομίου</c:v>
                </c:pt>
                <c:pt idx="10">
                  <c:v>Οδικό δίκτυο/Σήμανση</c:v>
                </c:pt>
              </c:strCache>
            </c:strRef>
          </c:cat>
          <c:val>
            <c:numRef>
              <c:f>Φύλλο1!$DG$40:$DG$50</c:f>
              <c:numCache>
                <c:formatCode>0%</c:formatCode>
                <c:ptCount val="11"/>
                <c:pt idx="0">
                  <c:v>0.92</c:v>
                </c:pt>
                <c:pt idx="1">
                  <c:v>0.91</c:v>
                </c:pt>
                <c:pt idx="2">
                  <c:v>0.9</c:v>
                </c:pt>
                <c:pt idx="3">
                  <c:v>0.83000000000000063</c:v>
                </c:pt>
                <c:pt idx="4">
                  <c:v>0.8</c:v>
                </c:pt>
                <c:pt idx="5">
                  <c:v>0.77000000000001501</c:v>
                </c:pt>
                <c:pt idx="6">
                  <c:v>0.71000000000000063</c:v>
                </c:pt>
                <c:pt idx="7">
                  <c:v>0.67000000000001714</c:v>
                </c:pt>
                <c:pt idx="8">
                  <c:v>0.67000000000001714</c:v>
                </c:pt>
                <c:pt idx="9">
                  <c:v>0.46</c:v>
                </c:pt>
                <c:pt idx="10">
                  <c:v>0.44</c:v>
                </c:pt>
              </c:numCache>
            </c:numRef>
          </c:val>
        </c:ser>
        <c:dLbls>
          <c:showVal val="1"/>
        </c:dLbls>
        <c:overlap val="-25"/>
        <c:axId val="72160000"/>
        <c:axId val="72161536"/>
      </c:barChart>
      <c:catAx>
        <c:axId val="72160000"/>
        <c:scaling>
          <c:orientation val="minMax"/>
        </c:scaling>
        <c:axPos val="b"/>
        <c:majorTickMark val="none"/>
        <c:tickLblPos val="nextTo"/>
        <c:txPr>
          <a:bodyPr/>
          <a:lstStyle/>
          <a:p>
            <a:pPr>
              <a:defRPr lang="en-US"/>
            </a:pPr>
            <a:endParaRPr lang="el-GR"/>
          </a:p>
        </c:txPr>
        <c:crossAx val="72161536"/>
        <c:crosses val="autoZero"/>
        <c:auto val="1"/>
        <c:lblAlgn val="ctr"/>
        <c:lblOffset val="100"/>
      </c:catAx>
      <c:valAx>
        <c:axId val="72161536"/>
        <c:scaling>
          <c:orientation val="minMax"/>
        </c:scaling>
        <c:delete val="1"/>
        <c:axPos val="l"/>
        <c:numFmt formatCode="0%" sourceLinked="1"/>
        <c:tickLblPos val="nextTo"/>
        <c:crossAx val="72160000"/>
        <c:crosses val="autoZero"/>
        <c:crossBetween val="between"/>
      </c:valAx>
    </c:plotArea>
    <c:plotVisOnly val="1"/>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400"/>
              <a:t>Δαπάνες ανά κατηγορία</a:t>
            </a:r>
          </a:p>
        </c:rich>
      </c:tx>
    </c:title>
    <c:plotArea>
      <c:layout/>
      <c:barChart>
        <c:barDir val="col"/>
        <c:grouping val="clustered"/>
        <c:ser>
          <c:idx val="0"/>
          <c:order val="0"/>
          <c:cat>
            <c:strRef>
              <c:f>Φύλλο2!$U$10:$U$15</c:f>
              <c:strCache>
                <c:ptCount val="6"/>
                <c:pt idx="0">
                  <c:v>Δαπάνες σε restaurant,café,ταβέρνες</c:v>
                </c:pt>
                <c:pt idx="1">
                  <c:v>Δαπάνες για αγορά προϊόντων</c:v>
                </c:pt>
                <c:pt idx="2">
                  <c:v>Δαπάνες σε μετακινήσεις</c:v>
                </c:pt>
                <c:pt idx="3">
                  <c:v>Δαπάνες σε εκδρομές</c:v>
                </c:pt>
                <c:pt idx="4">
                  <c:v>Δαπάνες σε αρχαιολογικά αξιοθέατρα</c:v>
                </c:pt>
                <c:pt idx="5">
                  <c:v>Δαπάνες σε νυχτερινή διασκέδαση</c:v>
                </c:pt>
              </c:strCache>
            </c:strRef>
          </c:cat>
          <c:val>
            <c:numRef>
              <c:f>Φύλλο2!$V$10:$V$15</c:f>
              <c:numCache>
                <c:formatCode>0%</c:formatCode>
                <c:ptCount val="6"/>
                <c:pt idx="0">
                  <c:v>0.87000000000000965</c:v>
                </c:pt>
                <c:pt idx="1">
                  <c:v>0.56000000000000005</c:v>
                </c:pt>
                <c:pt idx="2">
                  <c:v>0.55000000000000004</c:v>
                </c:pt>
                <c:pt idx="3">
                  <c:v>0.30000000000000032</c:v>
                </c:pt>
                <c:pt idx="4">
                  <c:v>0.13</c:v>
                </c:pt>
                <c:pt idx="5">
                  <c:v>0.12000000000000002</c:v>
                </c:pt>
              </c:numCache>
            </c:numRef>
          </c:val>
        </c:ser>
        <c:axId val="72189440"/>
        <c:axId val="72190976"/>
      </c:barChart>
      <c:catAx>
        <c:axId val="72189440"/>
        <c:scaling>
          <c:orientation val="minMax"/>
        </c:scaling>
        <c:axPos val="b"/>
        <c:majorTickMark val="none"/>
        <c:tickLblPos val="nextTo"/>
        <c:txPr>
          <a:bodyPr/>
          <a:lstStyle/>
          <a:p>
            <a:pPr>
              <a:defRPr lang="en-US"/>
            </a:pPr>
            <a:endParaRPr lang="el-GR"/>
          </a:p>
        </c:txPr>
        <c:crossAx val="72190976"/>
        <c:crosses val="autoZero"/>
        <c:auto val="1"/>
        <c:lblAlgn val="ctr"/>
        <c:lblOffset val="100"/>
      </c:catAx>
      <c:valAx>
        <c:axId val="72190976"/>
        <c:scaling>
          <c:orientation val="minMax"/>
        </c:scaling>
        <c:axPos val="l"/>
        <c:majorGridlines/>
        <c:numFmt formatCode="0%" sourceLinked="1"/>
        <c:majorTickMark val="none"/>
        <c:tickLblPos val="nextTo"/>
        <c:txPr>
          <a:bodyPr/>
          <a:lstStyle/>
          <a:p>
            <a:pPr>
              <a:defRPr lang="en-US"/>
            </a:pPr>
            <a:endParaRPr lang="el-GR"/>
          </a:p>
        </c:txPr>
        <c:crossAx val="72189440"/>
        <c:crosses val="autoZero"/>
        <c:crossBetween val="between"/>
      </c:valAx>
    </c:plotArea>
    <c:plotVisOnly val="1"/>
  </c:chart>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400"/>
            </a:pPr>
            <a:r>
              <a:rPr lang="el-GR" sz="1400"/>
              <a:t>Εξέλιξη</a:t>
            </a:r>
            <a:r>
              <a:rPr lang="el-GR" sz="1400" baseline="0"/>
              <a:t> της μέσης τιμής ανά τετραγωνικό  (ευρώ/ τετραγωνικό μέτρο ) κατοικιας-οικοπέδου-αγροτεμαχίου στην Δ.Ε.Ακρωτηρίου το διάστημα 2005 - 2015 </a:t>
            </a:r>
            <a:endParaRPr lang="el-GR" sz="1400"/>
          </a:p>
        </c:rich>
      </c:tx>
    </c:title>
    <c:plotArea>
      <c:layout/>
      <c:lineChart>
        <c:grouping val="standard"/>
        <c:ser>
          <c:idx val="0"/>
          <c:order val="0"/>
          <c:tx>
            <c:strRef>
              <c:f>Φύλλο1!$M$4</c:f>
              <c:strCache>
                <c:ptCount val="1"/>
                <c:pt idx="0">
                  <c:v>κατοικία (προς πώληση)</c:v>
                </c:pt>
              </c:strCache>
            </c:strRef>
          </c:tx>
          <c:marker>
            <c:symbol val="none"/>
          </c:marker>
          <c:cat>
            <c:multiLvlStrRef>
              <c:f>Φύλλο1!$K$5:$L$48</c:f>
              <c:multiLvlStrCache>
                <c:ptCount val="44"/>
                <c:lvl>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lvl>
                <c:lvl>
                  <c:pt idx="0">
                    <c:v>2005</c:v>
                  </c:pt>
                  <c:pt idx="4">
                    <c:v>2006</c:v>
                  </c:pt>
                  <c:pt idx="8">
                    <c:v>2007</c:v>
                  </c:pt>
                  <c:pt idx="12">
                    <c:v>2008</c:v>
                  </c:pt>
                  <c:pt idx="16">
                    <c:v>2009</c:v>
                  </c:pt>
                  <c:pt idx="20">
                    <c:v>2010</c:v>
                  </c:pt>
                  <c:pt idx="24">
                    <c:v>2011</c:v>
                  </c:pt>
                  <c:pt idx="28">
                    <c:v>2012</c:v>
                  </c:pt>
                  <c:pt idx="32">
                    <c:v>2013</c:v>
                  </c:pt>
                  <c:pt idx="36">
                    <c:v>2014</c:v>
                  </c:pt>
                  <c:pt idx="40">
                    <c:v>2015</c:v>
                  </c:pt>
                </c:lvl>
              </c:multiLvlStrCache>
            </c:multiLvlStrRef>
          </c:cat>
          <c:val>
            <c:numRef>
              <c:f>Φύλλο1!$M$5:$M$48</c:f>
              <c:numCache>
                <c:formatCode>General</c:formatCode>
                <c:ptCount val="44"/>
                <c:pt idx="0">
                  <c:v>1476.441022</c:v>
                </c:pt>
                <c:pt idx="1">
                  <c:v>1721.57725</c:v>
                </c:pt>
                <c:pt idx="2">
                  <c:v>1481.6039588888848</c:v>
                </c:pt>
                <c:pt idx="3">
                  <c:v>1513.436000909091</c:v>
                </c:pt>
                <c:pt idx="4">
                  <c:v>1834.9407299151551</c:v>
                </c:pt>
                <c:pt idx="5">
                  <c:v>1405.1553597880061</c:v>
                </c:pt>
                <c:pt idx="6">
                  <c:v>1483.1338045282048</c:v>
                </c:pt>
                <c:pt idx="7">
                  <c:v>1556.6581226666658</c:v>
                </c:pt>
                <c:pt idx="8">
                  <c:v>1726.3371837812201</c:v>
                </c:pt>
                <c:pt idx="9">
                  <c:v>1870.902910774558</c:v>
                </c:pt>
                <c:pt idx="10">
                  <c:v>1599.7076026403365</c:v>
                </c:pt>
                <c:pt idx="11">
                  <c:v>1488.3443116597998</c:v>
                </c:pt>
                <c:pt idx="12">
                  <c:v>1583.0946830946832</c:v>
                </c:pt>
                <c:pt idx="13">
                  <c:v>1684.4640619407476</c:v>
                </c:pt>
                <c:pt idx="14">
                  <c:v>1312.830687830688</c:v>
                </c:pt>
                <c:pt idx="15">
                  <c:v>1766.2560076818611</c:v>
                </c:pt>
                <c:pt idx="16">
                  <c:v>1434.2948717948718</c:v>
                </c:pt>
                <c:pt idx="17">
                  <c:v>1383.4793335855622</c:v>
                </c:pt>
                <c:pt idx="18">
                  <c:v>1553.7492470006541</c:v>
                </c:pt>
                <c:pt idx="19">
                  <c:v>1649.6893708072598</c:v>
                </c:pt>
                <c:pt idx="20">
                  <c:v>1690.7843137254904</c:v>
                </c:pt>
                <c:pt idx="21">
                  <c:v>1651.1054060092792</c:v>
                </c:pt>
                <c:pt idx="22">
                  <c:v>1615.1152147969194</c:v>
                </c:pt>
                <c:pt idx="23">
                  <c:v>1257.7212166918048</c:v>
                </c:pt>
                <c:pt idx="24">
                  <c:v>1268.0075527561742</c:v>
                </c:pt>
                <c:pt idx="25">
                  <c:v>1659.3543517885623</c:v>
                </c:pt>
                <c:pt idx="26">
                  <c:v>886.60587926633207</c:v>
                </c:pt>
                <c:pt idx="27">
                  <c:v>1447.9364801366951</c:v>
                </c:pt>
                <c:pt idx="28">
                  <c:v>1380.4242878333778</c:v>
                </c:pt>
                <c:pt idx="29">
                  <c:v>1126.4944450851497</c:v>
                </c:pt>
                <c:pt idx="30">
                  <c:v>1608.1859515014601</c:v>
                </c:pt>
                <c:pt idx="31">
                  <c:v>1352.872868764096</c:v>
                </c:pt>
                <c:pt idx="32">
                  <c:v>711.01336367882004</c:v>
                </c:pt>
                <c:pt idx="33">
                  <c:v>1169.8173429183257</c:v>
                </c:pt>
                <c:pt idx="34">
                  <c:v>1158.214285714286</c:v>
                </c:pt>
                <c:pt idx="35">
                  <c:v>1337.8571428571154</c:v>
                </c:pt>
                <c:pt idx="36">
                  <c:v>1082.2033898305078</c:v>
                </c:pt>
                <c:pt idx="37">
                  <c:v>855.41044776119452</c:v>
                </c:pt>
                <c:pt idx="38">
                  <c:v>930.43130873611892</c:v>
                </c:pt>
                <c:pt idx="39">
                  <c:v>836.85064935064941</c:v>
                </c:pt>
                <c:pt idx="40">
                  <c:v>812.20081310490116</c:v>
                </c:pt>
                <c:pt idx="41">
                  <c:v>925</c:v>
                </c:pt>
              </c:numCache>
            </c:numRef>
          </c:val>
        </c:ser>
        <c:ser>
          <c:idx val="1"/>
          <c:order val="1"/>
          <c:tx>
            <c:strRef>
              <c:f>Φύλλο1!$N$4</c:f>
              <c:strCache>
                <c:ptCount val="1"/>
                <c:pt idx="0">
                  <c:v>οικοπέδο (προς πώληση)</c:v>
                </c:pt>
              </c:strCache>
            </c:strRef>
          </c:tx>
          <c:marker>
            <c:symbol val="none"/>
          </c:marker>
          <c:cat>
            <c:multiLvlStrRef>
              <c:f>Φύλλο1!$K$5:$L$48</c:f>
              <c:multiLvlStrCache>
                <c:ptCount val="44"/>
                <c:lvl>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lvl>
                <c:lvl>
                  <c:pt idx="0">
                    <c:v>2005</c:v>
                  </c:pt>
                  <c:pt idx="4">
                    <c:v>2006</c:v>
                  </c:pt>
                  <c:pt idx="8">
                    <c:v>2007</c:v>
                  </c:pt>
                  <c:pt idx="12">
                    <c:v>2008</c:v>
                  </c:pt>
                  <c:pt idx="16">
                    <c:v>2009</c:v>
                  </c:pt>
                  <c:pt idx="20">
                    <c:v>2010</c:v>
                  </c:pt>
                  <c:pt idx="24">
                    <c:v>2011</c:v>
                  </c:pt>
                  <c:pt idx="28">
                    <c:v>2012</c:v>
                  </c:pt>
                  <c:pt idx="32">
                    <c:v>2013</c:v>
                  </c:pt>
                  <c:pt idx="36">
                    <c:v>2014</c:v>
                  </c:pt>
                  <c:pt idx="40">
                    <c:v>2015</c:v>
                  </c:pt>
                </c:lvl>
              </c:multiLvlStrCache>
            </c:multiLvlStrRef>
          </c:cat>
          <c:val>
            <c:numRef>
              <c:f>Φύλλο1!$N$5:$N$48</c:f>
              <c:numCache>
                <c:formatCode>General</c:formatCode>
                <c:ptCount val="44"/>
                <c:pt idx="0">
                  <c:v>165.23979999999995</c:v>
                </c:pt>
                <c:pt idx="1">
                  <c:v>150.03785714285715</c:v>
                </c:pt>
                <c:pt idx="2">
                  <c:v>153.64593409090577</c:v>
                </c:pt>
                <c:pt idx="3">
                  <c:v>130.56581</c:v>
                </c:pt>
                <c:pt idx="4">
                  <c:v>151.37891914896861</c:v>
                </c:pt>
                <c:pt idx="5">
                  <c:v>238.68244885963179</c:v>
                </c:pt>
                <c:pt idx="6">
                  <c:v>129.75868691896667</c:v>
                </c:pt>
                <c:pt idx="7">
                  <c:v>86.04153371999999</c:v>
                </c:pt>
                <c:pt idx="8">
                  <c:v>193.43931623931618</c:v>
                </c:pt>
                <c:pt idx="9">
                  <c:v>170.35679341317407</c:v>
                </c:pt>
                <c:pt idx="10">
                  <c:v>164.00360752769546</c:v>
                </c:pt>
                <c:pt idx="11">
                  <c:v>77.301977726572858</c:v>
                </c:pt>
                <c:pt idx="12">
                  <c:v>104.14724556748345</c:v>
                </c:pt>
                <c:pt idx="13">
                  <c:v>84.997740237827415</c:v>
                </c:pt>
                <c:pt idx="14">
                  <c:v>102.68270287912844</c:v>
                </c:pt>
                <c:pt idx="15">
                  <c:v>144.87781954887217</c:v>
                </c:pt>
                <c:pt idx="16">
                  <c:v>125.10340439070895</c:v>
                </c:pt>
                <c:pt idx="17">
                  <c:v>84.34357145391958</c:v>
                </c:pt>
                <c:pt idx="18">
                  <c:v>141.72920576937295</c:v>
                </c:pt>
                <c:pt idx="19">
                  <c:v>67.025535993277941</c:v>
                </c:pt>
                <c:pt idx="20">
                  <c:v>210.28509417379055</c:v>
                </c:pt>
                <c:pt idx="21">
                  <c:v>198.32482266252168</c:v>
                </c:pt>
                <c:pt idx="22">
                  <c:v>126.04809663071293</c:v>
                </c:pt>
                <c:pt idx="23">
                  <c:v>157.99489060657672</c:v>
                </c:pt>
                <c:pt idx="24">
                  <c:v>93.010680781986792</c:v>
                </c:pt>
                <c:pt idx="25">
                  <c:v>92.471114276669809</c:v>
                </c:pt>
                <c:pt idx="26">
                  <c:v>83.67403781393962</c:v>
                </c:pt>
                <c:pt idx="27">
                  <c:v>256.72908284583997</c:v>
                </c:pt>
                <c:pt idx="28">
                  <c:v>117.02710616142581</c:v>
                </c:pt>
                <c:pt idx="29">
                  <c:v>51.551089321539997</c:v>
                </c:pt>
                <c:pt idx="30">
                  <c:v>75.604620418561609</c:v>
                </c:pt>
                <c:pt idx="31">
                  <c:v>61.603406841956456</c:v>
                </c:pt>
                <c:pt idx="32">
                  <c:v>112.67857142856876</c:v>
                </c:pt>
                <c:pt idx="33">
                  <c:v>155.1981826547044</c:v>
                </c:pt>
                <c:pt idx="34">
                  <c:v>102.27315809665792</c:v>
                </c:pt>
                <c:pt idx="35">
                  <c:v>106.98802845588601</c:v>
                </c:pt>
                <c:pt idx="36">
                  <c:v>110.31623582623988</c:v>
                </c:pt>
                <c:pt idx="37">
                  <c:v>85.808410833877858</c:v>
                </c:pt>
                <c:pt idx="38">
                  <c:v>73.090199744011727</c:v>
                </c:pt>
                <c:pt idx="39">
                  <c:v>136.49121448022353</c:v>
                </c:pt>
                <c:pt idx="40">
                  <c:v>54.615236925334813</c:v>
                </c:pt>
                <c:pt idx="41">
                  <c:v>88.192671750690437</c:v>
                </c:pt>
              </c:numCache>
            </c:numRef>
          </c:val>
        </c:ser>
        <c:ser>
          <c:idx val="2"/>
          <c:order val="2"/>
          <c:tx>
            <c:strRef>
              <c:f>Φύλλο1!$O$4</c:f>
              <c:strCache>
                <c:ptCount val="1"/>
                <c:pt idx="0">
                  <c:v>αγροτεμάχιο (προς πώληση)</c:v>
                </c:pt>
              </c:strCache>
            </c:strRef>
          </c:tx>
          <c:marker>
            <c:symbol val="none"/>
          </c:marker>
          <c:cat>
            <c:multiLvlStrRef>
              <c:f>Φύλλο1!$K$5:$L$48</c:f>
              <c:multiLvlStrCache>
                <c:ptCount val="44"/>
                <c:lvl>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lvl>
                <c:lvl>
                  <c:pt idx="0">
                    <c:v>2005</c:v>
                  </c:pt>
                  <c:pt idx="4">
                    <c:v>2006</c:v>
                  </c:pt>
                  <c:pt idx="8">
                    <c:v>2007</c:v>
                  </c:pt>
                  <c:pt idx="12">
                    <c:v>2008</c:v>
                  </c:pt>
                  <c:pt idx="16">
                    <c:v>2009</c:v>
                  </c:pt>
                  <c:pt idx="20">
                    <c:v>2010</c:v>
                  </c:pt>
                  <c:pt idx="24">
                    <c:v>2011</c:v>
                  </c:pt>
                  <c:pt idx="28">
                    <c:v>2012</c:v>
                  </c:pt>
                  <c:pt idx="32">
                    <c:v>2013</c:v>
                  </c:pt>
                  <c:pt idx="36">
                    <c:v>2014</c:v>
                  </c:pt>
                  <c:pt idx="40">
                    <c:v>2015</c:v>
                  </c:pt>
                </c:lvl>
              </c:multiLvlStrCache>
            </c:multiLvlStrRef>
          </c:cat>
          <c:val>
            <c:numRef>
              <c:f>Φύλλο1!$O$5:$O$48</c:f>
              <c:numCache>
                <c:formatCode>General</c:formatCode>
                <c:ptCount val="44"/>
                <c:pt idx="0">
                  <c:v>18.780076333332648</c:v>
                </c:pt>
                <c:pt idx="1">
                  <c:v>16.310466666666695</c:v>
                </c:pt>
                <c:pt idx="2">
                  <c:v>21.25</c:v>
                </c:pt>
                <c:pt idx="3">
                  <c:v>12.5</c:v>
                </c:pt>
                <c:pt idx="4">
                  <c:v>22.916666666666668</c:v>
                </c:pt>
                <c:pt idx="5">
                  <c:v>33.333333333333336</c:v>
                </c:pt>
                <c:pt idx="6">
                  <c:v>22.916666666666668</c:v>
                </c:pt>
                <c:pt idx="7">
                  <c:v>17.228607918262789</c:v>
                </c:pt>
                <c:pt idx="8">
                  <c:v>24.137931034483035</c:v>
                </c:pt>
                <c:pt idx="9">
                  <c:v>0</c:v>
                </c:pt>
                <c:pt idx="10">
                  <c:v>31.03448275862069</c:v>
                </c:pt>
                <c:pt idx="11">
                  <c:v>17.444444444444443</c:v>
                </c:pt>
                <c:pt idx="12">
                  <c:v>21.127873563219048</c:v>
                </c:pt>
                <c:pt idx="13">
                  <c:v>30</c:v>
                </c:pt>
                <c:pt idx="14">
                  <c:v>28</c:v>
                </c:pt>
                <c:pt idx="15">
                  <c:v>18.321825396825396</c:v>
                </c:pt>
                <c:pt idx="16">
                  <c:v>19.52</c:v>
                </c:pt>
                <c:pt idx="17">
                  <c:v>18.33333333333281</c:v>
                </c:pt>
                <c:pt idx="18">
                  <c:v>13.062409288824741</c:v>
                </c:pt>
                <c:pt idx="19">
                  <c:v>15.008333333333333</c:v>
                </c:pt>
                <c:pt idx="20">
                  <c:v>0</c:v>
                </c:pt>
                <c:pt idx="21">
                  <c:v>18</c:v>
                </c:pt>
                <c:pt idx="22">
                  <c:v>16.546080091446349</c:v>
                </c:pt>
                <c:pt idx="23">
                  <c:v>17.3</c:v>
                </c:pt>
                <c:pt idx="24">
                  <c:v>58.912087912087905</c:v>
                </c:pt>
                <c:pt idx="25">
                  <c:v>8.9943910256410184</c:v>
                </c:pt>
                <c:pt idx="26">
                  <c:v>0</c:v>
                </c:pt>
                <c:pt idx="27">
                  <c:v>19</c:v>
                </c:pt>
                <c:pt idx="28">
                  <c:v>38.181818181818144</c:v>
                </c:pt>
                <c:pt idx="29">
                  <c:v>24</c:v>
                </c:pt>
                <c:pt idx="30">
                  <c:v>20.457369504060729</c:v>
                </c:pt>
                <c:pt idx="31">
                  <c:v>19.5</c:v>
                </c:pt>
                <c:pt idx="32">
                  <c:v>8.75</c:v>
                </c:pt>
                <c:pt idx="33">
                  <c:v>7.4550724637681194</c:v>
                </c:pt>
                <c:pt idx="34">
                  <c:v>15.996844520941076</c:v>
                </c:pt>
                <c:pt idx="35">
                  <c:v>20.900601741352887</c:v>
                </c:pt>
                <c:pt idx="36">
                  <c:v>20</c:v>
                </c:pt>
                <c:pt idx="37">
                  <c:v>19.5</c:v>
                </c:pt>
                <c:pt idx="38">
                  <c:v>10</c:v>
                </c:pt>
                <c:pt idx="39">
                  <c:v>17.369196757553425</c:v>
                </c:pt>
                <c:pt idx="40">
                  <c:v>14.738393515106848</c:v>
                </c:pt>
                <c:pt idx="41">
                  <c:v>8.138427526784195</c:v>
                </c:pt>
              </c:numCache>
            </c:numRef>
          </c:val>
        </c:ser>
        <c:marker val="1"/>
        <c:axId val="72451200"/>
        <c:axId val="72452736"/>
      </c:lineChart>
      <c:catAx>
        <c:axId val="72451200"/>
        <c:scaling>
          <c:orientation val="minMax"/>
        </c:scaling>
        <c:axPos val="b"/>
        <c:majorTickMark val="none"/>
        <c:tickLblPos val="nextTo"/>
        <c:txPr>
          <a:bodyPr/>
          <a:lstStyle/>
          <a:p>
            <a:pPr>
              <a:defRPr lang="en-US"/>
            </a:pPr>
            <a:endParaRPr lang="el-GR"/>
          </a:p>
        </c:txPr>
        <c:crossAx val="72452736"/>
        <c:crosses val="autoZero"/>
        <c:auto val="1"/>
        <c:lblAlgn val="ctr"/>
        <c:lblOffset val="100"/>
      </c:catAx>
      <c:valAx>
        <c:axId val="72452736"/>
        <c:scaling>
          <c:orientation val="minMax"/>
        </c:scaling>
        <c:axPos val="l"/>
        <c:majorGridlines/>
        <c:numFmt formatCode="General" sourceLinked="1"/>
        <c:majorTickMark val="none"/>
        <c:tickLblPos val="nextTo"/>
        <c:spPr>
          <a:ln w="9525">
            <a:noFill/>
          </a:ln>
        </c:spPr>
        <c:txPr>
          <a:bodyPr/>
          <a:lstStyle/>
          <a:p>
            <a:pPr>
              <a:defRPr lang="en-US"/>
            </a:pPr>
            <a:endParaRPr lang="el-GR"/>
          </a:p>
        </c:txPr>
        <c:crossAx val="72451200"/>
        <c:crosses val="autoZero"/>
        <c:crossBetween val="between"/>
      </c:valAx>
    </c:plotArea>
    <c:legend>
      <c:legendPos val="b"/>
      <c:txPr>
        <a:bodyPr/>
        <a:lstStyle/>
        <a:p>
          <a:pPr>
            <a:defRPr lang="en-US"/>
          </a:pPr>
          <a:endParaRPr lang="el-GR"/>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style val="6"/>
  <c:chart>
    <c:title>
      <c:tx>
        <c:rich>
          <a:bodyPr/>
          <a:lstStyle/>
          <a:p>
            <a:pPr>
              <a:defRPr lang="en-US"/>
            </a:pPr>
            <a:r>
              <a:rPr lang="el-GR"/>
              <a:t>Ποσοστά αρδευόμενων εκτάσεων ανά κοινότητα (%)</a:t>
            </a:r>
          </a:p>
        </c:rich>
      </c:tx>
    </c:title>
    <c:plotArea>
      <c:layout/>
      <c:barChart>
        <c:barDir val="bar"/>
        <c:grouping val="clustered"/>
        <c:ser>
          <c:idx val="0"/>
          <c:order val="0"/>
          <c:tx>
            <c:strRef>
              <c:f>Φύλλο2!$I$12</c:f>
              <c:strCache>
                <c:ptCount val="1"/>
                <c:pt idx="0">
                  <c:v>Ποσοστό αρδευόμενων εκτάσεων ανά κοινότητα (%)</c:v>
                </c:pt>
              </c:strCache>
            </c:strRef>
          </c:tx>
          <c:cat>
            <c:strRef>
              <c:f>Φύλλο2!$H$13:$H$18</c:f>
              <c:strCache>
                <c:ptCount val="6"/>
                <c:pt idx="0">
                  <c:v>Κουνουπιδιανά</c:v>
                </c:pt>
                <c:pt idx="1">
                  <c:v>Αρώνι</c:v>
                </c:pt>
                <c:pt idx="2">
                  <c:v>Στέρνες</c:v>
                </c:pt>
                <c:pt idx="3">
                  <c:v>Χορδάκι</c:v>
                </c:pt>
                <c:pt idx="4">
                  <c:v>Μουζουράς</c:v>
                </c:pt>
                <c:pt idx="5">
                  <c:v>Σύνολο Δ.Ε. Ακρωτηρίου</c:v>
                </c:pt>
              </c:strCache>
            </c:strRef>
          </c:cat>
          <c:val>
            <c:numRef>
              <c:f>Φύλλο2!$I$13:$I$18</c:f>
              <c:numCache>
                <c:formatCode>General</c:formatCode>
                <c:ptCount val="6"/>
                <c:pt idx="0">
                  <c:v>40</c:v>
                </c:pt>
                <c:pt idx="1">
                  <c:v>60</c:v>
                </c:pt>
                <c:pt idx="2">
                  <c:v>64</c:v>
                </c:pt>
                <c:pt idx="3">
                  <c:v>9</c:v>
                </c:pt>
                <c:pt idx="4">
                  <c:v>55</c:v>
                </c:pt>
                <c:pt idx="5">
                  <c:v>40</c:v>
                </c:pt>
              </c:numCache>
            </c:numRef>
          </c:val>
        </c:ser>
        <c:axId val="100215808"/>
        <c:axId val="100225792"/>
      </c:barChart>
      <c:catAx>
        <c:axId val="100215808"/>
        <c:scaling>
          <c:orientation val="minMax"/>
        </c:scaling>
        <c:axPos val="l"/>
        <c:tickLblPos val="nextTo"/>
        <c:txPr>
          <a:bodyPr/>
          <a:lstStyle/>
          <a:p>
            <a:pPr>
              <a:defRPr lang="en-US"/>
            </a:pPr>
            <a:endParaRPr lang="el-GR"/>
          </a:p>
        </c:txPr>
        <c:crossAx val="100225792"/>
        <c:crosses val="autoZero"/>
        <c:auto val="1"/>
        <c:lblAlgn val="ctr"/>
        <c:lblOffset val="100"/>
      </c:catAx>
      <c:valAx>
        <c:axId val="100225792"/>
        <c:scaling>
          <c:orientation val="minMax"/>
        </c:scaling>
        <c:axPos val="b"/>
        <c:majorGridlines/>
        <c:numFmt formatCode="General" sourceLinked="1"/>
        <c:tickLblPos val="nextTo"/>
        <c:txPr>
          <a:bodyPr/>
          <a:lstStyle/>
          <a:p>
            <a:pPr>
              <a:defRPr lang="en-US"/>
            </a:pPr>
            <a:endParaRPr lang="el-GR"/>
          </a:p>
        </c:txPr>
        <c:crossAx val="100215808"/>
        <c:crosses val="autoZero"/>
        <c:crossBetween val="between"/>
      </c:valAx>
    </c:plotArea>
    <c:legend>
      <c:legendPos val="r"/>
      <c:txPr>
        <a:bodyPr/>
        <a:lstStyle/>
        <a:p>
          <a:pPr>
            <a:defRPr lang="en-US"/>
          </a:pPr>
          <a:endParaRPr lang="el-GR"/>
        </a:p>
      </c:txPr>
    </c:legend>
    <c:plotVisOnly val="1"/>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Εξέλιξη μέσης τιμής ανά τετραγωνικό κατοικίας</a:t>
            </a:r>
            <a:r>
              <a:rPr lang="el-GR" baseline="0"/>
              <a:t> στην Δ.Ε.Ακρωτηρίου</a:t>
            </a:r>
            <a:endParaRPr lang="el-GR"/>
          </a:p>
        </c:rich>
      </c:tx>
    </c:title>
    <c:plotArea>
      <c:layout/>
      <c:lineChart>
        <c:grouping val="standard"/>
        <c:ser>
          <c:idx val="0"/>
          <c:order val="0"/>
          <c:marker>
            <c:symbol val="none"/>
          </c:marker>
          <c:cat>
            <c:strRef>
              <c:f>Φύλλο1!$L$5:$L$46</c:f>
              <c:strCache>
                <c:ptCount val="42"/>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strCache>
            </c:strRef>
          </c:cat>
          <c:val>
            <c:numRef>
              <c:f>Φύλλο1!$M$5:$M$46</c:f>
              <c:numCache>
                <c:formatCode>General</c:formatCode>
                <c:ptCount val="42"/>
                <c:pt idx="0">
                  <c:v>1476.441022</c:v>
                </c:pt>
                <c:pt idx="1">
                  <c:v>1721.57725</c:v>
                </c:pt>
                <c:pt idx="2">
                  <c:v>1481.6039588888848</c:v>
                </c:pt>
                <c:pt idx="3">
                  <c:v>1513.436000909091</c:v>
                </c:pt>
                <c:pt idx="4">
                  <c:v>1834.9407299151551</c:v>
                </c:pt>
                <c:pt idx="5">
                  <c:v>1405.1553597880061</c:v>
                </c:pt>
                <c:pt idx="6">
                  <c:v>1483.1338045282048</c:v>
                </c:pt>
                <c:pt idx="7">
                  <c:v>1556.6581226666658</c:v>
                </c:pt>
                <c:pt idx="8">
                  <c:v>1726.3371837812201</c:v>
                </c:pt>
                <c:pt idx="9">
                  <c:v>1870.902910774558</c:v>
                </c:pt>
                <c:pt idx="10">
                  <c:v>1599.7076026403365</c:v>
                </c:pt>
                <c:pt idx="11">
                  <c:v>1488.3443116597998</c:v>
                </c:pt>
                <c:pt idx="12">
                  <c:v>1583.0946830946832</c:v>
                </c:pt>
                <c:pt idx="13">
                  <c:v>1684.4640619407476</c:v>
                </c:pt>
                <c:pt idx="14">
                  <c:v>1312.830687830688</c:v>
                </c:pt>
                <c:pt idx="15">
                  <c:v>1766.2560076818611</c:v>
                </c:pt>
                <c:pt idx="16">
                  <c:v>1434.2948717948718</c:v>
                </c:pt>
                <c:pt idx="17">
                  <c:v>1383.4793335855622</c:v>
                </c:pt>
                <c:pt idx="18">
                  <c:v>1553.7492470006541</c:v>
                </c:pt>
                <c:pt idx="19">
                  <c:v>1649.6893708072598</c:v>
                </c:pt>
                <c:pt idx="20">
                  <c:v>1690.7843137254904</c:v>
                </c:pt>
                <c:pt idx="21">
                  <c:v>1651.1054060092792</c:v>
                </c:pt>
                <c:pt idx="22">
                  <c:v>1615.1152147969194</c:v>
                </c:pt>
                <c:pt idx="23">
                  <c:v>1257.7212166918048</c:v>
                </c:pt>
                <c:pt idx="24">
                  <c:v>1268.0075527561742</c:v>
                </c:pt>
                <c:pt idx="25">
                  <c:v>1659.3543517885623</c:v>
                </c:pt>
                <c:pt idx="26">
                  <c:v>886.60587926633207</c:v>
                </c:pt>
                <c:pt idx="27">
                  <c:v>1447.9364801366951</c:v>
                </c:pt>
                <c:pt idx="28">
                  <c:v>1380.4242878333778</c:v>
                </c:pt>
                <c:pt idx="29">
                  <c:v>1126.4944450851497</c:v>
                </c:pt>
                <c:pt idx="30">
                  <c:v>1608.1859515014601</c:v>
                </c:pt>
                <c:pt idx="31">
                  <c:v>1352.872868764096</c:v>
                </c:pt>
                <c:pt idx="32">
                  <c:v>711.01336367882004</c:v>
                </c:pt>
                <c:pt idx="33">
                  <c:v>1169.8173429183257</c:v>
                </c:pt>
                <c:pt idx="34">
                  <c:v>1158.214285714286</c:v>
                </c:pt>
                <c:pt idx="35">
                  <c:v>1337.8571428571154</c:v>
                </c:pt>
                <c:pt idx="36">
                  <c:v>1082.2033898305078</c:v>
                </c:pt>
                <c:pt idx="37">
                  <c:v>855.41044776119452</c:v>
                </c:pt>
                <c:pt idx="38">
                  <c:v>930.43130873611892</c:v>
                </c:pt>
                <c:pt idx="39">
                  <c:v>836.85064935064941</c:v>
                </c:pt>
                <c:pt idx="40">
                  <c:v>812.20081310490116</c:v>
                </c:pt>
                <c:pt idx="41">
                  <c:v>925</c:v>
                </c:pt>
              </c:numCache>
            </c:numRef>
          </c:val>
        </c:ser>
        <c:marker val="1"/>
        <c:axId val="72477312"/>
        <c:axId val="72565120"/>
      </c:lineChart>
      <c:catAx>
        <c:axId val="72477312"/>
        <c:scaling>
          <c:orientation val="minMax"/>
        </c:scaling>
        <c:axPos val="b"/>
        <c:majorTickMark val="none"/>
        <c:tickLblPos val="nextTo"/>
        <c:txPr>
          <a:bodyPr/>
          <a:lstStyle/>
          <a:p>
            <a:pPr>
              <a:defRPr lang="en-US"/>
            </a:pPr>
            <a:endParaRPr lang="el-GR"/>
          </a:p>
        </c:txPr>
        <c:crossAx val="72565120"/>
        <c:crosses val="autoZero"/>
        <c:auto val="1"/>
        <c:lblAlgn val="ctr"/>
        <c:lblOffset val="100"/>
      </c:catAx>
      <c:valAx>
        <c:axId val="72565120"/>
        <c:scaling>
          <c:orientation val="minMax"/>
        </c:scaling>
        <c:axPos val="l"/>
        <c:majorGridlines/>
        <c:title>
          <c:tx>
            <c:rich>
              <a:bodyPr/>
              <a:lstStyle/>
              <a:p>
                <a:pPr>
                  <a:defRPr lang="en-US"/>
                </a:pPr>
                <a:r>
                  <a:rPr lang="el-GR"/>
                  <a:t>ευρώ / τετραγωνικό </a:t>
                </a:r>
                <a:r>
                  <a:rPr lang="en-US"/>
                  <a:t>m</a:t>
                </a:r>
                <a:endParaRPr lang="el-GR"/>
              </a:p>
            </c:rich>
          </c:tx>
        </c:title>
        <c:numFmt formatCode="General" sourceLinked="1"/>
        <c:majorTickMark val="none"/>
        <c:tickLblPos val="nextTo"/>
        <c:txPr>
          <a:bodyPr/>
          <a:lstStyle/>
          <a:p>
            <a:pPr>
              <a:defRPr lang="en-US"/>
            </a:pPr>
            <a:endParaRPr lang="el-GR"/>
          </a:p>
        </c:txPr>
        <c:crossAx val="72477312"/>
        <c:crosses val="autoZero"/>
        <c:crossBetween val="between"/>
      </c:valAx>
    </c:plotArea>
    <c:plotVisOnly val="1"/>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l-GR"/>
  <c:style val="4"/>
  <c:chart>
    <c:title>
      <c:tx>
        <c:rich>
          <a:bodyPr/>
          <a:lstStyle/>
          <a:p>
            <a:pPr>
              <a:defRPr lang="en-US"/>
            </a:pPr>
            <a:r>
              <a:rPr lang="el-GR"/>
              <a:t>Εξέλιξη</a:t>
            </a:r>
            <a:r>
              <a:rPr lang="el-GR" baseline="0"/>
              <a:t> μέσης τιμής ανά τετραγωνικό οικοπέδου στην Δ.Ε. Ακρωτηρίου</a:t>
            </a:r>
            <a:endParaRPr lang="en-US"/>
          </a:p>
        </c:rich>
      </c:tx>
    </c:title>
    <c:plotArea>
      <c:layout/>
      <c:lineChart>
        <c:grouping val="standard"/>
        <c:ser>
          <c:idx val="0"/>
          <c:order val="0"/>
          <c:marker>
            <c:symbol val="none"/>
          </c:marker>
          <c:cat>
            <c:strRef>
              <c:f>Φύλλο1!$M$64:$M$105</c:f>
              <c:strCache>
                <c:ptCount val="42"/>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strCache>
            </c:strRef>
          </c:cat>
          <c:val>
            <c:numRef>
              <c:f>Φύλλο1!$N$64:$N$105</c:f>
              <c:numCache>
                <c:formatCode>General</c:formatCode>
                <c:ptCount val="42"/>
                <c:pt idx="0">
                  <c:v>165.23979999999995</c:v>
                </c:pt>
                <c:pt idx="1">
                  <c:v>150.03785714285715</c:v>
                </c:pt>
                <c:pt idx="2">
                  <c:v>153.64593409090577</c:v>
                </c:pt>
                <c:pt idx="3">
                  <c:v>130.56581</c:v>
                </c:pt>
                <c:pt idx="4">
                  <c:v>151.37891914896861</c:v>
                </c:pt>
                <c:pt idx="5">
                  <c:v>238.68244885963179</c:v>
                </c:pt>
                <c:pt idx="6">
                  <c:v>129.75868691896667</c:v>
                </c:pt>
                <c:pt idx="7">
                  <c:v>86.04153371999999</c:v>
                </c:pt>
                <c:pt idx="8">
                  <c:v>193.43931623931618</c:v>
                </c:pt>
                <c:pt idx="9">
                  <c:v>170.35679341317407</c:v>
                </c:pt>
                <c:pt idx="10">
                  <c:v>164.00360752769546</c:v>
                </c:pt>
                <c:pt idx="11">
                  <c:v>77.301977726572858</c:v>
                </c:pt>
                <c:pt idx="12">
                  <c:v>104.14724556748345</c:v>
                </c:pt>
                <c:pt idx="13">
                  <c:v>84.997740237827415</c:v>
                </c:pt>
                <c:pt idx="14">
                  <c:v>102.68270287912844</c:v>
                </c:pt>
                <c:pt idx="15">
                  <c:v>144.87781954887217</c:v>
                </c:pt>
                <c:pt idx="16">
                  <c:v>125.10340439070895</c:v>
                </c:pt>
                <c:pt idx="17">
                  <c:v>84.34357145391958</c:v>
                </c:pt>
                <c:pt idx="18">
                  <c:v>141.72920576937295</c:v>
                </c:pt>
                <c:pt idx="19">
                  <c:v>67.025535993277941</c:v>
                </c:pt>
                <c:pt idx="20">
                  <c:v>210.28509417379055</c:v>
                </c:pt>
                <c:pt idx="21">
                  <c:v>198.32482266252168</c:v>
                </c:pt>
                <c:pt idx="22">
                  <c:v>126.04809663071293</c:v>
                </c:pt>
                <c:pt idx="23">
                  <c:v>157.99489060657672</c:v>
                </c:pt>
                <c:pt idx="24">
                  <c:v>93.010680781986792</c:v>
                </c:pt>
                <c:pt idx="25">
                  <c:v>92.471114276669809</c:v>
                </c:pt>
                <c:pt idx="26">
                  <c:v>83.67403781393962</c:v>
                </c:pt>
                <c:pt idx="27">
                  <c:v>134.72908284583997</c:v>
                </c:pt>
                <c:pt idx="28">
                  <c:v>117.02710616142581</c:v>
                </c:pt>
                <c:pt idx="29">
                  <c:v>51.551089321539997</c:v>
                </c:pt>
                <c:pt idx="30">
                  <c:v>75.604620418561609</c:v>
                </c:pt>
                <c:pt idx="31">
                  <c:v>61.603406841956456</c:v>
                </c:pt>
                <c:pt idx="32">
                  <c:v>112.67857142856876</c:v>
                </c:pt>
                <c:pt idx="33">
                  <c:v>155.1981826547044</c:v>
                </c:pt>
                <c:pt idx="34">
                  <c:v>102.27315809665792</c:v>
                </c:pt>
                <c:pt idx="35">
                  <c:v>106.98802845588601</c:v>
                </c:pt>
                <c:pt idx="36">
                  <c:v>110.31623582623988</c:v>
                </c:pt>
                <c:pt idx="37">
                  <c:v>85.808410833877858</c:v>
                </c:pt>
                <c:pt idx="38">
                  <c:v>73.090199744011727</c:v>
                </c:pt>
                <c:pt idx="39">
                  <c:v>136.49121448022353</c:v>
                </c:pt>
                <c:pt idx="40">
                  <c:v>54.615236925334813</c:v>
                </c:pt>
                <c:pt idx="41">
                  <c:v>88.192671750690437</c:v>
                </c:pt>
              </c:numCache>
            </c:numRef>
          </c:val>
        </c:ser>
        <c:marker val="1"/>
        <c:axId val="72589696"/>
        <c:axId val="72591232"/>
      </c:lineChart>
      <c:catAx>
        <c:axId val="72589696"/>
        <c:scaling>
          <c:orientation val="minMax"/>
        </c:scaling>
        <c:axPos val="b"/>
        <c:majorTickMark val="none"/>
        <c:tickLblPos val="nextTo"/>
        <c:txPr>
          <a:bodyPr/>
          <a:lstStyle/>
          <a:p>
            <a:pPr>
              <a:defRPr lang="en-US"/>
            </a:pPr>
            <a:endParaRPr lang="el-GR"/>
          </a:p>
        </c:txPr>
        <c:crossAx val="72591232"/>
        <c:crosses val="autoZero"/>
        <c:auto val="1"/>
        <c:lblAlgn val="ctr"/>
        <c:lblOffset val="100"/>
      </c:catAx>
      <c:valAx>
        <c:axId val="72591232"/>
        <c:scaling>
          <c:orientation val="minMax"/>
        </c:scaling>
        <c:axPos val="l"/>
        <c:majorGridlines/>
        <c:title>
          <c:tx>
            <c:rich>
              <a:bodyPr/>
              <a:lstStyle/>
              <a:p>
                <a:pPr>
                  <a:defRPr lang="en-US"/>
                </a:pPr>
                <a:r>
                  <a:rPr lang="el-GR"/>
                  <a:t>ευρώ / τετραγωνικό </a:t>
                </a:r>
                <a:r>
                  <a:rPr lang="en-US"/>
                  <a:t>m</a:t>
                </a:r>
                <a:endParaRPr lang="el-GR"/>
              </a:p>
            </c:rich>
          </c:tx>
        </c:title>
        <c:numFmt formatCode="General" sourceLinked="1"/>
        <c:majorTickMark val="none"/>
        <c:tickLblPos val="nextTo"/>
        <c:txPr>
          <a:bodyPr/>
          <a:lstStyle/>
          <a:p>
            <a:pPr>
              <a:defRPr lang="en-US"/>
            </a:pPr>
            <a:endParaRPr lang="el-GR"/>
          </a:p>
        </c:txPr>
        <c:crossAx val="72589696"/>
        <c:crosses val="autoZero"/>
        <c:crossBetween val="between"/>
      </c:valAx>
    </c:plotArea>
    <c:plotVisOnly val="1"/>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l-GR"/>
  <c:style val="5"/>
  <c:chart>
    <c:title>
      <c:tx>
        <c:rich>
          <a:bodyPr/>
          <a:lstStyle/>
          <a:p>
            <a:pPr>
              <a:defRPr lang="en-US"/>
            </a:pPr>
            <a:r>
              <a:rPr lang="el-GR"/>
              <a:t>Εξέλιξη</a:t>
            </a:r>
            <a:r>
              <a:rPr lang="el-GR" baseline="0"/>
              <a:t> μέσης τιμής ανά τετραγωνικό αγροτεμαχίου  στην Δ.Ε. Ακρωτηρίου</a:t>
            </a:r>
            <a:endParaRPr lang="el-GR"/>
          </a:p>
        </c:rich>
      </c:tx>
    </c:title>
    <c:plotArea>
      <c:layout/>
      <c:lineChart>
        <c:grouping val="standard"/>
        <c:ser>
          <c:idx val="0"/>
          <c:order val="0"/>
          <c:marker>
            <c:symbol val="none"/>
          </c:marker>
          <c:cat>
            <c:strRef>
              <c:f>Φύλλο1!$P$63:$P$104</c:f>
              <c:strCache>
                <c:ptCount val="42"/>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strCache>
            </c:strRef>
          </c:cat>
          <c:val>
            <c:numRef>
              <c:f>Φύλλο1!$Q$63:$Q$104</c:f>
              <c:numCache>
                <c:formatCode>General</c:formatCode>
                <c:ptCount val="42"/>
                <c:pt idx="0">
                  <c:v>18.780076333332648</c:v>
                </c:pt>
                <c:pt idx="1">
                  <c:v>16.310466666666695</c:v>
                </c:pt>
                <c:pt idx="2">
                  <c:v>21.25</c:v>
                </c:pt>
                <c:pt idx="3">
                  <c:v>12.5</c:v>
                </c:pt>
                <c:pt idx="4">
                  <c:v>22.916666666666668</c:v>
                </c:pt>
                <c:pt idx="5">
                  <c:v>33.333333333333336</c:v>
                </c:pt>
                <c:pt idx="6">
                  <c:v>22.916666666666668</c:v>
                </c:pt>
                <c:pt idx="7">
                  <c:v>17.228607918262789</c:v>
                </c:pt>
                <c:pt idx="8">
                  <c:v>24.137931034483035</c:v>
                </c:pt>
                <c:pt idx="10">
                  <c:v>31.03448275862069</c:v>
                </c:pt>
                <c:pt idx="11">
                  <c:v>17.444444444444443</c:v>
                </c:pt>
                <c:pt idx="12">
                  <c:v>21.127873563219048</c:v>
                </c:pt>
                <c:pt idx="13">
                  <c:v>30</c:v>
                </c:pt>
                <c:pt idx="14">
                  <c:v>28</c:v>
                </c:pt>
                <c:pt idx="15">
                  <c:v>18.321825396825396</c:v>
                </c:pt>
                <c:pt idx="16">
                  <c:v>19.52</c:v>
                </c:pt>
                <c:pt idx="17">
                  <c:v>18.33333333333281</c:v>
                </c:pt>
                <c:pt idx="18">
                  <c:v>13.062409288824741</c:v>
                </c:pt>
                <c:pt idx="19">
                  <c:v>15.008333333333333</c:v>
                </c:pt>
                <c:pt idx="21">
                  <c:v>18</c:v>
                </c:pt>
                <c:pt idx="22">
                  <c:v>16.546080091446349</c:v>
                </c:pt>
                <c:pt idx="23">
                  <c:v>17.3</c:v>
                </c:pt>
                <c:pt idx="24">
                  <c:v>58.912087912087905</c:v>
                </c:pt>
                <c:pt idx="25">
                  <c:v>8.9943910256410184</c:v>
                </c:pt>
                <c:pt idx="27">
                  <c:v>19</c:v>
                </c:pt>
                <c:pt idx="28">
                  <c:v>38.181818181818144</c:v>
                </c:pt>
                <c:pt idx="29">
                  <c:v>24</c:v>
                </c:pt>
                <c:pt idx="30">
                  <c:v>20.457369504060729</c:v>
                </c:pt>
                <c:pt idx="31">
                  <c:v>19.5</c:v>
                </c:pt>
                <c:pt idx="32">
                  <c:v>8.75</c:v>
                </c:pt>
                <c:pt idx="33">
                  <c:v>7.4550724637681194</c:v>
                </c:pt>
                <c:pt idx="34">
                  <c:v>15.996844520941076</c:v>
                </c:pt>
                <c:pt idx="35">
                  <c:v>20.900601741352887</c:v>
                </c:pt>
                <c:pt idx="36">
                  <c:v>20</c:v>
                </c:pt>
                <c:pt idx="37">
                  <c:v>19.5</c:v>
                </c:pt>
                <c:pt idx="38">
                  <c:v>10</c:v>
                </c:pt>
                <c:pt idx="39">
                  <c:v>17.369196757553425</c:v>
                </c:pt>
                <c:pt idx="40">
                  <c:v>14.738393515106848</c:v>
                </c:pt>
                <c:pt idx="41">
                  <c:v>8.138427526784195</c:v>
                </c:pt>
              </c:numCache>
            </c:numRef>
          </c:val>
        </c:ser>
        <c:marker val="1"/>
        <c:axId val="72607616"/>
        <c:axId val="72609152"/>
      </c:lineChart>
      <c:catAx>
        <c:axId val="72607616"/>
        <c:scaling>
          <c:orientation val="minMax"/>
        </c:scaling>
        <c:axPos val="b"/>
        <c:majorTickMark val="none"/>
        <c:tickLblPos val="nextTo"/>
        <c:txPr>
          <a:bodyPr/>
          <a:lstStyle/>
          <a:p>
            <a:pPr>
              <a:defRPr lang="en-US"/>
            </a:pPr>
            <a:endParaRPr lang="el-GR"/>
          </a:p>
        </c:txPr>
        <c:crossAx val="72609152"/>
        <c:crosses val="autoZero"/>
        <c:auto val="1"/>
        <c:lblAlgn val="ctr"/>
        <c:lblOffset val="100"/>
      </c:catAx>
      <c:valAx>
        <c:axId val="72609152"/>
        <c:scaling>
          <c:orientation val="minMax"/>
        </c:scaling>
        <c:axPos val="l"/>
        <c:majorGridlines/>
        <c:title>
          <c:tx>
            <c:rich>
              <a:bodyPr/>
              <a:lstStyle/>
              <a:p>
                <a:pPr>
                  <a:defRPr lang="en-US"/>
                </a:pPr>
                <a:r>
                  <a:rPr lang="el-GR"/>
                  <a:t>ευρώ /</a:t>
                </a:r>
                <a:r>
                  <a:rPr lang="el-GR" baseline="0"/>
                  <a:t> τετραγωνικό </a:t>
                </a:r>
                <a:r>
                  <a:rPr lang="en-US" baseline="0"/>
                  <a:t>m</a:t>
                </a:r>
                <a:endParaRPr lang="el-GR"/>
              </a:p>
            </c:rich>
          </c:tx>
        </c:title>
        <c:numFmt formatCode="General" sourceLinked="1"/>
        <c:majorTickMark val="none"/>
        <c:tickLblPos val="nextTo"/>
        <c:txPr>
          <a:bodyPr/>
          <a:lstStyle/>
          <a:p>
            <a:pPr>
              <a:defRPr lang="en-US"/>
            </a:pPr>
            <a:endParaRPr lang="el-GR"/>
          </a:p>
        </c:txPr>
        <c:crossAx val="72607616"/>
        <c:crosses val="autoZero"/>
        <c:crossBetween val="between"/>
      </c:valAx>
    </c:plotArea>
    <c:plotVisOnly val="1"/>
  </c:chart>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Τιμή</a:t>
            </a:r>
            <a:r>
              <a:rPr lang="el-GR" baseline="0"/>
              <a:t> ανά τετραγωνικό κατοικίας προς πώληση ( σε ευρώ )</a:t>
            </a:r>
          </a:p>
        </c:rich>
      </c:tx>
    </c:title>
    <c:plotArea>
      <c:layout/>
      <c:lineChart>
        <c:grouping val="standard"/>
        <c:ser>
          <c:idx val="0"/>
          <c:order val="0"/>
          <c:tx>
            <c:strRef>
              <c:f>Φύλλο2!$H$3</c:f>
              <c:strCache>
                <c:ptCount val="1"/>
                <c:pt idx="0">
                  <c:v>Δ.Κ.Κουνουπιδιανών</c:v>
                </c:pt>
              </c:strCache>
            </c:strRef>
          </c:tx>
          <c:marker>
            <c:symbol val="none"/>
          </c:marker>
          <c:cat>
            <c:strRef>
              <c:f>Φύλλο2!$G$4:$G$45</c:f>
              <c:strCache>
                <c:ptCount val="42"/>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strCache>
            </c:strRef>
          </c:cat>
          <c:val>
            <c:numRef>
              <c:f>Φύλλο2!$H$4:$H$45</c:f>
              <c:numCache>
                <c:formatCode>General</c:formatCode>
                <c:ptCount val="42"/>
                <c:pt idx="0">
                  <c:v>1553.51</c:v>
                </c:pt>
                <c:pt idx="1">
                  <c:v>1844.1499999999999</c:v>
                </c:pt>
                <c:pt idx="2">
                  <c:v>1479.24</c:v>
                </c:pt>
                <c:pt idx="3">
                  <c:v>1501.24</c:v>
                </c:pt>
                <c:pt idx="4">
                  <c:v>1996.02</c:v>
                </c:pt>
                <c:pt idx="5">
                  <c:v>1425.1</c:v>
                </c:pt>
                <c:pt idx="6">
                  <c:v>1504.41</c:v>
                </c:pt>
                <c:pt idx="7">
                  <c:v>1527.4</c:v>
                </c:pt>
                <c:pt idx="8">
                  <c:v>1726.02</c:v>
                </c:pt>
                <c:pt idx="9">
                  <c:v>1688.6399999999999</c:v>
                </c:pt>
                <c:pt idx="10">
                  <c:v>1609.8799999999999</c:v>
                </c:pt>
                <c:pt idx="11">
                  <c:v>1488.81</c:v>
                </c:pt>
                <c:pt idx="12">
                  <c:v>2076.92</c:v>
                </c:pt>
                <c:pt idx="13">
                  <c:v>1501.04</c:v>
                </c:pt>
                <c:pt idx="14">
                  <c:v>1510.6599999999999</c:v>
                </c:pt>
                <c:pt idx="15">
                  <c:v>2004.77</c:v>
                </c:pt>
                <c:pt idx="16">
                  <c:v>1201.92</c:v>
                </c:pt>
                <c:pt idx="17">
                  <c:v>1404.76</c:v>
                </c:pt>
                <c:pt idx="18">
                  <c:v>1855.9</c:v>
                </c:pt>
                <c:pt idx="19">
                  <c:v>1493.5</c:v>
                </c:pt>
                <c:pt idx="20">
                  <c:v>1535.37</c:v>
                </c:pt>
                <c:pt idx="21">
                  <c:v>1430.1</c:v>
                </c:pt>
                <c:pt idx="22">
                  <c:v>1365.29</c:v>
                </c:pt>
                <c:pt idx="23">
                  <c:v>1155.48</c:v>
                </c:pt>
                <c:pt idx="24">
                  <c:v>1431.57</c:v>
                </c:pt>
                <c:pt idx="25">
                  <c:v>1279.06</c:v>
                </c:pt>
                <c:pt idx="26">
                  <c:v>1245.8</c:v>
                </c:pt>
                <c:pt idx="27">
                  <c:v>1455.31</c:v>
                </c:pt>
                <c:pt idx="28">
                  <c:v>1450.6</c:v>
                </c:pt>
                <c:pt idx="29">
                  <c:v>1035.78</c:v>
                </c:pt>
                <c:pt idx="30">
                  <c:v>1533.3</c:v>
                </c:pt>
                <c:pt idx="31">
                  <c:v>1244.9000000000001</c:v>
                </c:pt>
                <c:pt idx="32">
                  <c:v>765</c:v>
                </c:pt>
                <c:pt idx="33">
                  <c:v>1076.28</c:v>
                </c:pt>
                <c:pt idx="34">
                  <c:v>1158.21</c:v>
                </c:pt>
                <c:pt idx="35">
                  <c:v>1255.57</c:v>
                </c:pt>
                <c:pt idx="36">
                  <c:v>1150</c:v>
                </c:pt>
                <c:pt idx="37">
                  <c:v>910.81999999999948</c:v>
                </c:pt>
                <c:pt idx="38">
                  <c:v>1112.5999999999999</c:v>
                </c:pt>
                <c:pt idx="39">
                  <c:v>699.13</c:v>
                </c:pt>
                <c:pt idx="40">
                  <c:v>589.4</c:v>
                </c:pt>
                <c:pt idx="41">
                  <c:v>925</c:v>
                </c:pt>
              </c:numCache>
            </c:numRef>
          </c:val>
        </c:ser>
        <c:ser>
          <c:idx val="1"/>
          <c:order val="1"/>
          <c:tx>
            <c:strRef>
              <c:f>Φύλλο2!$I$3</c:f>
              <c:strCache>
                <c:ptCount val="1"/>
                <c:pt idx="0">
                  <c:v>Δ.Κ.Αρωνίου</c:v>
                </c:pt>
              </c:strCache>
            </c:strRef>
          </c:tx>
          <c:marker>
            <c:symbol val="none"/>
          </c:marker>
          <c:cat>
            <c:strRef>
              <c:f>Φύλλο2!$G$4:$G$45</c:f>
              <c:strCache>
                <c:ptCount val="42"/>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strCache>
            </c:strRef>
          </c:cat>
          <c:val>
            <c:numRef>
              <c:f>Φύλλο2!$I$4:$I$45</c:f>
              <c:numCache>
                <c:formatCode>General</c:formatCode>
                <c:ptCount val="42"/>
                <c:pt idx="0">
                  <c:v>1399.37</c:v>
                </c:pt>
                <c:pt idx="1">
                  <c:v>1353.85</c:v>
                </c:pt>
                <c:pt idx="2">
                  <c:v>1540.52</c:v>
                </c:pt>
                <c:pt idx="3">
                  <c:v>1550.85</c:v>
                </c:pt>
                <c:pt idx="4">
                  <c:v>1512.78</c:v>
                </c:pt>
                <c:pt idx="5">
                  <c:v>1375.23</c:v>
                </c:pt>
                <c:pt idx="6">
                  <c:v>1440.56</c:v>
                </c:pt>
                <c:pt idx="7">
                  <c:v>1454.7</c:v>
                </c:pt>
                <c:pt idx="8">
                  <c:v>1564.26</c:v>
                </c:pt>
                <c:pt idx="9">
                  <c:v>1627.29</c:v>
                </c:pt>
                <c:pt idx="10">
                  <c:v>1579.35</c:v>
                </c:pt>
                <c:pt idx="11">
                  <c:v>1487.52</c:v>
                </c:pt>
                <c:pt idx="12">
                  <c:v>1484.33</c:v>
                </c:pt>
                <c:pt idx="13">
                  <c:v>1816.36</c:v>
                </c:pt>
                <c:pt idx="14">
                  <c:v>1486.7</c:v>
                </c:pt>
                <c:pt idx="15">
                  <c:v>1803.87</c:v>
                </c:pt>
                <c:pt idx="16">
                  <c:v>1666.7</c:v>
                </c:pt>
                <c:pt idx="17">
                  <c:v>1366.45</c:v>
                </c:pt>
                <c:pt idx="18">
                  <c:v>1831.1699999999998</c:v>
                </c:pt>
                <c:pt idx="19">
                  <c:v>1694.6899999999998</c:v>
                </c:pt>
                <c:pt idx="20">
                  <c:v>1723.3</c:v>
                </c:pt>
                <c:pt idx="21">
                  <c:v>1610.25</c:v>
                </c:pt>
                <c:pt idx="22">
                  <c:v>1658.6</c:v>
                </c:pt>
                <c:pt idx="23">
                  <c:v>1666.7</c:v>
                </c:pt>
                <c:pt idx="24">
                  <c:v>1367.27</c:v>
                </c:pt>
                <c:pt idx="25">
                  <c:v>1134.72</c:v>
                </c:pt>
                <c:pt idx="26">
                  <c:v>1300.24</c:v>
                </c:pt>
                <c:pt idx="27">
                  <c:v>530</c:v>
                </c:pt>
                <c:pt idx="28">
                  <c:v>1298.1499999999999</c:v>
                </c:pt>
                <c:pt idx="29">
                  <c:v>1247.44</c:v>
                </c:pt>
                <c:pt idx="30">
                  <c:v>1471.1499999999999</c:v>
                </c:pt>
                <c:pt idx="31">
                  <c:v>750</c:v>
                </c:pt>
                <c:pt idx="32">
                  <c:v>858</c:v>
                </c:pt>
                <c:pt idx="33">
                  <c:v>1117.6499999999999</c:v>
                </c:pt>
                <c:pt idx="34">
                  <c:v>990.78000000000054</c:v>
                </c:pt>
                <c:pt idx="35">
                  <c:v>1563.33</c:v>
                </c:pt>
                <c:pt idx="36">
                  <c:v>1300</c:v>
                </c:pt>
                <c:pt idx="37">
                  <c:v>800</c:v>
                </c:pt>
                <c:pt idx="38">
                  <c:v>1183</c:v>
                </c:pt>
                <c:pt idx="39">
                  <c:v>1250</c:v>
                </c:pt>
                <c:pt idx="40">
                  <c:v>923.6</c:v>
                </c:pt>
                <c:pt idx="41">
                  <c:v>950.25</c:v>
                </c:pt>
              </c:numCache>
            </c:numRef>
          </c:val>
        </c:ser>
        <c:marker val="1"/>
        <c:axId val="72733824"/>
        <c:axId val="72735360"/>
      </c:lineChart>
      <c:catAx>
        <c:axId val="72733824"/>
        <c:scaling>
          <c:orientation val="minMax"/>
        </c:scaling>
        <c:axPos val="b"/>
        <c:majorTickMark val="none"/>
        <c:tickLblPos val="nextTo"/>
        <c:txPr>
          <a:bodyPr/>
          <a:lstStyle/>
          <a:p>
            <a:pPr>
              <a:defRPr lang="en-US"/>
            </a:pPr>
            <a:endParaRPr lang="el-GR"/>
          </a:p>
        </c:txPr>
        <c:crossAx val="72735360"/>
        <c:crosses val="autoZero"/>
        <c:auto val="1"/>
        <c:lblAlgn val="ctr"/>
        <c:lblOffset val="100"/>
      </c:catAx>
      <c:valAx>
        <c:axId val="72735360"/>
        <c:scaling>
          <c:orientation val="minMax"/>
        </c:scaling>
        <c:axPos val="l"/>
        <c:majorGridlines/>
        <c:title>
          <c:tx>
            <c:rich>
              <a:bodyPr/>
              <a:lstStyle/>
              <a:p>
                <a:pPr>
                  <a:defRPr lang="en-US"/>
                </a:pPr>
                <a:r>
                  <a:rPr lang="el-GR"/>
                  <a:t>ευρώ / τετραγωνικό</a:t>
                </a:r>
                <a:r>
                  <a:rPr lang="el-GR" baseline="0"/>
                  <a:t> </a:t>
                </a:r>
                <a:r>
                  <a:rPr lang="en-US" baseline="0"/>
                  <a:t>m</a:t>
                </a:r>
                <a:endParaRPr lang="el-GR"/>
              </a:p>
            </c:rich>
          </c:tx>
        </c:title>
        <c:numFmt formatCode="General" sourceLinked="1"/>
        <c:majorTickMark val="none"/>
        <c:tickLblPos val="nextTo"/>
        <c:txPr>
          <a:bodyPr/>
          <a:lstStyle/>
          <a:p>
            <a:pPr>
              <a:defRPr lang="en-US"/>
            </a:pPr>
            <a:endParaRPr lang="el-GR"/>
          </a:p>
        </c:txPr>
        <c:crossAx val="72733824"/>
        <c:crosses val="autoZero"/>
        <c:crossBetween val="between"/>
      </c:valAx>
    </c:plotArea>
    <c:legend>
      <c:legendPos val="r"/>
      <c:txPr>
        <a:bodyPr/>
        <a:lstStyle/>
        <a:p>
          <a:pPr>
            <a:defRPr lang="en-US"/>
          </a:pPr>
          <a:endParaRPr lang="el-GR"/>
        </a:p>
      </c:txPr>
    </c:legend>
    <c:plotVisOnly val="1"/>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100"/>
            </a:pPr>
            <a:r>
              <a:rPr lang="el-GR" sz="1100"/>
              <a:t>Προσφορά κατοικιών στην Δ.Ε. Ακρωτηρίου το διάστημα</a:t>
            </a:r>
            <a:r>
              <a:rPr lang="el-GR" sz="1100" baseline="0"/>
              <a:t> 2005 - 2015 (%)</a:t>
            </a:r>
            <a:endParaRPr lang="el-GR" sz="1100"/>
          </a:p>
        </c:rich>
      </c:tx>
    </c:title>
    <c:plotArea>
      <c:layout>
        <c:manualLayout>
          <c:layoutTarget val="inner"/>
          <c:xMode val="edge"/>
          <c:yMode val="edge"/>
          <c:x val="0.15013513695406541"/>
          <c:y val="0.3079034803411223"/>
          <c:w val="0.3468494622012348"/>
          <c:h val="0.65842385985091922"/>
        </c:manualLayout>
      </c:layout>
      <c:pieChart>
        <c:varyColors val="1"/>
        <c:ser>
          <c:idx val="0"/>
          <c:order val="0"/>
          <c:dLbls>
            <c:txPr>
              <a:bodyPr/>
              <a:lstStyle/>
              <a:p>
                <a:pPr>
                  <a:defRPr lang="en-US"/>
                </a:pPr>
                <a:endParaRPr lang="el-GR"/>
              </a:p>
            </c:txPr>
            <c:showPercent val="1"/>
          </c:dLbls>
          <c:cat>
            <c:strRef>
              <c:f>Φύλλο2!$D$63:$D$67</c:f>
              <c:strCache>
                <c:ptCount val="5"/>
                <c:pt idx="0">
                  <c:v>Δ.Κ.Κουνουπιδιανών</c:v>
                </c:pt>
                <c:pt idx="1">
                  <c:v>Δ.Κ.Αρωνίου</c:v>
                </c:pt>
                <c:pt idx="2">
                  <c:v>Τ.Κ.Χορδακι</c:v>
                </c:pt>
                <c:pt idx="3">
                  <c:v>Τ.Κ.Στερνών</c:v>
                </c:pt>
                <c:pt idx="4">
                  <c:v>Τ.Κ.Μουζούρας</c:v>
                </c:pt>
              </c:strCache>
            </c:strRef>
          </c:cat>
          <c:val>
            <c:numRef>
              <c:f>Φύλλο2!$E$63:$E$67</c:f>
              <c:numCache>
                <c:formatCode>General</c:formatCode>
                <c:ptCount val="5"/>
                <c:pt idx="0">
                  <c:v>46.15</c:v>
                </c:pt>
                <c:pt idx="1">
                  <c:v>46.15</c:v>
                </c:pt>
                <c:pt idx="2">
                  <c:v>0</c:v>
                </c:pt>
                <c:pt idx="3">
                  <c:v>7.6899999999999995</c:v>
                </c:pt>
                <c:pt idx="4">
                  <c:v>0</c:v>
                </c:pt>
              </c:numCache>
            </c:numRef>
          </c:val>
        </c:ser>
        <c:dLbls>
          <c:showPercent val="1"/>
        </c:dLbls>
        <c:firstSliceAng val="0"/>
      </c:pieChart>
    </c:plotArea>
    <c:legend>
      <c:legendPos val="r"/>
      <c:txPr>
        <a:bodyPr/>
        <a:lstStyle/>
        <a:p>
          <a:pPr>
            <a:defRPr lang="en-US"/>
          </a:pPr>
          <a:endParaRPr lang="el-GR"/>
        </a:p>
      </c:txPr>
    </c:legend>
    <c:plotVisOnly val="1"/>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Τιμή ανά τετραγωνικό οικοπέδου προς</a:t>
            </a:r>
            <a:r>
              <a:rPr lang="el-GR" baseline="0"/>
              <a:t> πώληση (σε ευρώ)</a:t>
            </a:r>
            <a:endParaRPr lang="el-GR"/>
          </a:p>
        </c:rich>
      </c:tx>
    </c:title>
    <c:plotArea>
      <c:layout>
        <c:manualLayout>
          <c:layoutTarget val="inner"/>
          <c:xMode val="edge"/>
          <c:yMode val="edge"/>
          <c:x val="9.0125777488019226E-2"/>
          <c:y val="0.12622008387215194"/>
          <c:w val="0.72604695531265007"/>
          <c:h val="0.64510137222531005"/>
        </c:manualLayout>
      </c:layout>
      <c:lineChart>
        <c:grouping val="standard"/>
        <c:ser>
          <c:idx val="0"/>
          <c:order val="0"/>
          <c:tx>
            <c:strRef>
              <c:f>Φύλλο2!$AF$4</c:f>
              <c:strCache>
                <c:ptCount val="1"/>
                <c:pt idx="0">
                  <c:v>Δ.Κ.Κουνουπιδιανών</c:v>
                </c:pt>
              </c:strCache>
            </c:strRef>
          </c:tx>
          <c:cat>
            <c:strRef>
              <c:f>Φύλλο2!$AE$5:$AE$48</c:f>
              <c:strCache>
                <c:ptCount val="44"/>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strCache>
            </c:strRef>
          </c:cat>
          <c:val>
            <c:numRef>
              <c:f>Φύλλο2!$AF$5:$AF$48</c:f>
              <c:numCache>
                <c:formatCode>General</c:formatCode>
                <c:ptCount val="44"/>
                <c:pt idx="0">
                  <c:v>139.97</c:v>
                </c:pt>
                <c:pt idx="1">
                  <c:v>101.05</c:v>
                </c:pt>
                <c:pt idx="2">
                  <c:v>166.10999999999999</c:v>
                </c:pt>
                <c:pt idx="3">
                  <c:v>149.1</c:v>
                </c:pt>
                <c:pt idx="4">
                  <c:v>197.03</c:v>
                </c:pt>
                <c:pt idx="5">
                  <c:v>385.37</c:v>
                </c:pt>
                <c:pt idx="6">
                  <c:v>120.14</c:v>
                </c:pt>
                <c:pt idx="7">
                  <c:v>155.28</c:v>
                </c:pt>
                <c:pt idx="8">
                  <c:v>193.72</c:v>
                </c:pt>
                <c:pt idx="9">
                  <c:v>270</c:v>
                </c:pt>
                <c:pt idx="10">
                  <c:v>181.41</c:v>
                </c:pt>
                <c:pt idx="11">
                  <c:v>114.58</c:v>
                </c:pt>
                <c:pt idx="12">
                  <c:v>164.52</c:v>
                </c:pt>
                <c:pt idx="13">
                  <c:v>185.88000000000127</c:v>
                </c:pt>
                <c:pt idx="14">
                  <c:v>144.91</c:v>
                </c:pt>
                <c:pt idx="15">
                  <c:v>149.12</c:v>
                </c:pt>
                <c:pt idx="16">
                  <c:v>149.43</c:v>
                </c:pt>
                <c:pt idx="17">
                  <c:v>80.47</c:v>
                </c:pt>
                <c:pt idx="18">
                  <c:v>116.66999999999999</c:v>
                </c:pt>
                <c:pt idx="19">
                  <c:v>78.75</c:v>
                </c:pt>
                <c:pt idx="20">
                  <c:v>165.25</c:v>
                </c:pt>
                <c:pt idx="21">
                  <c:v>206.98000000000027</c:v>
                </c:pt>
                <c:pt idx="22">
                  <c:v>300</c:v>
                </c:pt>
                <c:pt idx="23">
                  <c:v>197.19</c:v>
                </c:pt>
                <c:pt idx="24">
                  <c:v>237.56</c:v>
                </c:pt>
                <c:pt idx="25">
                  <c:v>139.49</c:v>
                </c:pt>
                <c:pt idx="26">
                  <c:v>119.75</c:v>
                </c:pt>
                <c:pt idx="27">
                  <c:v>185.7</c:v>
                </c:pt>
                <c:pt idx="28">
                  <c:v>179.76999999999998</c:v>
                </c:pt>
                <c:pt idx="30">
                  <c:v>143.75</c:v>
                </c:pt>
                <c:pt idx="31">
                  <c:v>65.14</c:v>
                </c:pt>
                <c:pt idx="32">
                  <c:v>150</c:v>
                </c:pt>
                <c:pt idx="33">
                  <c:v>169.04</c:v>
                </c:pt>
                <c:pt idx="34">
                  <c:v>138.01</c:v>
                </c:pt>
                <c:pt idx="35">
                  <c:v>187.09</c:v>
                </c:pt>
                <c:pt idx="36">
                  <c:v>203.38000000000127</c:v>
                </c:pt>
                <c:pt idx="37">
                  <c:v>89.710000000000022</c:v>
                </c:pt>
                <c:pt idx="38">
                  <c:v>93.95</c:v>
                </c:pt>
                <c:pt idx="39">
                  <c:v>111.23</c:v>
                </c:pt>
                <c:pt idx="40">
                  <c:v>51.160000000000011</c:v>
                </c:pt>
                <c:pt idx="41">
                  <c:v>107.67999999999998</c:v>
                </c:pt>
              </c:numCache>
            </c:numRef>
          </c:val>
        </c:ser>
        <c:ser>
          <c:idx val="1"/>
          <c:order val="1"/>
          <c:tx>
            <c:strRef>
              <c:f>Φύλλο2!$AG$4</c:f>
              <c:strCache>
                <c:ptCount val="1"/>
                <c:pt idx="0">
                  <c:v>Δ.Κ.Αρωνίου</c:v>
                </c:pt>
              </c:strCache>
            </c:strRef>
          </c:tx>
          <c:cat>
            <c:strRef>
              <c:f>Φύλλο2!$AE$5:$AE$48</c:f>
              <c:strCache>
                <c:ptCount val="44"/>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strCache>
            </c:strRef>
          </c:cat>
          <c:val>
            <c:numRef>
              <c:f>Φύλλο2!$AG$5:$AG$48</c:f>
              <c:numCache>
                <c:formatCode>General</c:formatCode>
                <c:ptCount val="44"/>
                <c:pt idx="0">
                  <c:v>165.62</c:v>
                </c:pt>
                <c:pt idx="2">
                  <c:v>109.24000000000002</c:v>
                </c:pt>
                <c:pt idx="3">
                  <c:v>153.1</c:v>
                </c:pt>
                <c:pt idx="4">
                  <c:v>151.60999999999999</c:v>
                </c:pt>
                <c:pt idx="5">
                  <c:v>116</c:v>
                </c:pt>
                <c:pt idx="6">
                  <c:v>149.63999999999999</c:v>
                </c:pt>
                <c:pt idx="7">
                  <c:v>100.85</c:v>
                </c:pt>
                <c:pt idx="8">
                  <c:v>192.31</c:v>
                </c:pt>
                <c:pt idx="9">
                  <c:v>95</c:v>
                </c:pt>
                <c:pt idx="10">
                  <c:v>150.1</c:v>
                </c:pt>
                <c:pt idx="11">
                  <c:v>105.13</c:v>
                </c:pt>
                <c:pt idx="12">
                  <c:v>103.88</c:v>
                </c:pt>
                <c:pt idx="13">
                  <c:v>83.93</c:v>
                </c:pt>
                <c:pt idx="14">
                  <c:v>96.36</c:v>
                </c:pt>
                <c:pt idx="15">
                  <c:v>82.32</c:v>
                </c:pt>
                <c:pt idx="16">
                  <c:v>92.669999999999987</c:v>
                </c:pt>
                <c:pt idx="17">
                  <c:v>62.5</c:v>
                </c:pt>
                <c:pt idx="18">
                  <c:v>134.93</c:v>
                </c:pt>
                <c:pt idx="19">
                  <c:v>83.149999999999991</c:v>
                </c:pt>
                <c:pt idx="20">
                  <c:v>95.679999999999978</c:v>
                </c:pt>
                <c:pt idx="21">
                  <c:v>125</c:v>
                </c:pt>
                <c:pt idx="22">
                  <c:v>63</c:v>
                </c:pt>
                <c:pt idx="23">
                  <c:v>122</c:v>
                </c:pt>
                <c:pt idx="24">
                  <c:v>125.64999999999999</c:v>
                </c:pt>
                <c:pt idx="25">
                  <c:v>114</c:v>
                </c:pt>
                <c:pt idx="26">
                  <c:v>43.75</c:v>
                </c:pt>
                <c:pt idx="27">
                  <c:v>61.790000000000013</c:v>
                </c:pt>
                <c:pt idx="28">
                  <c:v>54.43</c:v>
                </c:pt>
                <c:pt idx="29">
                  <c:v>28.23</c:v>
                </c:pt>
                <c:pt idx="30">
                  <c:v>43.52</c:v>
                </c:pt>
                <c:pt idx="32">
                  <c:v>98.11999999999999</c:v>
                </c:pt>
                <c:pt idx="33">
                  <c:v>80</c:v>
                </c:pt>
                <c:pt idx="34">
                  <c:v>67</c:v>
                </c:pt>
                <c:pt idx="35">
                  <c:v>52.760000000000012</c:v>
                </c:pt>
                <c:pt idx="36">
                  <c:v>60</c:v>
                </c:pt>
                <c:pt idx="37">
                  <c:v>71.97</c:v>
                </c:pt>
                <c:pt idx="38">
                  <c:v>42.34</c:v>
                </c:pt>
                <c:pt idx="39">
                  <c:v>65.319999999999993</c:v>
                </c:pt>
                <c:pt idx="40">
                  <c:v>67.78</c:v>
                </c:pt>
                <c:pt idx="41">
                  <c:v>67.86</c:v>
                </c:pt>
              </c:numCache>
            </c:numRef>
          </c:val>
        </c:ser>
        <c:ser>
          <c:idx val="2"/>
          <c:order val="2"/>
          <c:tx>
            <c:strRef>
              <c:f>Φύλλο2!$AH$4</c:f>
              <c:strCache>
                <c:ptCount val="1"/>
                <c:pt idx="0">
                  <c:v>Τ.Κ.Χορδακι</c:v>
                </c:pt>
              </c:strCache>
            </c:strRef>
          </c:tx>
          <c:cat>
            <c:strRef>
              <c:f>Φύλλο2!$AE$5:$AE$48</c:f>
              <c:strCache>
                <c:ptCount val="44"/>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strCache>
            </c:strRef>
          </c:cat>
          <c:val>
            <c:numRef>
              <c:f>Φύλλο2!$AH$5:$AH$48</c:f>
              <c:numCache>
                <c:formatCode>General</c:formatCode>
                <c:ptCount val="44"/>
                <c:pt idx="24">
                  <c:v>7.73</c:v>
                </c:pt>
                <c:pt idx="28">
                  <c:v>4.5</c:v>
                </c:pt>
                <c:pt idx="39">
                  <c:v>14.17</c:v>
                </c:pt>
              </c:numCache>
            </c:numRef>
          </c:val>
        </c:ser>
        <c:ser>
          <c:idx val="3"/>
          <c:order val="3"/>
          <c:tx>
            <c:strRef>
              <c:f>Φύλλο2!$AI$4</c:f>
              <c:strCache>
                <c:ptCount val="1"/>
                <c:pt idx="0">
                  <c:v>Τ.Κ.Στερνών</c:v>
                </c:pt>
              </c:strCache>
            </c:strRef>
          </c:tx>
          <c:cat>
            <c:strRef>
              <c:f>Φύλλο2!$AE$5:$AE$48</c:f>
              <c:strCache>
                <c:ptCount val="44"/>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strCache>
            </c:strRef>
          </c:cat>
          <c:val>
            <c:numRef>
              <c:f>Φύλλο2!$AI$5:$AI$48</c:f>
              <c:numCache>
                <c:formatCode>General</c:formatCode>
                <c:ptCount val="44"/>
                <c:pt idx="0">
                  <c:v>215.08</c:v>
                </c:pt>
                <c:pt idx="1">
                  <c:v>186.78</c:v>
                </c:pt>
                <c:pt idx="2">
                  <c:v>190.32000000000087</c:v>
                </c:pt>
                <c:pt idx="3">
                  <c:v>84</c:v>
                </c:pt>
                <c:pt idx="4">
                  <c:v>59.5</c:v>
                </c:pt>
                <c:pt idx="6">
                  <c:v>100</c:v>
                </c:pt>
                <c:pt idx="7">
                  <c:v>72.86</c:v>
                </c:pt>
                <c:pt idx="10">
                  <c:v>153.86000000000001</c:v>
                </c:pt>
                <c:pt idx="11">
                  <c:v>46</c:v>
                </c:pt>
                <c:pt idx="12">
                  <c:v>66.28</c:v>
                </c:pt>
                <c:pt idx="13">
                  <c:v>70</c:v>
                </c:pt>
                <c:pt idx="14">
                  <c:v>40.730000000000011</c:v>
                </c:pt>
                <c:pt idx="17">
                  <c:v>101.08</c:v>
                </c:pt>
                <c:pt idx="18">
                  <c:v>58</c:v>
                </c:pt>
                <c:pt idx="20">
                  <c:v>33.92</c:v>
                </c:pt>
                <c:pt idx="21">
                  <c:v>65.819999999999993</c:v>
                </c:pt>
                <c:pt idx="22">
                  <c:v>82.55</c:v>
                </c:pt>
                <c:pt idx="24">
                  <c:v>97.28</c:v>
                </c:pt>
                <c:pt idx="25">
                  <c:v>29</c:v>
                </c:pt>
                <c:pt idx="27">
                  <c:v>29.2</c:v>
                </c:pt>
                <c:pt idx="29">
                  <c:v>121.51</c:v>
                </c:pt>
                <c:pt idx="30">
                  <c:v>24.73</c:v>
                </c:pt>
                <c:pt idx="31">
                  <c:v>54.53</c:v>
                </c:pt>
                <c:pt idx="33">
                  <c:v>58</c:v>
                </c:pt>
                <c:pt idx="34">
                  <c:v>29.459999999999987</c:v>
                </c:pt>
                <c:pt idx="35">
                  <c:v>46.67</c:v>
                </c:pt>
                <c:pt idx="36">
                  <c:v>24.810000000000031</c:v>
                </c:pt>
                <c:pt idx="37">
                  <c:v>80</c:v>
                </c:pt>
                <c:pt idx="38">
                  <c:v>27.01</c:v>
                </c:pt>
                <c:pt idx="39">
                  <c:v>39.620000000000012</c:v>
                </c:pt>
                <c:pt idx="40">
                  <c:v>27.779999999999987</c:v>
                </c:pt>
              </c:numCache>
            </c:numRef>
          </c:val>
        </c:ser>
        <c:ser>
          <c:idx val="4"/>
          <c:order val="4"/>
          <c:tx>
            <c:strRef>
              <c:f>Φύλλο2!$AJ$4</c:f>
              <c:strCache>
                <c:ptCount val="1"/>
                <c:pt idx="0">
                  <c:v>Τ.Κ.Μουζούρας</c:v>
                </c:pt>
              </c:strCache>
            </c:strRef>
          </c:tx>
          <c:cat>
            <c:strRef>
              <c:f>Φύλλο2!$AE$5:$AE$48</c:f>
              <c:strCache>
                <c:ptCount val="44"/>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strCache>
            </c:strRef>
          </c:cat>
          <c:val>
            <c:numRef>
              <c:f>Φύλλο2!$AJ$5:$AJ$48</c:f>
              <c:numCache>
                <c:formatCode>General</c:formatCode>
                <c:ptCount val="44"/>
                <c:pt idx="3">
                  <c:v>211.76</c:v>
                </c:pt>
                <c:pt idx="5">
                  <c:v>20</c:v>
                </c:pt>
                <c:pt idx="9">
                  <c:v>24.29</c:v>
                </c:pt>
                <c:pt idx="10">
                  <c:v>220.59</c:v>
                </c:pt>
                <c:pt idx="32">
                  <c:v>214.29</c:v>
                </c:pt>
              </c:numCache>
            </c:numRef>
          </c:val>
        </c:ser>
        <c:marker val="1"/>
        <c:axId val="72886144"/>
        <c:axId val="72887680"/>
      </c:lineChart>
      <c:catAx>
        <c:axId val="72886144"/>
        <c:scaling>
          <c:orientation val="minMax"/>
        </c:scaling>
        <c:axPos val="b"/>
        <c:majorTickMark val="none"/>
        <c:tickLblPos val="nextTo"/>
        <c:txPr>
          <a:bodyPr/>
          <a:lstStyle/>
          <a:p>
            <a:pPr>
              <a:defRPr lang="en-US"/>
            </a:pPr>
            <a:endParaRPr lang="el-GR"/>
          </a:p>
        </c:txPr>
        <c:crossAx val="72887680"/>
        <c:crosses val="autoZero"/>
        <c:auto val="1"/>
        <c:lblAlgn val="ctr"/>
        <c:lblOffset val="100"/>
      </c:catAx>
      <c:valAx>
        <c:axId val="72887680"/>
        <c:scaling>
          <c:orientation val="minMax"/>
        </c:scaling>
        <c:axPos val="l"/>
        <c:majorGridlines/>
        <c:title>
          <c:tx>
            <c:rich>
              <a:bodyPr/>
              <a:lstStyle/>
              <a:p>
                <a:pPr>
                  <a:defRPr lang="en-US"/>
                </a:pPr>
                <a:r>
                  <a:rPr lang="el-GR"/>
                  <a:t>ευρώ/</a:t>
                </a:r>
                <a:r>
                  <a:rPr lang="el-GR" baseline="0"/>
                  <a:t> τετραγωνικό </a:t>
                </a:r>
                <a:r>
                  <a:rPr lang="en-US" baseline="0"/>
                  <a:t>m</a:t>
                </a:r>
                <a:endParaRPr lang="el-GR"/>
              </a:p>
            </c:rich>
          </c:tx>
        </c:title>
        <c:numFmt formatCode="General" sourceLinked="1"/>
        <c:majorTickMark val="none"/>
        <c:tickLblPos val="nextTo"/>
        <c:txPr>
          <a:bodyPr/>
          <a:lstStyle/>
          <a:p>
            <a:pPr>
              <a:defRPr lang="en-US"/>
            </a:pPr>
            <a:endParaRPr lang="el-GR"/>
          </a:p>
        </c:txPr>
        <c:crossAx val="72886144"/>
        <c:crosses val="autoZero"/>
        <c:crossBetween val="between"/>
      </c:valAx>
    </c:plotArea>
    <c:legend>
      <c:legendPos val="r"/>
      <c:layout>
        <c:manualLayout>
          <c:xMode val="edge"/>
          <c:yMode val="edge"/>
          <c:x val="0.75410273631371716"/>
          <c:y val="0.27662036271065576"/>
          <c:w val="0.22987920237622494"/>
          <c:h val="0.25330734664434196"/>
        </c:manualLayout>
      </c:layout>
      <c:txPr>
        <a:bodyPr/>
        <a:lstStyle/>
        <a:p>
          <a:pPr>
            <a:defRPr lang="en-US"/>
          </a:pPr>
          <a:endParaRPr lang="el-GR"/>
        </a:p>
      </c:txPr>
    </c:legend>
    <c:plotVisOnly val="1"/>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Δ.Κ.Κουνουπιδιανών</a:t>
            </a:r>
            <a:r>
              <a:rPr lang="en-US" baseline="0"/>
              <a:t>  -  </a:t>
            </a:r>
            <a:r>
              <a:rPr lang="el-GR" baseline="0"/>
              <a:t>τιμές  οικοπέδων</a:t>
            </a:r>
            <a:endParaRPr lang="el-GR"/>
          </a:p>
        </c:rich>
      </c:tx>
    </c:title>
    <c:plotArea>
      <c:layout/>
      <c:lineChart>
        <c:grouping val="standard"/>
        <c:ser>
          <c:idx val="0"/>
          <c:order val="0"/>
          <c:tx>
            <c:strRef>
              <c:f>Φύλλο2!$AF$4</c:f>
              <c:strCache>
                <c:ptCount val="1"/>
                <c:pt idx="0">
                  <c:v>Δ.Κ.Κουνουπιδιανών</c:v>
                </c:pt>
              </c:strCache>
            </c:strRef>
          </c:tx>
          <c:cat>
            <c:strRef>
              <c:f>Φύλλο2!$AE$5:$AE$46</c:f>
              <c:strCache>
                <c:ptCount val="42"/>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strCache>
            </c:strRef>
          </c:cat>
          <c:val>
            <c:numRef>
              <c:f>Φύλλο2!$AF$5:$AF$46</c:f>
              <c:numCache>
                <c:formatCode>General</c:formatCode>
                <c:ptCount val="42"/>
                <c:pt idx="0">
                  <c:v>139.97</c:v>
                </c:pt>
                <c:pt idx="1">
                  <c:v>101.05</c:v>
                </c:pt>
                <c:pt idx="2">
                  <c:v>166.10999999999999</c:v>
                </c:pt>
                <c:pt idx="3">
                  <c:v>149.1</c:v>
                </c:pt>
                <c:pt idx="4">
                  <c:v>197.03</c:v>
                </c:pt>
                <c:pt idx="5">
                  <c:v>385.37</c:v>
                </c:pt>
                <c:pt idx="6">
                  <c:v>120.14</c:v>
                </c:pt>
                <c:pt idx="7">
                  <c:v>155.28</c:v>
                </c:pt>
                <c:pt idx="8">
                  <c:v>193.72</c:v>
                </c:pt>
                <c:pt idx="9">
                  <c:v>270</c:v>
                </c:pt>
                <c:pt idx="10">
                  <c:v>181.41</c:v>
                </c:pt>
                <c:pt idx="11">
                  <c:v>114.58</c:v>
                </c:pt>
                <c:pt idx="12">
                  <c:v>164.52</c:v>
                </c:pt>
                <c:pt idx="13">
                  <c:v>185.88000000000127</c:v>
                </c:pt>
                <c:pt idx="14">
                  <c:v>144.91</c:v>
                </c:pt>
                <c:pt idx="15">
                  <c:v>149.12</c:v>
                </c:pt>
                <c:pt idx="16">
                  <c:v>149.43</c:v>
                </c:pt>
                <c:pt idx="17">
                  <c:v>80.47</c:v>
                </c:pt>
                <c:pt idx="18">
                  <c:v>116.66999999999999</c:v>
                </c:pt>
                <c:pt idx="19">
                  <c:v>78.75</c:v>
                </c:pt>
                <c:pt idx="20">
                  <c:v>165.25</c:v>
                </c:pt>
                <c:pt idx="21">
                  <c:v>206.98000000000027</c:v>
                </c:pt>
                <c:pt idx="22">
                  <c:v>300</c:v>
                </c:pt>
                <c:pt idx="23">
                  <c:v>197.19</c:v>
                </c:pt>
                <c:pt idx="24">
                  <c:v>237.56</c:v>
                </c:pt>
                <c:pt idx="25">
                  <c:v>139.49</c:v>
                </c:pt>
                <c:pt idx="26">
                  <c:v>119.75</c:v>
                </c:pt>
                <c:pt idx="27">
                  <c:v>185.7</c:v>
                </c:pt>
                <c:pt idx="28">
                  <c:v>179.76999999999998</c:v>
                </c:pt>
                <c:pt idx="30">
                  <c:v>143.75</c:v>
                </c:pt>
                <c:pt idx="31">
                  <c:v>65.14</c:v>
                </c:pt>
                <c:pt idx="32">
                  <c:v>150</c:v>
                </c:pt>
                <c:pt idx="33">
                  <c:v>169.04</c:v>
                </c:pt>
                <c:pt idx="34">
                  <c:v>138.01</c:v>
                </c:pt>
                <c:pt idx="35">
                  <c:v>187.09</c:v>
                </c:pt>
                <c:pt idx="36">
                  <c:v>203.38000000000127</c:v>
                </c:pt>
                <c:pt idx="37">
                  <c:v>89.710000000000022</c:v>
                </c:pt>
                <c:pt idx="38">
                  <c:v>93.95</c:v>
                </c:pt>
                <c:pt idx="39">
                  <c:v>111.23</c:v>
                </c:pt>
                <c:pt idx="40">
                  <c:v>51.160000000000011</c:v>
                </c:pt>
                <c:pt idx="41">
                  <c:v>107.67999999999998</c:v>
                </c:pt>
              </c:numCache>
            </c:numRef>
          </c:val>
        </c:ser>
        <c:marker val="1"/>
        <c:axId val="71970816"/>
        <c:axId val="71972352"/>
      </c:lineChart>
      <c:catAx>
        <c:axId val="71970816"/>
        <c:scaling>
          <c:orientation val="minMax"/>
        </c:scaling>
        <c:axPos val="b"/>
        <c:majorTickMark val="none"/>
        <c:tickLblPos val="nextTo"/>
        <c:txPr>
          <a:bodyPr/>
          <a:lstStyle/>
          <a:p>
            <a:pPr>
              <a:defRPr lang="en-US"/>
            </a:pPr>
            <a:endParaRPr lang="el-GR"/>
          </a:p>
        </c:txPr>
        <c:crossAx val="71972352"/>
        <c:crosses val="autoZero"/>
        <c:auto val="1"/>
        <c:lblAlgn val="ctr"/>
        <c:lblOffset val="100"/>
      </c:catAx>
      <c:valAx>
        <c:axId val="71972352"/>
        <c:scaling>
          <c:orientation val="minMax"/>
        </c:scaling>
        <c:axPos val="l"/>
        <c:majorGridlines/>
        <c:title>
          <c:tx>
            <c:rich>
              <a:bodyPr/>
              <a:lstStyle/>
              <a:p>
                <a:pPr>
                  <a:defRPr lang="en-US"/>
                </a:pPr>
                <a:r>
                  <a:rPr lang="el-GR"/>
                  <a:t>ευρώ / τετραγωνικό  </a:t>
                </a:r>
                <a:r>
                  <a:rPr lang="en-US"/>
                  <a:t>m</a:t>
                </a:r>
                <a:endParaRPr lang="el-GR"/>
              </a:p>
            </c:rich>
          </c:tx>
        </c:title>
        <c:numFmt formatCode="General" sourceLinked="1"/>
        <c:majorTickMark val="none"/>
        <c:tickLblPos val="nextTo"/>
        <c:txPr>
          <a:bodyPr/>
          <a:lstStyle/>
          <a:p>
            <a:pPr>
              <a:defRPr lang="en-US"/>
            </a:pPr>
            <a:endParaRPr lang="el-GR"/>
          </a:p>
        </c:txPr>
        <c:crossAx val="71970816"/>
        <c:crosses val="autoZero"/>
        <c:crossBetween val="between"/>
      </c:valAx>
    </c:plotArea>
    <c:plotVisOnly val="1"/>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l-GR"/>
  <c:style val="4"/>
  <c:chart>
    <c:title>
      <c:tx>
        <c:rich>
          <a:bodyPr/>
          <a:lstStyle/>
          <a:p>
            <a:pPr>
              <a:defRPr lang="en-US" sz="1400"/>
            </a:pPr>
            <a:r>
              <a:rPr lang="el-GR" sz="1400"/>
              <a:t>Δ.Κ.Αρωνίου</a:t>
            </a:r>
            <a:r>
              <a:rPr lang="en-US" sz="1400"/>
              <a:t> - </a:t>
            </a:r>
            <a:r>
              <a:rPr lang="el-GR" sz="1400"/>
              <a:t>τιμές   οικοπέδων</a:t>
            </a:r>
          </a:p>
        </c:rich>
      </c:tx>
    </c:title>
    <c:plotArea>
      <c:layout/>
      <c:lineChart>
        <c:grouping val="standard"/>
        <c:ser>
          <c:idx val="0"/>
          <c:order val="0"/>
          <c:tx>
            <c:strRef>
              <c:f>Φύλλο2!$AH$65</c:f>
              <c:strCache>
                <c:ptCount val="1"/>
                <c:pt idx="0">
                  <c:v>Δ.Κ.Αρωνίου</c:v>
                </c:pt>
              </c:strCache>
            </c:strRef>
          </c:tx>
          <c:cat>
            <c:strRef>
              <c:f>Φύλλο2!$AG$66:$AG$107</c:f>
              <c:strCache>
                <c:ptCount val="42"/>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strCache>
            </c:strRef>
          </c:cat>
          <c:val>
            <c:numRef>
              <c:f>Φύλλο2!$AH$66:$AH$107</c:f>
              <c:numCache>
                <c:formatCode>General</c:formatCode>
                <c:ptCount val="42"/>
                <c:pt idx="0">
                  <c:v>165.62</c:v>
                </c:pt>
                <c:pt idx="2">
                  <c:v>109.24000000000002</c:v>
                </c:pt>
                <c:pt idx="3">
                  <c:v>153.1</c:v>
                </c:pt>
                <c:pt idx="4">
                  <c:v>151.60999999999999</c:v>
                </c:pt>
                <c:pt idx="5">
                  <c:v>116</c:v>
                </c:pt>
                <c:pt idx="6">
                  <c:v>149.63999999999999</c:v>
                </c:pt>
                <c:pt idx="7">
                  <c:v>100.85</c:v>
                </c:pt>
                <c:pt idx="8">
                  <c:v>192.31</c:v>
                </c:pt>
                <c:pt idx="9">
                  <c:v>95</c:v>
                </c:pt>
                <c:pt idx="10">
                  <c:v>150.1</c:v>
                </c:pt>
                <c:pt idx="11">
                  <c:v>105.13</c:v>
                </c:pt>
                <c:pt idx="12">
                  <c:v>103.88</c:v>
                </c:pt>
                <c:pt idx="13">
                  <c:v>83.93</c:v>
                </c:pt>
                <c:pt idx="14">
                  <c:v>96.36</c:v>
                </c:pt>
                <c:pt idx="15">
                  <c:v>82.32</c:v>
                </c:pt>
                <c:pt idx="16">
                  <c:v>92.669999999999987</c:v>
                </c:pt>
                <c:pt idx="17">
                  <c:v>62.5</c:v>
                </c:pt>
                <c:pt idx="18">
                  <c:v>134.93</c:v>
                </c:pt>
                <c:pt idx="19">
                  <c:v>83.149999999999991</c:v>
                </c:pt>
                <c:pt idx="20">
                  <c:v>95.679999999999978</c:v>
                </c:pt>
                <c:pt idx="21">
                  <c:v>125</c:v>
                </c:pt>
                <c:pt idx="22">
                  <c:v>63</c:v>
                </c:pt>
                <c:pt idx="23">
                  <c:v>122</c:v>
                </c:pt>
                <c:pt idx="24">
                  <c:v>125.64999999999999</c:v>
                </c:pt>
                <c:pt idx="25">
                  <c:v>114</c:v>
                </c:pt>
                <c:pt idx="26">
                  <c:v>43.75</c:v>
                </c:pt>
                <c:pt idx="27">
                  <c:v>61.790000000000013</c:v>
                </c:pt>
                <c:pt idx="28">
                  <c:v>54.43</c:v>
                </c:pt>
                <c:pt idx="29">
                  <c:v>28.23</c:v>
                </c:pt>
                <c:pt idx="30">
                  <c:v>43.52</c:v>
                </c:pt>
                <c:pt idx="32">
                  <c:v>98.11999999999999</c:v>
                </c:pt>
                <c:pt idx="33">
                  <c:v>80</c:v>
                </c:pt>
                <c:pt idx="34">
                  <c:v>67</c:v>
                </c:pt>
                <c:pt idx="35">
                  <c:v>52.760000000000012</c:v>
                </c:pt>
                <c:pt idx="36">
                  <c:v>60</c:v>
                </c:pt>
                <c:pt idx="37">
                  <c:v>71.97</c:v>
                </c:pt>
                <c:pt idx="38">
                  <c:v>42.34</c:v>
                </c:pt>
                <c:pt idx="39">
                  <c:v>65.319999999999993</c:v>
                </c:pt>
                <c:pt idx="40">
                  <c:v>67.78</c:v>
                </c:pt>
                <c:pt idx="41">
                  <c:v>67.86</c:v>
                </c:pt>
              </c:numCache>
            </c:numRef>
          </c:val>
        </c:ser>
        <c:marker val="1"/>
        <c:axId val="71996928"/>
        <c:axId val="71998464"/>
      </c:lineChart>
      <c:catAx>
        <c:axId val="71996928"/>
        <c:scaling>
          <c:orientation val="minMax"/>
        </c:scaling>
        <c:axPos val="b"/>
        <c:majorTickMark val="none"/>
        <c:tickLblPos val="nextTo"/>
        <c:txPr>
          <a:bodyPr/>
          <a:lstStyle/>
          <a:p>
            <a:pPr>
              <a:defRPr lang="en-US"/>
            </a:pPr>
            <a:endParaRPr lang="el-GR"/>
          </a:p>
        </c:txPr>
        <c:crossAx val="71998464"/>
        <c:crosses val="autoZero"/>
        <c:auto val="1"/>
        <c:lblAlgn val="ctr"/>
        <c:lblOffset val="100"/>
      </c:catAx>
      <c:valAx>
        <c:axId val="71998464"/>
        <c:scaling>
          <c:orientation val="minMax"/>
        </c:scaling>
        <c:axPos val="l"/>
        <c:majorGridlines/>
        <c:title>
          <c:tx>
            <c:rich>
              <a:bodyPr/>
              <a:lstStyle/>
              <a:p>
                <a:pPr>
                  <a:defRPr lang="en-US"/>
                </a:pPr>
                <a:r>
                  <a:rPr lang="el-GR"/>
                  <a:t>ευρώ / τετραγωνικό </a:t>
                </a:r>
                <a:r>
                  <a:rPr lang="en-US"/>
                  <a:t> m</a:t>
                </a:r>
                <a:endParaRPr lang="el-GR"/>
              </a:p>
            </c:rich>
          </c:tx>
        </c:title>
        <c:numFmt formatCode="General" sourceLinked="1"/>
        <c:majorTickMark val="none"/>
        <c:tickLblPos val="nextTo"/>
        <c:txPr>
          <a:bodyPr/>
          <a:lstStyle/>
          <a:p>
            <a:pPr>
              <a:defRPr lang="en-US"/>
            </a:pPr>
            <a:endParaRPr lang="el-GR"/>
          </a:p>
        </c:txPr>
        <c:crossAx val="71996928"/>
        <c:crosses val="autoZero"/>
        <c:crossBetween val="between"/>
      </c:valAx>
    </c:plotArea>
    <c:plotVisOnly val="1"/>
  </c:chart>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l-GR"/>
  <c:style val="6"/>
  <c:chart>
    <c:title>
      <c:tx>
        <c:rich>
          <a:bodyPr/>
          <a:lstStyle/>
          <a:p>
            <a:pPr>
              <a:defRPr lang="en-US"/>
            </a:pPr>
            <a:r>
              <a:rPr lang="el-GR"/>
              <a:t>Τ.Κ.Στερνών</a:t>
            </a:r>
            <a:r>
              <a:rPr lang="en-US"/>
              <a:t>  - </a:t>
            </a:r>
            <a:r>
              <a:rPr lang="el-GR" baseline="0"/>
              <a:t> τιμές  οικοπέδων</a:t>
            </a:r>
            <a:endParaRPr lang="el-GR"/>
          </a:p>
        </c:rich>
      </c:tx>
    </c:title>
    <c:plotArea>
      <c:layout/>
      <c:lineChart>
        <c:grouping val="standard"/>
        <c:ser>
          <c:idx val="0"/>
          <c:order val="0"/>
          <c:tx>
            <c:strRef>
              <c:f>Φύλλο2!$AH$112</c:f>
              <c:strCache>
                <c:ptCount val="1"/>
                <c:pt idx="0">
                  <c:v>Τ.Κ.Στερνών</c:v>
                </c:pt>
              </c:strCache>
            </c:strRef>
          </c:tx>
          <c:cat>
            <c:strRef>
              <c:f>Φύλλο2!$AG$113:$AG$153</c:f>
              <c:strCache>
                <c:ptCount val="41"/>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strCache>
            </c:strRef>
          </c:cat>
          <c:val>
            <c:numRef>
              <c:f>Φύλλο2!$AH$113:$AH$153</c:f>
              <c:numCache>
                <c:formatCode>General</c:formatCode>
                <c:ptCount val="41"/>
                <c:pt idx="0">
                  <c:v>215.08</c:v>
                </c:pt>
                <c:pt idx="1">
                  <c:v>186.78</c:v>
                </c:pt>
                <c:pt idx="2">
                  <c:v>190.32000000000087</c:v>
                </c:pt>
                <c:pt idx="3">
                  <c:v>84</c:v>
                </c:pt>
                <c:pt idx="4">
                  <c:v>59.5</c:v>
                </c:pt>
                <c:pt idx="6">
                  <c:v>100</c:v>
                </c:pt>
                <c:pt idx="7">
                  <c:v>72.86</c:v>
                </c:pt>
                <c:pt idx="10">
                  <c:v>153.86000000000001</c:v>
                </c:pt>
                <c:pt idx="11">
                  <c:v>46</c:v>
                </c:pt>
                <c:pt idx="12">
                  <c:v>66.28</c:v>
                </c:pt>
                <c:pt idx="13">
                  <c:v>70</c:v>
                </c:pt>
                <c:pt idx="14">
                  <c:v>40.730000000000011</c:v>
                </c:pt>
                <c:pt idx="17">
                  <c:v>101.08</c:v>
                </c:pt>
                <c:pt idx="18">
                  <c:v>58</c:v>
                </c:pt>
                <c:pt idx="20">
                  <c:v>33.92</c:v>
                </c:pt>
                <c:pt idx="21">
                  <c:v>65.819999999999993</c:v>
                </c:pt>
                <c:pt idx="22">
                  <c:v>82.55</c:v>
                </c:pt>
                <c:pt idx="24">
                  <c:v>97.28</c:v>
                </c:pt>
                <c:pt idx="25">
                  <c:v>29</c:v>
                </c:pt>
                <c:pt idx="27">
                  <c:v>29.2</c:v>
                </c:pt>
                <c:pt idx="29">
                  <c:v>121.51</c:v>
                </c:pt>
                <c:pt idx="30">
                  <c:v>24.73</c:v>
                </c:pt>
                <c:pt idx="31">
                  <c:v>54.53</c:v>
                </c:pt>
                <c:pt idx="33">
                  <c:v>58</c:v>
                </c:pt>
                <c:pt idx="34">
                  <c:v>29.459999999999987</c:v>
                </c:pt>
                <c:pt idx="35">
                  <c:v>46.67</c:v>
                </c:pt>
                <c:pt idx="36">
                  <c:v>24.810000000000031</c:v>
                </c:pt>
                <c:pt idx="37">
                  <c:v>80</c:v>
                </c:pt>
                <c:pt idx="38">
                  <c:v>27.01</c:v>
                </c:pt>
                <c:pt idx="39">
                  <c:v>39.620000000000012</c:v>
                </c:pt>
                <c:pt idx="40">
                  <c:v>27.779999999999987</c:v>
                </c:pt>
              </c:numCache>
            </c:numRef>
          </c:val>
        </c:ser>
        <c:marker val="1"/>
        <c:axId val="72023040"/>
        <c:axId val="73548544"/>
      </c:lineChart>
      <c:catAx>
        <c:axId val="72023040"/>
        <c:scaling>
          <c:orientation val="minMax"/>
        </c:scaling>
        <c:axPos val="b"/>
        <c:majorTickMark val="none"/>
        <c:tickLblPos val="nextTo"/>
        <c:txPr>
          <a:bodyPr/>
          <a:lstStyle/>
          <a:p>
            <a:pPr>
              <a:defRPr lang="en-US"/>
            </a:pPr>
            <a:endParaRPr lang="el-GR"/>
          </a:p>
        </c:txPr>
        <c:crossAx val="73548544"/>
        <c:crosses val="autoZero"/>
        <c:auto val="1"/>
        <c:lblAlgn val="ctr"/>
        <c:lblOffset val="100"/>
      </c:catAx>
      <c:valAx>
        <c:axId val="73548544"/>
        <c:scaling>
          <c:orientation val="minMax"/>
        </c:scaling>
        <c:axPos val="l"/>
        <c:majorGridlines/>
        <c:title>
          <c:tx>
            <c:rich>
              <a:bodyPr/>
              <a:lstStyle/>
              <a:p>
                <a:pPr>
                  <a:defRPr lang="en-US"/>
                </a:pPr>
                <a:r>
                  <a:rPr lang="el-GR"/>
                  <a:t>ευρώ / τετραγωνικό</a:t>
                </a:r>
                <a:r>
                  <a:rPr lang="el-GR" baseline="0"/>
                  <a:t>  </a:t>
                </a:r>
                <a:r>
                  <a:rPr lang="en-US" baseline="0"/>
                  <a:t>m</a:t>
                </a:r>
                <a:endParaRPr lang="el-GR"/>
              </a:p>
            </c:rich>
          </c:tx>
        </c:title>
        <c:numFmt formatCode="General" sourceLinked="1"/>
        <c:majorTickMark val="none"/>
        <c:tickLblPos val="nextTo"/>
        <c:txPr>
          <a:bodyPr/>
          <a:lstStyle/>
          <a:p>
            <a:pPr>
              <a:defRPr lang="en-US"/>
            </a:pPr>
            <a:endParaRPr lang="el-GR"/>
          </a:p>
        </c:txPr>
        <c:crossAx val="72023040"/>
        <c:crosses val="autoZero"/>
        <c:crossBetween val="between"/>
      </c:valAx>
    </c:plotArea>
    <c:plotVisOnly val="1"/>
  </c:chart>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400"/>
            </a:pPr>
            <a:r>
              <a:rPr lang="el-GR" sz="1400"/>
              <a:t>Προσφορά</a:t>
            </a:r>
            <a:r>
              <a:rPr lang="el-GR" sz="1400" baseline="0"/>
              <a:t> οικοπέδων στην Δ.Ε. Ακρωτηρίου το διάστημα 2005 - 2015 (%)</a:t>
            </a:r>
            <a:endParaRPr lang="el-GR" sz="1400"/>
          </a:p>
        </c:rich>
      </c:tx>
    </c:title>
    <c:plotArea>
      <c:layout/>
      <c:pieChart>
        <c:varyColors val="1"/>
        <c:ser>
          <c:idx val="0"/>
          <c:order val="0"/>
          <c:dLbls>
            <c:txPr>
              <a:bodyPr/>
              <a:lstStyle/>
              <a:p>
                <a:pPr>
                  <a:defRPr lang="en-US"/>
                </a:pPr>
                <a:endParaRPr lang="el-GR"/>
              </a:p>
            </c:txPr>
            <c:showPercent val="1"/>
          </c:dLbls>
          <c:cat>
            <c:strRef>
              <c:f>Φύλλο2!$Z$166:$Z$170</c:f>
              <c:strCache>
                <c:ptCount val="5"/>
                <c:pt idx="0">
                  <c:v>Δ.Κ.Κουνουπιδιανών</c:v>
                </c:pt>
                <c:pt idx="1">
                  <c:v>Δ.Κ.Αρωνίου</c:v>
                </c:pt>
                <c:pt idx="2">
                  <c:v>Τ.Κ.Χορδακι</c:v>
                </c:pt>
                <c:pt idx="3">
                  <c:v>Τ.Κ.Στερνών</c:v>
                </c:pt>
                <c:pt idx="4">
                  <c:v>Τ.Κ.Μουζούρας</c:v>
                </c:pt>
              </c:strCache>
            </c:strRef>
          </c:cat>
          <c:val>
            <c:numRef>
              <c:f>Φύλλο2!$AA$166:$AA$170</c:f>
              <c:numCache>
                <c:formatCode>General</c:formatCode>
                <c:ptCount val="5"/>
                <c:pt idx="0">
                  <c:v>42</c:v>
                </c:pt>
                <c:pt idx="1">
                  <c:v>40</c:v>
                </c:pt>
                <c:pt idx="2">
                  <c:v>3</c:v>
                </c:pt>
                <c:pt idx="3">
                  <c:v>31</c:v>
                </c:pt>
                <c:pt idx="4">
                  <c:v>5</c:v>
                </c:pt>
              </c:numCache>
            </c:numRef>
          </c:val>
        </c:ser>
        <c:dLbls>
          <c:showPercent val="1"/>
        </c:dLbls>
        <c:firstSliceAng val="0"/>
      </c:pieChart>
    </c:plotArea>
    <c:legend>
      <c:legendPos val="r"/>
      <c:txPr>
        <a:bodyPr/>
        <a:lstStyle/>
        <a:p>
          <a:pPr>
            <a:defRPr lang="en-US"/>
          </a:pPr>
          <a:endParaRPr lang="el-GR"/>
        </a:p>
      </c:txP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plotArea>
      <c:layout/>
      <c:pieChart>
        <c:varyColors val="1"/>
        <c:ser>
          <c:idx val="0"/>
          <c:order val="0"/>
          <c:dLbls>
            <c:txPr>
              <a:bodyPr/>
              <a:lstStyle/>
              <a:p>
                <a:pPr>
                  <a:defRPr lang="en-US"/>
                </a:pPr>
                <a:endParaRPr lang="el-GR"/>
              </a:p>
            </c:txPr>
            <c:showVal val="1"/>
            <c:showLeaderLines val="1"/>
          </c:dLbls>
          <c:cat>
            <c:strRef>
              <c:f>Φύλλο4!$J$7:$J$11</c:f>
              <c:strCache>
                <c:ptCount val="5"/>
                <c:pt idx="0">
                  <c:v>Δημοτική Κοινότητα Αρωνίου</c:v>
                </c:pt>
                <c:pt idx="1">
                  <c:v>Δημοτική Κοινότητα Κουνουπιδιανών</c:v>
                </c:pt>
                <c:pt idx="2">
                  <c:v>Τοπική Κοινότητα Μουζουρά</c:v>
                </c:pt>
                <c:pt idx="3">
                  <c:v>Τοπική Κοινότητα Στερνών</c:v>
                </c:pt>
                <c:pt idx="4">
                  <c:v>Τοπική Κοινότητα Χωρδακίου</c:v>
                </c:pt>
              </c:strCache>
            </c:strRef>
          </c:cat>
          <c:val>
            <c:numRef>
              <c:f>Φύλλο4!$K$7:$K$11</c:f>
              <c:numCache>
                <c:formatCode>General</c:formatCode>
                <c:ptCount val="5"/>
                <c:pt idx="0">
                  <c:v>22.9</c:v>
                </c:pt>
                <c:pt idx="1">
                  <c:v>65.8</c:v>
                </c:pt>
                <c:pt idx="2">
                  <c:v>2.06</c:v>
                </c:pt>
                <c:pt idx="3">
                  <c:v>7.2</c:v>
                </c:pt>
                <c:pt idx="4">
                  <c:v>2.04</c:v>
                </c:pt>
              </c:numCache>
            </c:numRef>
          </c:val>
        </c:ser>
        <c:firstSliceAng val="0"/>
      </c:pieChart>
    </c:plotArea>
    <c:legend>
      <c:legendPos val="r"/>
      <c:txPr>
        <a:bodyPr/>
        <a:lstStyle/>
        <a:p>
          <a:pPr>
            <a:defRPr lang="en-US"/>
          </a:pPr>
          <a:endParaRPr lang="el-GR"/>
        </a:p>
      </c:txPr>
    </c:legend>
    <c:plotVisOnly val="1"/>
  </c:chart>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400"/>
            </a:pPr>
            <a:r>
              <a:rPr lang="el-GR" sz="1400"/>
              <a:t>Τιμή</a:t>
            </a:r>
            <a:r>
              <a:rPr lang="el-GR" sz="1400" baseline="0"/>
              <a:t> ανά τετραγωνικό αγροτεμαχίου προς πώληση (σε ευρώ )</a:t>
            </a:r>
            <a:endParaRPr lang="el-GR" sz="1400"/>
          </a:p>
        </c:rich>
      </c:tx>
    </c:title>
    <c:plotArea>
      <c:layout>
        <c:manualLayout>
          <c:layoutTarget val="inner"/>
          <c:xMode val="edge"/>
          <c:yMode val="edge"/>
          <c:x val="0.10327557739788426"/>
          <c:y val="8.0135321719768726E-2"/>
          <c:w val="0.7861439913927345"/>
          <c:h val="0.54208507401814365"/>
        </c:manualLayout>
      </c:layout>
      <c:lineChart>
        <c:grouping val="standard"/>
        <c:ser>
          <c:idx val="0"/>
          <c:order val="0"/>
          <c:tx>
            <c:strRef>
              <c:f>Φύλλο2!$BK$6</c:f>
              <c:strCache>
                <c:ptCount val="1"/>
                <c:pt idx="0">
                  <c:v>Δ.Κ.Κουνουπιδιανών</c:v>
                </c:pt>
              </c:strCache>
            </c:strRef>
          </c:tx>
          <c:marker>
            <c:symbol val="none"/>
          </c:marker>
          <c:cat>
            <c:multiLvlStrRef>
              <c:f>Φύλλο2!$BI$7:$BJ$50</c:f>
              <c:multiLvlStrCache>
                <c:ptCount val="44"/>
                <c:lvl>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lvl>
                <c:lvl>
                  <c:pt idx="0">
                    <c:v>2005</c:v>
                  </c:pt>
                  <c:pt idx="4">
                    <c:v>2006</c:v>
                  </c:pt>
                  <c:pt idx="8">
                    <c:v>2007</c:v>
                  </c:pt>
                  <c:pt idx="12">
                    <c:v>2008</c:v>
                  </c:pt>
                  <c:pt idx="16">
                    <c:v>2009</c:v>
                  </c:pt>
                  <c:pt idx="20">
                    <c:v>2010</c:v>
                  </c:pt>
                  <c:pt idx="24">
                    <c:v>2011</c:v>
                  </c:pt>
                  <c:pt idx="28">
                    <c:v>2012</c:v>
                  </c:pt>
                  <c:pt idx="32">
                    <c:v>2013</c:v>
                  </c:pt>
                  <c:pt idx="36">
                    <c:v>2014</c:v>
                  </c:pt>
                  <c:pt idx="40">
                    <c:v>2015</c:v>
                  </c:pt>
                </c:lvl>
              </c:multiLvlStrCache>
            </c:multiLvlStrRef>
          </c:cat>
          <c:val>
            <c:numRef>
              <c:f>Φύλλο2!$BK$7:$BK$50</c:f>
              <c:numCache>
                <c:formatCode>General</c:formatCode>
                <c:ptCount val="44"/>
                <c:pt idx="2">
                  <c:v>20</c:v>
                </c:pt>
                <c:pt idx="4">
                  <c:v>22.919999999999987</c:v>
                </c:pt>
                <c:pt idx="5">
                  <c:v>33.33</c:v>
                </c:pt>
                <c:pt idx="6">
                  <c:v>22.919999999999987</c:v>
                </c:pt>
                <c:pt idx="7">
                  <c:v>21.110000000000031</c:v>
                </c:pt>
                <c:pt idx="10">
                  <c:v>20.279999999999987</c:v>
                </c:pt>
                <c:pt idx="11">
                  <c:v>21.110000000000031</c:v>
                </c:pt>
                <c:pt idx="12">
                  <c:v>27.08</c:v>
                </c:pt>
                <c:pt idx="13">
                  <c:v>29</c:v>
                </c:pt>
                <c:pt idx="14">
                  <c:v>28</c:v>
                </c:pt>
                <c:pt idx="15">
                  <c:v>22.5</c:v>
                </c:pt>
                <c:pt idx="16">
                  <c:v>19.52</c:v>
                </c:pt>
                <c:pt idx="17">
                  <c:v>18.399999999999999</c:v>
                </c:pt>
                <c:pt idx="18">
                  <c:v>18</c:v>
                </c:pt>
                <c:pt idx="19">
                  <c:v>22.4</c:v>
                </c:pt>
                <c:pt idx="20">
                  <c:v>20.8</c:v>
                </c:pt>
                <c:pt idx="21">
                  <c:v>19.489999999999789</c:v>
                </c:pt>
                <c:pt idx="23">
                  <c:v>17.3</c:v>
                </c:pt>
                <c:pt idx="24">
                  <c:v>16.5</c:v>
                </c:pt>
                <c:pt idx="25">
                  <c:v>13</c:v>
                </c:pt>
                <c:pt idx="26">
                  <c:v>13.5</c:v>
                </c:pt>
                <c:pt idx="27">
                  <c:v>14.78</c:v>
                </c:pt>
                <c:pt idx="28">
                  <c:v>15.5</c:v>
                </c:pt>
                <c:pt idx="30">
                  <c:v>20.51</c:v>
                </c:pt>
                <c:pt idx="31">
                  <c:v>19.5</c:v>
                </c:pt>
                <c:pt idx="32">
                  <c:v>15.350000000000026</c:v>
                </c:pt>
                <c:pt idx="33">
                  <c:v>7.45</c:v>
                </c:pt>
                <c:pt idx="34">
                  <c:v>20</c:v>
                </c:pt>
                <c:pt idx="35">
                  <c:v>18.5</c:v>
                </c:pt>
                <c:pt idx="36">
                  <c:v>27</c:v>
                </c:pt>
                <c:pt idx="37">
                  <c:v>20</c:v>
                </c:pt>
                <c:pt idx="38">
                  <c:v>10</c:v>
                </c:pt>
                <c:pt idx="39">
                  <c:v>17.36</c:v>
                </c:pt>
                <c:pt idx="40">
                  <c:v>14.74</c:v>
                </c:pt>
                <c:pt idx="41">
                  <c:v>8.14</c:v>
                </c:pt>
              </c:numCache>
            </c:numRef>
          </c:val>
        </c:ser>
        <c:ser>
          <c:idx val="1"/>
          <c:order val="1"/>
          <c:tx>
            <c:strRef>
              <c:f>Φύλλο2!$BL$6</c:f>
              <c:strCache>
                <c:ptCount val="1"/>
                <c:pt idx="0">
                  <c:v>Δ.Κ.Αρωνίου</c:v>
                </c:pt>
              </c:strCache>
            </c:strRef>
          </c:tx>
          <c:marker>
            <c:symbol val="none"/>
          </c:marker>
          <c:cat>
            <c:multiLvlStrRef>
              <c:f>Φύλλο2!$BI$7:$BJ$50</c:f>
              <c:multiLvlStrCache>
                <c:ptCount val="44"/>
                <c:lvl>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lvl>
                <c:lvl>
                  <c:pt idx="0">
                    <c:v>2005</c:v>
                  </c:pt>
                  <c:pt idx="4">
                    <c:v>2006</c:v>
                  </c:pt>
                  <c:pt idx="8">
                    <c:v>2007</c:v>
                  </c:pt>
                  <c:pt idx="12">
                    <c:v>2008</c:v>
                  </c:pt>
                  <c:pt idx="16">
                    <c:v>2009</c:v>
                  </c:pt>
                  <c:pt idx="20">
                    <c:v>2010</c:v>
                  </c:pt>
                  <c:pt idx="24">
                    <c:v>2011</c:v>
                  </c:pt>
                  <c:pt idx="28">
                    <c:v>2012</c:v>
                  </c:pt>
                  <c:pt idx="32">
                    <c:v>2013</c:v>
                  </c:pt>
                  <c:pt idx="36">
                    <c:v>2014</c:v>
                  </c:pt>
                  <c:pt idx="40">
                    <c:v>2015</c:v>
                  </c:pt>
                </c:lvl>
              </c:multiLvlStrCache>
            </c:multiLvlStrRef>
          </c:cat>
          <c:val>
            <c:numRef>
              <c:f>Φύλλο2!$BL$7:$BL$50</c:f>
              <c:numCache>
                <c:formatCode>General</c:formatCode>
                <c:ptCount val="44"/>
                <c:pt idx="2">
                  <c:v>29.310000000000031</c:v>
                </c:pt>
                <c:pt idx="3">
                  <c:v>28.57</c:v>
                </c:pt>
                <c:pt idx="4">
                  <c:v>28</c:v>
                </c:pt>
                <c:pt idx="5">
                  <c:v>26.779999999999987</c:v>
                </c:pt>
                <c:pt idx="6">
                  <c:v>23.89</c:v>
                </c:pt>
                <c:pt idx="18">
                  <c:v>24.82</c:v>
                </c:pt>
                <c:pt idx="19">
                  <c:v>25</c:v>
                </c:pt>
                <c:pt idx="20">
                  <c:v>22.35</c:v>
                </c:pt>
                <c:pt idx="21">
                  <c:v>19</c:v>
                </c:pt>
                <c:pt idx="22">
                  <c:v>8.8000000000000007</c:v>
                </c:pt>
                <c:pt idx="23">
                  <c:v>15.88</c:v>
                </c:pt>
                <c:pt idx="24">
                  <c:v>22</c:v>
                </c:pt>
                <c:pt idx="25">
                  <c:v>25</c:v>
                </c:pt>
                <c:pt idx="26">
                  <c:v>21.759999999999987</c:v>
                </c:pt>
                <c:pt idx="27">
                  <c:v>20.85</c:v>
                </c:pt>
                <c:pt idx="28">
                  <c:v>21</c:v>
                </c:pt>
                <c:pt idx="29">
                  <c:v>24</c:v>
                </c:pt>
                <c:pt idx="30">
                  <c:v>22.56</c:v>
                </c:pt>
                <c:pt idx="31">
                  <c:v>19.279999999999987</c:v>
                </c:pt>
                <c:pt idx="32">
                  <c:v>18.34</c:v>
                </c:pt>
                <c:pt idx="33">
                  <c:v>16.899999999999999</c:v>
                </c:pt>
                <c:pt idx="34">
                  <c:v>11.23</c:v>
                </c:pt>
                <c:pt idx="35">
                  <c:v>2.36</c:v>
                </c:pt>
                <c:pt idx="36">
                  <c:v>18</c:v>
                </c:pt>
                <c:pt idx="37">
                  <c:v>16.5</c:v>
                </c:pt>
              </c:numCache>
            </c:numRef>
          </c:val>
        </c:ser>
        <c:ser>
          <c:idx val="2"/>
          <c:order val="2"/>
          <c:tx>
            <c:strRef>
              <c:f>Φύλλο2!$BM$6</c:f>
              <c:strCache>
                <c:ptCount val="1"/>
                <c:pt idx="0">
                  <c:v>Τ.Κ.Χορδακι</c:v>
                </c:pt>
              </c:strCache>
            </c:strRef>
          </c:tx>
          <c:marker>
            <c:symbol val="none"/>
          </c:marker>
          <c:cat>
            <c:multiLvlStrRef>
              <c:f>Φύλλο2!$BI$7:$BJ$50</c:f>
              <c:multiLvlStrCache>
                <c:ptCount val="44"/>
                <c:lvl>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lvl>
                <c:lvl>
                  <c:pt idx="0">
                    <c:v>2005</c:v>
                  </c:pt>
                  <c:pt idx="4">
                    <c:v>2006</c:v>
                  </c:pt>
                  <c:pt idx="8">
                    <c:v>2007</c:v>
                  </c:pt>
                  <c:pt idx="12">
                    <c:v>2008</c:v>
                  </c:pt>
                  <c:pt idx="16">
                    <c:v>2009</c:v>
                  </c:pt>
                  <c:pt idx="20">
                    <c:v>2010</c:v>
                  </c:pt>
                  <c:pt idx="24">
                    <c:v>2011</c:v>
                  </c:pt>
                  <c:pt idx="28">
                    <c:v>2012</c:v>
                  </c:pt>
                  <c:pt idx="32">
                    <c:v>2013</c:v>
                  </c:pt>
                  <c:pt idx="36">
                    <c:v>2014</c:v>
                  </c:pt>
                  <c:pt idx="40">
                    <c:v>2015</c:v>
                  </c:pt>
                </c:lvl>
              </c:multiLvlStrCache>
            </c:multiLvlStrRef>
          </c:cat>
          <c:val>
            <c:numRef>
              <c:f>Φύλλο2!$BM$7:$BM$50</c:f>
              <c:numCache>
                <c:formatCode>General</c:formatCode>
                <c:ptCount val="44"/>
                <c:pt idx="0">
                  <c:v>26.21</c:v>
                </c:pt>
                <c:pt idx="1">
                  <c:v>15.38</c:v>
                </c:pt>
                <c:pt idx="2">
                  <c:v>22.5</c:v>
                </c:pt>
                <c:pt idx="7">
                  <c:v>17.239999999999988</c:v>
                </c:pt>
                <c:pt idx="8">
                  <c:v>24.14</c:v>
                </c:pt>
                <c:pt idx="9">
                  <c:v>28.279999999999987</c:v>
                </c:pt>
                <c:pt idx="10">
                  <c:v>31.03</c:v>
                </c:pt>
                <c:pt idx="11">
                  <c:v>24.919999999999987</c:v>
                </c:pt>
                <c:pt idx="12">
                  <c:v>15.17</c:v>
                </c:pt>
                <c:pt idx="16">
                  <c:v>17.87</c:v>
                </c:pt>
                <c:pt idx="17">
                  <c:v>15.5</c:v>
                </c:pt>
                <c:pt idx="18">
                  <c:v>13.06</c:v>
                </c:pt>
                <c:pt idx="19">
                  <c:v>12</c:v>
                </c:pt>
                <c:pt idx="22">
                  <c:v>18.190000000000001</c:v>
                </c:pt>
                <c:pt idx="23">
                  <c:v>16.690000000000001</c:v>
                </c:pt>
                <c:pt idx="24">
                  <c:v>11.41</c:v>
                </c:pt>
                <c:pt idx="25">
                  <c:v>8.76</c:v>
                </c:pt>
                <c:pt idx="26">
                  <c:v>2.66</c:v>
                </c:pt>
                <c:pt idx="27">
                  <c:v>5.87</c:v>
                </c:pt>
                <c:pt idx="28">
                  <c:v>6.4300000000000024</c:v>
                </c:pt>
              </c:numCache>
            </c:numRef>
          </c:val>
        </c:ser>
        <c:ser>
          <c:idx val="3"/>
          <c:order val="3"/>
          <c:tx>
            <c:strRef>
              <c:f>Φύλλο2!$BN$6</c:f>
              <c:strCache>
                <c:ptCount val="1"/>
                <c:pt idx="0">
                  <c:v>Τ.Κ.Στερνών</c:v>
                </c:pt>
              </c:strCache>
            </c:strRef>
          </c:tx>
          <c:marker>
            <c:symbol val="none"/>
          </c:marker>
          <c:cat>
            <c:multiLvlStrRef>
              <c:f>Φύλλο2!$BI$7:$BJ$50</c:f>
              <c:multiLvlStrCache>
                <c:ptCount val="44"/>
                <c:lvl>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lvl>
                <c:lvl>
                  <c:pt idx="0">
                    <c:v>2005</c:v>
                  </c:pt>
                  <c:pt idx="4">
                    <c:v>2006</c:v>
                  </c:pt>
                  <c:pt idx="8">
                    <c:v>2007</c:v>
                  </c:pt>
                  <c:pt idx="12">
                    <c:v>2008</c:v>
                  </c:pt>
                  <c:pt idx="16">
                    <c:v>2009</c:v>
                  </c:pt>
                  <c:pt idx="20">
                    <c:v>2010</c:v>
                  </c:pt>
                  <c:pt idx="24">
                    <c:v>2011</c:v>
                  </c:pt>
                  <c:pt idx="28">
                    <c:v>2012</c:v>
                  </c:pt>
                  <c:pt idx="32">
                    <c:v>2013</c:v>
                  </c:pt>
                  <c:pt idx="36">
                    <c:v>2014</c:v>
                  </c:pt>
                  <c:pt idx="40">
                    <c:v>2015</c:v>
                  </c:pt>
                </c:lvl>
              </c:multiLvlStrCache>
            </c:multiLvlStrRef>
          </c:cat>
          <c:val>
            <c:numRef>
              <c:f>Φύλλο2!$BN$7:$BN$50</c:f>
              <c:numCache>
                <c:formatCode>General</c:formatCode>
                <c:ptCount val="44"/>
                <c:pt idx="0">
                  <c:v>15.1</c:v>
                </c:pt>
                <c:pt idx="1">
                  <c:v>18.170000000000005</c:v>
                </c:pt>
                <c:pt idx="2">
                  <c:v>19</c:v>
                </c:pt>
                <c:pt idx="12">
                  <c:v>28.8</c:v>
                </c:pt>
                <c:pt idx="13">
                  <c:v>30</c:v>
                </c:pt>
                <c:pt idx="14">
                  <c:v>25</c:v>
                </c:pt>
                <c:pt idx="15">
                  <c:v>18.170000000000005</c:v>
                </c:pt>
                <c:pt idx="16">
                  <c:v>17.22</c:v>
                </c:pt>
                <c:pt idx="17">
                  <c:v>18.329999999999988</c:v>
                </c:pt>
                <c:pt idx="18">
                  <c:v>17.899999999999999</c:v>
                </c:pt>
                <c:pt idx="19">
                  <c:v>10.625</c:v>
                </c:pt>
                <c:pt idx="20">
                  <c:v>9.8500000000000068</c:v>
                </c:pt>
                <c:pt idx="26">
                  <c:v>13.75</c:v>
                </c:pt>
                <c:pt idx="27">
                  <c:v>12.98</c:v>
                </c:pt>
                <c:pt idx="28">
                  <c:v>12</c:v>
                </c:pt>
                <c:pt idx="29">
                  <c:v>9.43</c:v>
                </c:pt>
                <c:pt idx="35">
                  <c:v>3.82</c:v>
                </c:pt>
              </c:numCache>
            </c:numRef>
          </c:val>
        </c:ser>
        <c:ser>
          <c:idx val="4"/>
          <c:order val="4"/>
          <c:tx>
            <c:strRef>
              <c:f>Φύλλο2!$BO$6</c:f>
              <c:strCache>
                <c:ptCount val="1"/>
                <c:pt idx="0">
                  <c:v>Τ.Κ.Μουζούρας</c:v>
                </c:pt>
              </c:strCache>
            </c:strRef>
          </c:tx>
          <c:marker>
            <c:symbol val="none"/>
          </c:marker>
          <c:cat>
            <c:multiLvlStrRef>
              <c:f>Φύλλο2!$BI$7:$BJ$50</c:f>
              <c:multiLvlStrCache>
                <c:ptCount val="44"/>
                <c:lvl>
                  <c:pt idx="0">
                    <c:v>Ιανουάριος 2005</c:v>
                  </c:pt>
                  <c:pt idx="1">
                    <c:v>Απρίλιος 2005</c:v>
                  </c:pt>
                  <c:pt idx="2">
                    <c:v>Ιούλιος 2005</c:v>
                  </c:pt>
                  <c:pt idx="3">
                    <c:v>Οκτώμβριος 2005</c:v>
                  </c:pt>
                  <c:pt idx="4">
                    <c:v>Ιανουάριος 2006</c:v>
                  </c:pt>
                  <c:pt idx="5">
                    <c:v>Απρίλιος 2006</c:v>
                  </c:pt>
                  <c:pt idx="6">
                    <c:v>Ιούλιος 2006</c:v>
                  </c:pt>
                  <c:pt idx="7">
                    <c:v>Οκτώμβριος 2006</c:v>
                  </c:pt>
                  <c:pt idx="8">
                    <c:v>Ιανουάριος 2007</c:v>
                  </c:pt>
                  <c:pt idx="9">
                    <c:v>Απρίλιος 2007</c:v>
                  </c:pt>
                  <c:pt idx="10">
                    <c:v>Ιούλιος 2007</c:v>
                  </c:pt>
                  <c:pt idx="11">
                    <c:v>Οκτώμβριος 2007</c:v>
                  </c:pt>
                  <c:pt idx="12">
                    <c:v>Ιανουάριος 2008</c:v>
                  </c:pt>
                  <c:pt idx="13">
                    <c:v>Απρίλιος 2008</c:v>
                  </c:pt>
                  <c:pt idx="14">
                    <c:v>Ιούλιος 2008</c:v>
                  </c:pt>
                  <c:pt idx="15">
                    <c:v>Οκτώμβριος 2008</c:v>
                  </c:pt>
                  <c:pt idx="16">
                    <c:v>Ιανουάριος 2009</c:v>
                  </c:pt>
                  <c:pt idx="17">
                    <c:v>Απρίλιος 2009</c:v>
                  </c:pt>
                  <c:pt idx="18">
                    <c:v>Ιούλιος 2009</c:v>
                  </c:pt>
                  <c:pt idx="19">
                    <c:v>Οκτώμβριος 2009</c:v>
                  </c:pt>
                  <c:pt idx="20">
                    <c:v>Ιανουάριος 2010</c:v>
                  </c:pt>
                  <c:pt idx="21">
                    <c:v>Απρίλιος 2010</c:v>
                  </c:pt>
                  <c:pt idx="22">
                    <c:v>Ιούλιος 2010</c:v>
                  </c:pt>
                  <c:pt idx="23">
                    <c:v>Οκτώμβριος 2010</c:v>
                  </c:pt>
                  <c:pt idx="24">
                    <c:v>Ιανουάριος 2011</c:v>
                  </c:pt>
                  <c:pt idx="25">
                    <c:v>Απρίλιος 2011</c:v>
                  </c:pt>
                  <c:pt idx="26">
                    <c:v>Ιούλιος 2011</c:v>
                  </c:pt>
                  <c:pt idx="27">
                    <c:v>Οκτώμβριος 2011</c:v>
                  </c:pt>
                  <c:pt idx="28">
                    <c:v>Ιανουάριος 2012</c:v>
                  </c:pt>
                  <c:pt idx="29">
                    <c:v>Απρίλιος 2012</c:v>
                  </c:pt>
                  <c:pt idx="30">
                    <c:v>Ιούλιος 2012</c:v>
                  </c:pt>
                  <c:pt idx="31">
                    <c:v>Οκτώμβριος 2012</c:v>
                  </c:pt>
                  <c:pt idx="32">
                    <c:v>Ιανουάριος 2013</c:v>
                  </c:pt>
                  <c:pt idx="33">
                    <c:v>Απρίλιος 2013</c:v>
                  </c:pt>
                  <c:pt idx="34">
                    <c:v>Ιούλιος 2013</c:v>
                  </c:pt>
                  <c:pt idx="35">
                    <c:v>Οκτώμβριος 2013</c:v>
                  </c:pt>
                  <c:pt idx="36">
                    <c:v>Ιανουάριος 2014</c:v>
                  </c:pt>
                  <c:pt idx="37">
                    <c:v>Απρίλιος 2014</c:v>
                  </c:pt>
                  <c:pt idx="38">
                    <c:v>Ιούλιος 2014</c:v>
                  </c:pt>
                  <c:pt idx="39">
                    <c:v>Οκτώμβριος 2014</c:v>
                  </c:pt>
                  <c:pt idx="40">
                    <c:v>Ιανουάριος 2015</c:v>
                  </c:pt>
                  <c:pt idx="41">
                    <c:v>Απρίλιος 2015</c:v>
                  </c:pt>
                  <c:pt idx="42">
                    <c:v>Ιούλιος 2015</c:v>
                  </c:pt>
                  <c:pt idx="43">
                    <c:v>Οκτώμβριος 2015</c:v>
                  </c:pt>
                </c:lvl>
                <c:lvl>
                  <c:pt idx="0">
                    <c:v>2005</c:v>
                  </c:pt>
                  <c:pt idx="4">
                    <c:v>2006</c:v>
                  </c:pt>
                  <c:pt idx="8">
                    <c:v>2007</c:v>
                  </c:pt>
                  <c:pt idx="12">
                    <c:v>2008</c:v>
                  </c:pt>
                  <c:pt idx="16">
                    <c:v>2009</c:v>
                  </c:pt>
                  <c:pt idx="20">
                    <c:v>2010</c:v>
                  </c:pt>
                  <c:pt idx="24">
                    <c:v>2011</c:v>
                  </c:pt>
                  <c:pt idx="28">
                    <c:v>2012</c:v>
                  </c:pt>
                  <c:pt idx="32">
                    <c:v>2013</c:v>
                  </c:pt>
                  <c:pt idx="36">
                    <c:v>2014</c:v>
                  </c:pt>
                  <c:pt idx="40">
                    <c:v>2015</c:v>
                  </c:pt>
                </c:lvl>
              </c:multiLvlStrCache>
            </c:multiLvlStrRef>
          </c:cat>
          <c:val>
            <c:numRef>
              <c:f>Φύλλο2!$BO$7:$BO$50</c:f>
              <c:numCache>
                <c:formatCode>General</c:formatCode>
                <c:ptCount val="44"/>
                <c:pt idx="3">
                  <c:v>12.5</c:v>
                </c:pt>
                <c:pt idx="5">
                  <c:v>13</c:v>
                </c:pt>
                <c:pt idx="7">
                  <c:v>13.33</c:v>
                </c:pt>
                <c:pt idx="11">
                  <c:v>13.78</c:v>
                </c:pt>
                <c:pt idx="15">
                  <c:v>14.44</c:v>
                </c:pt>
                <c:pt idx="23">
                  <c:v>15.11</c:v>
                </c:pt>
                <c:pt idx="24">
                  <c:v>14</c:v>
                </c:pt>
                <c:pt idx="26">
                  <c:v>10.58</c:v>
                </c:pt>
                <c:pt idx="27">
                  <c:v>9.98</c:v>
                </c:pt>
                <c:pt idx="30">
                  <c:v>20.41</c:v>
                </c:pt>
                <c:pt idx="34">
                  <c:v>12.5</c:v>
                </c:pt>
              </c:numCache>
            </c:numRef>
          </c:val>
        </c:ser>
        <c:marker val="1"/>
        <c:axId val="72859008"/>
        <c:axId val="72037504"/>
      </c:lineChart>
      <c:catAx>
        <c:axId val="72859008"/>
        <c:scaling>
          <c:orientation val="minMax"/>
        </c:scaling>
        <c:axPos val="b"/>
        <c:majorTickMark val="none"/>
        <c:tickLblPos val="nextTo"/>
        <c:txPr>
          <a:bodyPr/>
          <a:lstStyle/>
          <a:p>
            <a:pPr>
              <a:defRPr lang="en-US"/>
            </a:pPr>
            <a:endParaRPr lang="el-GR"/>
          </a:p>
        </c:txPr>
        <c:crossAx val="72037504"/>
        <c:crosses val="autoZero"/>
        <c:auto val="1"/>
        <c:lblAlgn val="ctr"/>
        <c:lblOffset val="100"/>
      </c:catAx>
      <c:valAx>
        <c:axId val="72037504"/>
        <c:scaling>
          <c:orientation val="minMax"/>
        </c:scaling>
        <c:axPos val="l"/>
        <c:majorGridlines/>
        <c:title>
          <c:tx>
            <c:rich>
              <a:bodyPr/>
              <a:lstStyle/>
              <a:p>
                <a:pPr>
                  <a:defRPr lang="en-US"/>
                </a:pPr>
                <a:r>
                  <a:rPr lang="el-GR"/>
                  <a:t>ευρώ / τετραγωνικό</a:t>
                </a:r>
                <a:r>
                  <a:rPr lang="el-GR" baseline="0"/>
                  <a:t> </a:t>
                </a:r>
                <a:r>
                  <a:rPr lang="en-US" baseline="0"/>
                  <a:t>m </a:t>
                </a:r>
                <a:endParaRPr lang="el-GR"/>
              </a:p>
            </c:rich>
          </c:tx>
        </c:title>
        <c:numFmt formatCode="General" sourceLinked="1"/>
        <c:majorTickMark val="none"/>
        <c:tickLblPos val="nextTo"/>
        <c:txPr>
          <a:bodyPr/>
          <a:lstStyle/>
          <a:p>
            <a:pPr>
              <a:defRPr lang="en-US"/>
            </a:pPr>
            <a:endParaRPr lang="el-GR"/>
          </a:p>
        </c:txPr>
        <c:crossAx val="72859008"/>
        <c:crosses val="autoZero"/>
        <c:crossBetween val="between"/>
      </c:valAx>
    </c:plotArea>
    <c:legend>
      <c:legendPos val="r"/>
      <c:layout>
        <c:manualLayout>
          <c:xMode val="edge"/>
          <c:yMode val="edge"/>
          <c:x val="0.83913099681654135"/>
          <c:y val="0.35355531028481291"/>
          <c:w val="0.14886503897078709"/>
          <c:h val="0.37877908523169884"/>
        </c:manualLayout>
      </c:layout>
      <c:txPr>
        <a:bodyPr/>
        <a:lstStyle/>
        <a:p>
          <a:pPr>
            <a:defRPr lang="en-US" sz="800"/>
          </a:pPr>
          <a:endParaRPr lang="el-GR"/>
        </a:p>
      </c:txPr>
    </c:legend>
    <c:plotVisOnly val="1"/>
  </c:chart>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400"/>
            </a:pPr>
            <a:r>
              <a:rPr lang="el-GR" sz="1400"/>
              <a:t>Προσφορά</a:t>
            </a:r>
            <a:r>
              <a:rPr lang="el-GR" sz="1400" baseline="0"/>
              <a:t> αγροτεμαχίων στην Δ.Ε. Ακρωτηρίου στο διάστημα 2005 - 2015 (%)</a:t>
            </a:r>
            <a:endParaRPr lang="el-GR" sz="1400"/>
          </a:p>
        </c:rich>
      </c:tx>
    </c:title>
    <c:plotArea>
      <c:layout/>
      <c:pieChart>
        <c:varyColors val="1"/>
        <c:ser>
          <c:idx val="0"/>
          <c:order val="0"/>
          <c:dLbls>
            <c:txPr>
              <a:bodyPr/>
              <a:lstStyle/>
              <a:p>
                <a:pPr>
                  <a:defRPr lang="en-US"/>
                </a:pPr>
                <a:endParaRPr lang="el-GR"/>
              </a:p>
            </c:txPr>
            <c:showPercent val="1"/>
          </c:dLbls>
          <c:cat>
            <c:strRef>
              <c:f>Φύλλο2!$BO$56:$BO$60</c:f>
              <c:strCache>
                <c:ptCount val="5"/>
                <c:pt idx="0">
                  <c:v>Δ.Κ.Κουνουπιδιανών</c:v>
                </c:pt>
                <c:pt idx="1">
                  <c:v>Δ.Κ.Αρωνίου</c:v>
                </c:pt>
                <c:pt idx="2">
                  <c:v>Τ.Κ.Χορδακι</c:v>
                </c:pt>
                <c:pt idx="3">
                  <c:v>Τ.Κ.Στερνών</c:v>
                </c:pt>
                <c:pt idx="4">
                  <c:v>Τ.Κ.Μουζούρας</c:v>
                </c:pt>
              </c:strCache>
            </c:strRef>
          </c:cat>
          <c:val>
            <c:numRef>
              <c:f>Φύλλο2!$BP$56:$BP$60</c:f>
              <c:numCache>
                <c:formatCode>General</c:formatCode>
                <c:ptCount val="5"/>
                <c:pt idx="0">
                  <c:v>35</c:v>
                </c:pt>
                <c:pt idx="1">
                  <c:v>25</c:v>
                </c:pt>
                <c:pt idx="2">
                  <c:v>20</c:v>
                </c:pt>
                <c:pt idx="3">
                  <c:v>17</c:v>
                </c:pt>
                <c:pt idx="4">
                  <c:v>11</c:v>
                </c:pt>
              </c:numCache>
            </c:numRef>
          </c:val>
        </c:ser>
        <c:dLbls>
          <c:showPercent val="1"/>
        </c:dLbls>
        <c:firstSliceAng val="0"/>
      </c:pieChart>
    </c:plotArea>
    <c:legend>
      <c:legendPos val="r"/>
      <c:txPr>
        <a:bodyPr/>
        <a:lstStyle/>
        <a:p>
          <a:pPr>
            <a:defRPr lang="en-US"/>
          </a:pPr>
          <a:endParaRPr lang="el-GR"/>
        </a:p>
      </c:txPr>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Διάγραμμα</a:t>
            </a:r>
            <a:r>
              <a:rPr lang="el-GR" baseline="0"/>
              <a:t> Κατανομής γηγενή πληθυσμού-αλλοδαπών</a:t>
            </a:r>
            <a:endParaRPr lang="el-GR"/>
          </a:p>
        </c:rich>
      </c:tx>
    </c:title>
    <c:plotArea>
      <c:layout>
        <c:manualLayout>
          <c:layoutTarget val="inner"/>
          <c:xMode val="edge"/>
          <c:yMode val="edge"/>
          <c:x val="0.13955139595228941"/>
          <c:y val="0.18732179156780795"/>
          <c:w val="0.66601749781277364"/>
          <c:h val="0.53530557082729657"/>
        </c:manualLayout>
      </c:layout>
      <c:barChart>
        <c:barDir val="col"/>
        <c:grouping val="percentStacked"/>
        <c:ser>
          <c:idx val="0"/>
          <c:order val="0"/>
          <c:tx>
            <c:strRef>
              <c:f>Φύλλο9!$D$12</c:f>
              <c:strCache>
                <c:ptCount val="1"/>
                <c:pt idx="0">
                  <c:v>Γηγενείς κάτοικοι</c:v>
                </c:pt>
              </c:strCache>
            </c:strRef>
          </c:tx>
          <c:cat>
            <c:strRef>
              <c:f>Φύλλο9!$C$13:$C$18</c:f>
              <c:strCache>
                <c:ptCount val="6"/>
                <c:pt idx="0">
                  <c:v>Δήμος Ακρωτηρίου </c:v>
                </c:pt>
                <c:pt idx="1">
                  <c:v>Δ.Δ.Αρωνίου</c:v>
                </c:pt>
                <c:pt idx="2">
                  <c:v>Δ.Δ.Κουνουπιδιανών</c:v>
                </c:pt>
                <c:pt idx="3">
                  <c:v>Δ.Δ.Μουζουρά</c:v>
                </c:pt>
                <c:pt idx="4">
                  <c:v>Δ.Δ.Στερνών</c:v>
                </c:pt>
                <c:pt idx="5">
                  <c:v>Δ.Δ.Χορδακίου</c:v>
                </c:pt>
              </c:strCache>
            </c:strRef>
          </c:cat>
          <c:val>
            <c:numRef>
              <c:f>Φύλλο9!$D$13:$D$18</c:f>
              <c:numCache>
                <c:formatCode>General</c:formatCode>
                <c:ptCount val="6"/>
                <c:pt idx="0">
                  <c:v>9206</c:v>
                </c:pt>
                <c:pt idx="1">
                  <c:v>1898</c:v>
                </c:pt>
                <c:pt idx="2">
                  <c:v>4903</c:v>
                </c:pt>
                <c:pt idx="3">
                  <c:v>669</c:v>
                </c:pt>
                <c:pt idx="4">
                  <c:v>1361</c:v>
                </c:pt>
                <c:pt idx="5">
                  <c:v>375</c:v>
                </c:pt>
              </c:numCache>
            </c:numRef>
          </c:val>
        </c:ser>
        <c:ser>
          <c:idx val="1"/>
          <c:order val="1"/>
          <c:tx>
            <c:strRef>
              <c:f>Φύλλο9!$E$12</c:f>
              <c:strCache>
                <c:ptCount val="1"/>
                <c:pt idx="0">
                  <c:v>Αλλοδαποί</c:v>
                </c:pt>
              </c:strCache>
            </c:strRef>
          </c:tx>
          <c:cat>
            <c:strRef>
              <c:f>Φύλλο9!$C$13:$C$18</c:f>
              <c:strCache>
                <c:ptCount val="6"/>
                <c:pt idx="0">
                  <c:v>Δήμος Ακρωτηρίου </c:v>
                </c:pt>
                <c:pt idx="1">
                  <c:v>Δ.Δ.Αρωνίου</c:v>
                </c:pt>
                <c:pt idx="2">
                  <c:v>Δ.Δ.Κουνουπιδιανών</c:v>
                </c:pt>
                <c:pt idx="3">
                  <c:v>Δ.Δ.Μουζουρά</c:v>
                </c:pt>
                <c:pt idx="4">
                  <c:v>Δ.Δ.Στερνών</c:v>
                </c:pt>
                <c:pt idx="5">
                  <c:v>Δ.Δ.Χορδακίου</c:v>
                </c:pt>
              </c:strCache>
            </c:strRef>
          </c:cat>
          <c:val>
            <c:numRef>
              <c:f>Φύλλο9!$E$13:$E$18</c:f>
              <c:numCache>
                <c:formatCode>General</c:formatCode>
                <c:ptCount val="6"/>
                <c:pt idx="0">
                  <c:v>1115</c:v>
                </c:pt>
                <c:pt idx="1">
                  <c:v>109</c:v>
                </c:pt>
                <c:pt idx="2">
                  <c:v>270</c:v>
                </c:pt>
                <c:pt idx="3">
                  <c:v>696</c:v>
                </c:pt>
                <c:pt idx="4">
                  <c:v>40</c:v>
                </c:pt>
                <c:pt idx="5">
                  <c:v>0</c:v>
                </c:pt>
              </c:numCache>
            </c:numRef>
          </c:val>
        </c:ser>
        <c:overlap val="100"/>
        <c:axId val="78466048"/>
        <c:axId val="78467840"/>
      </c:barChart>
      <c:catAx>
        <c:axId val="78466048"/>
        <c:scaling>
          <c:orientation val="minMax"/>
        </c:scaling>
        <c:axPos val="b"/>
        <c:tickLblPos val="nextTo"/>
        <c:txPr>
          <a:bodyPr/>
          <a:lstStyle/>
          <a:p>
            <a:pPr>
              <a:defRPr lang="en-US"/>
            </a:pPr>
            <a:endParaRPr lang="el-GR"/>
          </a:p>
        </c:txPr>
        <c:crossAx val="78467840"/>
        <c:crosses val="autoZero"/>
        <c:auto val="1"/>
        <c:lblAlgn val="ctr"/>
        <c:lblOffset val="100"/>
      </c:catAx>
      <c:valAx>
        <c:axId val="78467840"/>
        <c:scaling>
          <c:orientation val="minMax"/>
        </c:scaling>
        <c:axPos val="l"/>
        <c:majorGridlines/>
        <c:numFmt formatCode="0%" sourceLinked="1"/>
        <c:tickLblPos val="nextTo"/>
        <c:txPr>
          <a:bodyPr/>
          <a:lstStyle/>
          <a:p>
            <a:pPr>
              <a:defRPr lang="en-US"/>
            </a:pPr>
            <a:endParaRPr lang="el-GR"/>
          </a:p>
        </c:txPr>
        <c:crossAx val="78466048"/>
        <c:crosses val="autoZero"/>
        <c:crossBetween val="between"/>
      </c:valAx>
    </c:plotArea>
    <c:legend>
      <c:legendPos val="r"/>
      <c:txPr>
        <a:bodyPr/>
        <a:lstStyle/>
        <a:p>
          <a:pPr>
            <a:defRPr lang="en-US"/>
          </a:pPr>
          <a:endParaRPr lang="el-GR"/>
        </a:p>
      </c:txP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style val="4"/>
  <c:chart>
    <c:title>
      <c:txPr>
        <a:bodyPr/>
        <a:lstStyle/>
        <a:p>
          <a:pPr>
            <a:defRPr lang="en-US"/>
          </a:pPr>
          <a:endParaRPr lang="el-GR"/>
        </a:p>
      </c:txPr>
    </c:title>
    <c:plotArea>
      <c:layout/>
      <c:barChart>
        <c:barDir val="col"/>
        <c:grouping val="clustered"/>
        <c:ser>
          <c:idx val="0"/>
          <c:order val="0"/>
          <c:tx>
            <c:strRef>
              <c:f>Φύλλο10!$F$2</c:f>
              <c:strCache>
                <c:ptCount val="1"/>
                <c:pt idx="0">
                  <c:v>Διάγραμμα κατανομής ηλικίας - Δ.Ε. Ακρωτηρίου(%)</c:v>
                </c:pt>
              </c:strCache>
            </c:strRef>
          </c:tx>
          <c:cat>
            <c:strRef>
              <c:f>Φύλλο10!$E$3:$E$10</c:f>
              <c:strCache>
                <c:ptCount val="8"/>
                <c:pt idx="0">
                  <c:v>0 έως 4</c:v>
                </c:pt>
                <c:pt idx="1">
                  <c:v>5 έως 14</c:v>
                </c:pt>
                <c:pt idx="2">
                  <c:v>15 έως 24</c:v>
                </c:pt>
                <c:pt idx="3">
                  <c:v>25 έως 39</c:v>
                </c:pt>
                <c:pt idx="4">
                  <c:v>40 έως 54</c:v>
                </c:pt>
                <c:pt idx="5">
                  <c:v>55 έως 64</c:v>
                </c:pt>
                <c:pt idx="6">
                  <c:v>65 έως 79</c:v>
                </c:pt>
                <c:pt idx="7">
                  <c:v>80 +</c:v>
                </c:pt>
              </c:strCache>
            </c:strRef>
          </c:cat>
          <c:val>
            <c:numRef>
              <c:f>Φύλλο10!$F$3:$F$10</c:f>
              <c:numCache>
                <c:formatCode>General</c:formatCode>
                <c:ptCount val="8"/>
                <c:pt idx="0">
                  <c:v>5.64</c:v>
                </c:pt>
                <c:pt idx="1">
                  <c:v>10.96</c:v>
                </c:pt>
                <c:pt idx="2">
                  <c:v>19.779999999999987</c:v>
                </c:pt>
                <c:pt idx="3">
                  <c:v>27.66</c:v>
                </c:pt>
                <c:pt idx="4">
                  <c:v>19.3</c:v>
                </c:pt>
                <c:pt idx="5">
                  <c:v>8.94</c:v>
                </c:pt>
                <c:pt idx="6">
                  <c:v>6.1199999999999966</c:v>
                </c:pt>
                <c:pt idx="7">
                  <c:v>1.59</c:v>
                </c:pt>
              </c:numCache>
            </c:numRef>
          </c:val>
        </c:ser>
        <c:axId val="78492032"/>
        <c:axId val="78493568"/>
      </c:barChart>
      <c:catAx>
        <c:axId val="78492032"/>
        <c:scaling>
          <c:orientation val="minMax"/>
        </c:scaling>
        <c:axPos val="b"/>
        <c:tickLblPos val="nextTo"/>
        <c:txPr>
          <a:bodyPr/>
          <a:lstStyle/>
          <a:p>
            <a:pPr>
              <a:defRPr lang="en-US"/>
            </a:pPr>
            <a:endParaRPr lang="el-GR"/>
          </a:p>
        </c:txPr>
        <c:crossAx val="78493568"/>
        <c:crosses val="autoZero"/>
        <c:auto val="1"/>
        <c:lblAlgn val="ctr"/>
        <c:lblOffset val="100"/>
      </c:catAx>
      <c:valAx>
        <c:axId val="78493568"/>
        <c:scaling>
          <c:orientation val="minMax"/>
        </c:scaling>
        <c:axPos val="l"/>
        <c:majorGridlines/>
        <c:numFmt formatCode="General" sourceLinked="1"/>
        <c:tickLblPos val="nextTo"/>
        <c:txPr>
          <a:bodyPr/>
          <a:lstStyle/>
          <a:p>
            <a:pPr>
              <a:defRPr lang="en-US"/>
            </a:pPr>
            <a:endParaRPr lang="el-GR"/>
          </a:p>
        </c:txPr>
        <c:crossAx val="78492032"/>
        <c:crosses val="autoZero"/>
        <c:crossBetween val="between"/>
      </c:valAx>
    </c:plotArea>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sz="1400"/>
              <a:t>Αναλογία</a:t>
            </a:r>
            <a:r>
              <a:rPr lang="el-GR" sz="1400" baseline="0"/>
              <a:t> </a:t>
            </a:r>
            <a:r>
              <a:rPr lang="el-GR" sz="1400"/>
              <a:t> πληθυσμού Ανδρών</a:t>
            </a:r>
            <a:r>
              <a:rPr lang="el-GR" sz="1400" baseline="0"/>
              <a:t> - Γυναικών</a:t>
            </a:r>
            <a:r>
              <a:rPr lang="el-GR" sz="1400"/>
              <a:t> </a:t>
            </a:r>
          </a:p>
        </c:rich>
      </c:tx>
    </c:title>
    <c:plotArea>
      <c:layout/>
      <c:areaChart>
        <c:grouping val="percentStacked"/>
        <c:ser>
          <c:idx val="0"/>
          <c:order val="0"/>
          <c:tx>
            <c:strRef>
              <c:f>Φύλλο11!$G$3</c:f>
              <c:strCache>
                <c:ptCount val="1"/>
                <c:pt idx="0">
                  <c:v>Άνδρες</c:v>
                </c:pt>
              </c:strCache>
            </c:strRef>
          </c:tx>
          <c:cat>
            <c:strRef>
              <c:f>Φύλλο11!$F$4:$F$8</c:f>
              <c:strCache>
                <c:ptCount val="5"/>
                <c:pt idx="0">
                  <c:v>Χορδάκι</c:v>
                </c:pt>
                <c:pt idx="1">
                  <c:v>Στέρνες</c:v>
                </c:pt>
                <c:pt idx="2">
                  <c:v>Μουζουράς</c:v>
                </c:pt>
                <c:pt idx="3">
                  <c:v>Κουνουπιδιανά</c:v>
                </c:pt>
                <c:pt idx="4">
                  <c:v>Αρώνι</c:v>
                </c:pt>
              </c:strCache>
            </c:strRef>
          </c:cat>
          <c:val>
            <c:numRef>
              <c:f>Φύλλο11!$G$4:$G$8</c:f>
              <c:numCache>
                <c:formatCode>General</c:formatCode>
                <c:ptCount val="5"/>
                <c:pt idx="0">
                  <c:v>195</c:v>
                </c:pt>
                <c:pt idx="1">
                  <c:v>995</c:v>
                </c:pt>
                <c:pt idx="2">
                  <c:v>819</c:v>
                </c:pt>
                <c:pt idx="3">
                  <c:v>2613</c:v>
                </c:pt>
                <c:pt idx="4">
                  <c:v>1034</c:v>
                </c:pt>
              </c:numCache>
            </c:numRef>
          </c:val>
        </c:ser>
        <c:ser>
          <c:idx val="1"/>
          <c:order val="1"/>
          <c:tx>
            <c:strRef>
              <c:f>Φύλλο11!$H$3</c:f>
              <c:strCache>
                <c:ptCount val="1"/>
                <c:pt idx="0">
                  <c:v>Γυναίκες</c:v>
                </c:pt>
              </c:strCache>
            </c:strRef>
          </c:tx>
          <c:cat>
            <c:strRef>
              <c:f>Φύλλο11!$F$4:$F$8</c:f>
              <c:strCache>
                <c:ptCount val="5"/>
                <c:pt idx="0">
                  <c:v>Χορδάκι</c:v>
                </c:pt>
                <c:pt idx="1">
                  <c:v>Στέρνες</c:v>
                </c:pt>
                <c:pt idx="2">
                  <c:v>Μουζουράς</c:v>
                </c:pt>
                <c:pt idx="3">
                  <c:v>Κουνουπιδιανά</c:v>
                </c:pt>
                <c:pt idx="4">
                  <c:v>Αρώνι</c:v>
                </c:pt>
              </c:strCache>
            </c:strRef>
          </c:cat>
          <c:val>
            <c:numRef>
              <c:f>Φύλλο11!$H$4:$H$8</c:f>
              <c:numCache>
                <c:formatCode>General</c:formatCode>
                <c:ptCount val="5"/>
                <c:pt idx="0">
                  <c:v>180</c:v>
                </c:pt>
                <c:pt idx="1">
                  <c:v>406</c:v>
                </c:pt>
                <c:pt idx="2">
                  <c:v>546</c:v>
                </c:pt>
                <c:pt idx="3">
                  <c:v>2560</c:v>
                </c:pt>
                <c:pt idx="4">
                  <c:v>973</c:v>
                </c:pt>
              </c:numCache>
            </c:numRef>
          </c:val>
        </c:ser>
        <c:axId val="71645056"/>
        <c:axId val="71646592"/>
      </c:areaChart>
      <c:catAx>
        <c:axId val="71645056"/>
        <c:scaling>
          <c:orientation val="minMax"/>
        </c:scaling>
        <c:axPos val="b"/>
        <c:tickLblPos val="nextTo"/>
        <c:txPr>
          <a:bodyPr/>
          <a:lstStyle/>
          <a:p>
            <a:pPr>
              <a:defRPr lang="en-US"/>
            </a:pPr>
            <a:endParaRPr lang="el-GR"/>
          </a:p>
        </c:txPr>
        <c:crossAx val="71646592"/>
        <c:crosses val="autoZero"/>
        <c:auto val="1"/>
        <c:lblAlgn val="ctr"/>
        <c:lblOffset val="100"/>
      </c:catAx>
      <c:valAx>
        <c:axId val="71646592"/>
        <c:scaling>
          <c:orientation val="minMax"/>
        </c:scaling>
        <c:axPos val="l"/>
        <c:majorGridlines/>
        <c:numFmt formatCode="0%" sourceLinked="1"/>
        <c:tickLblPos val="nextTo"/>
        <c:txPr>
          <a:bodyPr/>
          <a:lstStyle/>
          <a:p>
            <a:pPr>
              <a:defRPr lang="en-US"/>
            </a:pPr>
            <a:endParaRPr lang="el-GR"/>
          </a:p>
        </c:txPr>
        <c:crossAx val="71645056"/>
        <c:crosses val="autoZero"/>
        <c:crossBetween val="midCat"/>
      </c:valAx>
    </c:plotArea>
    <c:legend>
      <c:legendPos val="r"/>
      <c:txPr>
        <a:bodyPr/>
        <a:lstStyle/>
        <a:p>
          <a:pPr>
            <a:defRPr lang="en-US"/>
          </a:pPr>
          <a:endParaRPr lang="el-GR"/>
        </a:p>
      </c:txPr>
    </c:legend>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Επίπεδο</a:t>
            </a:r>
            <a:r>
              <a:rPr lang="el-GR" baseline="0"/>
              <a:t> εκπαίδευσης μόνιμου πληθυσμού ποσοστιαία  ( απογραφή 2001)</a:t>
            </a:r>
            <a:endParaRPr lang="el-GR"/>
          </a:p>
        </c:rich>
      </c:tx>
    </c:title>
    <c:plotArea>
      <c:layout>
        <c:manualLayout>
          <c:layoutTarget val="inner"/>
          <c:xMode val="edge"/>
          <c:yMode val="edge"/>
          <c:x val="0.1702569337996849"/>
          <c:y val="0.19091402466569946"/>
          <c:w val="0.67715419947506561"/>
          <c:h val="0.47759004082822976"/>
        </c:manualLayout>
      </c:layout>
      <c:barChart>
        <c:barDir val="col"/>
        <c:grouping val="clustered"/>
        <c:ser>
          <c:idx val="0"/>
          <c:order val="0"/>
          <c:tx>
            <c:v>Δ.Ε. Ακρωτηρίου</c:v>
          </c:tx>
          <c:cat>
            <c:strRef>
              <c:f>Φύλλο14!$Z$6:$Z$12</c:f>
              <c:strCache>
                <c:ptCount val="7"/>
                <c:pt idx="0">
                  <c:v>Δεν γνωρίζουν γραφή-ανάγνωση</c:v>
                </c:pt>
                <c:pt idx="1">
                  <c:v>Απόφοιτοι Δημοτικού</c:v>
                </c:pt>
                <c:pt idx="2">
                  <c:v>Απόφοιτοι Γυμνασίου</c:v>
                </c:pt>
                <c:pt idx="3">
                  <c:v>Απόφοιτοι Λυκείου</c:v>
                </c:pt>
                <c:pt idx="4">
                  <c:v>Πτυχιούχοι ΤΕΙ</c:v>
                </c:pt>
                <c:pt idx="5">
                  <c:v>Πτυχιούχοι ΑΕΙ</c:v>
                </c:pt>
                <c:pt idx="6">
                  <c:v>Κάτοχοι Μεταπτυχιακού-Δικτατορικού</c:v>
                </c:pt>
              </c:strCache>
            </c:strRef>
          </c:cat>
          <c:val>
            <c:numRef>
              <c:f>Φύλλο14!$AA$6:$AA$12</c:f>
              <c:numCache>
                <c:formatCode>General</c:formatCode>
                <c:ptCount val="7"/>
                <c:pt idx="0">
                  <c:v>1.1499999999999688</c:v>
                </c:pt>
                <c:pt idx="1">
                  <c:v>30.8</c:v>
                </c:pt>
                <c:pt idx="2">
                  <c:v>10.1</c:v>
                </c:pt>
                <c:pt idx="3">
                  <c:v>31.8</c:v>
                </c:pt>
                <c:pt idx="4">
                  <c:v>10.8</c:v>
                </c:pt>
                <c:pt idx="5">
                  <c:v>10.6</c:v>
                </c:pt>
                <c:pt idx="6">
                  <c:v>0.85000000000000064</c:v>
                </c:pt>
              </c:numCache>
            </c:numRef>
          </c:val>
        </c:ser>
        <c:ser>
          <c:idx val="1"/>
          <c:order val="1"/>
          <c:tx>
            <c:v>Δ.Κ. Αρωνίου</c:v>
          </c:tx>
          <c:cat>
            <c:strRef>
              <c:f>Φύλλο14!$Z$6:$Z$12</c:f>
              <c:strCache>
                <c:ptCount val="7"/>
                <c:pt idx="0">
                  <c:v>Δεν γνωρίζουν γραφή-ανάγνωση</c:v>
                </c:pt>
                <c:pt idx="1">
                  <c:v>Απόφοιτοι Δημοτικού</c:v>
                </c:pt>
                <c:pt idx="2">
                  <c:v>Απόφοιτοι Γυμνασίου</c:v>
                </c:pt>
                <c:pt idx="3">
                  <c:v>Απόφοιτοι Λυκείου</c:v>
                </c:pt>
                <c:pt idx="4">
                  <c:v>Πτυχιούχοι ΤΕΙ</c:v>
                </c:pt>
                <c:pt idx="5">
                  <c:v>Πτυχιούχοι ΑΕΙ</c:v>
                </c:pt>
                <c:pt idx="6">
                  <c:v>Κάτοχοι Μεταπτυχιακού-Δικτατορικού</c:v>
                </c:pt>
              </c:strCache>
            </c:strRef>
          </c:cat>
          <c:val>
            <c:numRef>
              <c:f>Φύλλο14!$AB$6:$AB$12</c:f>
              <c:numCache>
                <c:formatCode>General</c:formatCode>
                <c:ptCount val="7"/>
                <c:pt idx="0">
                  <c:v>0.85000000000000064</c:v>
                </c:pt>
                <c:pt idx="1">
                  <c:v>35.15</c:v>
                </c:pt>
                <c:pt idx="2">
                  <c:v>12.3</c:v>
                </c:pt>
                <c:pt idx="3">
                  <c:v>27.2</c:v>
                </c:pt>
                <c:pt idx="4">
                  <c:v>12.5</c:v>
                </c:pt>
                <c:pt idx="5">
                  <c:v>8.5</c:v>
                </c:pt>
                <c:pt idx="6">
                  <c:v>0.75000000000001454</c:v>
                </c:pt>
              </c:numCache>
            </c:numRef>
          </c:val>
        </c:ser>
        <c:ser>
          <c:idx val="2"/>
          <c:order val="2"/>
          <c:tx>
            <c:v>Δ.Κ. Κουνουπιδιανών</c:v>
          </c:tx>
          <c:cat>
            <c:strRef>
              <c:f>Φύλλο14!$Z$6:$Z$12</c:f>
              <c:strCache>
                <c:ptCount val="7"/>
                <c:pt idx="0">
                  <c:v>Δεν γνωρίζουν γραφή-ανάγνωση</c:v>
                </c:pt>
                <c:pt idx="1">
                  <c:v>Απόφοιτοι Δημοτικού</c:v>
                </c:pt>
                <c:pt idx="2">
                  <c:v>Απόφοιτοι Γυμνασίου</c:v>
                </c:pt>
                <c:pt idx="3">
                  <c:v>Απόφοιτοι Λυκείου</c:v>
                </c:pt>
                <c:pt idx="4">
                  <c:v>Πτυχιούχοι ΤΕΙ</c:v>
                </c:pt>
                <c:pt idx="5">
                  <c:v>Πτυχιούχοι ΑΕΙ</c:v>
                </c:pt>
                <c:pt idx="6">
                  <c:v>Κάτοχοι Μεταπτυχιακού-Δικτατορικού</c:v>
                </c:pt>
              </c:strCache>
            </c:strRef>
          </c:cat>
          <c:val>
            <c:numRef>
              <c:f>Φύλλο14!$AC$6:$AC$12</c:f>
              <c:numCache>
                <c:formatCode>General</c:formatCode>
                <c:ptCount val="7"/>
                <c:pt idx="0">
                  <c:v>0.9</c:v>
                </c:pt>
                <c:pt idx="1">
                  <c:v>30.8</c:v>
                </c:pt>
                <c:pt idx="2">
                  <c:v>10.7</c:v>
                </c:pt>
                <c:pt idx="3">
                  <c:v>32</c:v>
                </c:pt>
                <c:pt idx="4">
                  <c:v>10</c:v>
                </c:pt>
                <c:pt idx="5">
                  <c:v>13</c:v>
                </c:pt>
                <c:pt idx="6">
                  <c:v>0.8</c:v>
                </c:pt>
              </c:numCache>
            </c:numRef>
          </c:val>
        </c:ser>
        <c:ser>
          <c:idx val="3"/>
          <c:order val="3"/>
          <c:tx>
            <c:v>ΤΚ Μουζουρά</c:v>
          </c:tx>
          <c:cat>
            <c:strRef>
              <c:f>Φύλλο14!$Z$6:$Z$12</c:f>
              <c:strCache>
                <c:ptCount val="7"/>
                <c:pt idx="0">
                  <c:v>Δεν γνωρίζουν γραφή-ανάγνωση</c:v>
                </c:pt>
                <c:pt idx="1">
                  <c:v>Απόφοιτοι Δημοτικού</c:v>
                </c:pt>
                <c:pt idx="2">
                  <c:v>Απόφοιτοι Γυμνασίου</c:v>
                </c:pt>
                <c:pt idx="3">
                  <c:v>Απόφοιτοι Λυκείου</c:v>
                </c:pt>
                <c:pt idx="4">
                  <c:v>Πτυχιούχοι ΤΕΙ</c:v>
                </c:pt>
                <c:pt idx="5">
                  <c:v>Πτυχιούχοι ΑΕΙ</c:v>
                </c:pt>
                <c:pt idx="6">
                  <c:v>Κάτοχοι Μεταπτυχιακού-Δικτατορικού</c:v>
                </c:pt>
              </c:strCache>
            </c:strRef>
          </c:cat>
          <c:val>
            <c:numRef>
              <c:f>Φύλλο14!$AD$6:$AD$12</c:f>
              <c:numCache>
                <c:formatCode>General</c:formatCode>
                <c:ptCount val="7"/>
                <c:pt idx="0">
                  <c:v>2.65</c:v>
                </c:pt>
                <c:pt idx="1">
                  <c:v>16</c:v>
                </c:pt>
                <c:pt idx="2">
                  <c:v>4</c:v>
                </c:pt>
                <c:pt idx="3">
                  <c:v>47.3</c:v>
                </c:pt>
                <c:pt idx="4">
                  <c:v>13.8</c:v>
                </c:pt>
                <c:pt idx="5">
                  <c:v>10.3</c:v>
                </c:pt>
                <c:pt idx="6">
                  <c:v>1.7</c:v>
                </c:pt>
              </c:numCache>
            </c:numRef>
          </c:val>
        </c:ser>
        <c:ser>
          <c:idx val="4"/>
          <c:order val="4"/>
          <c:tx>
            <c:v>ΤΚ Στερνών</c:v>
          </c:tx>
          <c:cat>
            <c:strRef>
              <c:f>Φύλλο14!$Z$6:$Z$12</c:f>
              <c:strCache>
                <c:ptCount val="7"/>
                <c:pt idx="0">
                  <c:v>Δεν γνωρίζουν γραφή-ανάγνωση</c:v>
                </c:pt>
                <c:pt idx="1">
                  <c:v>Απόφοιτοι Δημοτικού</c:v>
                </c:pt>
                <c:pt idx="2">
                  <c:v>Απόφοιτοι Γυμνασίου</c:v>
                </c:pt>
                <c:pt idx="3">
                  <c:v>Απόφοιτοι Λυκείου</c:v>
                </c:pt>
                <c:pt idx="4">
                  <c:v>Πτυχιούχοι ΤΕΙ</c:v>
                </c:pt>
                <c:pt idx="5">
                  <c:v>Πτυχιούχοι ΑΕΙ</c:v>
                </c:pt>
                <c:pt idx="6">
                  <c:v>Κάτοχοι Μεταπτυχιακού-Δικτατορικού</c:v>
                </c:pt>
              </c:strCache>
            </c:strRef>
          </c:cat>
          <c:val>
            <c:numRef>
              <c:f>Φύλλο14!$AE$6:$AE$12</c:f>
              <c:numCache>
                <c:formatCode>General</c:formatCode>
                <c:ptCount val="7"/>
                <c:pt idx="0">
                  <c:v>1</c:v>
                </c:pt>
                <c:pt idx="1">
                  <c:v>32.800000000000004</c:v>
                </c:pt>
                <c:pt idx="2">
                  <c:v>0</c:v>
                </c:pt>
                <c:pt idx="3">
                  <c:v>27.3</c:v>
                </c:pt>
                <c:pt idx="4">
                  <c:v>15.3</c:v>
                </c:pt>
                <c:pt idx="5">
                  <c:v>8.8000000000000007</c:v>
                </c:pt>
                <c:pt idx="6">
                  <c:v>1.53</c:v>
                </c:pt>
              </c:numCache>
            </c:numRef>
          </c:val>
        </c:ser>
        <c:ser>
          <c:idx val="5"/>
          <c:order val="5"/>
          <c:tx>
            <c:v>ΤΚ Χορδακίου</c:v>
          </c:tx>
          <c:cat>
            <c:strRef>
              <c:f>Φύλλο14!$Z$6:$Z$12</c:f>
              <c:strCache>
                <c:ptCount val="7"/>
                <c:pt idx="0">
                  <c:v>Δεν γνωρίζουν γραφή-ανάγνωση</c:v>
                </c:pt>
                <c:pt idx="1">
                  <c:v>Απόφοιτοι Δημοτικού</c:v>
                </c:pt>
                <c:pt idx="2">
                  <c:v>Απόφοιτοι Γυμνασίου</c:v>
                </c:pt>
                <c:pt idx="3">
                  <c:v>Απόφοιτοι Λυκείου</c:v>
                </c:pt>
                <c:pt idx="4">
                  <c:v>Πτυχιούχοι ΤΕΙ</c:v>
                </c:pt>
                <c:pt idx="5">
                  <c:v>Πτυχιούχοι ΑΕΙ</c:v>
                </c:pt>
                <c:pt idx="6">
                  <c:v>Κάτοχοι Μεταπτυχιακού-Δικτατορικού</c:v>
                </c:pt>
              </c:strCache>
            </c:strRef>
          </c:cat>
          <c:val>
            <c:numRef>
              <c:f>Φύλλο14!$AF$6:$AF$12</c:f>
              <c:numCache>
                <c:formatCode>General</c:formatCode>
                <c:ptCount val="7"/>
                <c:pt idx="0">
                  <c:v>2.67</c:v>
                </c:pt>
                <c:pt idx="1">
                  <c:v>47.5</c:v>
                </c:pt>
                <c:pt idx="2">
                  <c:v>12.2</c:v>
                </c:pt>
                <c:pt idx="3">
                  <c:v>18</c:v>
                </c:pt>
                <c:pt idx="4">
                  <c:v>7</c:v>
                </c:pt>
                <c:pt idx="5">
                  <c:v>4</c:v>
                </c:pt>
                <c:pt idx="6">
                  <c:v>0.65000000000001634</c:v>
                </c:pt>
              </c:numCache>
            </c:numRef>
          </c:val>
        </c:ser>
        <c:axId val="71674880"/>
        <c:axId val="71680768"/>
      </c:barChart>
      <c:catAx>
        <c:axId val="71674880"/>
        <c:scaling>
          <c:orientation val="minMax"/>
        </c:scaling>
        <c:axPos val="b"/>
        <c:tickLblPos val="nextTo"/>
        <c:txPr>
          <a:bodyPr/>
          <a:lstStyle/>
          <a:p>
            <a:pPr>
              <a:defRPr lang="en-US"/>
            </a:pPr>
            <a:endParaRPr lang="el-GR"/>
          </a:p>
        </c:txPr>
        <c:crossAx val="71680768"/>
        <c:crosses val="autoZero"/>
        <c:auto val="1"/>
        <c:lblAlgn val="ctr"/>
        <c:lblOffset val="100"/>
      </c:catAx>
      <c:valAx>
        <c:axId val="71680768"/>
        <c:scaling>
          <c:orientation val="minMax"/>
        </c:scaling>
        <c:axPos val="l"/>
        <c:majorGridlines/>
        <c:numFmt formatCode="General" sourceLinked="1"/>
        <c:tickLblPos val="nextTo"/>
        <c:txPr>
          <a:bodyPr/>
          <a:lstStyle/>
          <a:p>
            <a:pPr>
              <a:defRPr lang="en-US"/>
            </a:pPr>
            <a:endParaRPr lang="el-GR"/>
          </a:p>
        </c:txPr>
        <c:crossAx val="71674880"/>
        <c:crosses val="autoZero"/>
        <c:crossBetween val="between"/>
      </c:valAx>
    </c:plotArea>
    <c:legend>
      <c:legendPos val="r"/>
      <c:layout>
        <c:manualLayout>
          <c:xMode val="edge"/>
          <c:yMode val="edge"/>
          <c:x val="0.79484165239193016"/>
          <c:y val="0.15299367245715409"/>
          <c:w val="0.19575211632797321"/>
          <c:h val="0.42124430025896481"/>
        </c:manualLayout>
      </c:layout>
      <c:txPr>
        <a:bodyPr/>
        <a:lstStyle/>
        <a:p>
          <a:pPr>
            <a:defRPr lang="en-US"/>
          </a:pPr>
          <a:endParaRPr lang="el-GR"/>
        </a:p>
      </c:txPr>
    </c:legend>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Κατά</a:t>
            </a:r>
            <a:r>
              <a:rPr lang="el-GR" baseline="0"/>
              <a:t> κεφαλήν ακαθάριστο εγχώριο προϊόν(σε χιλιάδες ευρώ)</a:t>
            </a:r>
            <a:endParaRPr lang="el-GR"/>
          </a:p>
        </c:rich>
      </c:tx>
    </c:title>
    <c:plotArea>
      <c:layout/>
      <c:lineChart>
        <c:grouping val="standard"/>
        <c:ser>
          <c:idx val="0"/>
          <c:order val="0"/>
          <c:tx>
            <c:v>Νομός Χανίων</c:v>
          </c:tx>
          <c:marker>
            <c:symbol val="none"/>
          </c:marker>
          <c:cat>
            <c:strRef>
              <c:f>Φύλλο17!$Q$13:$AC$13</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Φύλλο17!$Q$14:$AC$14</c:f>
              <c:numCache>
                <c:formatCode>#,##0</c:formatCode>
                <c:ptCount val="13"/>
                <c:pt idx="0">
                  <c:v>11854.52488823081</c:v>
                </c:pt>
                <c:pt idx="1">
                  <c:v>12803.517597732192</c:v>
                </c:pt>
                <c:pt idx="2">
                  <c:v>13822.502431409284</c:v>
                </c:pt>
                <c:pt idx="3">
                  <c:v>14921.198729910073</c:v>
                </c:pt>
                <c:pt idx="4">
                  <c:v>16499.718709835692</c:v>
                </c:pt>
                <c:pt idx="5">
                  <c:v>16294.299943095815</c:v>
                </c:pt>
                <c:pt idx="6">
                  <c:v>17905.322465519221</c:v>
                </c:pt>
                <c:pt idx="7">
                  <c:v>18653.698784909629</c:v>
                </c:pt>
                <c:pt idx="8">
                  <c:v>19292.360215341017</c:v>
                </c:pt>
                <c:pt idx="9">
                  <c:v>18871.444259531087</c:v>
                </c:pt>
                <c:pt idx="10">
                  <c:v>17469.226864615004</c:v>
                </c:pt>
                <c:pt idx="11">
                  <c:v>16327.369436819548</c:v>
                </c:pt>
                <c:pt idx="12">
                  <c:v>14960.986098492791</c:v>
                </c:pt>
              </c:numCache>
            </c:numRef>
          </c:val>
        </c:ser>
        <c:ser>
          <c:idx val="1"/>
          <c:order val="1"/>
          <c:tx>
            <c:strRef>
              <c:f>Φύλλο17!$P$15</c:f>
              <c:strCache>
                <c:ptCount val="1"/>
                <c:pt idx="0">
                  <c:v>Κρήτη</c:v>
                </c:pt>
              </c:strCache>
            </c:strRef>
          </c:tx>
          <c:marker>
            <c:symbol val="none"/>
          </c:marker>
          <c:cat>
            <c:strRef>
              <c:f>Φύλλο17!$Q$13:$AC$13</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Φύλλο17!$Q$15:$AC$15</c:f>
              <c:numCache>
                <c:formatCode>#,##0</c:formatCode>
                <c:ptCount val="13"/>
                <c:pt idx="0">
                  <c:v>11701.551733083388</c:v>
                </c:pt>
                <c:pt idx="1">
                  <c:v>12878.006233503844</c:v>
                </c:pt>
                <c:pt idx="2">
                  <c:v>13682.281847037078</c:v>
                </c:pt>
                <c:pt idx="3">
                  <c:v>14694.594871234392</c:v>
                </c:pt>
                <c:pt idx="4">
                  <c:v>15882.950421918635</c:v>
                </c:pt>
                <c:pt idx="5">
                  <c:v>16083.156732435467</c:v>
                </c:pt>
                <c:pt idx="6">
                  <c:v>17466.833839015697</c:v>
                </c:pt>
                <c:pt idx="7">
                  <c:v>18192.256159771754</c:v>
                </c:pt>
                <c:pt idx="8">
                  <c:v>18907.800607734196</c:v>
                </c:pt>
                <c:pt idx="9">
                  <c:v>18328.087726615315</c:v>
                </c:pt>
                <c:pt idx="10">
                  <c:v>17209.921136495512</c:v>
                </c:pt>
                <c:pt idx="11">
                  <c:v>15636.256773287159</c:v>
                </c:pt>
                <c:pt idx="12">
                  <c:v>14397.933928299382</c:v>
                </c:pt>
              </c:numCache>
            </c:numRef>
          </c:val>
        </c:ser>
        <c:ser>
          <c:idx val="2"/>
          <c:order val="2"/>
          <c:tx>
            <c:strRef>
              <c:f>Φύλλο17!$P$16</c:f>
              <c:strCache>
                <c:ptCount val="1"/>
                <c:pt idx="0">
                  <c:v>Σύνολο  Ελλάδος</c:v>
                </c:pt>
              </c:strCache>
            </c:strRef>
          </c:tx>
          <c:marker>
            <c:symbol val="none"/>
          </c:marker>
          <c:cat>
            <c:strRef>
              <c:f>Φύλλο17!$Q$13:$AC$13</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Φύλλο17!$Q$16:$AC$16</c:f>
              <c:numCache>
                <c:formatCode>#,##0</c:formatCode>
                <c:ptCount val="13"/>
                <c:pt idx="0">
                  <c:v>12983.197856411794</c:v>
                </c:pt>
                <c:pt idx="1">
                  <c:v>13877.857401805873</c:v>
                </c:pt>
                <c:pt idx="2">
                  <c:v>14774.003085222317</c:v>
                </c:pt>
                <c:pt idx="3">
                  <c:v>16206.650960321906</c:v>
                </c:pt>
                <c:pt idx="4">
                  <c:v>17458.081850332936</c:v>
                </c:pt>
                <c:pt idx="5">
                  <c:v>17953.104666956551</c:v>
                </c:pt>
                <c:pt idx="6">
                  <c:v>19574.988230208321</c:v>
                </c:pt>
                <c:pt idx="7">
                  <c:v>20857.372106307092</c:v>
                </c:pt>
                <c:pt idx="8">
                  <c:v>21641.926046284028</c:v>
                </c:pt>
                <c:pt idx="9">
                  <c:v>21223.627881438621</c:v>
                </c:pt>
                <c:pt idx="10">
                  <c:v>20281.527577028286</c:v>
                </c:pt>
                <c:pt idx="11">
                  <c:v>18677.339253620856</c:v>
                </c:pt>
                <c:pt idx="12">
                  <c:v>17507.185172227139</c:v>
                </c:pt>
              </c:numCache>
            </c:numRef>
          </c:val>
        </c:ser>
        <c:marker val="1"/>
        <c:axId val="60774272"/>
        <c:axId val="60775808"/>
      </c:lineChart>
      <c:catAx>
        <c:axId val="60774272"/>
        <c:scaling>
          <c:orientation val="minMax"/>
        </c:scaling>
        <c:axPos val="b"/>
        <c:tickLblPos val="nextTo"/>
        <c:txPr>
          <a:bodyPr/>
          <a:lstStyle/>
          <a:p>
            <a:pPr>
              <a:defRPr lang="en-US"/>
            </a:pPr>
            <a:endParaRPr lang="el-GR"/>
          </a:p>
        </c:txPr>
        <c:crossAx val="60775808"/>
        <c:crosses val="autoZero"/>
        <c:auto val="1"/>
        <c:lblAlgn val="ctr"/>
        <c:lblOffset val="100"/>
      </c:catAx>
      <c:valAx>
        <c:axId val="60775808"/>
        <c:scaling>
          <c:orientation val="minMax"/>
        </c:scaling>
        <c:axPos val="l"/>
        <c:majorGridlines/>
        <c:numFmt formatCode="#,##0" sourceLinked="1"/>
        <c:tickLblPos val="nextTo"/>
        <c:txPr>
          <a:bodyPr/>
          <a:lstStyle/>
          <a:p>
            <a:pPr>
              <a:defRPr lang="en-US"/>
            </a:pPr>
            <a:endParaRPr lang="el-GR"/>
          </a:p>
        </c:txPr>
        <c:crossAx val="60774272"/>
        <c:crosses val="autoZero"/>
        <c:crossBetween val="between"/>
      </c:valAx>
    </c:plotArea>
    <c:legend>
      <c:legendPos val="r"/>
      <c:txPr>
        <a:bodyPr/>
        <a:lstStyle/>
        <a:p>
          <a:pPr>
            <a:defRPr lang="en-US"/>
          </a:pPr>
          <a:endParaRPr lang="el-GR"/>
        </a:p>
      </c:txPr>
    </c:legend>
    <c:plotVisOnly val="1"/>
  </c:chart>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B90F4B-C9F6-4F4E-9F85-0F8A6E0D4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168</Pages>
  <Words>47634</Words>
  <Characters>257226</Characters>
  <Application>Microsoft Office Word</Application>
  <DocSecurity>0</DocSecurity>
  <Lines>2143</Lines>
  <Paragraphs>608</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304252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theodore charokopos</dc:creator>
  <cp:lastModifiedBy>user</cp:lastModifiedBy>
  <cp:revision>5</cp:revision>
  <dcterms:created xsi:type="dcterms:W3CDTF">2016-02-18T11:04:00Z</dcterms:created>
  <dcterms:modified xsi:type="dcterms:W3CDTF">2016-02-19T18:15:00Z</dcterms:modified>
</cp:coreProperties>
</file>