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0415" w:rsidRPr="006727CA" w:rsidRDefault="0021540E" w:rsidP="00090415">
      <w:pPr>
        <w:spacing w:after="0" w:line="240" w:lineRule="exact"/>
        <w:ind w:left="-709"/>
        <w:jc w:val="left"/>
        <w:rPr>
          <w:rFonts w:ascii="Calibri" w:hAnsi="Calibri"/>
          <w:sz w:val="22"/>
        </w:rPr>
      </w:pPr>
      <w:bookmarkStart w:id="0" w:name="_GoBack"/>
      <w:r w:rsidRPr="0021540E">
        <w:rPr>
          <w:rFonts w:ascii="Calibri" w:hAnsi="Calibri"/>
          <w:sz w:val="22"/>
        </w:rPr>
        <w:drawing>
          <wp:anchor distT="0" distB="0" distL="114300" distR="114300" simplePos="0" relativeHeight="251784192" behindDoc="1" locked="0" layoutInCell="1" allowOverlap="1">
            <wp:simplePos x="0" y="0"/>
            <wp:positionH relativeFrom="column">
              <wp:posOffset>-756285</wp:posOffset>
            </wp:positionH>
            <wp:positionV relativeFrom="paragraph">
              <wp:posOffset>-605790</wp:posOffset>
            </wp:positionV>
            <wp:extent cx="3472180" cy="1152525"/>
            <wp:effectExtent l="0" t="0" r="0" b="9525"/>
            <wp:wrapTight wrapText="bothSides">
              <wp:wrapPolygon edited="0">
                <wp:start x="0" y="0"/>
                <wp:lineTo x="0" y="21421"/>
                <wp:lineTo x="21450" y="21421"/>
                <wp:lineTo x="21450" y="0"/>
                <wp:lineTo x="0" y="0"/>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472180" cy="1152525"/>
                    </a:xfrm>
                    <a:prstGeom prst="rect">
                      <a:avLst/>
                    </a:prstGeom>
                  </pic:spPr>
                </pic:pic>
              </a:graphicData>
            </a:graphic>
            <wp14:sizeRelH relativeFrom="page">
              <wp14:pctWidth>0</wp14:pctWidth>
            </wp14:sizeRelH>
            <wp14:sizeRelV relativeFrom="page">
              <wp14:pctHeight>0</wp14:pctHeight>
            </wp14:sizeRelV>
          </wp:anchor>
        </w:drawing>
      </w:r>
      <w:bookmarkEnd w:id="0"/>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Pr="006727CA" w:rsidRDefault="00090415" w:rsidP="00090415">
      <w:pPr>
        <w:spacing w:after="0" w:line="240" w:lineRule="exact"/>
        <w:ind w:left="-709"/>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Default="00090415" w:rsidP="00090415">
      <w:pPr>
        <w:spacing w:after="0" w:line="240" w:lineRule="exact"/>
        <w:jc w:val="left"/>
        <w:rPr>
          <w:rFonts w:ascii="Calibri" w:hAnsi="Calibri"/>
          <w:sz w:val="22"/>
        </w:rPr>
      </w:pPr>
    </w:p>
    <w:p w:rsidR="00090415" w:rsidRPr="006727CA" w:rsidRDefault="00090415" w:rsidP="00090415">
      <w:pPr>
        <w:spacing w:after="0" w:line="240" w:lineRule="exact"/>
        <w:jc w:val="left"/>
        <w:rPr>
          <w:rFonts w:ascii="Calibri" w:hAnsi="Calibri"/>
          <w:sz w:val="22"/>
        </w:rPr>
      </w:pPr>
    </w:p>
    <w:p w:rsidR="00090415" w:rsidRPr="006727CA" w:rsidRDefault="00090415" w:rsidP="00090415">
      <w:pPr>
        <w:spacing w:after="0" w:line="240" w:lineRule="exact"/>
        <w:jc w:val="left"/>
        <w:rPr>
          <w:rFonts w:ascii="Calibri" w:hAnsi="Calibri"/>
          <w:sz w:val="22"/>
        </w:rPr>
      </w:pPr>
    </w:p>
    <w:p w:rsidR="00090415" w:rsidRPr="006727CA" w:rsidRDefault="00090415" w:rsidP="00090415">
      <w:pPr>
        <w:spacing w:after="0" w:line="240" w:lineRule="exact"/>
        <w:jc w:val="left"/>
        <w:rPr>
          <w:rFonts w:ascii="Calibri" w:hAnsi="Calibri"/>
          <w:sz w:val="22"/>
        </w:rPr>
      </w:pPr>
    </w:p>
    <w:p w:rsidR="00090415" w:rsidRPr="006727CA" w:rsidRDefault="00090415" w:rsidP="00090415">
      <w:pPr>
        <w:shd w:val="clear" w:color="auto" w:fill="EAF1DD"/>
        <w:spacing w:after="0" w:line="140" w:lineRule="exact"/>
        <w:ind w:left="-1701" w:right="-1440"/>
        <w:jc w:val="center"/>
        <w:rPr>
          <w:rFonts w:ascii="Franklin Gothic Heavy" w:hAnsi="Franklin Gothic Heavy"/>
          <w:caps/>
          <w:color w:val="76923C"/>
          <w:spacing w:val="42"/>
          <w:sz w:val="48"/>
          <w:szCs w:val="48"/>
        </w:rPr>
      </w:pPr>
    </w:p>
    <w:p w:rsidR="00090415" w:rsidRDefault="00090415" w:rsidP="00090415">
      <w:pPr>
        <w:shd w:val="clear" w:color="auto" w:fill="EAF1DD"/>
        <w:spacing w:after="0"/>
        <w:ind w:left="-1701" w:right="-1440"/>
        <w:jc w:val="center"/>
        <w:rPr>
          <w:rFonts w:ascii="Calibri" w:hAnsi="Calibri" w:cs="Calibri"/>
          <w:caps/>
          <w:color w:val="76923C"/>
          <w:spacing w:val="42"/>
          <w:sz w:val="48"/>
          <w:szCs w:val="48"/>
        </w:rPr>
      </w:pPr>
      <w:r>
        <w:rPr>
          <w:rFonts w:ascii="Calibri" w:hAnsi="Calibri" w:cs="Calibri"/>
          <w:caps/>
          <w:color w:val="76923C"/>
          <w:spacing w:val="42"/>
          <w:sz w:val="48"/>
          <w:szCs w:val="48"/>
        </w:rPr>
        <w:t xml:space="preserve">ΠΕΙΡΑΜΑΤΙΚΗ ΜΕΛΕΤΗ ΑΠΟΔΟΣΗΣ ΦΩΤΟΒΟΛΤΑΙΚΟΥ ΜΕ ΧΡΗΣΗ </w:t>
      </w:r>
    </w:p>
    <w:p w:rsidR="00090415" w:rsidRPr="00430D48" w:rsidRDefault="00090415" w:rsidP="00090415">
      <w:pPr>
        <w:shd w:val="clear" w:color="auto" w:fill="EAF1DD"/>
        <w:spacing w:after="0"/>
        <w:ind w:left="-1701" w:right="-1440"/>
        <w:jc w:val="center"/>
        <w:rPr>
          <w:rFonts w:ascii="Calibri" w:hAnsi="Calibri" w:cs="Calibri"/>
          <w:caps/>
          <w:color w:val="76923C"/>
          <w:spacing w:val="42"/>
          <w:sz w:val="48"/>
          <w:szCs w:val="48"/>
        </w:rPr>
      </w:pPr>
      <w:r>
        <w:rPr>
          <w:rFonts w:ascii="Calibri" w:hAnsi="Calibri" w:cs="Calibri"/>
          <w:caps/>
          <w:color w:val="76923C"/>
          <w:spacing w:val="42"/>
          <w:sz w:val="48"/>
          <w:szCs w:val="48"/>
        </w:rPr>
        <w:t>ΥΛΙΚΩΝ ΑΛΛΑΓΗΣ ΦΑΣΗΣ</w:t>
      </w:r>
    </w:p>
    <w:p w:rsidR="00090415" w:rsidRPr="006727CA" w:rsidRDefault="00090415" w:rsidP="00090415">
      <w:pPr>
        <w:spacing w:after="0"/>
        <w:jc w:val="center"/>
        <w:rPr>
          <w:rFonts w:ascii="Franklin Gothic Book" w:hAnsi="Franklin Gothic Book"/>
          <w:b/>
          <w:caps/>
          <w:color w:val="76923C"/>
          <w:spacing w:val="42"/>
          <w:sz w:val="36"/>
          <w:szCs w:val="36"/>
        </w:rPr>
      </w:pPr>
    </w:p>
    <w:p w:rsidR="00090415" w:rsidRPr="00675927" w:rsidRDefault="00090415" w:rsidP="00090415">
      <w:pPr>
        <w:jc w:val="center"/>
        <w:rPr>
          <w:rFonts w:ascii="Franklin Gothic Book" w:hAnsi="Franklin Gothic Book"/>
          <w:b/>
          <w:caps/>
          <w:color w:val="595959"/>
          <w:spacing w:val="42"/>
          <w:sz w:val="38"/>
          <w:szCs w:val="38"/>
        </w:rPr>
      </w:pPr>
      <w:r w:rsidRPr="00675927">
        <w:rPr>
          <w:rFonts w:ascii="Franklin Gothic Book" w:hAnsi="Franklin Gothic Book"/>
          <w:b/>
          <w:caps/>
          <w:color w:val="595959"/>
          <w:spacing w:val="42"/>
          <w:sz w:val="38"/>
          <w:szCs w:val="38"/>
        </w:rPr>
        <w:t xml:space="preserve">δΙΠΛΩΜΑΤΙΚΗ ΕΡΓΑΣΙΑ </w:t>
      </w:r>
    </w:p>
    <w:p w:rsidR="00090415" w:rsidRPr="00727576" w:rsidRDefault="00090415" w:rsidP="00090415">
      <w:pPr>
        <w:spacing w:after="0"/>
        <w:jc w:val="center"/>
        <w:rPr>
          <w:rFonts w:ascii="Franklin Gothic Book" w:hAnsi="Franklin Gothic Book"/>
          <w:b/>
          <w:caps/>
          <w:color w:val="595959"/>
          <w:spacing w:val="42"/>
          <w:sz w:val="38"/>
          <w:szCs w:val="38"/>
        </w:rPr>
      </w:pPr>
      <w:r>
        <w:rPr>
          <w:rFonts w:ascii="Franklin Gothic Book" w:hAnsi="Franklin Gothic Book"/>
          <w:b/>
          <w:caps/>
          <w:color w:val="595959"/>
          <w:spacing w:val="42"/>
          <w:sz w:val="38"/>
          <w:szCs w:val="38"/>
          <w:lang w:val="en-US"/>
        </w:rPr>
        <w:t>toy</w:t>
      </w:r>
      <w:r w:rsidRPr="006727CA">
        <w:rPr>
          <w:rFonts w:ascii="Franklin Gothic Book" w:hAnsi="Franklin Gothic Book"/>
          <w:b/>
          <w:caps/>
          <w:color w:val="595959"/>
          <w:spacing w:val="42"/>
          <w:sz w:val="38"/>
          <w:szCs w:val="38"/>
        </w:rPr>
        <w:t xml:space="preserve"> </w:t>
      </w:r>
      <w:r>
        <w:rPr>
          <w:rFonts w:ascii="Franklin Gothic Book" w:hAnsi="Franklin Gothic Book"/>
          <w:b/>
          <w:caps/>
          <w:color w:val="595959"/>
          <w:spacing w:val="42"/>
          <w:sz w:val="38"/>
          <w:szCs w:val="38"/>
        </w:rPr>
        <w:t>ΚΟΚΚΑΛΗ ΜΕΛΑ ΠΕΡΙΚΛΗ</w:t>
      </w:r>
    </w:p>
    <w:p w:rsidR="00090415" w:rsidRPr="006727CA" w:rsidRDefault="00090415" w:rsidP="00090415">
      <w:pPr>
        <w:spacing w:after="0"/>
        <w:jc w:val="center"/>
        <w:rPr>
          <w:rFonts w:ascii="Franklin Gothic Book" w:hAnsi="Franklin Gothic Book"/>
          <w:b/>
          <w:caps/>
          <w:color w:val="76923C"/>
          <w:spacing w:val="42"/>
          <w:sz w:val="36"/>
          <w:szCs w:val="36"/>
        </w:rPr>
      </w:pPr>
    </w:p>
    <w:p w:rsidR="00090415" w:rsidRPr="00E55BAF" w:rsidRDefault="00090415" w:rsidP="00090415">
      <w:pPr>
        <w:spacing w:after="0"/>
        <w:jc w:val="center"/>
        <w:rPr>
          <w:rFonts w:ascii="Franklin Gothic Book" w:hAnsi="Franklin Gothic Book"/>
          <w:b/>
          <w:caps/>
          <w:color w:val="76923C"/>
          <w:spacing w:val="42"/>
          <w:sz w:val="36"/>
          <w:szCs w:val="36"/>
        </w:rPr>
      </w:pPr>
    </w:p>
    <w:p w:rsidR="00090415" w:rsidRPr="00E55BAF" w:rsidRDefault="00090415" w:rsidP="00090415">
      <w:pPr>
        <w:spacing w:after="0"/>
        <w:jc w:val="center"/>
        <w:rPr>
          <w:rFonts w:ascii="Franklin Gothic Book" w:hAnsi="Franklin Gothic Book"/>
          <w:b/>
          <w:caps/>
          <w:color w:val="76923C"/>
          <w:spacing w:val="42"/>
          <w:sz w:val="36"/>
          <w:szCs w:val="36"/>
        </w:rPr>
      </w:pPr>
    </w:p>
    <w:p w:rsidR="00090415" w:rsidRPr="006727CA" w:rsidRDefault="00090415" w:rsidP="00090415">
      <w:pPr>
        <w:spacing w:after="0" w:line="240" w:lineRule="auto"/>
        <w:ind w:right="-46"/>
        <w:jc w:val="right"/>
        <w:rPr>
          <w:rFonts w:ascii="Franklin Gothic Heavy" w:hAnsi="Franklin Gothic Heavy"/>
          <w:i/>
          <w:caps/>
          <w:color w:val="76923C"/>
          <w:spacing w:val="20"/>
          <w:szCs w:val="24"/>
        </w:rPr>
      </w:pPr>
      <w:r>
        <w:rPr>
          <w:rFonts w:ascii="Franklin Gothic Heavy" w:hAnsi="Franklin Gothic Heavy"/>
          <w:i/>
          <w:caps/>
          <w:color w:val="76923C"/>
          <w:spacing w:val="20"/>
          <w:szCs w:val="24"/>
        </w:rPr>
        <w:t>ΧΑΝΙΑ, 2015</w:t>
      </w:r>
    </w:p>
    <w:p w:rsidR="00090415" w:rsidRPr="006727CA" w:rsidRDefault="00090415" w:rsidP="00090415">
      <w:pPr>
        <w:spacing w:before="120" w:after="0"/>
        <w:jc w:val="left"/>
        <w:rPr>
          <w:rFonts w:ascii="Franklin Gothic Heavy" w:hAnsi="Franklin Gothic Heavy"/>
          <w:i/>
          <w:caps/>
          <w:color w:val="76923C"/>
          <w:spacing w:val="42"/>
          <w:sz w:val="28"/>
          <w:szCs w:val="28"/>
        </w:rPr>
      </w:pPr>
      <w:r>
        <w:rPr>
          <w:rFonts w:ascii="Franklin Gothic Heavy" w:hAnsi="Franklin Gothic Heavy"/>
          <w:caps/>
          <w:noProof/>
          <w:color w:val="76923C"/>
          <w:spacing w:val="42"/>
          <w:sz w:val="28"/>
          <w:szCs w:val="28"/>
          <w:lang w:eastAsia="el-GR"/>
        </w:rPr>
        <w:drawing>
          <wp:anchor distT="0" distB="0" distL="120396" distR="114300" simplePos="0" relativeHeight="251783168" behindDoc="1" locked="0" layoutInCell="1" allowOverlap="1">
            <wp:simplePos x="0" y="0"/>
            <wp:positionH relativeFrom="column">
              <wp:posOffset>4268216</wp:posOffset>
            </wp:positionH>
            <wp:positionV relativeFrom="paragraph">
              <wp:posOffset>32385</wp:posOffset>
            </wp:positionV>
            <wp:extent cx="1593723" cy="1583436"/>
            <wp:effectExtent l="0" t="0" r="6985" b="0"/>
            <wp:wrapTight wrapText="bothSides">
              <wp:wrapPolygon edited="0">
                <wp:start x="0" y="0"/>
                <wp:lineTo x="0" y="21314"/>
                <wp:lineTo x="21436" y="21314"/>
                <wp:lineTo x="21436" y="0"/>
                <wp:lineTo x="0" y="0"/>
              </wp:wrapPolygon>
            </wp:wrapTight>
            <wp:docPr id="89"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duotone>
                        <a:schemeClr val="accent3">
                          <a:shade val="45000"/>
                          <a:satMod val="135000"/>
                        </a:schemeClr>
                        <a:prstClr val="white"/>
                      </a:duotone>
                      <a:lum bright="10000"/>
                    </a:blip>
                    <a:srcRect/>
                    <a:stretch>
                      <a:fillRect/>
                    </a:stretch>
                  </pic:blipFill>
                  <pic:spPr bwMode="auto">
                    <a:xfrm>
                      <a:off x="0" y="0"/>
                      <a:ext cx="1593215" cy="15830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6727CA">
        <w:rPr>
          <w:rFonts w:ascii="Franklin Gothic Heavy" w:hAnsi="Franklin Gothic Heavy"/>
          <w:i/>
          <w:caps/>
          <w:color w:val="76923C"/>
          <w:spacing w:val="42"/>
          <w:sz w:val="28"/>
          <w:szCs w:val="28"/>
        </w:rPr>
        <w:t>ΤΡΙΜΕΛΗΣ ΕΠΙΤΡΟΠΗ:</w:t>
      </w:r>
    </w:p>
    <w:p w:rsidR="00090415" w:rsidRPr="006727CA" w:rsidRDefault="00090415" w:rsidP="00090415">
      <w:pPr>
        <w:spacing w:after="0"/>
        <w:jc w:val="left"/>
        <w:rPr>
          <w:rFonts w:ascii="Franklin Gothic Heavy" w:hAnsi="Franklin Gothic Heavy"/>
          <w:i/>
          <w:caps/>
          <w:color w:val="595959"/>
          <w:spacing w:val="10"/>
          <w:szCs w:val="24"/>
        </w:rPr>
      </w:pPr>
      <w:r w:rsidRPr="006727CA">
        <w:rPr>
          <w:rFonts w:ascii="Franklin Gothic Heavy" w:hAnsi="Franklin Gothic Heavy"/>
          <w:color w:val="595959"/>
          <w:spacing w:val="20"/>
          <w:sz w:val="28"/>
          <w:szCs w:val="28"/>
        </w:rPr>
        <w:t xml:space="preserve">Καθηγητής </w:t>
      </w:r>
      <w:r w:rsidRPr="006727CA">
        <w:rPr>
          <w:rFonts w:ascii="Franklin Gothic Heavy" w:hAnsi="Franklin Gothic Heavy"/>
          <w:caps/>
          <w:color w:val="595959"/>
          <w:spacing w:val="20"/>
          <w:sz w:val="28"/>
          <w:szCs w:val="28"/>
        </w:rPr>
        <w:t>θΕΟΧΑΡΗΣ ΤΣΟΥΤΣΟΣ</w:t>
      </w:r>
      <w:r w:rsidRPr="006727CA">
        <w:rPr>
          <w:rFonts w:ascii="Franklin Gothic Heavy" w:hAnsi="Franklin Gothic Heavy"/>
          <w:i/>
          <w:caps/>
          <w:color w:val="595959"/>
          <w:spacing w:val="42"/>
          <w:sz w:val="30"/>
          <w:szCs w:val="30"/>
        </w:rPr>
        <w:t xml:space="preserve"> </w:t>
      </w:r>
      <w:r w:rsidRPr="006727CA">
        <w:rPr>
          <w:rFonts w:ascii="Franklin Gothic Heavy" w:hAnsi="Franklin Gothic Heavy"/>
          <w:i/>
          <w:caps/>
          <w:color w:val="595959"/>
          <w:spacing w:val="10"/>
          <w:szCs w:val="24"/>
        </w:rPr>
        <w:t>(εΠΙΒΛΕΠΩΝ)</w:t>
      </w:r>
    </w:p>
    <w:p w:rsidR="00090415" w:rsidRDefault="00090415" w:rsidP="00090415">
      <w:pPr>
        <w:spacing w:after="0"/>
        <w:jc w:val="left"/>
        <w:rPr>
          <w:rFonts w:ascii="Franklin Gothic Heavy" w:hAnsi="Franklin Gothic Heavy"/>
          <w:caps/>
          <w:color w:val="595959"/>
          <w:spacing w:val="20"/>
          <w:sz w:val="28"/>
          <w:szCs w:val="28"/>
        </w:rPr>
      </w:pPr>
      <w:r w:rsidRPr="006727CA">
        <w:rPr>
          <w:rFonts w:ascii="Franklin Gothic Heavy" w:hAnsi="Franklin Gothic Heavy"/>
          <w:color w:val="595959"/>
          <w:spacing w:val="20"/>
          <w:sz w:val="28"/>
          <w:szCs w:val="28"/>
        </w:rPr>
        <w:t xml:space="preserve">Καθηγητής </w:t>
      </w:r>
      <w:r w:rsidRPr="006727CA">
        <w:rPr>
          <w:rFonts w:ascii="Franklin Gothic Heavy" w:hAnsi="Franklin Gothic Heavy"/>
          <w:caps/>
          <w:color w:val="595959"/>
          <w:spacing w:val="20"/>
          <w:sz w:val="28"/>
          <w:szCs w:val="28"/>
        </w:rPr>
        <w:t>Κωνσταντίνοσ Καλαϊτζάκησ</w:t>
      </w:r>
    </w:p>
    <w:p w:rsidR="00090415" w:rsidRPr="0021540E" w:rsidRDefault="00090415" w:rsidP="00090415">
      <w:pPr>
        <w:spacing w:after="0"/>
        <w:jc w:val="left"/>
        <w:rPr>
          <w:rFonts w:ascii="Franklin Gothic Heavy" w:hAnsi="Franklin Gothic Heavy"/>
          <w:color w:val="595959"/>
          <w:spacing w:val="20"/>
          <w:sz w:val="28"/>
          <w:szCs w:val="28"/>
        </w:rPr>
      </w:pPr>
      <w:r>
        <w:rPr>
          <w:rFonts w:ascii="Franklin Gothic Heavy" w:hAnsi="Franklin Gothic Heavy"/>
          <w:color w:val="595959"/>
          <w:spacing w:val="20"/>
          <w:sz w:val="28"/>
          <w:szCs w:val="28"/>
        </w:rPr>
        <w:t>Επ. Καθηγή</w:t>
      </w:r>
      <w:r w:rsidRPr="006C7179">
        <w:rPr>
          <w:rFonts w:ascii="Franklin Gothic Heavy" w:hAnsi="Franklin Gothic Heavy"/>
          <w:color w:val="595959"/>
          <w:spacing w:val="20"/>
          <w:sz w:val="28"/>
          <w:szCs w:val="28"/>
        </w:rPr>
        <w:t>τ</w:t>
      </w:r>
      <w:r>
        <w:rPr>
          <w:rFonts w:ascii="Franklin Gothic Heavy" w:hAnsi="Franklin Gothic Heavy"/>
          <w:color w:val="595959"/>
          <w:spacing w:val="20"/>
          <w:sz w:val="28"/>
          <w:szCs w:val="28"/>
        </w:rPr>
        <w:t>ρια</w:t>
      </w:r>
      <w:r w:rsidRPr="006C7179">
        <w:rPr>
          <w:rFonts w:ascii="Franklin Gothic Heavy" w:hAnsi="Franklin Gothic Heavy"/>
          <w:color w:val="595959"/>
          <w:spacing w:val="20"/>
          <w:sz w:val="28"/>
          <w:szCs w:val="28"/>
        </w:rPr>
        <w:t xml:space="preserve"> </w:t>
      </w:r>
      <w:r>
        <w:rPr>
          <w:rFonts w:ascii="Franklin Gothic Heavy" w:hAnsi="Franklin Gothic Heavy"/>
          <w:color w:val="595959"/>
          <w:spacing w:val="20"/>
          <w:sz w:val="28"/>
          <w:szCs w:val="28"/>
        </w:rPr>
        <w:t>ΚΟΛΟΚΟΤΣΑ</w:t>
      </w:r>
      <w:r>
        <w:rPr>
          <w:rFonts w:ascii="Franklin Gothic Heavy" w:hAnsi="Franklin Gothic Heavy"/>
          <w:i/>
          <w:caps/>
          <w:color w:val="595959"/>
          <w:spacing w:val="42"/>
          <w:sz w:val="30"/>
          <w:szCs w:val="30"/>
        </w:rPr>
        <w:t xml:space="preserve"> </w:t>
      </w:r>
      <w:r>
        <w:rPr>
          <w:rFonts w:ascii="Franklin Gothic Heavy" w:hAnsi="Franklin Gothic Heavy"/>
          <w:color w:val="595959"/>
          <w:spacing w:val="20"/>
          <w:sz w:val="28"/>
          <w:szCs w:val="28"/>
        </w:rPr>
        <w:t xml:space="preserve">ΔΙΟΝΥΣΙΑ </w:t>
      </w:r>
    </w:p>
    <w:p w:rsidR="00090415" w:rsidRDefault="00090415" w:rsidP="00090415">
      <w:pPr>
        <w:spacing w:after="0"/>
        <w:jc w:val="left"/>
        <w:rPr>
          <w:rFonts w:ascii="Franklin Gothic Heavy" w:hAnsi="Franklin Gothic Heavy"/>
          <w:caps/>
          <w:color w:val="595959"/>
          <w:spacing w:val="20"/>
          <w:sz w:val="28"/>
          <w:szCs w:val="28"/>
        </w:rPr>
      </w:pPr>
    </w:p>
    <w:p w:rsidR="00090415" w:rsidRDefault="00090415" w:rsidP="00090415">
      <w:pPr>
        <w:spacing w:after="0"/>
        <w:jc w:val="left"/>
        <w:rPr>
          <w:rFonts w:ascii="Franklin Gothic Heavy" w:hAnsi="Franklin Gothic Heavy"/>
          <w:color w:val="595959"/>
          <w:spacing w:val="20"/>
          <w:sz w:val="28"/>
          <w:szCs w:val="28"/>
        </w:rPr>
      </w:pPr>
    </w:p>
    <w:p w:rsidR="00090415" w:rsidRDefault="00090415" w:rsidP="00125BDE">
      <w:pPr>
        <w:rPr>
          <w:i/>
        </w:rPr>
      </w:pPr>
    </w:p>
    <w:p w:rsidR="00125BDE" w:rsidRPr="00125BDE" w:rsidRDefault="00125BDE" w:rsidP="00125BDE">
      <w:pPr>
        <w:rPr>
          <w:i/>
        </w:rPr>
      </w:pPr>
      <w:r w:rsidRPr="00125BDE">
        <w:rPr>
          <w:i/>
        </w:rPr>
        <w:t>Ευχαριστίες,</w:t>
      </w:r>
    </w:p>
    <w:p w:rsidR="00125BDE" w:rsidRPr="00125BDE" w:rsidRDefault="00125BDE" w:rsidP="00125BDE">
      <w:pPr>
        <w:rPr>
          <w:i/>
        </w:rPr>
      </w:pPr>
      <w:r w:rsidRPr="00125BDE">
        <w:rPr>
          <w:i/>
        </w:rPr>
        <w:t>Η παρούσα διπλωματική εργασία εκπονήθηκε στα πλαίσια ολοκλήρωσης των προπτυχιακών μου σπουδών στο Πολυτεχνείο Κρήτης για την απόκτηση του πτυχίου Μηχανικού Περιβάλλοντος. Θα ήθελα να ευχαριστήσω θερμά τον επιβλέποντα Καθηγητή</w:t>
      </w:r>
      <w:r w:rsidR="00E37CB5" w:rsidRPr="0021540E">
        <w:rPr>
          <w:i/>
        </w:rPr>
        <w:t>,</w:t>
      </w:r>
      <w:r w:rsidRPr="00125BDE">
        <w:rPr>
          <w:i/>
        </w:rPr>
        <w:t xml:space="preserve"> Θεοχάρη Τσούτσο, για τη στήριξή του σε επιστημονικό και φιλικό επίπεδο. Ιδιαίτερες ευχαριστίες οφείλω να εκφράσω στον υποψήφιο Διδάκτορα Νικόλαο Σαββάκη για την πολύτιμη βοήθειά και την καθοδήγηση που μου παρείχε σε όλη τη διάρκεια της εκπόνησης της διπλωματικής μου εργασίας. Δεν μπορώ να μην ευχαριστήσω τους φίλους μου  για την ηθική υποστήριξή τους όλα αυτά τα χρόνια. Τέλος, οφείλω να ευχαριστήσω τους γονείς μου για την υπομονή και την αμέριστη συμπαράσταση τους όλα αυτά τα χρόνια για την απόκτηση του πτυχίου μου.</w:t>
      </w:r>
    </w:p>
    <w:p w:rsidR="00125BDE" w:rsidRPr="0021540E" w:rsidRDefault="00125BDE" w:rsidP="00125BDE">
      <w:pPr>
        <w:rPr>
          <w:i/>
        </w:rPr>
      </w:pPr>
    </w:p>
    <w:p w:rsidR="00FD03A2" w:rsidRPr="0021540E" w:rsidRDefault="00125BDE" w:rsidP="00125BDE">
      <w:pPr>
        <w:rPr>
          <w:i/>
        </w:rPr>
      </w:pPr>
      <w:r w:rsidRPr="00125BDE">
        <w:rPr>
          <w:i/>
        </w:rPr>
        <w:t>Περικλής Κοκκάλης-Μελάς</w:t>
      </w:r>
    </w:p>
    <w:p w:rsidR="00FD03A2" w:rsidRPr="0021540E" w:rsidRDefault="00FD03A2" w:rsidP="00125BDE">
      <w:pPr>
        <w:rPr>
          <w:i/>
        </w:rPr>
      </w:pPr>
    </w:p>
    <w:p w:rsidR="00FD03A2" w:rsidRPr="0021540E" w:rsidRDefault="00FD03A2" w:rsidP="00125BDE">
      <w:pPr>
        <w:rPr>
          <w:i/>
        </w:rPr>
      </w:pPr>
    </w:p>
    <w:p w:rsidR="00FD03A2" w:rsidRPr="0021540E" w:rsidRDefault="00FD03A2" w:rsidP="00125BDE">
      <w:pPr>
        <w:rPr>
          <w:i/>
        </w:rPr>
      </w:pPr>
    </w:p>
    <w:p w:rsidR="00FD03A2" w:rsidRDefault="00FD03A2" w:rsidP="00125BDE">
      <w:pPr>
        <w:rPr>
          <w:i/>
          <w:sz w:val="18"/>
          <w:szCs w:val="18"/>
        </w:rPr>
      </w:pPr>
    </w:p>
    <w:p w:rsidR="00090415" w:rsidRPr="00090415" w:rsidRDefault="00090415" w:rsidP="00125BDE">
      <w:pPr>
        <w:rPr>
          <w:i/>
          <w:sz w:val="18"/>
          <w:szCs w:val="18"/>
        </w:rPr>
      </w:pPr>
    </w:p>
    <w:p w:rsidR="00FD03A2" w:rsidRDefault="00FD03A2" w:rsidP="00125BDE">
      <w:pPr>
        <w:rPr>
          <w:sz w:val="18"/>
          <w:szCs w:val="18"/>
        </w:rPr>
      </w:pPr>
      <w:r w:rsidRPr="00FD03A2">
        <w:rPr>
          <w:sz w:val="18"/>
          <w:szCs w:val="18"/>
        </w:rPr>
        <w:t xml:space="preserve">Copyright © </w:t>
      </w:r>
      <w:r>
        <w:rPr>
          <w:sz w:val="18"/>
          <w:szCs w:val="18"/>
        </w:rPr>
        <w:t>Περικλής Κοκκάλης-Μελάς</w:t>
      </w:r>
      <w:r w:rsidRPr="00FD03A2">
        <w:rPr>
          <w:sz w:val="18"/>
          <w:szCs w:val="18"/>
        </w:rPr>
        <w:t xml:space="preserve">, </w:t>
      </w:r>
      <w:r>
        <w:rPr>
          <w:sz w:val="18"/>
          <w:szCs w:val="18"/>
        </w:rPr>
        <w:t>2015</w:t>
      </w:r>
      <w:r w:rsidRPr="00FD03A2">
        <w:rPr>
          <w:sz w:val="18"/>
          <w:szCs w:val="18"/>
        </w:rPr>
        <w:t xml:space="preserve">  </w:t>
      </w:r>
    </w:p>
    <w:p w:rsidR="00FD03A2" w:rsidRDefault="00FD03A2" w:rsidP="00125BDE">
      <w:pPr>
        <w:rPr>
          <w:sz w:val="18"/>
          <w:szCs w:val="18"/>
        </w:rPr>
      </w:pPr>
      <w:r w:rsidRPr="00FD03A2">
        <w:rPr>
          <w:sz w:val="18"/>
          <w:szCs w:val="18"/>
        </w:rPr>
        <w:t xml:space="preserve"> Με επιφύλαξη παντός δικαιώματος. All rights reserved.  </w:t>
      </w:r>
    </w:p>
    <w:p w:rsidR="00FD03A2" w:rsidRDefault="00FD03A2" w:rsidP="00125BDE">
      <w:pPr>
        <w:rPr>
          <w:sz w:val="18"/>
          <w:szCs w:val="18"/>
        </w:rPr>
      </w:pPr>
    </w:p>
    <w:p w:rsidR="00FD03A2" w:rsidRPr="0021540E" w:rsidRDefault="00FD03A2" w:rsidP="00125BDE">
      <w:pPr>
        <w:rPr>
          <w:sz w:val="18"/>
          <w:szCs w:val="18"/>
        </w:rPr>
      </w:pPr>
      <w:r w:rsidRPr="00FD03A2">
        <w:rPr>
          <w:sz w:val="18"/>
          <w:szCs w:val="18"/>
        </w:rPr>
        <w:t xml:space="preserve">  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 </w:t>
      </w:r>
    </w:p>
    <w:p w:rsidR="00847B3D" w:rsidRDefault="00847B3D" w:rsidP="00847B3D">
      <w:pPr>
        <w:pStyle w:val="Heading1"/>
      </w:pPr>
      <w:bookmarkStart w:id="1" w:name="_Toc434589134"/>
      <w:r>
        <w:lastRenderedPageBreak/>
        <w:t>Περίληψη</w:t>
      </w:r>
      <w:bookmarkEnd w:id="1"/>
      <w:r>
        <w:t xml:space="preserve"> </w:t>
      </w:r>
    </w:p>
    <w:p w:rsidR="00847B3D" w:rsidRDefault="00847B3D" w:rsidP="00847B3D"/>
    <w:p w:rsidR="00912A0D" w:rsidRDefault="00847B3D" w:rsidP="00847B3D">
      <w:r w:rsidRPr="00847B3D">
        <w:t>Τα φωτοβολταϊκά αποτελούν τεχνολογία που μπορεί να μετατρέπει την ηλ</w:t>
      </w:r>
      <w:r w:rsidR="00E37CB5">
        <w:t>ιακή</w:t>
      </w:r>
      <w:r w:rsidRPr="00847B3D">
        <w:t xml:space="preserve"> ακτινοβολία σε ηλεκτρική ενέργεια. Η απόδοση τους επηρεάζεται από διάφορους παράγοντες, ένας εκ των οποίων είναι και η θερμοκρασία. Είναι γνωστό πως με την αύξηση της θερμοκρασίας μειώνεται η απόδοση του Φ/Β οπότε και κρίνεται αναγκαία η αποτελεσματική ρύθμιση </w:t>
      </w:r>
      <w:r>
        <w:t xml:space="preserve">της. </w:t>
      </w:r>
      <w:r w:rsidRPr="00847B3D">
        <w:t>Η μέθοδος ψύξης που εφαρμόστηκε στην παρούσα εργασία ήταν αυτή της παθητικής ψύξης του Φ/Β με τη χρήση παραφίνης στους 27</w:t>
      </w:r>
      <w:r w:rsidRPr="00B513E2">
        <w:rPr>
          <w:vertAlign w:val="superscript"/>
        </w:rPr>
        <w:t>ο</w:t>
      </w:r>
      <w:r w:rsidRPr="00847B3D">
        <w:t>C (RT27</w:t>
      </w:r>
      <w:r w:rsidR="00B513E2">
        <w:t xml:space="preserve"> – σημείο τήξης </w:t>
      </w:r>
      <w:r w:rsidR="00B513E2" w:rsidRPr="00847B3D">
        <w:t>27</w:t>
      </w:r>
      <w:r w:rsidR="00B513E2" w:rsidRPr="00B513E2">
        <w:rPr>
          <w:vertAlign w:val="superscript"/>
        </w:rPr>
        <w:t>ο</w:t>
      </w:r>
      <w:r w:rsidR="00B513E2" w:rsidRPr="00847B3D">
        <w:t>C</w:t>
      </w:r>
      <w:r w:rsidRPr="00847B3D">
        <w:t xml:space="preserve">)  ως </w:t>
      </w:r>
      <w:r w:rsidR="00B513E2">
        <w:t>Υ</w:t>
      </w:r>
      <w:r w:rsidRPr="00847B3D">
        <w:t xml:space="preserve">λικό </w:t>
      </w:r>
      <w:r w:rsidR="00B513E2">
        <w:t>Α</w:t>
      </w:r>
      <w:r w:rsidRPr="00847B3D">
        <w:t xml:space="preserve">λλαγής </w:t>
      </w:r>
      <w:r w:rsidR="00B513E2">
        <w:t>Φ</w:t>
      </w:r>
      <w:r w:rsidRPr="00847B3D">
        <w:t>άσης</w:t>
      </w:r>
      <w:r w:rsidR="00E37CB5">
        <w:t xml:space="preserve"> (ΥΑΦ)</w:t>
      </w:r>
      <w:r w:rsidRPr="00847B3D">
        <w:t>.</w:t>
      </w:r>
      <w:r w:rsidR="00912A0D" w:rsidRPr="00912A0D">
        <w:t xml:space="preserve"> </w:t>
      </w:r>
      <w:r w:rsidR="00912A0D">
        <w:t xml:space="preserve">Σκοπός της παρούσας μελέτης ήταν ο σχεδιασμός και η κατασκευή ενός μηχανισμού που θα ενσωματώνει το </w:t>
      </w:r>
      <w:r w:rsidR="00E37CB5">
        <w:t>ΥΑΦ</w:t>
      </w:r>
      <w:r w:rsidR="00912A0D">
        <w:t xml:space="preserve"> αυτό καθώς και η </w:t>
      </w:r>
      <w:r w:rsidR="00B513E2">
        <w:t>πειραματική αξιολόγηση</w:t>
      </w:r>
      <w:r w:rsidR="00912A0D">
        <w:t xml:space="preserve"> της θερμικής και ηλεκτρικής συμπεριφοράς του πλαισίου.</w:t>
      </w:r>
      <w:r w:rsidRPr="00847B3D">
        <w:t xml:space="preserve"> </w:t>
      </w:r>
      <w:r w:rsidR="00B513E2">
        <w:t>Στο πλαίσιο της παρούσας διπλωματικής εργασίας μ</w:t>
      </w:r>
      <w:r w:rsidRPr="00847B3D">
        <w:t>ετρήθηκαν οι τιμές</w:t>
      </w:r>
      <w:r w:rsidR="00B513E2">
        <w:t xml:space="preserve"> των ηλεκτρικών χαρακτηριστικών(</w:t>
      </w:r>
      <w:r w:rsidRPr="00847B3D">
        <w:t xml:space="preserve"> έντασης (I) και τάσης (V)</w:t>
      </w:r>
      <w:r w:rsidR="00B513E2">
        <w:t>)</w:t>
      </w:r>
      <w:r w:rsidRPr="00847B3D">
        <w:t xml:space="preserve"> και</w:t>
      </w:r>
      <w:r w:rsidR="00B513E2">
        <w:t xml:space="preserve"> της</w:t>
      </w:r>
      <w:r w:rsidRPr="00847B3D">
        <w:t xml:space="preserve"> θερμοκρασίας</w:t>
      </w:r>
      <w:r w:rsidR="00B513E2">
        <w:t xml:space="preserve"> λειτουργίας</w:t>
      </w:r>
      <w:r w:rsidRPr="00847B3D">
        <w:t xml:space="preserve"> τόσο για το  </w:t>
      </w:r>
      <w:r w:rsidR="00912A0D">
        <w:t>φωτοβολταϊκό</w:t>
      </w:r>
      <w:r w:rsidRPr="00847B3D">
        <w:t xml:space="preserve"> αναφοράς όσο και για το σύστημα </w:t>
      </w:r>
      <w:r w:rsidR="00912A0D">
        <w:t>φωτοβολταϊκού</w:t>
      </w:r>
      <w:r w:rsidRPr="00847B3D">
        <w:t xml:space="preserve">-ΥΑΦ. Κατ’ αυτόν τον τρόπο εξήχθησαν και οι αντίστοιχες αποδόσεις. Το τελικό συμπέρασμα ήταν ότι με την </w:t>
      </w:r>
      <w:r w:rsidR="00B513E2">
        <w:t xml:space="preserve">εφαρμοσθείσα </w:t>
      </w:r>
      <w:r w:rsidRPr="00847B3D">
        <w:t xml:space="preserve">μέθοδο μπορεί να ελεγχθεί η θερμοκρασία λειτουργίας του Φ/Β με άμεσο αποτέλεσμα την αύξηση της απόδοσης του. </w:t>
      </w:r>
    </w:p>
    <w:p w:rsidR="00920708" w:rsidRDefault="00920708" w:rsidP="00920708">
      <w:pPr>
        <w:pStyle w:val="Heading1"/>
        <w:rPr>
          <w:lang w:val="en-US"/>
        </w:rPr>
      </w:pPr>
      <w:bookmarkStart w:id="2" w:name="_Toc434589135"/>
      <w:r>
        <w:rPr>
          <w:lang w:val="en-US"/>
        </w:rPr>
        <w:t>Abstract</w:t>
      </w:r>
      <w:bookmarkEnd w:id="2"/>
    </w:p>
    <w:p w:rsidR="00A939FC" w:rsidRPr="00A939FC" w:rsidRDefault="00A939FC" w:rsidP="00A939FC">
      <w:pPr>
        <w:rPr>
          <w:lang w:val="en-US"/>
        </w:rPr>
      </w:pPr>
    </w:p>
    <w:p w:rsidR="00912A0D" w:rsidRDefault="00920708" w:rsidP="00912A0D">
      <w:pPr>
        <w:rPr>
          <w:lang w:val="en-US"/>
        </w:rPr>
      </w:pPr>
      <w:r>
        <w:rPr>
          <w:lang w:val="en-US"/>
        </w:rPr>
        <w:t>Photovoltaic panels are a continually evolving technology which can transform electromagnetic radiation into usable electric power. Their gain however is depends on various factors, temperature being one of them. It is known that temperature rise decreases the amount of energy produced so it is vital we find a solution to cool said panels. This paper is focused on limiting temperature rise with the use of phase change materials, Rubitherm’s RT27 specifically. The purpose is to design and fabricate a system that integrates the PCM on the photovoltaic panel and to study its thermal and electrical behavior in order to observe the power gain of this passive cooling technique. After numeral tests it was proven that indeed PCM can be used as a cooling mechanism</w:t>
      </w:r>
      <w:r w:rsidR="008C61A6">
        <w:rPr>
          <w:lang w:val="en-US"/>
        </w:rPr>
        <w:t xml:space="preserve"> and there is a significant power augmentation in the produce of electricity.</w:t>
      </w:r>
    </w:p>
    <w:sdt>
      <w:sdtPr>
        <w:rPr>
          <w:rFonts w:ascii="Arial" w:eastAsiaTheme="minorHAnsi" w:hAnsi="Arial" w:cstheme="minorBidi"/>
          <w:b w:val="0"/>
          <w:bCs w:val="0"/>
          <w:color w:val="auto"/>
          <w:sz w:val="24"/>
          <w:szCs w:val="22"/>
          <w:lang w:val="el-GR" w:eastAsia="en-US"/>
        </w:rPr>
        <w:id w:val="-1364742987"/>
        <w:docPartObj>
          <w:docPartGallery w:val="Table of Contents"/>
          <w:docPartUnique/>
        </w:docPartObj>
      </w:sdtPr>
      <w:sdtEndPr>
        <w:rPr>
          <w:noProof/>
        </w:rPr>
      </w:sdtEndPr>
      <w:sdtContent>
        <w:p w:rsidR="00912A0D" w:rsidRPr="00912A0D" w:rsidRDefault="00912A0D">
          <w:pPr>
            <w:pStyle w:val="TOCHeading"/>
            <w:rPr>
              <w:rStyle w:val="Heading1Char"/>
            </w:rPr>
          </w:pPr>
          <w:r w:rsidRPr="00912A0D">
            <w:rPr>
              <w:rStyle w:val="Heading1Char"/>
            </w:rPr>
            <w:t>Περιεχόμενα</w:t>
          </w:r>
        </w:p>
        <w:p w:rsidR="00912A0D" w:rsidRPr="00912A0D" w:rsidRDefault="00912A0D" w:rsidP="00912A0D">
          <w:pPr>
            <w:rPr>
              <w:lang w:eastAsia="ja-JP"/>
            </w:rPr>
          </w:pPr>
        </w:p>
        <w:p w:rsidR="001E7115" w:rsidRDefault="00912A0D">
          <w:pPr>
            <w:pStyle w:val="TOC1"/>
            <w:tabs>
              <w:tab w:val="right" w:leader="dot" w:pos="8777"/>
            </w:tabs>
            <w:rPr>
              <w:rFonts w:asciiTheme="minorHAnsi" w:eastAsiaTheme="minorEastAsia" w:hAnsiTheme="minorHAnsi"/>
              <w:noProof/>
              <w:sz w:val="22"/>
              <w:lang w:eastAsia="el-GR"/>
            </w:rPr>
          </w:pPr>
          <w:r>
            <w:fldChar w:fldCharType="begin"/>
          </w:r>
          <w:r>
            <w:instrText xml:space="preserve"> TOC \o "1-3" \h \z \u </w:instrText>
          </w:r>
          <w:r>
            <w:fldChar w:fldCharType="separate"/>
          </w:r>
          <w:hyperlink w:anchor="_Toc434589134" w:history="1">
            <w:r w:rsidR="001E7115" w:rsidRPr="00933F03">
              <w:rPr>
                <w:rStyle w:val="Hyperlink"/>
                <w:noProof/>
              </w:rPr>
              <w:t>Περίληψη</w:t>
            </w:r>
            <w:r w:rsidR="001E7115">
              <w:rPr>
                <w:noProof/>
                <w:webHidden/>
              </w:rPr>
              <w:tab/>
            </w:r>
            <w:r w:rsidR="001E7115">
              <w:rPr>
                <w:noProof/>
                <w:webHidden/>
              </w:rPr>
              <w:fldChar w:fldCharType="begin"/>
            </w:r>
            <w:r w:rsidR="001E7115">
              <w:rPr>
                <w:noProof/>
                <w:webHidden/>
              </w:rPr>
              <w:instrText xml:space="preserve"> PAGEREF _Toc434589134 \h </w:instrText>
            </w:r>
            <w:r w:rsidR="001E7115">
              <w:rPr>
                <w:noProof/>
                <w:webHidden/>
              </w:rPr>
            </w:r>
            <w:r w:rsidR="001E7115">
              <w:rPr>
                <w:noProof/>
                <w:webHidden/>
              </w:rPr>
              <w:fldChar w:fldCharType="separate"/>
            </w:r>
            <w:r w:rsidR="0021540E">
              <w:rPr>
                <w:noProof/>
                <w:webHidden/>
              </w:rPr>
              <w:t>3</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35" w:history="1">
            <w:r w:rsidR="001E7115" w:rsidRPr="00933F03">
              <w:rPr>
                <w:rStyle w:val="Hyperlink"/>
                <w:noProof/>
                <w:lang w:val="en-US"/>
              </w:rPr>
              <w:t>Abstract</w:t>
            </w:r>
            <w:r w:rsidR="001E7115">
              <w:rPr>
                <w:noProof/>
                <w:webHidden/>
              </w:rPr>
              <w:tab/>
            </w:r>
            <w:r w:rsidR="001E7115">
              <w:rPr>
                <w:noProof/>
                <w:webHidden/>
              </w:rPr>
              <w:fldChar w:fldCharType="begin"/>
            </w:r>
            <w:r w:rsidR="001E7115">
              <w:rPr>
                <w:noProof/>
                <w:webHidden/>
              </w:rPr>
              <w:instrText xml:space="preserve"> PAGEREF _Toc434589135 \h </w:instrText>
            </w:r>
            <w:r w:rsidR="001E7115">
              <w:rPr>
                <w:noProof/>
                <w:webHidden/>
              </w:rPr>
            </w:r>
            <w:r w:rsidR="001E7115">
              <w:rPr>
                <w:noProof/>
                <w:webHidden/>
              </w:rPr>
              <w:fldChar w:fldCharType="separate"/>
            </w:r>
            <w:r w:rsidR="0021540E">
              <w:rPr>
                <w:noProof/>
                <w:webHidden/>
              </w:rPr>
              <w:t>3</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36" w:history="1">
            <w:r w:rsidR="001E7115" w:rsidRPr="00933F03">
              <w:rPr>
                <w:rStyle w:val="Hyperlink"/>
                <w:noProof/>
              </w:rPr>
              <w:t>1.</w:t>
            </w:r>
            <w:r w:rsidR="001E7115">
              <w:rPr>
                <w:rFonts w:asciiTheme="minorHAnsi" w:eastAsiaTheme="minorEastAsia" w:hAnsiTheme="minorHAnsi"/>
                <w:noProof/>
                <w:sz w:val="22"/>
                <w:lang w:eastAsia="el-GR"/>
              </w:rPr>
              <w:tab/>
            </w:r>
            <w:r w:rsidR="001E7115" w:rsidRPr="00933F03">
              <w:rPr>
                <w:rStyle w:val="Hyperlink"/>
                <w:noProof/>
              </w:rPr>
              <w:t>Εισαγωγή</w:t>
            </w:r>
            <w:r w:rsidR="001E7115">
              <w:rPr>
                <w:noProof/>
                <w:webHidden/>
              </w:rPr>
              <w:tab/>
            </w:r>
            <w:r w:rsidR="001E7115">
              <w:rPr>
                <w:noProof/>
                <w:webHidden/>
              </w:rPr>
              <w:fldChar w:fldCharType="begin"/>
            </w:r>
            <w:r w:rsidR="001E7115">
              <w:rPr>
                <w:noProof/>
                <w:webHidden/>
              </w:rPr>
              <w:instrText xml:space="preserve"> PAGEREF _Toc434589136 \h </w:instrText>
            </w:r>
            <w:r w:rsidR="001E7115">
              <w:rPr>
                <w:noProof/>
                <w:webHidden/>
              </w:rPr>
            </w:r>
            <w:r w:rsidR="001E7115">
              <w:rPr>
                <w:noProof/>
                <w:webHidden/>
              </w:rPr>
              <w:fldChar w:fldCharType="separate"/>
            </w:r>
            <w:r w:rsidR="0021540E">
              <w:rPr>
                <w:noProof/>
                <w:webHidden/>
              </w:rPr>
              <w:t>6</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37" w:history="1">
            <w:r w:rsidR="001E7115" w:rsidRPr="00933F03">
              <w:rPr>
                <w:rStyle w:val="Hyperlink"/>
                <w:noProof/>
              </w:rPr>
              <w:t>1.1.</w:t>
            </w:r>
            <w:r w:rsidR="001E7115">
              <w:rPr>
                <w:rFonts w:asciiTheme="minorHAnsi" w:eastAsiaTheme="minorEastAsia" w:hAnsiTheme="minorHAnsi"/>
                <w:noProof/>
                <w:sz w:val="22"/>
                <w:lang w:eastAsia="el-GR"/>
              </w:rPr>
              <w:tab/>
            </w:r>
            <w:r w:rsidR="001E7115" w:rsidRPr="00933F03">
              <w:rPr>
                <w:rStyle w:val="Hyperlink"/>
                <w:noProof/>
              </w:rPr>
              <w:t>Προσέγγιση του προβλήματος</w:t>
            </w:r>
            <w:r w:rsidR="001E7115">
              <w:rPr>
                <w:noProof/>
                <w:webHidden/>
              </w:rPr>
              <w:tab/>
            </w:r>
            <w:r w:rsidR="001E7115">
              <w:rPr>
                <w:noProof/>
                <w:webHidden/>
              </w:rPr>
              <w:fldChar w:fldCharType="begin"/>
            </w:r>
            <w:r w:rsidR="001E7115">
              <w:rPr>
                <w:noProof/>
                <w:webHidden/>
              </w:rPr>
              <w:instrText xml:space="preserve"> PAGEREF _Toc434589137 \h </w:instrText>
            </w:r>
            <w:r w:rsidR="001E7115">
              <w:rPr>
                <w:noProof/>
                <w:webHidden/>
              </w:rPr>
            </w:r>
            <w:r w:rsidR="001E7115">
              <w:rPr>
                <w:noProof/>
                <w:webHidden/>
              </w:rPr>
              <w:fldChar w:fldCharType="separate"/>
            </w:r>
            <w:r w:rsidR="0021540E">
              <w:rPr>
                <w:noProof/>
                <w:webHidden/>
              </w:rPr>
              <w:t>6</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38" w:history="1">
            <w:r w:rsidR="001E7115" w:rsidRPr="00933F03">
              <w:rPr>
                <w:rStyle w:val="Hyperlink"/>
                <w:noProof/>
              </w:rPr>
              <w:t>1.2.</w:t>
            </w:r>
            <w:r w:rsidR="001E7115">
              <w:rPr>
                <w:rFonts w:asciiTheme="minorHAnsi" w:eastAsiaTheme="minorEastAsia" w:hAnsiTheme="minorHAnsi"/>
                <w:noProof/>
                <w:sz w:val="22"/>
                <w:lang w:eastAsia="el-GR"/>
              </w:rPr>
              <w:tab/>
            </w:r>
            <w:r w:rsidR="001E7115" w:rsidRPr="00933F03">
              <w:rPr>
                <w:rStyle w:val="Hyperlink"/>
                <w:noProof/>
              </w:rPr>
              <w:t>Φωτοβολταϊκό φαινόμενο και ψύξη Φωτοβολταϊκών</w:t>
            </w:r>
            <w:r w:rsidR="001E7115">
              <w:rPr>
                <w:noProof/>
                <w:webHidden/>
              </w:rPr>
              <w:tab/>
            </w:r>
            <w:r w:rsidR="001E7115">
              <w:rPr>
                <w:noProof/>
                <w:webHidden/>
              </w:rPr>
              <w:fldChar w:fldCharType="begin"/>
            </w:r>
            <w:r w:rsidR="001E7115">
              <w:rPr>
                <w:noProof/>
                <w:webHidden/>
              </w:rPr>
              <w:instrText xml:space="preserve"> PAGEREF _Toc434589138 \h </w:instrText>
            </w:r>
            <w:r w:rsidR="001E7115">
              <w:rPr>
                <w:noProof/>
                <w:webHidden/>
              </w:rPr>
            </w:r>
            <w:r w:rsidR="001E7115">
              <w:rPr>
                <w:noProof/>
                <w:webHidden/>
              </w:rPr>
              <w:fldChar w:fldCharType="separate"/>
            </w:r>
            <w:r w:rsidR="0021540E">
              <w:rPr>
                <w:noProof/>
                <w:webHidden/>
              </w:rPr>
              <w:t>7</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39" w:history="1">
            <w:r w:rsidR="001E7115" w:rsidRPr="00933F03">
              <w:rPr>
                <w:rStyle w:val="Hyperlink"/>
                <w:noProof/>
                <w:lang w:val="en-US"/>
              </w:rPr>
              <w:t>2.</w:t>
            </w:r>
            <w:r w:rsidR="001E7115">
              <w:rPr>
                <w:rFonts w:asciiTheme="minorHAnsi" w:eastAsiaTheme="minorEastAsia" w:hAnsiTheme="minorHAnsi"/>
                <w:noProof/>
                <w:sz w:val="22"/>
                <w:lang w:eastAsia="el-GR"/>
              </w:rPr>
              <w:tab/>
            </w:r>
            <w:r w:rsidR="001E7115" w:rsidRPr="00933F03">
              <w:rPr>
                <w:rStyle w:val="Hyperlink"/>
                <w:noProof/>
              </w:rPr>
              <w:t>Ανασκόπηση διεθνούς βιβλιογραφίας</w:t>
            </w:r>
            <w:r w:rsidR="001E7115">
              <w:rPr>
                <w:noProof/>
                <w:webHidden/>
              </w:rPr>
              <w:tab/>
            </w:r>
            <w:r w:rsidR="001E7115">
              <w:rPr>
                <w:noProof/>
                <w:webHidden/>
              </w:rPr>
              <w:fldChar w:fldCharType="begin"/>
            </w:r>
            <w:r w:rsidR="001E7115">
              <w:rPr>
                <w:noProof/>
                <w:webHidden/>
              </w:rPr>
              <w:instrText xml:space="preserve"> PAGEREF _Toc434589139 \h </w:instrText>
            </w:r>
            <w:r w:rsidR="001E7115">
              <w:rPr>
                <w:noProof/>
                <w:webHidden/>
              </w:rPr>
            </w:r>
            <w:r w:rsidR="001E7115">
              <w:rPr>
                <w:noProof/>
                <w:webHidden/>
              </w:rPr>
              <w:fldChar w:fldCharType="separate"/>
            </w:r>
            <w:r w:rsidR="0021540E">
              <w:rPr>
                <w:noProof/>
                <w:webHidden/>
              </w:rPr>
              <w:t>8</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40" w:history="1">
            <w:r w:rsidR="001E7115" w:rsidRPr="00933F03">
              <w:rPr>
                <w:rStyle w:val="Hyperlink"/>
                <w:noProof/>
                <w:lang w:val="en-US"/>
              </w:rPr>
              <w:t>2.1.</w:t>
            </w:r>
            <w:r w:rsidR="001E7115">
              <w:rPr>
                <w:rFonts w:asciiTheme="minorHAnsi" w:eastAsiaTheme="minorEastAsia" w:hAnsiTheme="minorHAnsi"/>
                <w:noProof/>
                <w:sz w:val="22"/>
                <w:lang w:eastAsia="el-GR"/>
              </w:rPr>
              <w:tab/>
            </w:r>
            <w:r w:rsidR="001E7115" w:rsidRPr="00933F03">
              <w:rPr>
                <w:rStyle w:val="Hyperlink"/>
                <w:noProof/>
              </w:rPr>
              <w:t>Η έννοια της θερμοκρασίας στα φωτοβολταϊκά συστήματα</w:t>
            </w:r>
            <w:r w:rsidR="001E7115">
              <w:rPr>
                <w:noProof/>
                <w:webHidden/>
              </w:rPr>
              <w:tab/>
            </w:r>
            <w:r w:rsidR="001E7115">
              <w:rPr>
                <w:noProof/>
                <w:webHidden/>
              </w:rPr>
              <w:fldChar w:fldCharType="begin"/>
            </w:r>
            <w:r w:rsidR="001E7115">
              <w:rPr>
                <w:noProof/>
                <w:webHidden/>
              </w:rPr>
              <w:instrText xml:space="preserve"> PAGEREF _Toc434589140 \h </w:instrText>
            </w:r>
            <w:r w:rsidR="001E7115">
              <w:rPr>
                <w:noProof/>
                <w:webHidden/>
              </w:rPr>
            </w:r>
            <w:r w:rsidR="001E7115">
              <w:rPr>
                <w:noProof/>
                <w:webHidden/>
              </w:rPr>
              <w:fldChar w:fldCharType="separate"/>
            </w:r>
            <w:r w:rsidR="0021540E">
              <w:rPr>
                <w:noProof/>
                <w:webHidden/>
              </w:rPr>
              <w:t>8</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41" w:history="1">
            <w:r w:rsidR="001E7115" w:rsidRPr="00933F03">
              <w:rPr>
                <w:rStyle w:val="Hyperlink"/>
                <w:noProof/>
                <w:lang w:val="en-US"/>
              </w:rPr>
              <w:t>2.1.1.</w:t>
            </w:r>
            <w:r w:rsidR="001E7115">
              <w:rPr>
                <w:rFonts w:asciiTheme="minorHAnsi" w:eastAsiaTheme="minorEastAsia" w:hAnsiTheme="minorHAnsi"/>
                <w:noProof/>
                <w:sz w:val="22"/>
                <w:lang w:eastAsia="el-GR"/>
              </w:rPr>
              <w:tab/>
            </w:r>
            <w:r w:rsidR="001E7115" w:rsidRPr="00933F03">
              <w:rPr>
                <w:rStyle w:val="Hyperlink"/>
                <w:noProof/>
              </w:rPr>
              <w:t>Το φωτοβολταϊκό στοιχείο</w:t>
            </w:r>
            <w:r w:rsidR="001E7115">
              <w:rPr>
                <w:noProof/>
                <w:webHidden/>
              </w:rPr>
              <w:tab/>
            </w:r>
            <w:r w:rsidR="001E7115">
              <w:rPr>
                <w:noProof/>
                <w:webHidden/>
              </w:rPr>
              <w:fldChar w:fldCharType="begin"/>
            </w:r>
            <w:r w:rsidR="001E7115">
              <w:rPr>
                <w:noProof/>
                <w:webHidden/>
              </w:rPr>
              <w:instrText xml:space="preserve"> PAGEREF _Toc434589141 \h </w:instrText>
            </w:r>
            <w:r w:rsidR="001E7115">
              <w:rPr>
                <w:noProof/>
                <w:webHidden/>
              </w:rPr>
            </w:r>
            <w:r w:rsidR="001E7115">
              <w:rPr>
                <w:noProof/>
                <w:webHidden/>
              </w:rPr>
              <w:fldChar w:fldCharType="separate"/>
            </w:r>
            <w:r w:rsidR="0021540E">
              <w:rPr>
                <w:noProof/>
                <w:webHidden/>
              </w:rPr>
              <w:t>8</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42" w:history="1">
            <w:r w:rsidR="001E7115" w:rsidRPr="00933F03">
              <w:rPr>
                <w:rStyle w:val="Hyperlink"/>
                <w:noProof/>
              </w:rPr>
              <w:t>2.1.2.</w:t>
            </w:r>
            <w:r w:rsidR="001E7115">
              <w:rPr>
                <w:rFonts w:asciiTheme="minorHAnsi" w:eastAsiaTheme="minorEastAsia" w:hAnsiTheme="minorHAnsi"/>
                <w:noProof/>
                <w:sz w:val="22"/>
                <w:lang w:eastAsia="el-GR"/>
              </w:rPr>
              <w:tab/>
            </w:r>
            <w:r w:rsidR="001E7115" w:rsidRPr="00933F03">
              <w:rPr>
                <w:rStyle w:val="Hyperlink"/>
                <w:noProof/>
              </w:rPr>
              <w:t>Σημείο μέγιστης ισχύος</w:t>
            </w:r>
            <w:r w:rsidR="001E7115">
              <w:rPr>
                <w:noProof/>
                <w:webHidden/>
              </w:rPr>
              <w:tab/>
            </w:r>
            <w:r w:rsidR="001E7115">
              <w:rPr>
                <w:noProof/>
                <w:webHidden/>
              </w:rPr>
              <w:fldChar w:fldCharType="begin"/>
            </w:r>
            <w:r w:rsidR="001E7115">
              <w:rPr>
                <w:noProof/>
                <w:webHidden/>
              </w:rPr>
              <w:instrText xml:space="preserve"> PAGEREF _Toc434589142 \h </w:instrText>
            </w:r>
            <w:r w:rsidR="001E7115">
              <w:rPr>
                <w:noProof/>
                <w:webHidden/>
              </w:rPr>
            </w:r>
            <w:r w:rsidR="001E7115">
              <w:rPr>
                <w:noProof/>
                <w:webHidden/>
              </w:rPr>
              <w:fldChar w:fldCharType="separate"/>
            </w:r>
            <w:r w:rsidR="0021540E">
              <w:rPr>
                <w:noProof/>
                <w:webHidden/>
              </w:rPr>
              <w:t>9</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43" w:history="1">
            <w:r w:rsidR="001E7115" w:rsidRPr="00933F03">
              <w:rPr>
                <w:rStyle w:val="Hyperlink"/>
                <w:noProof/>
                <w:lang w:val="en-US"/>
              </w:rPr>
              <w:t>2.2.</w:t>
            </w:r>
            <w:r w:rsidR="001E7115">
              <w:rPr>
                <w:rFonts w:asciiTheme="minorHAnsi" w:eastAsiaTheme="minorEastAsia" w:hAnsiTheme="minorHAnsi"/>
                <w:noProof/>
                <w:sz w:val="22"/>
                <w:lang w:eastAsia="el-GR"/>
              </w:rPr>
              <w:tab/>
            </w:r>
            <w:r w:rsidR="001E7115" w:rsidRPr="00933F03">
              <w:rPr>
                <w:rStyle w:val="Hyperlink"/>
                <w:noProof/>
              </w:rPr>
              <w:t>Επίδραση της θερμοκρασίας στα φωτοβολταϊκά συστήματα</w:t>
            </w:r>
            <w:r w:rsidR="001E7115">
              <w:rPr>
                <w:noProof/>
                <w:webHidden/>
              </w:rPr>
              <w:tab/>
            </w:r>
            <w:r w:rsidR="001E7115">
              <w:rPr>
                <w:noProof/>
                <w:webHidden/>
              </w:rPr>
              <w:fldChar w:fldCharType="begin"/>
            </w:r>
            <w:r w:rsidR="001E7115">
              <w:rPr>
                <w:noProof/>
                <w:webHidden/>
              </w:rPr>
              <w:instrText xml:space="preserve"> PAGEREF _Toc434589143 \h </w:instrText>
            </w:r>
            <w:r w:rsidR="001E7115">
              <w:rPr>
                <w:noProof/>
                <w:webHidden/>
              </w:rPr>
            </w:r>
            <w:r w:rsidR="001E7115">
              <w:rPr>
                <w:noProof/>
                <w:webHidden/>
              </w:rPr>
              <w:fldChar w:fldCharType="separate"/>
            </w:r>
            <w:r w:rsidR="0021540E">
              <w:rPr>
                <w:noProof/>
                <w:webHidden/>
              </w:rPr>
              <w:t>10</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44" w:history="1">
            <w:r w:rsidR="001E7115" w:rsidRPr="00933F03">
              <w:rPr>
                <w:rStyle w:val="Hyperlink"/>
                <w:noProof/>
              </w:rPr>
              <w:t>2.2.1.</w:t>
            </w:r>
            <w:r w:rsidR="001E7115">
              <w:rPr>
                <w:rFonts w:asciiTheme="minorHAnsi" w:eastAsiaTheme="minorEastAsia" w:hAnsiTheme="minorHAnsi"/>
                <w:noProof/>
                <w:sz w:val="22"/>
                <w:lang w:eastAsia="el-GR"/>
              </w:rPr>
              <w:tab/>
            </w:r>
            <w:r w:rsidR="001E7115" w:rsidRPr="00933F03">
              <w:rPr>
                <w:rStyle w:val="Hyperlink"/>
                <w:noProof/>
              </w:rPr>
              <w:t>Συστήματα ψύξης</w:t>
            </w:r>
            <w:r w:rsidR="001E7115">
              <w:rPr>
                <w:noProof/>
                <w:webHidden/>
              </w:rPr>
              <w:tab/>
            </w:r>
            <w:r w:rsidR="001E7115">
              <w:rPr>
                <w:noProof/>
                <w:webHidden/>
              </w:rPr>
              <w:fldChar w:fldCharType="begin"/>
            </w:r>
            <w:r w:rsidR="001E7115">
              <w:rPr>
                <w:noProof/>
                <w:webHidden/>
              </w:rPr>
              <w:instrText xml:space="preserve"> PAGEREF _Toc434589144 \h </w:instrText>
            </w:r>
            <w:r w:rsidR="001E7115">
              <w:rPr>
                <w:noProof/>
                <w:webHidden/>
              </w:rPr>
            </w:r>
            <w:r w:rsidR="001E7115">
              <w:rPr>
                <w:noProof/>
                <w:webHidden/>
              </w:rPr>
              <w:fldChar w:fldCharType="separate"/>
            </w:r>
            <w:r w:rsidR="0021540E">
              <w:rPr>
                <w:noProof/>
                <w:webHidden/>
              </w:rPr>
              <w:t>11</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45" w:history="1">
            <w:r w:rsidR="001E7115" w:rsidRPr="00933F03">
              <w:rPr>
                <w:rStyle w:val="Hyperlink"/>
                <w:noProof/>
              </w:rPr>
              <w:t>2.3.</w:t>
            </w:r>
            <w:r w:rsidR="001E7115">
              <w:rPr>
                <w:rFonts w:asciiTheme="minorHAnsi" w:eastAsiaTheme="minorEastAsia" w:hAnsiTheme="minorHAnsi"/>
                <w:noProof/>
                <w:sz w:val="22"/>
                <w:lang w:eastAsia="el-GR"/>
              </w:rPr>
              <w:tab/>
            </w:r>
            <w:r w:rsidR="001E7115" w:rsidRPr="00933F03">
              <w:rPr>
                <w:rStyle w:val="Hyperlink"/>
                <w:noProof/>
              </w:rPr>
              <w:t>Θερμική αποθήκευση</w:t>
            </w:r>
            <w:r w:rsidR="001E7115">
              <w:rPr>
                <w:noProof/>
                <w:webHidden/>
              </w:rPr>
              <w:tab/>
            </w:r>
            <w:r w:rsidR="001E7115">
              <w:rPr>
                <w:noProof/>
                <w:webHidden/>
              </w:rPr>
              <w:fldChar w:fldCharType="begin"/>
            </w:r>
            <w:r w:rsidR="001E7115">
              <w:rPr>
                <w:noProof/>
                <w:webHidden/>
              </w:rPr>
              <w:instrText xml:space="preserve"> PAGEREF _Toc434589145 \h </w:instrText>
            </w:r>
            <w:r w:rsidR="001E7115">
              <w:rPr>
                <w:noProof/>
                <w:webHidden/>
              </w:rPr>
            </w:r>
            <w:r w:rsidR="001E7115">
              <w:rPr>
                <w:noProof/>
                <w:webHidden/>
              </w:rPr>
              <w:fldChar w:fldCharType="separate"/>
            </w:r>
            <w:r w:rsidR="0021540E">
              <w:rPr>
                <w:noProof/>
                <w:webHidden/>
              </w:rPr>
              <w:t>12</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46" w:history="1">
            <w:r w:rsidR="001E7115" w:rsidRPr="00933F03">
              <w:rPr>
                <w:rStyle w:val="Hyperlink"/>
                <w:noProof/>
              </w:rPr>
              <w:t>2.4.</w:t>
            </w:r>
            <w:r w:rsidR="001E7115">
              <w:rPr>
                <w:rFonts w:asciiTheme="minorHAnsi" w:eastAsiaTheme="minorEastAsia" w:hAnsiTheme="minorHAnsi"/>
                <w:noProof/>
                <w:sz w:val="22"/>
                <w:lang w:eastAsia="el-GR"/>
              </w:rPr>
              <w:tab/>
            </w:r>
            <w:r w:rsidR="001E7115" w:rsidRPr="00933F03">
              <w:rPr>
                <w:rStyle w:val="Hyperlink"/>
                <w:noProof/>
              </w:rPr>
              <w:t>Ιδιότητες υλικών αλλαγής φάσης</w:t>
            </w:r>
            <w:r w:rsidR="001E7115">
              <w:rPr>
                <w:noProof/>
                <w:webHidden/>
              </w:rPr>
              <w:tab/>
            </w:r>
            <w:r w:rsidR="001E7115">
              <w:rPr>
                <w:noProof/>
                <w:webHidden/>
              </w:rPr>
              <w:fldChar w:fldCharType="begin"/>
            </w:r>
            <w:r w:rsidR="001E7115">
              <w:rPr>
                <w:noProof/>
                <w:webHidden/>
              </w:rPr>
              <w:instrText xml:space="preserve"> PAGEREF _Toc434589146 \h </w:instrText>
            </w:r>
            <w:r w:rsidR="001E7115">
              <w:rPr>
                <w:noProof/>
                <w:webHidden/>
              </w:rPr>
            </w:r>
            <w:r w:rsidR="001E7115">
              <w:rPr>
                <w:noProof/>
                <w:webHidden/>
              </w:rPr>
              <w:fldChar w:fldCharType="separate"/>
            </w:r>
            <w:r w:rsidR="0021540E">
              <w:rPr>
                <w:noProof/>
                <w:webHidden/>
              </w:rPr>
              <w:t>13</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47" w:history="1">
            <w:r w:rsidR="001E7115" w:rsidRPr="00933F03">
              <w:rPr>
                <w:rStyle w:val="Hyperlink"/>
                <w:noProof/>
              </w:rPr>
              <w:t>2.5.</w:t>
            </w:r>
            <w:r w:rsidR="001E7115">
              <w:rPr>
                <w:rFonts w:asciiTheme="minorHAnsi" w:eastAsiaTheme="minorEastAsia" w:hAnsiTheme="minorHAnsi"/>
                <w:noProof/>
                <w:sz w:val="22"/>
                <w:lang w:eastAsia="el-GR"/>
              </w:rPr>
              <w:tab/>
            </w:r>
            <w:r w:rsidR="001E7115" w:rsidRPr="00933F03">
              <w:rPr>
                <w:rStyle w:val="Hyperlink"/>
                <w:noProof/>
              </w:rPr>
              <w:t>Κατηγοριοποίηση των υλικών αλλαγής φάσης</w:t>
            </w:r>
            <w:r w:rsidR="001E7115">
              <w:rPr>
                <w:noProof/>
                <w:webHidden/>
              </w:rPr>
              <w:tab/>
            </w:r>
            <w:r w:rsidR="001E7115">
              <w:rPr>
                <w:noProof/>
                <w:webHidden/>
              </w:rPr>
              <w:fldChar w:fldCharType="begin"/>
            </w:r>
            <w:r w:rsidR="001E7115">
              <w:rPr>
                <w:noProof/>
                <w:webHidden/>
              </w:rPr>
              <w:instrText xml:space="preserve"> PAGEREF _Toc434589147 \h </w:instrText>
            </w:r>
            <w:r w:rsidR="001E7115">
              <w:rPr>
                <w:noProof/>
                <w:webHidden/>
              </w:rPr>
            </w:r>
            <w:r w:rsidR="001E7115">
              <w:rPr>
                <w:noProof/>
                <w:webHidden/>
              </w:rPr>
              <w:fldChar w:fldCharType="separate"/>
            </w:r>
            <w:r w:rsidR="0021540E">
              <w:rPr>
                <w:noProof/>
                <w:webHidden/>
              </w:rPr>
              <w:t>15</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48" w:history="1">
            <w:r w:rsidR="001E7115" w:rsidRPr="00933F03">
              <w:rPr>
                <w:rStyle w:val="Hyperlink"/>
                <w:noProof/>
              </w:rPr>
              <w:t>2.5.1.</w:t>
            </w:r>
            <w:r w:rsidR="001E7115">
              <w:rPr>
                <w:rFonts w:asciiTheme="minorHAnsi" w:eastAsiaTheme="minorEastAsia" w:hAnsiTheme="minorHAnsi"/>
                <w:noProof/>
                <w:sz w:val="22"/>
                <w:lang w:eastAsia="el-GR"/>
              </w:rPr>
              <w:tab/>
            </w:r>
            <w:r w:rsidR="001E7115" w:rsidRPr="00933F03">
              <w:rPr>
                <w:rStyle w:val="Hyperlink"/>
                <w:noProof/>
              </w:rPr>
              <w:t>Οργανικά υλικά</w:t>
            </w:r>
            <w:r w:rsidR="001E7115">
              <w:rPr>
                <w:noProof/>
                <w:webHidden/>
              </w:rPr>
              <w:tab/>
            </w:r>
            <w:r w:rsidR="001E7115">
              <w:rPr>
                <w:noProof/>
                <w:webHidden/>
              </w:rPr>
              <w:fldChar w:fldCharType="begin"/>
            </w:r>
            <w:r w:rsidR="001E7115">
              <w:rPr>
                <w:noProof/>
                <w:webHidden/>
              </w:rPr>
              <w:instrText xml:space="preserve"> PAGEREF _Toc434589148 \h </w:instrText>
            </w:r>
            <w:r w:rsidR="001E7115">
              <w:rPr>
                <w:noProof/>
                <w:webHidden/>
              </w:rPr>
            </w:r>
            <w:r w:rsidR="001E7115">
              <w:rPr>
                <w:noProof/>
                <w:webHidden/>
              </w:rPr>
              <w:fldChar w:fldCharType="separate"/>
            </w:r>
            <w:r w:rsidR="0021540E">
              <w:rPr>
                <w:noProof/>
                <w:webHidden/>
              </w:rPr>
              <w:t>16</w:t>
            </w:r>
            <w:r w:rsidR="001E7115">
              <w:rPr>
                <w:noProof/>
                <w:webHidden/>
              </w:rPr>
              <w:fldChar w:fldCharType="end"/>
            </w:r>
          </w:hyperlink>
        </w:p>
        <w:p w:rsidR="001E7115" w:rsidRDefault="007616CC">
          <w:pPr>
            <w:pStyle w:val="TOC1"/>
            <w:tabs>
              <w:tab w:val="left" w:pos="1100"/>
              <w:tab w:val="right" w:leader="dot" w:pos="8777"/>
            </w:tabs>
            <w:rPr>
              <w:rFonts w:asciiTheme="minorHAnsi" w:eastAsiaTheme="minorEastAsia" w:hAnsiTheme="minorHAnsi"/>
              <w:noProof/>
              <w:sz w:val="22"/>
              <w:lang w:eastAsia="el-GR"/>
            </w:rPr>
          </w:pPr>
          <w:hyperlink w:anchor="_Toc434589149" w:history="1">
            <w:r w:rsidR="001E7115" w:rsidRPr="00933F03">
              <w:rPr>
                <w:rStyle w:val="Hyperlink"/>
                <w:noProof/>
              </w:rPr>
              <w:t>2.5.1.1.</w:t>
            </w:r>
            <w:r w:rsidR="001E7115">
              <w:rPr>
                <w:rFonts w:asciiTheme="minorHAnsi" w:eastAsiaTheme="minorEastAsia" w:hAnsiTheme="minorHAnsi"/>
                <w:noProof/>
                <w:sz w:val="22"/>
                <w:lang w:eastAsia="el-GR"/>
              </w:rPr>
              <w:tab/>
            </w:r>
            <w:r w:rsidR="001E7115" w:rsidRPr="00933F03">
              <w:rPr>
                <w:rStyle w:val="Hyperlink"/>
                <w:noProof/>
              </w:rPr>
              <w:t>Παραφίνες</w:t>
            </w:r>
            <w:r w:rsidR="001E7115">
              <w:rPr>
                <w:noProof/>
                <w:webHidden/>
              </w:rPr>
              <w:tab/>
            </w:r>
            <w:r w:rsidR="001E7115">
              <w:rPr>
                <w:noProof/>
                <w:webHidden/>
              </w:rPr>
              <w:fldChar w:fldCharType="begin"/>
            </w:r>
            <w:r w:rsidR="001E7115">
              <w:rPr>
                <w:noProof/>
                <w:webHidden/>
              </w:rPr>
              <w:instrText xml:space="preserve"> PAGEREF _Toc434589149 \h </w:instrText>
            </w:r>
            <w:r w:rsidR="001E7115">
              <w:rPr>
                <w:noProof/>
                <w:webHidden/>
              </w:rPr>
            </w:r>
            <w:r w:rsidR="001E7115">
              <w:rPr>
                <w:noProof/>
                <w:webHidden/>
              </w:rPr>
              <w:fldChar w:fldCharType="separate"/>
            </w:r>
            <w:r w:rsidR="0021540E">
              <w:rPr>
                <w:noProof/>
                <w:webHidden/>
              </w:rPr>
              <w:t>16</w:t>
            </w:r>
            <w:r w:rsidR="001E7115">
              <w:rPr>
                <w:noProof/>
                <w:webHidden/>
              </w:rPr>
              <w:fldChar w:fldCharType="end"/>
            </w:r>
          </w:hyperlink>
        </w:p>
        <w:p w:rsidR="001E7115" w:rsidRDefault="007616CC">
          <w:pPr>
            <w:pStyle w:val="TOC1"/>
            <w:tabs>
              <w:tab w:val="left" w:pos="1100"/>
              <w:tab w:val="right" w:leader="dot" w:pos="8777"/>
            </w:tabs>
            <w:rPr>
              <w:rFonts w:asciiTheme="minorHAnsi" w:eastAsiaTheme="minorEastAsia" w:hAnsiTheme="minorHAnsi"/>
              <w:noProof/>
              <w:sz w:val="22"/>
              <w:lang w:eastAsia="el-GR"/>
            </w:rPr>
          </w:pPr>
          <w:hyperlink w:anchor="_Toc434589150" w:history="1">
            <w:r w:rsidR="001E7115" w:rsidRPr="00933F03">
              <w:rPr>
                <w:rStyle w:val="Hyperlink"/>
                <w:noProof/>
              </w:rPr>
              <w:t>2.5.1.2.</w:t>
            </w:r>
            <w:r w:rsidR="001E7115">
              <w:rPr>
                <w:rFonts w:asciiTheme="minorHAnsi" w:eastAsiaTheme="minorEastAsia" w:hAnsiTheme="minorHAnsi"/>
                <w:noProof/>
                <w:sz w:val="22"/>
                <w:lang w:eastAsia="el-GR"/>
              </w:rPr>
              <w:tab/>
            </w:r>
            <w:r w:rsidR="001E7115" w:rsidRPr="00933F03">
              <w:rPr>
                <w:rStyle w:val="Hyperlink"/>
                <w:noProof/>
              </w:rPr>
              <w:t>Λιπαρά οξέα</w:t>
            </w:r>
            <w:r w:rsidR="001E7115">
              <w:rPr>
                <w:noProof/>
                <w:webHidden/>
              </w:rPr>
              <w:tab/>
            </w:r>
            <w:r w:rsidR="001E7115">
              <w:rPr>
                <w:noProof/>
                <w:webHidden/>
              </w:rPr>
              <w:fldChar w:fldCharType="begin"/>
            </w:r>
            <w:r w:rsidR="001E7115">
              <w:rPr>
                <w:noProof/>
                <w:webHidden/>
              </w:rPr>
              <w:instrText xml:space="preserve"> PAGEREF _Toc434589150 \h </w:instrText>
            </w:r>
            <w:r w:rsidR="001E7115">
              <w:rPr>
                <w:noProof/>
                <w:webHidden/>
              </w:rPr>
            </w:r>
            <w:r w:rsidR="001E7115">
              <w:rPr>
                <w:noProof/>
                <w:webHidden/>
              </w:rPr>
              <w:fldChar w:fldCharType="separate"/>
            </w:r>
            <w:r w:rsidR="0021540E">
              <w:rPr>
                <w:noProof/>
                <w:webHidden/>
              </w:rPr>
              <w:t>18</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51" w:history="1">
            <w:r w:rsidR="001E7115" w:rsidRPr="00933F03">
              <w:rPr>
                <w:rStyle w:val="Hyperlink"/>
                <w:noProof/>
              </w:rPr>
              <w:t>2.5.2.</w:t>
            </w:r>
            <w:r w:rsidR="001E7115">
              <w:rPr>
                <w:rFonts w:asciiTheme="minorHAnsi" w:eastAsiaTheme="minorEastAsia" w:hAnsiTheme="minorHAnsi"/>
                <w:noProof/>
                <w:sz w:val="22"/>
                <w:lang w:eastAsia="el-GR"/>
              </w:rPr>
              <w:tab/>
            </w:r>
            <w:r w:rsidR="001E7115" w:rsidRPr="00933F03">
              <w:rPr>
                <w:rStyle w:val="Hyperlink"/>
                <w:noProof/>
              </w:rPr>
              <w:t>Ανόργανα υλικά</w:t>
            </w:r>
            <w:r w:rsidR="001E7115">
              <w:rPr>
                <w:noProof/>
                <w:webHidden/>
              </w:rPr>
              <w:tab/>
            </w:r>
            <w:r w:rsidR="001E7115">
              <w:rPr>
                <w:noProof/>
                <w:webHidden/>
              </w:rPr>
              <w:fldChar w:fldCharType="begin"/>
            </w:r>
            <w:r w:rsidR="001E7115">
              <w:rPr>
                <w:noProof/>
                <w:webHidden/>
              </w:rPr>
              <w:instrText xml:space="preserve"> PAGEREF _Toc434589151 \h </w:instrText>
            </w:r>
            <w:r w:rsidR="001E7115">
              <w:rPr>
                <w:noProof/>
                <w:webHidden/>
              </w:rPr>
            </w:r>
            <w:r w:rsidR="001E7115">
              <w:rPr>
                <w:noProof/>
                <w:webHidden/>
              </w:rPr>
              <w:fldChar w:fldCharType="separate"/>
            </w:r>
            <w:r w:rsidR="0021540E">
              <w:rPr>
                <w:noProof/>
                <w:webHidden/>
              </w:rPr>
              <w:t>18</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52" w:history="1">
            <w:r w:rsidR="001E7115" w:rsidRPr="00933F03">
              <w:rPr>
                <w:rStyle w:val="Hyperlink"/>
                <w:noProof/>
              </w:rPr>
              <w:t>2.6.</w:t>
            </w:r>
            <w:r w:rsidR="001E7115">
              <w:rPr>
                <w:rFonts w:asciiTheme="minorHAnsi" w:eastAsiaTheme="minorEastAsia" w:hAnsiTheme="minorHAnsi"/>
                <w:noProof/>
                <w:sz w:val="22"/>
                <w:lang w:eastAsia="el-GR"/>
              </w:rPr>
              <w:tab/>
            </w:r>
            <w:r w:rsidR="001E7115" w:rsidRPr="00933F03">
              <w:rPr>
                <w:rStyle w:val="Hyperlink"/>
                <w:noProof/>
              </w:rPr>
              <w:t>Εφαρμογές των υλικών αλλαγής φάσης</w:t>
            </w:r>
            <w:r w:rsidR="001E7115">
              <w:rPr>
                <w:noProof/>
                <w:webHidden/>
              </w:rPr>
              <w:tab/>
            </w:r>
            <w:r w:rsidR="001E7115">
              <w:rPr>
                <w:noProof/>
                <w:webHidden/>
              </w:rPr>
              <w:fldChar w:fldCharType="begin"/>
            </w:r>
            <w:r w:rsidR="001E7115">
              <w:rPr>
                <w:noProof/>
                <w:webHidden/>
              </w:rPr>
              <w:instrText xml:space="preserve"> PAGEREF _Toc434589152 \h </w:instrText>
            </w:r>
            <w:r w:rsidR="001E7115">
              <w:rPr>
                <w:noProof/>
                <w:webHidden/>
              </w:rPr>
            </w:r>
            <w:r w:rsidR="001E7115">
              <w:rPr>
                <w:noProof/>
                <w:webHidden/>
              </w:rPr>
              <w:fldChar w:fldCharType="separate"/>
            </w:r>
            <w:r w:rsidR="0021540E">
              <w:rPr>
                <w:noProof/>
                <w:webHidden/>
              </w:rPr>
              <w:t>19</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53" w:history="1">
            <w:r w:rsidR="001E7115" w:rsidRPr="00933F03">
              <w:rPr>
                <w:rStyle w:val="Hyperlink"/>
                <w:noProof/>
              </w:rPr>
              <w:t>2.6.1.</w:t>
            </w:r>
            <w:r w:rsidR="001E7115">
              <w:rPr>
                <w:rFonts w:asciiTheme="minorHAnsi" w:eastAsiaTheme="minorEastAsia" w:hAnsiTheme="minorHAnsi"/>
                <w:noProof/>
                <w:sz w:val="22"/>
                <w:lang w:eastAsia="el-GR"/>
              </w:rPr>
              <w:tab/>
            </w:r>
            <w:r w:rsidR="001E7115" w:rsidRPr="00933F03">
              <w:rPr>
                <w:rStyle w:val="Hyperlink"/>
                <w:noProof/>
              </w:rPr>
              <w:t>Εφαρμογές σε κτήρια</w:t>
            </w:r>
            <w:r w:rsidR="001E7115">
              <w:rPr>
                <w:noProof/>
                <w:webHidden/>
              </w:rPr>
              <w:tab/>
            </w:r>
            <w:r w:rsidR="001E7115">
              <w:rPr>
                <w:noProof/>
                <w:webHidden/>
              </w:rPr>
              <w:fldChar w:fldCharType="begin"/>
            </w:r>
            <w:r w:rsidR="001E7115">
              <w:rPr>
                <w:noProof/>
                <w:webHidden/>
              </w:rPr>
              <w:instrText xml:space="preserve"> PAGEREF _Toc434589153 \h </w:instrText>
            </w:r>
            <w:r w:rsidR="001E7115">
              <w:rPr>
                <w:noProof/>
                <w:webHidden/>
              </w:rPr>
            </w:r>
            <w:r w:rsidR="001E7115">
              <w:rPr>
                <w:noProof/>
                <w:webHidden/>
              </w:rPr>
              <w:fldChar w:fldCharType="separate"/>
            </w:r>
            <w:r w:rsidR="0021540E">
              <w:rPr>
                <w:noProof/>
                <w:webHidden/>
              </w:rPr>
              <w:t>19</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54" w:history="1">
            <w:r w:rsidR="001E7115" w:rsidRPr="00933F03">
              <w:rPr>
                <w:rStyle w:val="Hyperlink"/>
                <w:noProof/>
              </w:rPr>
              <w:t>2.6.2.</w:t>
            </w:r>
            <w:r w:rsidR="001E7115">
              <w:rPr>
                <w:rFonts w:asciiTheme="minorHAnsi" w:eastAsiaTheme="minorEastAsia" w:hAnsiTheme="minorHAnsi"/>
                <w:noProof/>
                <w:sz w:val="22"/>
                <w:lang w:eastAsia="el-GR"/>
              </w:rPr>
              <w:tab/>
            </w:r>
            <w:r w:rsidR="001E7115" w:rsidRPr="00933F03">
              <w:rPr>
                <w:rStyle w:val="Hyperlink"/>
                <w:noProof/>
              </w:rPr>
              <w:t>Ηλιακά συστήματα</w:t>
            </w:r>
            <w:r w:rsidR="001E7115">
              <w:rPr>
                <w:noProof/>
                <w:webHidden/>
              </w:rPr>
              <w:tab/>
            </w:r>
            <w:r w:rsidR="001E7115">
              <w:rPr>
                <w:noProof/>
                <w:webHidden/>
              </w:rPr>
              <w:fldChar w:fldCharType="begin"/>
            </w:r>
            <w:r w:rsidR="001E7115">
              <w:rPr>
                <w:noProof/>
                <w:webHidden/>
              </w:rPr>
              <w:instrText xml:space="preserve"> PAGEREF _Toc434589154 \h </w:instrText>
            </w:r>
            <w:r w:rsidR="001E7115">
              <w:rPr>
                <w:noProof/>
                <w:webHidden/>
              </w:rPr>
            </w:r>
            <w:r w:rsidR="001E7115">
              <w:rPr>
                <w:noProof/>
                <w:webHidden/>
              </w:rPr>
              <w:fldChar w:fldCharType="separate"/>
            </w:r>
            <w:r w:rsidR="0021540E">
              <w:rPr>
                <w:noProof/>
                <w:webHidden/>
              </w:rPr>
              <w:t>20</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55" w:history="1">
            <w:r w:rsidR="001E7115" w:rsidRPr="00933F03">
              <w:rPr>
                <w:rStyle w:val="Hyperlink"/>
                <w:noProof/>
              </w:rPr>
              <w:t>2.6.3.</w:t>
            </w:r>
            <w:r w:rsidR="001E7115">
              <w:rPr>
                <w:rFonts w:asciiTheme="minorHAnsi" w:eastAsiaTheme="minorEastAsia" w:hAnsiTheme="minorHAnsi"/>
                <w:noProof/>
                <w:sz w:val="22"/>
                <w:lang w:eastAsia="el-GR"/>
              </w:rPr>
              <w:tab/>
            </w:r>
            <w:r w:rsidR="001E7115" w:rsidRPr="00933F03">
              <w:rPr>
                <w:rStyle w:val="Hyperlink"/>
                <w:noProof/>
              </w:rPr>
              <w:t>Ηλεκτρονικά εξαρτήματα</w:t>
            </w:r>
            <w:r w:rsidR="001E7115">
              <w:rPr>
                <w:noProof/>
                <w:webHidden/>
              </w:rPr>
              <w:tab/>
            </w:r>
            <w:r w:rsidR="001E7115">
              <w:rPr>
                <w:noProof/>
                <w:webHidden/>
              </w:rPr>
              <w:fldChar w:fldCharType="begin"/>
            </w:r>
            <w:r w:rsidR="001E7115">
              <w:rPr>
                <w:noProof/>
                <w:webHidden/>
              </w:rPr>
              <w:instrText xml:space="preserve"> PAGEREF _Toc434589155 \h </w:instrText>
            </w:r>
            <w:r w:rsidR="001E7115">
              <w:rPr>
                <w:noProof/>
                <w:webHidden/>
              </w:rPr>
            </w:r>
            <w:r w:rsidR="001E7115">
              <w:rPr>
                <w:noProof/>
                <w:webHidden/>
              </w:rPr>
              <w:fldChar w:fldCharType="separate"/>
            </w:r>
            <w:r w:rsidR="0021540E">
              <w:rPr>
                <w:noProof/>
                <w:webHidden/>
              </w:rPr>
              <w:t>21</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56" w:history="1">
            <w:r w:rsidR="001E7115" w:rsidRPr="00933F03">
              <w:rPr>
                <w:rStyle w:val="Hyperlink"/>
                <w:noProof/>
                <w:lang w:val="en-US"/>
              </w:rPr>
              <w:t>2.6.4.</w:t>
            </w:r>
            <w:r w:rsidR="001E7115">
              <w:rPr>
                <w:rFonts w:asciiTheme="minorHAnsi" w:eastAsiaTheme="minorEastAsia" w:hAnsiTheme="minorHAnsi"/>
                <w:noProof/>
                <w:sz w:val="22"/>
                <w:lang w:eastAsia="el-GR"/>
              </w:rPr>
              <w:tab/>
            </w:r>
            <w:r w:rsidR="001E7115" w:rsidRPr="00933F03">
              <w:rPr>
                <w:rStyle w:val="Hyperlink"/>
                <w:noProof/>
              </w:rPr>
              <w:t>Μεταφορές αγαθών και ιατρικών προϊόντων</w:t>
            </w:r>
            <w:r w:rsidR="001E7115">
              <w:rPr>
                <w:noProof/>
                <w:webHidden/>
              </w:rPr>
              <w:tab/>
            </w:r>
            <w:r w:rsidR="001E7115">
              <w:rPr>
                <w:noProof/>
                <w:webHidden/>
              </w:rPr>
              <w:fldChar w:fldCharType="begin"/>
            </w:r>
            <w:r w:rsidR="001E7115">
              <w:rPr>
                <w:noProof/>
                <w:webHidden/>
              </w:rPr>
              <w:instrText xml:space="preserve"> PAGEREF _Toc434589156 \h </w:instrText>
            </w:r>
            <w:r w:rsidR="001E7115">
              <w:rPr>
                <w:noProof/>
                <w:webHidden/>
              </w:rPr>
            </w:r>
            <w:r w:rsidR="001E7115">
              <w:rPr>
                <w:noProof/>
                <w:webHidden/>
              </w:rPr>
              <w:fldChar w:fldCharType="separate"/>
            </w:r>
            <w:r w:rsidR="0021540E">
              <w:rPr>
                <w:noProof/>
                <w:webHidden/>
              </w:rPr>
              <w:t>22</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57" w:history="1">
            <w:r w:rsidR="001E7115" w:rsidRPr="00933F03">
              <w:rPr>
                <w:rStyle w:val="Hyperlink"/>
                <w:noProof/>
              </w:rPr>
              <w:t>2.6.5.</w:t>
            </w:r>
            <w:r w:rsidR="001E7115">
              <w:rPr>
                <w:rFonts w:asciiTheme="minorHAnsi" w:eastAsiaTheme="minorEastAsia" w:hAnsiTheme="minorHAnsi"/>
                <w:noProof/>
                <w:sz w:val="22"/>
                <w:lang w:eastAsia="el-GR"/>
              </w:rPr>
              <w:tab/>
            </w:r>
            <w:r w:rsidR="001E7115" w:rsidRPr="00933F03">
              <w:rPr>
                <w:rStyle w:val="Hyperlink"/>
                <w:noProof/>
              </w:rPr>
              <w:t>Εφαρμογές στο ρουχισμό</w:t>
            </w:r>
            <w:r w:rsidR="001E7115">
              <w:rPr>
                <w:noProof/>
                <w:webHidden/>
              </w:rPr>
              <w:tab/>
            </w:r>
            <w:r w:rsidR="001E7115">
              <w:rPr>
                <w:noProof/>
                <w:webHidden/>
              </w:rPr>
              <w:fldChar w:fldCharType="begin"/>
            </w:r>
            <w:r w:rsidR="001E7115">
              <w:rPr>
                <w:noProof/>
                <w:webHidden/>
              </w:rPr>
              <w:instrText xml:space="preserve"> PAGEREF _Toc434589157 \h </w:instrText>
            </w:r>
            <w:r w:rsidR="001E7115">
              <w:rPr>
                <w:noProof/>
                <w:webHidden/>
              </w:rPr>
            </w:r>
            <w:r w:rsidR="001E7115">
              <w:rPr>
                <w:noProof/>
                <w:webHidden/>
              </w:rPr>
              <w:fldChar w:fldCharType="separate"/>
            </w:r>
            <w:r w:rsidR="0021540E">
              <w:rPr>
                <w:noProof/>
                <w:webHidden/>
              </w:rPr>
              <w:t>23</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58" w:history="1">
            <w:r w:rsidR="001E7115" w:rsidRPr="00933F03">
              <w:rPr>
                <w:rStyle w:val="Hyperlink"/>
                <w:noProof/>
              </w:rPr>
              <w:t>2.7.</w:t>
            </w:r>
            <w:r w:rsidR="001E7115">
              <w:rPr>
                <w:rFonts w:asciiTheme="minorHAnsi" w:eastAsiaTheme="minorEastAsia" w:hAnsiTheme="minorHAnsi"/>
                <w:noProof/>
                <w:sz w:val="22"/>
                <w:lang w:eastAsia="el-GR"/>
              </w:rPr>
              <w:tab/>
            </w:r>
            <w:r w:rsidR="001E7115" w:rsidRPr="00933F03">
              <w:rPr>
                <w:rStyle w:val="Hyperlink"/>
                <w:noProof/>
              </w:rPr>
              <w:t>Διαθεσιμότητα υλικών αλλαγής φάσης στην αγορά</w:t>
            </w:r>
            <w:r w:rsidR="001E7115">
              <w:rPr>
                <w:noProof/>
                <w:webHidden/>
              </w:rPr>
              <w:tab/>
            </w:r>
            <w:r w:rsidR="001E7115">
              <w:rPr>
                <w:noProof/>
                <w:webHidden/>
              </w:rPr>
              <w:fldChar w:fldCharType="begin"/>
            </w:r>
            <w:r w:rsidR="001E7115">
              <w:rPr>
                <w:noProof/>
                <w:webHidden/>
              </w:rPr>
              <w:instrText xml:space="preserve"> PAGEREF _Toc434589158 \h </w:instrText>
            </w:r>
            <w:r w:rsidR="001E7115">
              <w:rPr>
                <w:noProof/>
                <w:webHidden/>
              </w:rPr>
            </w:r>
            <w:r w:rsidR="001E7115">
              <w:rPr>
                <w:noProof/>
                <w:webHidden/>
              </w:rPr>
              <w:fldChar w:fldCharType="separate"/>
            </w:r>
            <w:r w:rsidR="0021540E">
              <w:rPr>
                <w:noProof/>
                <w:webHidden/>
              </w:rPr>
              <w:t>24</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59" w:history="1">
            <w:r w:rsidR="001E7115" w:rsidRPr="00933F03">
              <w:rPr>
                <w:rStyle w:val="Hyperlink"/>
                <w:noProof/>
              </w:rPr>
              <w:t>2.8.</w:t>
            </w:r>
            <w:r w:rsidR="001E7115">
              <w:rPr>
                <w:rFonts w:asciiTheme="minorHAnsi" w:eastAsiaTheme="minorEastAsia" w:hAnsiTheme="minorHAnsi"/>
                <w:noProof/>
                <w:sz w:val="22"/>
                <w:lang w:eastAsia="el-GR"/>
              </w:rPr>
              <w:tab/>
            </w:r>
            <w:r w:rsidR="001E7115" w:rsidRPr="00933F03">
              <w:rPr>
                <w:rStyle w:val="Hyperlink"/>
                <w:noProof/>
              </w:rPr>
              <w:t>Εφαρμογές σε φωτοβολταϊκά</w:t>
            </w:r>
            <w:r w:rsidR="001E7115">
              <w:rPr>
                <w:noProof/>
                <w:webHidden/>
              </w:rPr>
              <w:tab/>
            </w:r>
            <w:r w:rsidR="001E7115">
              <w:rPr>
                <w:noProof/>
                <w:webHidden/>
              </w:rPr>
              <w:fldChar w:fldCharType="begin"/>
            </w:r>
            <w:r w:rsidR="001E7115">
              <w:rPr>
                <w:noProof/>
                <w:webHidden/>
              </w:rPr>
              <w:instrText xml:space="preserve"> PAGEREF _Toc434589159 \h </w:instrText>
            </w:r>
            <w:r w:rsidR="001E7115">
              <w:rPr>
                <w:noProof/>
                <w:webHidden/>
              </w:rPr>
            </w:r>
            <w:r w:rsidR="001E7115">
              <w:rPr>
                <w:noProof/>
                <w:webHidden/>
              </w:rPr>
              <w:fldChar w:fldCharType="separate"/>
            </w:r>
            <w:r w:rsidR="0021540E">
              <w:rPr>
                <w:noProof/>
                <w:webHidden/>
              </w:rPr>
              <w:t>25</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60" w:history="1">
            <w:r w:rsidR="001E7115" w:rsidRPr="00933F03">
              <w:rPr>
                <w:rStyle w:val="Hyperlink"/>
                <w:noProof/>
              </w:rPr>
              <w:t>3.</w:t>
            </w:r>
            <w:r w:rsidR="001E7115">
              <w:rPr>
                <w:rFonts w:asciiTheme="minorHAnsi" w:eastAsiaTheme="minorEastAsia" w:hAnsiTheme="minorHAnsi"/>
                <w:noProof/>
                <w:sz w:val="22"/>
                <w:lang w:eastAsia="el-GR"/>
              </w:rPr>
              <w:tab/>
            </w:r>
            <w:r w:rsidR="001E7115" w:rsidRPr="00933F03">
              <w:rPr>
                <w:rStyle w:val="Hyperlink"/>
                <w:noProof/>
              </w:rPr>
              <w:t>Μεθοδολογία προσέγγισης</w:t>
            </w:r>
            <w:r w:rsidR="001E7115">
              <w:rPr>
                <w:noProof/>
                <w:webHidden/>
              </w:rPr>
              <w:tab/>
            </w:r>
            <w:r w:rsidR="001E7115">
              <w:rPr>
                <w:noProof/>
                <w:webHidden/>
              </w:rPr>
              <w:fldChar w:fldCharType="begin"/>
            </w:r>
            <w:r w:rsidR="001E7115">
              <w:rPr>
                <w:noProof/>
                <w:webHidden/>
              </w:rPr>
              <w:instrText xml:space="preserve"> PAGEREF _Toc434589160 \h </w:instrText>
            </w:r>
            <w:r w:rsidR="001E7115">
              <w:rPr>
                <w:noProof/>
                <w:webHidden/>
              </w:rPr>
            </w:r>
            <w:r w:rsidR="001E7115">
              <w:rPr>
                <w:noProof/>
                <w:webHidden/>
              </w:rPr>
              <w:fldChar w:fldCharType="separate"/>
            </w:r>
            <w:r w:rsidR="0021540E">
              <w:rPr>
                <w:noProof/>
                <w:webHidden/>
              </w:rPr>
              <w:t>29</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61" w:history="1">
            <w:r w:rsidR="001E7115" w:rsidRPr="00933F03">
              <w:rPr>
                <w:rStyle w:val="Hyperlink"/>
                <w:noProof/>
                <w:lang w:val="en-US"/>
              </w:rPr>
              <w:t>3.1.</w:t>
            </w:r>
            <w:r w:rsidR="001E7115">
              <w:rPr>
                <w:rFonts w:asciiTheme="minorHAnsi" w:eastAsiaTheme="minorEastAsia" w:hAnsiTheme="minorHAnsi"/>
                <w:noProof/>
                <w:sz w:val="22"/>
                <w:lang w:eastAsia="el-GR"/>
              </w:rPr>
              <w:tab/>
            </w:r>
            <w:r w:rsidR="001E7115" w:rsidRPr="00933F03">
              <w:rPr>
                <w:rStyle w:val="Hyperlink"/>
                <w:noProof/>
              </w:rPr>
              <w:t>Επιλογή μεθόδου</w:t>
            </w:r>
            <w:r w:rsidR="001E7115">
              <w:rPr>
                <w:noProof/>
                <w:webHidden/>
              </w:rPr>
              <w:tab/>
            </w:r>
            <w:r w:rsidR="001E7115">
              <w:rPr>
                <w:noProof/>
                <w:webHidden/>
              </w:rPr>
              <w:fldChar w:fldCharType="begin"/>
            </w:r>
            <w:r w:rsidR="001E7115">
              <w:rPr>
                <w:noProof/>
                <w:webHidden/>
              </w:rPr>
              <w:instrText xml:space="preserve"> PAGEREF _Toc434589161 \h </w:instrText>
            </w:r>
            <w:r w:rsidR="001E7115">
              <w:rPr>
                <w:noProof/>
                <w:webHidden/>
              </w:rPr>
            </w:r>
            <w:r w:rsidR="001E7115">
              <w:rPr>
                <w:noProof/>
                <w:webHidden/>
              </w:rPr>
              <w:fldChar w:fldCharType="separate"/>
            </w:r>
            <w:r w:rsidR="0021540E">
              <w:rPr>
                <w:noProof/>
                <w:webHidden/>
              </w:rPr>
              <w:t>29</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62" w:history="1">
            <w:r w:rsidR="001E7115" w:rsidRPr="00933F03">
              <w:rPr>
                <w:rStyle w:val="Hyperlink"/>
                <w:noProof/>
              </w:rPr>
              <w:t>3.2.</w:t>
            </w:r>
            <w:r w:rsidR="001E7115">
              <w:rPr>
                <w:rFonts w:asciiTheme="minorHAnsi" w:eastAsiaTheme="minorEastAsia" w:hAnsiTheme="minorHAnsi"/>
                <w:noProof/>
                <w:sz w:val="22"/>
                <w:lang w:eastAsia="el-GR"/>
              </w:rPr>
              <w:tab/>
            </w:r>
            <w:r w:rsidR="001E7115" w:rsidRPr="00933F03">
              <w:rPr>
                <w:rStyle w:val="Hyperlink"/>
                <w:noProof/>
              </w:rPr>
              <w:t>Επιλογή των μέσων που χρησιμοποιήθηκαν</w:t>
            </w:r>
            <w:r w:rsidR="001E7115">
              <w:rPr>
                <w:noProof/>
                <w:webHidden/>
              </w:rPr>
              <w:tab/>
            </w:r>
            <w:r w:rsidR="001E7115">
              <w:rPr>
                <w:noProof/>
                <w:webHidden/>
              </w:rPr>
              <w:fldChar w:fldCharType="begin"/>
            </w:r>
            <w:r w:rsidR="001E7115">
              <w:rPr>
                <w:noProof/>
                <w:webHidden/>
              </w:rPr>
              <w:instrText xml:space="preserve"> PAGEREF _Toc434589162 \h </w:instrText>
            </w:r>
            <w:r w:rsidR="001E7115">
              <w:rPr>
                <w:noProof/>
                <w:webHidden/>
              </w:rPr>
            </w:r>
            <w:r w:rsidR="001E7115">
              <w:rPr>
                <w:noProof/>
                <w:webHidden/>
              </w:rPr>
              <w:fldChar w:fldCharType="separate"/>
            </w:r>
            <w:r w:rsidR="0021540E">
              <w:rPr>
                <w:noProof/>
                <w:webHidden/>
              </w:rPr>
              <w:t>32</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63" w:history="1">
            <w:r w:rsidR="001E7115" w:rsidRPr="00933F03">
              <w:rPr>
                <w:rStyle w:val="Hyperlink"/>
                <w:noProof/>
              </w:rPr>
              <w:t>3.2.1.</w:t>
            </w:r>
            <w:r w:rsidR="001E7115">
              <w:rPr>
                <w:rFonts w:asciiTheme="minorHAnsi" w:eastAsiaTheme="minorEastAsia" w:hAnsiTheme="minorHAnsi"/>
                <w:noProof/>
                <w:sz w:val="22"/>
                <w:lang w:eastAsia="el-GR"/>
              </w:rPr>
              <w:tab/>
            </w:r>
            <w:r w:rsidR="001E7115" w:rsidRPr="00933F03">
              <w:rPr>
                <w:rStyle w:val="Hyperlink"/>
                <w:noProof/>
              </w:rPr>
              <w:t>Φωτοβολταϊκό πλαίσιο</w:t>
            </w:r>
            <w:r w:rsidR="001E7115">
              <w:rPr>
                <w:noProof/>
                <w:webHidden/>
              </w:rPr>
              <w:tab/>
            </w:r>
            <w:r w:rsidR="001E7115">
              <w:rPr>
                <w:noProof/>
                <w:webHidden/>
              </w:rPr>
              <w:fldChar w:fldCharType="begin"/>
            </w:r>
            <w:r w:rsidR="001E7115">
              <w:rPr>
                <w:noProof/>
                <w:webHidden/>
              </w:rPr>
              <w:instrText xml:space="preserve"> PAGEREF _Toc434589163 \h </w:instrText>
            </w:r>
            <w:r w:rsidR="001E7115">
              <w:rPr>
                <w:noProof/>
                <w:webHidden/>
              </w:rPr>
            </w:r>
            <w:r w:rsidR="001E7115">
              <w:rPr>
                <w:noProof/>
                <w:webHidden/>
              </w:rPr>
              <w:fldChar w:fldCharType="separate"/>
            </w:r>
            <w:r w:rsidR="0021540E">
              <w:rPr>
                <w:noProof/>
                <w:webHidden/>
              </w:rPr>
              <w:t>32</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64" w:history="1">
            <w:r w:rsidR="001E7115" w:rsidRPr="00933F03">
              <w:rPr>
                <w:rStyle w:val="Hyperlink"/>
                <w:noProof/>
              </w:rPr>
              <w:t>3.2.2.</w:t>
            </w:r>
            <w:r w:rsidR="001E7115">
              <w:rPr>
                <w:rFonts w:asciiTheme="minorHAnsi" w:eastAsiaTheme="minorEastAsia" w:hAnsiTheme="minorHAnsi"/>
                <w:noProof/>
                <w:sz w:val="22"/>
                <w:lang w:eastAsia="el-GR"/>
              </w:rPr>
              <w:tab/>
            </w:r>
            <w:r w:rsidR="001E7115" w:rsidRPr="00933F03">
              <w:rPr>
                <w:rStyle w:val="Hyperlink"/>
                <w:noProof/>
              </w:rPr>
              <w:t>Υλικό αλλαγής φάσης</w:t>
            </w:r>
            <w:r w:rsidR="001E7115">
              <w:rPr>
                <w:noProof/>
                <w:webHidden/>
              </w:rPr>
              <w:tab/>
            </w:r>
            <w:r w:rsidR="001E7115">
              <w:rPr>
                <w:noProof/>
                <w:webHidden/>
              </w:rPr>
              <w:fldChar w:fldCharType="begin"/>
            </w:r>
            <w:r w:rsidR="001E7115">
              <w:rPr>
                <w:noProof/>
                <w:webHidden/>
              </w:rPr>
              <w:instrText xml:space="preserve"> PAGEREF _Toc434589164 \h </w:instrText>
            </w:r>
            <w:r w:rsidR="001E7115">
              <w:rPr>
                <w:noProof/>
                <w:webHidden/>
              </w:rPr>
            </w:r>
            <w:r w:rsidR="001E7115">
              <w:rPr>
                <w:noProof/>
                <w:webHidden/>
              </w:rPr>
              <w:fldChar w:fldCharType="separate"/>
            </w:r>
            <w:r w:rsidR="0021540E">
              <w:rPr>
                <w:noProof/>
                <w:webHidden/>
              </w:rPr>
              <w:t>34</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65" w:history="1">
            <w:r w:rsidR="001E7115" w:rsidRPr="00933F03">
              <w:rPr>
                <w:rStyle w:val="Hyperlink"/>
                <w:noProof/>
              </w:rPr>
              <w:t>3.2.3.</w:t>
            </w:r>
            <w:r w:rsidR="001E7115">
              <w:rPr>
                <w:rFonts w:asciiTheme="minorHAnsi" w:eastAsiaTheme="minorEastAsia" w:hAnsiTheme="minorHAnsi"/>
                <w:noProof/>
                <w:sz w:val="22"/>
                <w:lang w:eastAsia="el-GR"/>
              </w:rPr>
              <w:tab/>
            </w:r>
            <w:r w:rsidR="001E7115" w:rsidRPr="00933F03">
              <w:rPr>
                <w:rStyle w:val="Hyperlink"/>
                <w:noProof/>
              </w:rPr>
              <w:t>Λογισμικό σχεδίασης</w:t>
            </w:r>
            <w:r w:rsidR="001E7115">
              <w:rPr>
                <w:noProof/>
                <w:webHidden/>
              </w:rPr>
              <w:tab/>
            </w:r>
            <w:r w:rsidR="001E7115">
              <w:rPr>
                <w:noProof/>
                <w:webHidden/>
              </w:rPr>
              <w:fldChar w:fldCharType="begin"/>
            </w:r>
            <w:r w:rsidR="001E7115">
              <w:rPr>
                <w:noProof/>
                <w:webHidden/>
              </w:rPr>
              <w:instrText xml:space="preserve"> PAGEREF _Toc434589165 \h </w:instrText>
            </w:r>
            <w:r w:rsidR="001E7115">
              <w:rPr>
                <w:noProof/>
                <w:webHidden/>
              </w:rPr>
            </w:r>
            <w:r w:rsidR="001E7115">
              <w:rPr>
                <w:noProof/>
                <w:webHidden/>
              </w:rPr>
              <w:fldChar w:fldCharType="separate"/>
            </w:r>
            <w:r w:rsidR="0021540E">
              <w:rPr>
                <w:noProof/>
                <w:webHidden/>
              </w:rPr>
              <w:t>35</w:t>
            </w:r>
            <w:r w:rsidR="001E7115">
              <w:rPr>
                <w:noProof/>
                <w:webHidden/>
              </w:rPr>
              <w:fldChar w:fldCharType="end"/>
            </w:r>
          </w:hyperlink>
        </w:p>
        <w:p w:rsidR="001E7115" w:rsidRDefault="007616CC">
          <w:pPr>
            <w:pStyle w:val="TOC1"/>
            <w:tabs>
              <w:tab w:val="left" w:pos="880"/>
              <w:tab w:val="right" w:leader="dot" w:pos="8777"/>
            </w:tabs>
            <w:rPr>
              <w:rFonts w:asciiTheme="minorHAnsi" w:eastAsiaTheme="minorEastAsia" w:hAnsiTheme="minorHAnsi"/>
              <w:noProof/>
              <w:sz w:val="22"/>
              <w:lang w:eastAsia="el-GR"/>
            </w:rPr>
          </w:pPr>
          <w:hyperlink w:anchor="_Toc434589166" w:history="1">
            <w:r w:rsidR="001E7115" w:rsidRPr="00933F03">
              <w:rPr>
                <w:rStyle w:val="Hyperlink"/>
                <w:noProof/>
              </w:rPr>
              <w:t>3.2.4.</w:t>
            </w:r>
            <w:r w:rsidR="001E7115">
              <w:rPr>
                <w:rFonts w:asciiTheme="minorHAnsi" w:eastAsiaTheme="minorEastAsia" w:hAnsiTheme="minorHAnsi"/>
                <w:noProof/>
                <w:sz w:val="22"/>
                <w:lang w:eastAsia="el-GR"/>
              </w:rPr>
              <w:tab/>
            </w:r>
            <w:r w:rsidR="001E7115" w:rsidRPr="00933F03">
              <w:rPr>
                <w:rStyle w:val="Hyperlink"/>
                <w:noProof/>
              </w:rPr>
              <w:t>Πειραματικές διατάξεις μέτρησης</w:t>
            </w:r>
            <w:r w:rsidR="001E7115">
              <w:rPr>
                <w:noProof/>
                <w:webHidden/>
              </w:rPr>
              <w:tab/>
            </w:r>
            <w:r w:rsidR="001E7115">
              <w:rPr>
                <w:noProof/>
                <w:webHidden/>
              </w:rPr>
              <w:fldChar w:fldCharType="begin"/>
            </w:r>
            <w:r w:rsidR="001E7115">
              <w:rPr>
                <w:noProof/>
                <w:webHidden/>
              </w:rPr>
              <w:instrText xml:space="preserve"> PAGEREF _Toc434589166 \h </w:instrText>
            </w:r>
            <w:r w:rsidR="001E7115">
              <w:rPr>
                <w:noProof/>
                <w:webHidden/>
              </w:rPr>
            </w:r>
            <w:r w:rsidR="001E7115">
              <w:rPr>
                <w:noProof/>
                <w:webHidden/>
              </w:rPr>
              <w:fldChar w:fldCharType="separate"/>
            </w:r>
            <w:r w:rsidR="0021540E">
              <w:rPr>
                <w:noProof/>
                <w:webHidden/>
              </w:rPr>
              <w:t>35</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67" w:history="1">
            <w:r w:rsidR="001E7115" w:rsidRPr="00933F03">
              <w:rPr>
                <w:rStyle w:val="Hyperlink"/>
                <w:noProof/>
              </w:rPr>
              <w:t>4.</w:t>
            </w:r>
            <w:r w:rsidR="001E7115">
              <w:rPr>
                <w:rFonts w:asciiTheme="minorHAnsi" w:eastAsiaTheme="minorEastAsia" w:hAnsiTheme="minorHAnsi"/>
                <w:noProof/>
                <w:sz w:val="22"/>
                <w:lang w:eastAsia="el-GR"/>
              </w:rPr>
              <w:tab/>
            </w:r>
            <w:r w:rsidR="001E7115" w:rsidRPr="00933F03">
              <w:rPr>
                <w:rStyle w:val="Hyperlink"/>
                <w:noProof/>
              </w:rPr>
              <w:t>Σχεδίαση κατασκευής</w:t>
            </w:r>
            <w:r w:rsidR="001E7115">
              <w:rPr>
                <w:noProof/>
                <w:webHidden/>
              </w:rPr>
              <w:tab/>
            </w:r>
            <w:r w:rsidR="001E7115">
              <w:rPr>
                <w:noProof/>
                <w:webHidden/>
              </w:rPr>
              <w:fldChar w:fldCharType="begin"/>
            </w:r>
            <w:r w:rsidR="001E7115">
              <w:rPr>
                <w:noProof/>
                <w:webHidden/>
              </w:rPr>
              <w:instrText xml:space="preserve"> PAGEREF _Toc434589167 \h </w:instrText>
            </w:r>
            <w:r w:rsidR="001E7115">
              <w:rPr>
                <w:noProof/>
                <w:webHidden/>
              </w:rPr>
            </w:r>
            <w:r w:rsidR="001E7115">
              <w:rPr>
                <w:noProof/>
                <w:webHidden/>
              </w:rPr>
              <w:fldChar w:fldCharType="separate"/>
            </w:r>
            <w:r w:rsidR="0021540E">
              <w:rPr>
                <w:noProof/>
                <w:webHidden/>
              </w:rPr>
              <w:t>36</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68" w:history="1">
            <w:r w:rsidR="001E7115" w:rsidRPr="00933F03">
              <w:rPr>
                <w:rStyle w:val="Hyperlink"/>
                <w:noProof/>
              </w:rPr>
              <w:t>4.1.</w:t>
            </w:r>
            <w:r w:rsidR="001E7115">
              <w:rPr>
                <w:rFonts w:asciiTheme="minorHAnsi" w:eastAsiaTheme="minorEastAsia" w:hAnsiTheme="minorHAnsi"/>
                <w:noProof/>
                <w:sz w:val="22"/>
                <w:lang w:eastAsia="el-GR"/>
              </w:rPr>
              <w:tab/>
            </w:r>
            <w:r w:rsidR="001E7115" w:rsidRPr="00933F03">
              <w:rPr>
                <w:rStyle w:val="Hyperlink"/>
                <w:noProof/>
              </w:rPr>
              <w:t>Παράμετροι σχεδιασμού</w:t>
            </w:r>
            <w:r w:rsidR="001E7115">
              <w:rPr>
                <w:noProof/>
                <w:webHidden/>
              </w:rPr>
              <w:tab/>
            </w:r>
            <w:r w:rsidR="001E7115">
              <w:rPr>
                <w:noProof/>
                <w:webHidden/>
              </w:rPr>
              <w:fldChar w:fldCharType="begin"/>
            </w:r>
            <w:r w:rsidR="001E7115">
              <w:rPr>
                <w:noProof/>
                <w:webHidden/>
              </w:rPr>
              <w:instrText xml:space="preserve"> PAGEREF _Toc434589168 \h </w:instrText>
            </w:r>
            <w:r w:rsidR="001E7115">
              <w:rPr>
                <w:noProof/>
                <w:webHidden/>
              </w:rPr>
            </w:r>
            <w:r w:rsidR="001E7115">
              <w:rPr>
                <w:noProof/>
                <w:webHidden/>
              </w:rPr>
              <w:fldChar w:fldCharType="separate"/>
            </w:r>
            <w:r w:rsidR="0021540E">
              <w:rPr>
                <w:noProof/>
                <w:webHidden/>
              </w:rPr>
              <w:t>36</w:t>
            </w:r>
            <w:r w:rsidR="001E7115">
              <w:rPr>
                <w:noProof/>
                <w:webHidden/>
              </w:rPr>
              <w:fldChar w:fldCharType="end"/>
            </w:r>
          </w:hyperlink>
        </w:p>
        <w:p w:rsidR="001E7115" w:rsidRDefault="007616CC">
          <w:pPr>
            <w:pStyle w:val="TOC1"/>
            <w:tabs>
              <w:tab w:val="left" w:pos="660"/>
              <w:tab w:val="right" w:leader="dot" w:pos="8777"/>
            </w:tabs>
            <w:rPr>
              <w:rFonts w:asciiTheme="minorHAnsi" w:eastAsiaTheme="minorEastAsia" w:hAnsiTheme="minorHAnsi"/>
              <w:noProof/>
              <w:sz w:val="22"/>
              <w:lang w:eastAsia="el-GR"/>
            </w:rPr>
          </w:pPr>
          <w:hyperlink w:anchor="_Toc434589169" w:history="1">
            <w:r w:rsidR="001E7115" w:rsidRPr="00933F03">
              <w:rPr>
                <w:rStyle w:val="Hyperlink"/>
                <w:noProof/>
              </w:rPr>
              <w:t>4.2.</w:t>
            </w:r>
            <w:r w:rsidR="001E7115">
              <w:rPr>
                <w:rFonts w:asciiTheme="minorHAnsi" w:eastAsiaTheme="minorEastAsia" w:hAnsiTheme="minorHAnsi"/>
                <w:noProof/>
                <w:sz w:val="22"/>
                <w:lang w:eastAsia="el-GR"/>
              </w:rPr>
              <w:tab/>
            </w:r>
            <w:r w:rsidR="001E7115" w:rsidRPr="00933F03">
              <w:rPr>
                <w:rStyle w:val="Hyperlink"/>
                <w:noProof/>
              </w:rPr>
              <w:t>Μεταφορά θερμότητας στο σύστημα ΥΑΦ-φωτοβολταϊκού</w:t>
            </w:r>
            <w:r w:rsidR="001E7115">
              <w:rPr>
                <w:noProof/>
                <w:webHidden/>
              </w:rPr>
              <w:tab/>
            </w:r>
            <w:r w:rsidR="001E7115">
              <w:rPr>
                <w:noProof/>
                <w:webHidden/>
              </w:rPr>
              <w:fldChar w:fldCharType="begin"/>
            </w:r>
            <w:r w:rsidR="001E7115">
              <w:rPr>
                <w:noProof/>
                <w:webHidden/>
              </w:rPr>
              <w:instrText xml:space="preserve"> PAGEREF _Toc434589169 \h </w:instrText>
            </w:r>
            <w:r w:rsidR="001E7115">
              <w:rPr>
                <w:noProof/>
                <w:webHidden/>
              </w:rPr>
            </w:r>
            <w:r w:rsidR="001E7115">
              <w:rPr>
                <w:noProof/>
                <w:webHidden/>
              </w:rPr>
              <w:fldChar w:fldCharType="separate"/>
            </w:r>
            <w:r w:rsidR="0021540E">
              <w:rPr>
                <w:noProof/>
                <w:webHidden/>
              </w:rPr>
              <w:t>38</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70" w:history="1">
            <w:r w:rsidR="001E7115" w:rsidRPr="00933F03">
              <w:rPr>
                <w:rStyle w:val="Hyperlink"/>
                <w:noProof/>
              </w:rPr>
              <w:t>5.</w:t>
            </w:r>
            <w:r w:rsidR="001E7115">
              <w:rPr>
                <w:rFonts w:asciiTheme="minorHAnsi" w:eastAsiaTheme="minorEastAsia" w:hAnsiTheme="minorHAnsi"/>
                <w:noProof/>
                <w:sz w:val="22"/>
                <w:lang w:eastAsia="el-GR"/>
              </w:rPr>
              <w:tab/>
            </w:r>
            <w:r w:rsidR="001E7115" w:rsidRPr="00933F03">
              <w:rPr>
                <w:rStyle w:val="Hyperlink"/>
                <w:noProof/>
              </w:rPr>
              <w:t>Ανάλυση αποτελεσμάτων</w:t>
            </w:r>
            <w:r w:rsidR="001E7115">
              <w:rPr>
                <w:noProof/>
                <w:webHidden/>
              </w:rPr>
              <w:tab/>
            </w:r>
            <w:r w:rsidR="001E7115">
              <w:rPr>
                <w:noProof/>
                <w:webHidden/>
              </w:rPr>
              <w:fldChar w:fldCharType="begin"/>
            </w:r>
            <w:r w:rsidR="001E7115">
              <w:rPr>
                <w:noProof/>
                <w:webHidden/>
              </w:rPr>
              <w:instrText xml:space="preserve"> PAGEREF _Toc434589170 \h </w:instrText>
            </w:r>
            <w:r w:rsidR="001E7115">
              <w:rPr>
                <w:noProof/>
                <w:webHidden/>
              </w:rPr>
            </w:r>
            <w:r w:rsidR="001E7115">
              <w:rPr>
                <w:noProof/>
                <w:webHidden/>
              </w:rPr>
              <w:fldChar w:fldCharType="separate"/>
            </w:r>
            <w:r w:rsidR="0021540E">
              <w:rPr>
                <w:noProof/>
                <w:webHidden/>
              </w:rPr>
              <w:t>43</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1" w:history="1">
            <w:r w:rsidR="001E7115" w:rsidRPr="00933F03">
              <w:rPr>
                <w:rStyle w:val="Hyperlink"/>
                <w:noProof/>
              </w:rPr>
              <w:t>5.1 Πρώτη φάση, ποιοτική θερμική αποτίμηση</w:t>
            </w:r>
            <w:r w:rsidR="001E7115">
              <w:rPr>
                <w:noProof/>
                <w:webHidden/>
              </w:rPr>
              <w:tab/>
            </w:r>
            <w:r w:rsidR="001E7115">
              <w:rPr>
                <w:noProof/>
                <w:webHidden/>
              </w:rPr>
              <w:fldChar w:fldCharType="begin"/>
            </w:r>
            <w:r w:rsidR="001E7115">
              <w:rPr>
                <w:noProof/>
                <w:webHidden/>
              </w:rPr>
              <w:instrText xml:space="preserve"> PAGEREF _Toc434589171 \h </w:instrText>
            </w:r>
            <w:r w:rsidR="001E7115">
              <w:rPr>
                <w:noProof/>
                <w:webHidden/>
              </w:rPr>
            </w:r>
            <w:r w:rsidR="001E7115">
              <w:rPr>
                <w:noProof/>
                <w:webHidden/>
              </w:rPr>
              <w:fldChar w:fldCharType="separate"/>
            </w:r>
            <w:r w:rsidR="0021540E">
              <w:rPr>
                <w:noProof/>
                <w:webHidden/>
              </w:rPr>
              <w:t>43</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2" w:history="1">
            <w:r w:rsidR="001E7115" w:rsidRPr="00933F03">
              <w:rPr>
                <w:rStyle w:val="Hyperlink"/>
                <w:noProof/>
              </w:rPr>
              <w:t>5.2 Δεύτερη φάση, ποσοτική θερμική αποτίμηση</w:t>
            </w:r>
            <w:r w:rsidR="001E7115">
              <w:rPr>
                <w:noProof/>
                <w:webHidden/>
              </w:rPr>
              <w:tab/>
            </w:r>
            <w:r w:rsidR="001E7115">
              <w:rPr>
                <w:noProof/>
                <w:webHidden/>
              </w:rPr>
              <w:fldChar w:fldCharType="begin"/>
            </w:r>
            <w:r w:rsidR="001E7115">
              <w:rPr>
                <w:noProof/>
                <w:webHidden/>
              </w:rPr>
              <w:instrText xml:space="preserve"> PAGEREF _Toc434589172 \h </w:instrText>
            </w:r>
            <w:r w:rsidR="001E7115">
              <w:rPr>
                <w:noProof/>
                <w:webHidden/>
              </w:rPr>
            </w:r>
            <w:r w:rsidR="001E7115">
              <w:rPr>
                <w:noProof/>
                <w:webHidden/>
              </w:rPr>
              <w:fldChar w:fldCharType="separate"/>
            </w:r>
            <w:r w:rsidR="0021540E">
              <w:rPr>
                <w:noProof/>
                <w:webHidden/>
              </w:rPr>
              <w:t>45</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3" w:history="1">
            <w:r w:rsidR="001E7115" w:rsidRPr="00933F03">
              <w:rPr>
                <w:rStyle w:val="Hyperlink"/>
                <w:noProof/>
              </w:rPr>
              <w:t>5.3 Ηλεκτρικές μετρήσεις</w:t>
            </w:r>
            <w:r w:rsidR="001E7115">
              <w:rPr>
                <w:noProof/>
                <w:webHidden/>
              </w:rPr>
              <w:tab/>
            </w:r>
            <w:r w:rsidR="001E7115">
              <w:rPr>
                <w:noProof/>
                <w:webHidden/>
              </w:rPr>
              <w:fldChar w:fldCharType="begin"/>
            </w:r>
            <w:r w:rsidR="001E7115">
              <w:rPr>
                <w:noProof/>
                <w:webHidden/>
              </w:rPr>
              <w:instrText xml:space="preserve"> PAGEREF _Toc434589173 \h </w:instrText>
            </w:r>
            <w:r w:rsidR="001E7115">
              <w:rPr>
                <w:noProof/>
                <w:webHidden/>
              </w:rPr>
            </w:r>
            <w:r w:rsidR="001E7115">
              <w:rPr>
                <w:noProof/>
                <w:webHidden/>
              </w:rPr>
              <w:fldChar w:fldCharType="separate"/>
            </w:r>
            <w:r w:rsidR="0021540E">
              <w:rPr>
                <w:noProof/>
                <w:webHidden/>
              </w:rPr>
              <w:t>58</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74" w:history="1">
            <w:r w:rsidR="001E7115" w:rsidRPr="00933F03">
              <w:rPr>
                <w:rStyle w:val="Hyperlink"/>
                <w:noProof/>
              </w:rPr>
              <w:t>6.</w:t>
            </w:r>
            <w:r w:rsidR="001E7115">
              <w:rPr>
                <w:rFonts w:asciiTheme="minorHAnsi" w:eastAsiaTheme="minorEastAsia" w:hAnsiTheme="minorHAnsi"/>
                <w:noProof/>
                <w:sz w:val="22"/>
                <w:lang w:eastAsia="el-GR"/>
              </w:rPr>
              <w:tab/>
            </w:r>
            <w:r w:rsidR="001E7115" w:rsidRPr="00933F03">
              <w:rPr>
                <w:rStyle w:val="Hyperlink"/>
                <w:noProof/>
              </w:rPr>
              <w:t>Αποτελέσματα , συζήτηση</w:t>
            </w:r>
            <w:r w:rsidR="001E7115">
              <w:rPr>
                <w:noProof/>
                <w:webHidden/>
              </w:rPr>
              <w:tab/>
            </w:r>
            <w:r w:rsidR="001E7115">
              <w:rPr>
                <w:noProof/>
                <w:webHidden/>
              </w:rPr>
              <w:fldChar w:fldCharType="begin"/>
            </w:r>
            <w:r w:rsidR="001E7115">
              <w:rPr>
                <w:noProof/>
                <w:webHidden/>
              </w:rPr>
              <w:instrText xml:space="preserve"> PAGEREF _Toc434589174 \h </w:instrText>
            </w:r>
            <w:r w:rsidR="001E7115">
              <w:rPr>
                <w:noProof/>
                <w:webHidden/>
              </w:rPr>
            </w:r>
            <w:r w:rsidR="001E7115">
              <w:rPr>
                <w:noProof/>
                <w:webHidden/>
              </w:rPr>
              <w:fldChar w:fldCharType="separate"/>
            </w:r>
            <w:r w:rsidR="0021540E">
              <w:rPr>
                <w:noProof/>
                <w:webHidden/>
              </w:rPr>
              <w:t>65</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5" w:history="1">
            <w:r w:rsidR="001E7115" w:rsidRPr="00933F03">
              <w:rPr>
                <w:rStyle w:val="Hyperlink"/>
                <w:noProof/>
              </w:rPr>
              <w:t>Κατάλογος εικόνων</w:t>
            </w:r>
            <w:r w:rsidR="001E7115">
              <w:rPr>
                <w:noProof/>
                <w:webHidden/>
              </w:rPr>
              <w:tab/>
            </w:r>
            <w:r w:rsidR="001E7115">
              <w:rPr>
                <w:noProof/>
                <w:webHidden/>
              </w:rPr>
              <w:fldChar w:fldCharType="begin"/>
            </w:r>
            <w:r w:rsidR="001E7115">
              <w:rPr>
                <w:noProof/>
                <w:webHidden/>
              </w:rPr>
              <w:instrText xml:space="preserve"> PAGEREF _Toc434589175 \h </w:instrText>
            </w:r>
            <w:r w:rsidR="001E7115">
              <w:rPr>
                <w:noProof/>
                <w:webHidden/>
              </w:rPr>
            </w:r>
            <w:r w:rsidR="001E7115">
              <w:rPr>
                <w:noProof/>
                <w:webHidden/>
              </w:rPr>
              <w:fldChar w:fldCharType="separate"/>
            </w:r>
            <w:r w:rsidR="0021540E">
              <w:rPr>
                <w:noProof/>
                <w:webHidden/>
              </w:rPr>
              <w:t>67</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6" w:history="1">
            <w:r w:rsidR="001E7115" w:rsidRPr="00933F03">
              <w:rPr>
                <w:rStyle w:val="Hyperlink"/>
                <w:noProof/>
              </w:rPr>
              <w:t>Κατάλογος πινάκων</w:t>
            </w:r>
            <w:r w:rsidR="001E7115">
              <w:rPr>
                <w:noProof/>
                <w:webHidden/>
              </w:rPr>
              <w:tab/>
            </w:r>
            <w:r w:rsidR="001E7115">
              <w:rPr>
                <w:noProof/>
                <w:webHidden/>
              </w:rPr>
              <w:fldChar w:fldCharType="begin"/>
            </w:r>
            <w:r w:rsidR="001E7115">
              <w:rPr>
                <w:noProof/>
                <w:webHidden/>
              </w:rPr>
              <w:instrText xml:space="preserve"> PAGEREF _Toc434589176 \h </w:instrText>
            </w:r>
            <w:r w:rsidR="001E7115">
              <w:rPr>
                <w:noProof/>
                <w:webHidden/>
              </w:rPr>
            </w:r>
            <w:r w:rsidR="001E7115">
              <w:rPr>
                <w:noProof/>
                <w:webHidden/>
              </w:rPr>
              <w:fldChar w:fldCharType="separate"/>
            </w:r>
            <w:r w:rsidR="0021540E">
              <w:rPr>
                <w:noProof/>
                <w:webHidden/>
              </w:rPr>
              <w:t>67</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7" w:history="1">
            <w:r w:rsidR="001E7115" w:rsidRPr="00933F03">
              <w:rPr>
                <w:rStyle w:val="Hyperlink"/>
                <w:noProof/>
              </w:rPr>
              <w:t>Κατάλογος διαγραμμάτων</w:t>
            </w:r>
            <w:r w:rsidR="001E7115">
              <w:rPr>
                <w:noProof/>
                <w:webHidden/>
              </w:rPr>
              <w:tab/>
            </w:r>
            <w:r w:rsidR="001E7115">
              <w:rPr>
                <w:noProof/>
                <w:webHidden/>
              </w:rPr>
              <w:fldChar w:fldCharType="begin"/>
            </w:r>
            <w:r w:rsidR="001E7115">
              <w:rPr>
                <w:noProof/>
                <w:webHidden/>
              </w:rPr>
              <w:instrText xml:space="preserve"> PAGEREF _Toc434589177 \h </w:instrText>
            </w:r>
            <w:r w:rsidR="001E7115">
              <w:rPr>
                <w:noProof/>
                <w:webHidden/>
              </w:rPr>
            </w:r>
            <w:r w:rsidR="001E7115">
              <w:rPr>
                <w:noProof/>
                <w:webHidden/>
              </w:rPr>
              <w:fldChar w:fldCharType="separate"/>
            </w:r>
            <w:r w:rsidR="0021540E">
              <w:rPr>
                <w:noProof/>
                <w:webHidden/>
              </w:rPr>
              <w:t>68</w:t>
            </w:r>
            <w:r w:rsidR="001E7115">
              <w:rPr>
                <w:noProof/>
                <w:webHidden/>
              </w:rPr>
              <w:fldChar w:fldCharType="end"/>
            </w:r>
          </w:hyperlink>
        </w:p>
        <w:p w:rsidR="001E7115" w:rsidRDefault="007616CC">
          <w:pPr>
            <w:pStyle w:val="TOC1"/>
            <w:tabs>
              <w:tab w:val="left" w:pos="440"/>
              <w:tab w:val="right" w:leader="dot" w:pos="8777"/>
            </w:tabs>
            <w:rPr>
              <w:rFonts w:asciiTheme="minorHAnsi" w:eastAsiaTheme="minorEastAsia" w:hAnsiTheme="minorHAnsi"/>
              <w:noProof/>
              <w:sz w:val="22"/>
              <w:lang w:eastAsia="el-GR"/>
            </w:rPr>
          </w:pPr>
          <w:hyperlink w:anchor="_Toc434589178" w:history="1">
            <w:r w:rsidR="001E7115" w:rsidRPr="00933F03">
              <w:rPr>
                <w:rStyle w:val="Hyperlink"/>
                <w:noProof/>
              </w:rPr>
              <w:t>7.</w:t>
            </w:r>
            <w:r w:rsidR="001E7115">
              <w:rPr>
                <w:rFonts w:asciiTheme="minorHAnsi" w:eastAsiaTheme="minorEastAsia" w:hAnsiTheme="minorHAnsi"/>
                <w:noProof/>
                <w:sz w:val="22"/>
                <w:lang w:eastAsia="el-GR"/>
              </w:rPr>
              <w:tab/>
            </w:r>
            <w:r w:rsidR="001E7115" w:rsidRPr="00933F03">
              <w:rPr>
                <w:rStyle w:val="Hyperlink"/>
                <w:noProof/>
              </w:rPr>
              <w:t>Βιβλιογραφία</w:t>
            </w:r>
            <w:r w:rsidR="001E7115">
              <w:rPr>
                <w:noProof/>
                <w:webHidden/>
              </w:rPr>
              <w:tab/>
            </w:r>
            <w:r w:rsidR="001E7115">
              <w:rPr>
                <w:noProof/>
                <w:webHidden/>
              </w:rPr>
              <w:fldChar w:fldCharType="begin"/>
            </w:r>
            <w:r w:rsidR="001E7115">
              <w:rPr>
                <w:noProof/>
                <w:webHidden/>
              </w:rPr>
              <w:instrText xml:space="preserve"> PAGEREF _Toc434589178 \h </w:instrText>
            </w:r>
            <w:r w:rsidR="001E7115">
              <w:rPr>
                <w:noProof/>
                <w:webHidden/>
              </w:rPr>
            </w:r>
            <w:r w:rsidR="001E7115">
              <w:rPr>
                <w:noProof/>
                <w:webHidden/>
              </w:rPr>
              <w:fldChar w:fldCharType="separate"/>
            </w:r>
            <w:r w:rsidR="0021540E">
              <w:rPr>
                <w:noProof/>
                <w:webHidden/>
              </w:rPr>
              <w:t>70</w:t>
            </w:r>
            <w:r w:rsidR="001E7115">
              <w:rPr>
                <w:noProof/>
                <w:webHidden/>
              </w:rPr>
              <w:fldChar w:fldCharType="end"/>
            </w:r>
          </w:hyperlink>
        </w:p>
        <w:p w:rsidR="001E7115" w:rsidRDefault="007616CC">
          <w:pPr>
            <w:pStyle w:val="TOC1"/>
            <w:tabs>
              <w:tab w:val="right" w:leader="dot" w:pos="8777"/>
            </w:tabs>
            <w:rPr>
              <w:rFonts w:asciiTheme="minorHAnsi" w:eastAsiaTheme="minorEastAsia" w:hAnsiTheme="minorHAnsi"/>
              <w:noProof/>
              <w:sz w:val="22"/>
              <w:lang w:eastAsia="el-GR"/>
            </w:rPr>
          </w:pPr>
          <w:hyperlink w:anchor="_Toc434589179" w:history="1">
            <w:r w:rsidR="001E7115" w:rsidRPr="00933F03">
              <w:rPr>
                <w:rStyle w:val="Hyperlink"/>
                <w:noProof/>
              </w:rPr>
              <w:t>ΙNTERNET SITES</w:t>
            </w:r>
            <w:r w:rsidR="001E7115">
              <w:rPr>
                <w:noProof/>
                <w:webHidden/>
              </w:rPr>
              <w:tab/>
            </w:r>
            <w:r w:rsidR="001E7115">
              <w:rPr>
                <w:noProof/>
                <w:webHidden/>
              </w:rPr>
              <w:fldChar w:fldCharType="begin"/>
            </w:r>
            <w:r w:rsidR="001E7115">
              <w:rPr>
                <w:noProof/>
                <w:webHidden/>
              </w:rPr>
              <w:instrText xml:space="preserve"> PAGEREF _Toc434589179 \h </w:instrText>
            </w:r>
            <w:r w:rsidR="001E7115">
              <w:rPr>
                <w:noProof/>
                <w:webHidden/>
              </w:rPr>
            </w:r>
            <w:r w:rsidR="001E7115">
              <w:rPr>
                <w:noProof/>
                <w:webHidden/>
              </w:rPr>
              <w:fldChar w:fldCharType="separate"/>
            </w:r>
            <w:r w:rsidR="0021540E">
              <w:rPr>
                <w:noProof/>
                <w:webHidden/>
              </w:rPr>
              <w:t>73</w:t>
            </w:r>
            <w:r w:rsidR="001E7115">
              <w:rPr>
                <w:noProof/>
                <w:webHidden/>
              </w:rPr>
              <w:fldChar w:fldCharType="end"/>
            </w:r>
          </w:hyperlink>
        </w:p>
        <w:p w:rsidR="00912A0D" w:rsidRDefault="00912A0D">
          <w:r>
            <w:rPr>
              <w:b/>
              <w:bCs/>
              <w:noProof/>
            </w:rPr>
            <w:fldChar w:fldCharType="end"/>
          </w:r>
        </w:p>
      </w:sdtContent>
    </w:sdt>
    <w:p w:rsidR="00912A0D" w:rsidRDefault="00912A0D" w:rsidP="00847B3D"/>
    <w:p w:rsidR="00912A0D" w:rsidRDefault="00912A0D" w:rsidP="00912A0D">
      <w:r>
        <w:br w:type="page"/>
      </w:r>
    </w:p>
    <w:p w:rsidR="00AD673C" w:rsidRDefault="002E4DFD" w:rsidP="00BD338E">
      <w:pPr>
        <w:pStyle w:val="Heading1"/>
        <w:numPr>
          <w:ilvl w:val="0"/>
          <w:numId w:val="1"/>
        </w:numPr>
      </w:pPr>
      <w:bookmarkStart w:id="3" w:name="_Toc434589136"/>
      <w:r>
        <w:lastRenderedPageBreak/>
        <w:t>Εισαγωγή</w:t>
      </w:r>
      <w:bookmarkEnd w:id="3"/>
    </w:p>
    <w:p w:rsidR="00990C88" w:rsidRDefault="00AD673C" w:rsidP="00BD338E">
      <w:pPr>
        <w:pStyle w:val="Heading1"/>
        <w:numPr>
          <w:ilvl w:val="1"/>
          <w:numId w:val="1"/>
        </w:numPr>
      </w:pPr>
      <w:bookmarkStart w:id="4" w:name="_Toc434589137"/>
      <w:r>
        <w:t>Προσέγγιση του προβλήματος</w:t>
      </w:r>
      <w:bookmarkEnd w:id="4"/>
      <w:r w:rsidR="00C50995">
        <w:t xml:space="preserve"> </w:t>
      </w:r>
    </w:p>
    <w:p w:rsidR="00F93C19" w:rsidRPr="00F93C19" w:rsidRDefault="00F93C19" w:rsidP="00F93C19"/>
    <w:p w:rsidR="000B22E2" w:rsidRDefault="000B22E2" w:rsidP="00BD338E">
      <w:r>
        <w:t xml:space="preserve">Τα τελευταία χρόνια </w:t>
      </w:r>
      <w:r w:rsidR="00C50995">
        <w:t>η ανάγκη για</w:t>
      </w:r>
      <w:r>
        <w:t xml:space="preserve"> ορθολογική χρήση και εξοικονόμηση</w:t>
      </w:r>
      <w:r w:rsidR="00C50995">
        <w:t xml:space="preserve"> ενέργεια</w:t>
      </w:r>
      <w:r>
        <w:t>ς</w:t>
      </w:r>
      <w:r w:rsidR="00C50995">
        <w:t xml:space="preserve"> ε</w:t>
      </w:r>
      <w:r>
        <w:t>μφανίζεται</w:t>
      </w:r>
      <w:r w:rsidR="00B513E2">
        <w:t xml:space="preserve"> μεγαλύτερη από ποτέ</w:t>
      </w:r>
      <w:r w:rsidR="00C50995">
        <w:t>,</w:t>
      </w:r>
      <w:r w:rsidR="00B513E2">
        <w:t xml:space="preserve"> </w:t>
      </w:r>
      <w:r>
        <w:t>καθότι</w:t>
      </w:r>
      <w:r w:rsidR="00C50995">
        <w:t xml:space="preserve"> η</w:t>
      </w:r>
      <w:r>
        <w:t xml:space="preserve"> κοινωνική ευημερία </w:t>
      </w:r>
      <w:r w:rsidR="00C50995">
        <w:t>είναι άρρηκτα συνδεδεμένη με την ικανότητα κατανάλωσης ενέργειας για την εξυπηρέτηση των αναγκών μας.</w:t>
      </w:r>
      <w:r w:rsidR="00576F75">
        <w:t xml:space="preserve"> </w:t>
      </w:r>
      <w:r>
        <w:t xml:space="preserve">Το γεγονός αυτό παρατηρείται εντονότερα, </w:t>
      </w:r>
      <w:r w:rsidR="00C50995">
        <w:t>όταν μιλάμε για μια καθαρή και υψηλής ποιότητας ενέργεια όπως είναι η ηλεκτρική.</w:t>
      </w:r>
      <w:r w:rsidR="00576F75">
        <w:t xml:space="preserve"> </w:t>
      </w:r>
      <w:r w:rsidR="00C50995">
        <w:t xml:space="preserve"> </w:t>
      </w:r>
    </w:p>
    <w:p w:rsidR="00C50995" w:rsidRPr="00E37CB5" w:rsidRDefault="00C50995" w:rsidP="00BD338E">
      <w:pPr>
        <w:rPr>
          <w:lang w:val="en-US"/>
        </w:rPr>
      </w:pPr>
      <w:r>
        <w:t>Από την ημέρα που εφευρέθηκε ο πρώτος λαμπτήρας και ο άνθρωπος κατάφερε να χρησιμοποιήσει αυτή την μορφή ενέργειας προς όφελος του</w:t>
      </w:r>
      <w:r w:rsidR="000B22E2">
        <w:t>, έως</w:t>
      </w:r>
      <w:r>
        <w:t xml:space="preserve"> σήμερα η τεχνολογική του εξέλιξη βασίζεται στην παραγωγή αυτής. Γίνεται κατανοητή λοιπόν η προσπάθεια για παραγωγή ηλεκτρισμού. Την δεκαετία του 1</w:t>
      </w:r>
      <w:r w:rsidRPr="0021540E">
        <w:t xml:space="preserve">830 </w:t>
      </w:r>
      <w:r w:rsidR="00576F75">
        <w:t xml:space="preserve">εφευρέθηκε </w:t>
      </w:r>
      <w:r>
        <w:t xml:space="preserve">από τον </w:t>
      </w:r>
      <w:r>
        <w:rPr>
          <w:lang w:val="en-US"/>
        </w:rPr>
        <w:t>M</w:t>
      </w:r>
      <w:r w:rsidRPr="0021540E">
        <w:t xml:space="preserve">. </w:t>
      </w:r>
      <w:r w:rsidR="00576F75">
        <w:rPr>
          <w:lang w:val="en-US"/>
        </w:rPr>
        <w:t>Faraday</w:t>
      </w:r>
      <w:r w:rsidR="00576F75" w:rsidRPr="0021540E">
        <w:t xml:space="preserve"> </w:t>
      </w:r>
      <w:r w:rsidR="00576F75">
        <w:rPr>
          <w:lang w:val="en-US"/>
        </w:rPr>
        <w:t>o</w:t>
      </w:r>
      <w:r w:rsidR="00576F75" w:rsidRPr="0021540E">
        <w:t xml:space="preserve"> </w:t>
      </w:r>
      <w:r w:rsidR="00576F75">
        <w:t xml:space="preserve">τρόπος παραγωγής του ηλεκτρισμού </w:t>
      </w:r>
      <w:r>
        <w:t xml:space="preserve">με χρήση του φαινομένου της ηλεκτρομαγνητικής επαγωγής. </w:t>
      </w:r>
      <w:r w:rsidR="000B22E2">
        <w:t>Οι</w:t>
      </w:r>
      <w:r>
        <w:t xml:space="preserve"> βασικές αρχές του νόμου του Μ. </w:t>
      </w:r>
      <w:r>
        <w:rPr>
          <w:lang w:val="en-US"/>
        </w:rPr>
        <w:t>Faraday</w:t>
      </w:r>
      <w:r w:rsidRPr="0021540E">
        <w:t xml:space="preserve"> </w:t>
      </w:r>
      <w:r w:rsidR="00576F75">
        <w:t xml:space="preserve">χρησιμοποιούνται </w:t>
      </w:r>
      <w:r w:rsidR="00576F75" w:rsidRPr="0021540E">
        <w:t>έως</w:t>
      </w:r>
      <w:r>
        <w:t xml:space="preserve"> και σήμερα στα εργοστάσια παραγωγής ηλεκτρικής ενέργειας .Η μηχανές αυτές απαιτούν την προσφορά θερμικής –</w:t>
      </w:r>
      <w:r w:rsidR="00576F75">
        <w:t xml:space="preserve"> </w:t>
      </w:r>
      <w:r>
        <w:t xml:space="preserve">μηχανικής </w:t>
      </w:r>
      <w:r w:rsidR="00576F75">
        <w:t xml:space="preserve">ενέργειας η οποία προέρχεται κυρίως από καύση ορυκτών. </w:t>
      </w:r>
      <w:r w:rsidR="0043625A">
        <w:t>Όμως,</w:t>
      </w:r>
      <w:r w:rsidR="00576F75">
        <w:t xml:space="preserve">  από την δεκαετία 1970 που το κόστος της παραγωγής ενέργειας άρχισε να ανεβαίνει κατακόρυφα άρχισε η προσπάθεια για εξοικονόμηση ενέργειας. Οι αρνητικές επιπτώσεις της χρήσης ορυκτών καυσίμων για την παραγωγή ηλεκτρικής ενέργειας  άρχισαν να φαίνονται και να έχουν σοβαρό αντ</w:t>
      </w:r>
      <w:r w:rsidR="002E4DFD">
        <w:t>ίκτυπο στην ζωή των ανθρώπων. Οι  περιβαλλοντικές επιπτώσεις σε συνδυασμό με το συνεχώς αυξανόμενο κόστος εύρεσης και εξαγωγής ορυκτών καύσιμων οδήγησαν στην ανάπτυξη και χρήση νέων μεθόδων παραγωγής ηλεκτρικής ενέργειας.</w:t>
      </w:r>
      <w:r w:rsidR="005F61B4">
        <w:t xml:space="preserve"> Η έννοια ανανεώσιμη μορφή ενέργειας μπαίνει στη ζωή μας καθώς γίνεται κατανοητή η αναγκαιότητα να παράγουμε ενέργεια από πηγές που ανακυκλώνονται και δεν τελειώνουν. </w:t>
      </w:r>
      <w:r w:rsidR="002E4DFD">
        <w:t xml:space="preserve">Έτσι ξεκίνησε η χρήση φωτοβολταϊκών πλαισίων τα οποία παράγουν ηλεκτρική ενέργεια αξιοποιώντας την ηλιακή ακτινοβολία . </w:t>
      </w:r>
      <w:r w:rsidR="0043625A">
        <w:t>Οι</w:t>
      </w:r>
      <w:r w:rsidR="002E4DFD">
        <w:t xml:space="preserve"> μηδενικές αρνητικές επιπτώσεις που έχουν στο περιβάλλον</w:t>
      </w:r>
      <w:r w:rsidR="005F61B4">
        <w:t xml:space="preserve"> καθώς και η αφθονία της ηλιακής ακτινοβολίας </w:t>
      </w:r>
      <w:r w:rsidR="002E4DFD">
        <w:t xml:space="preserve">τα καθιστούν εξαιρετική προοπτική  επίλυσης του ενεργειακού , περιβαλλοντικού και οικονομικού προβλήματος. </w:t>
      </w:r>
      <w:r w:rsidR="005F61B4">
        <w:t xml:space="preserve">Η εξέλιξη της τεχνολογίας και κατάκτηση νέας τεχνογνωσίας βοηθά στην βελτίωση απόδοσης των </w:t>
      </w:r>
      <w:r w:rsidR="005F61B4">
        <w:lastRenderedPageBreak/>
        <w:t>φωτοβολταϊκών τα οποία κάθε μέρα γίνονται όλο και πιο ανταγωνιστικός τρόπος παραγωγής  ενέργειας σε σχέση με τις ρυπογόνους συμβατικούς.</w:t>
      </w:r>
      <w:r w:rsidR="00D6078F" w:rsidRPr="00D6078F">
        <w:t xml:space="preserve"> Στη παρούσα διπλωματική εργασία </w:t>
      </w:r>
      <w:r w:rsidR="00D6078F">
        <w:t xml:space="preserve">εξετάζεται η χρήση </w:t>
      </w:r>
      <w:r w:rsidR="00B8684A">
        <w:t>των ΥΑΦ</w:t>
      </w:r>
      <w:r w:rsidR="00D6078F">
        <w:t xml:space="preserve"> για την ψύξη φωτοβολταϊκών πλαισίων </w:t>
      </w:r>
      <w:r w:rsidR="00B8684A">
        <w:t>για</w:t>
      </w:r>
      <w:r w:rsidR="00D6078F">
        <w:t xml:space="preserve"> </w:t>
      </w:r>
      <w:r w:rsidR="00B8684A">
        <w:t>τ</w:t>
      </w:r>
      <w:r w:rsidR="00D6078F">
        <w:t>η</w:t>
      </w:r>
      <w:r w:rsidR="00B8684A">
        <w:t>ν</w:t>
      </w:r>
      <w:r w:rsidR="00D6078F">
        <w:t xml:space="preserve"> βελτίωση </w:t>
      </w:r>
      <w:r w:rsidR="00B8684A">
        <w:t>της ενεργειακής τους απόδοσης</w:t>
      </w:r>
      <w:r w:rsidR="00D6078F">
        <w:t xml:space="preserve">. </w:t>
      </w:r>
      <w:r w:rsidR="00B8684A">
        <w:t>Ειδικότερα, μελετήθηκε η δυνατότητα σχεδιασμού</w:t>
      </w:r>
      <w:r w:rsidR="00D6078F">
        <w:t xml:space="preserve"> και κατασκευή</w:t>
      </w:r>
      <w:r w:rsidR="00B8684A">
        <w:t>ς</w:t>
      </w:r>
      <w:r w:rsidR="00D6078F">
        <w:t xml:space="preserve"> </w:t>
      </w:r>
      <w:r w:rsidR="0043625A">
        <w:t>ενός κατάλληλου</w:t>
      </w:r>
      <w:r w:rsidR="00D6078F">
        <w:t xml:space="preserve"> μηχανισμού </w:t>
      </w:r>
      <w:r w:rsidR="0043625A">
        <w:t>για την αξιοποίηση</w:t>
      </w:r>
      <w:r w:rsidR="00D6078F">
        <w:t xml:space="preserve"> </w:t>
      </w:r>
      <w:r w:rsidR="00B8684A">
        <w:t xml:space="preserve">ΥΑΦ </w:t>
      </w:r>
      <w:r w:rsidR="0043625A">
        <w:t>ως μέσο ψύξης</w:t>
      </w:r>
      <w:r w:rsidR="00D6078F">
        <w:t xml:space="preserve"> σε φωτοβολταϊκό πλαίσιο.</w:t>
      </w:r>
      <w:r w:rsidR="00E37CB5" w:rsidRPr="0021540E">
        <w:t>[</w:t>
      </w:r>
      <w:r w:rsidR="00E37CB5" w:rsidRPr="00E37CB5">
        <w:t xml:space="preserve"> </w:t>
      </w:r>
      <w:r w:rsidR="00E37CB5">
        <w:t>Φραγκιαδάκης</w:t>
      </w:r>
      <w:r w:rsidR="00E37CB5">
        <w:rPr>
          <w:lang w:val="en-US"/>
        </w:rPr>
        <w:t>, 2007]</w:t>
      </w:r>
    </w:p>
    <w:p w:rsidR="00AE7FBE" w:rsidRDefault="00AE7FBE" w:rsidP="00BD338E"/>
    <w:p w:rsidR="00AE7FBE" w:rsidRDefault="00FD4409" w:rsidP="00BD338E">
      <w:pPr>
        <w:pStyle w:val="Heading1"/>
        <w:numPr>
          <w:ilvl w:val="1"/>
          <w:numId w:val="1"/>
        </w:numPr>
      </w:pPr>
      <w:bookmarkStart w:id="5" w:name="_Toc434589138"/>
      <w:r>
        <w:t>Φωτοβολταϊκό</w:t>
      </w:r>
      <w:r w:rsidR="00972C8F">
        <w:t xml:space="preserve"> φαινόμενο και ψ</w:t>
      </w:r>
      <w:r w:rsidR="00AE7FBE">
        <w:t>ύξη Φωτοβολταϊκών</w:t>
      </w:r>
      <w:bookmarkEnd w:id="5"/>
    </w:p>
    <w:p w:rsidR="00AE7FBE" w:rsidRDefault="00AE7FBE" w:rsidP="00BD338E"/>
    <w:p w:rsidR="00AE7FBE" w:rsidRPr="0021540E" w:rsidRDefault="00972C8F" w:rsidP="00BD338E">
      <w:r>
        <w:t xml:space="preserve">Τα </w:t>
      </w:r>
      <w:r w:rsidR="00AE7FBE" w:rsidRPr="00AE7FBE">
        <w:t>φωτοβολταϊκ</w:t>
      </w:r>
      <w:r>
        <w:t>ά</w:t>
      </w:r>
      <w:r w:rsidR="00AE7FBE" w:rsidRPr="00AE7FBE">
        <w:t xml:space="preserve"> </w:t>
      </w:r>
      <w:r>
        <w:t>στην</w:t>
      </w:r>
      <w:r w:rsidR="00FD4409">
        <w:t xml:space="preserve"> </w:t>
      </w:r>
      <w:r>
        <w:t xml:space="preserve"> ουσία είναι τεχνητοί ημιαγωγοί , συνήθως από πυρίτιο ,οι οποίοι τοποθετούνται σε</w:t>
      </w:r>
      <w:r w:rsidR="00FD4409">
        <w:t xml:space="preserve"> </w:t>
      </w:r>
      <w:r>
        <w:t xml:space="preserve"> σειρά για να δημιουργήσουν ένα ηλεκτρικό κύκλωμα. Οι ημιαγωγοί αυτοί απορροφούν</w:t>
      </w:r>
      <w:r w:rsidR="00FD4409">
        <w:t xml:space="preserve"> </w:t>
      </w:r>
      <w:r>
        <w:t>την ηλιακή ακτινοβολία και την μετατρέπουν σε ηλεκτρικ</w:t>
      </w:r>
      <w:r w:rsidR="00FD4409">
        <w:t>ή τάση</w:t>
      </w:r>
      <w:r>
        <w:t xml:space="preserve">, το φαινόμενο αυτό λέγεται φωτοβολταϊκό φαινόμενο . Όπως παρατηρήθηκε από </w:t>
      </w:r>
      <w:r w:rsidRPr="00972C8F">
        <w:t>τον  </w:t>
      </w:r>
      <w:hyperlink r:id="rId11" w:tooltip="A. E. Becquerel" w:history="1">
        <w:r w:rsidRPr="00972C8F">
          <w:t>A. E. Becquerel</w:t>
        </w:r>
      </w:hyperlink>
      <w:r>
        <w:t xml:space="preserve"> η πρόσπτωση φωτονίων σε μία επιφάνεια προκαλεί αύξηση της ενέργειας των ηλεκτρονίων</w:t>
      </w:r>
      <w:r w:rsidR="00FD4409">
        <w:t xml:space="preserve"> </w:t>
      </w:r>
      <w:r>
        <w:t xml:space="preserve">της εξωτερικής στοιβάδας με αποτέλεσμα την αύξηση της κινητικότητας τους. Στη περίπτωση που η επιφάνεια αυτή είναι </w:t>
      </w:r>
      <w:r w:rsidR="00FD4409">
        <w:t xml:space="preserve">ένας </w:t>
      </w:r>
      <w:r>
        <w:t>ημιαγωγός τα διεγερμένα ηλεκτρόνια</w:t>
      </w:r>
      <w:r w:rsidR="00FD4409">
        <w:t xml:space="preserve"> </w:t>
      </w:r>
      <w:r>
        <w:t xml:space="preserve">αποκολλώνται από την αρχική τους </w:t>
      </w:r>
      <w:r w:rsidR="00FD4409">
        <w:t xml:space="preserve">θέση και </w:t>
      </w:r>
      <w:r>
        <w:t>κινούνται προς θέσεις</w:t>
      </w:r>
      <w:r w:rsidR="00FD4409">
        <w:t xml:space="preserve"> στην </w:t>
      </w:r>
      <w:r>
        <w:t>άλλη μεριά του ημιαγωγού θετικά φορτισμέ</w:t>
      </w:r>
      <w:r w:rsidR="00FD4409">
        <w:t xml:space="preserve">νες. Η κίνηση των </w:t>
      </w:r>
      <w:r>
        <w:t>ηλεκτρονίων αυτών είναι το ηλεκτρικό ρεύμα που προσπαθούμε να αξιοποιήσουμε</w:t>
      </w:r>
      <w:r w:rsidR="00FD4409">
        <w:t>. Έχει</w:t>
      </w:r>
      <w:r w:rsidR="000D18F3">
        <w:t xml:space="preserve"> μελετηθεί πως η μετατροπή </w:t>
      </w:r>
      <w:r w:rsidR="00B513E2">
        <w:t>της ηλιακής</w:t>
      </w:r>
      <w:r w:rsidR="000D18F3">
        <w:t xml:space="preserve"> ενέργειας σε αξιοποιήσιμη ηλεκτρική είναι της τάξης από 10% </w:t>
      </w:r>
      <w:r w:rsidR="00C73DD7">
        <w:t>έως</w:t>
      </w:r>
      <w:r w:rsidR="000D18F3">
        <w:t xml:space="preserve"> 20%. </w:t>
      </w:r>
      <w:r>
        <w:t xml:space="preserve"> </w:t>
      </w:r>
      <w:r w:rsidR="000D18F3">
        <w:t>Αυτό συμβαίνει διότι ένα</w:t>
      </w:r>
      <w:r w:rsidR="00FD4409">
        <w:t xml:space="preserve"> μεγάλο </w:t>
      </w:r>
      <w:r w:rsidR="000D18F3">
        <w:t>μέρος της ηλιακής ακτινοβολίας ανακλάται από το φωτοβολταϊκό</w:t>
      </w:r>
      <w:r w:rsidR="00FD4409">
        <w:t xml:space="preserve"> και </w:t>
      </w:r>
      <w:r w:rsidR="000D18F3">
        <w:t>επιστρέφει</w:t>
      </w:r>
      <w:r w:rsidR="00FD4409">
        <w:t xml:space="preserve"> </w:t>
      </w:r>
      <w:r w:rsidR="000D18F3">
        <w:t>στην ατμόσφαιρα και ένα άλλο μετατρέπεται σε θερμότητα αυξάνοντας</w:t>
      </w:r>
      <w:r w:rsidR="00FD4409">
        <w:t xml:space="preserve"> </w:t>
      </w:r>
      <w:r w:rsidR="000D18F3">
        <w:t>την</w:t>
      </w:r>
      <w:r w:rsidR="00FD4409">
        <w:t xml:space="preserve"> </w:t>
      </w:r>
      <w:r w:rsidR="000D18F3">
        <w:t>θερμοκρασία του φωτοβολταϊκού. Η αύξηση της θερμοκρασίας</w:t>
      </w:r>
      <w:r w:rsidR="00FD4409">
        <w:t xml:space="preserve"> έχει αρνητικές </w:t>
      </w:r>
      <w:r w:rsidR="000D18F3">
        <w:t>επιπτώσεις στο φωτοβολταϊκό φαινόμενο και στην παραγωγή ηλεκτρικού ρεύματος,</w:t>
      </w:r>
      <w:r w:rsidR="00FD4409">
        <w:t xml:space="preserve"> </w:t>
      </w:r>
      <w:r w:rsidR="000D18F3">
        <w:t>συγκεκριμένα περίπου 0,</w:t>
      </w:r>
      <w:r w:rsidR="00B513E2">
        <w:t>2</w:t>
      </w:r>
      <w:r w:rsidR="000D18F3">
        <w:t xml:space="preserve">% με 0,5% μειώνεται η απόδοση τους για </w:t>
      </w:r>
      <w:r w:rsidR="00FD4409">
        <w:t xml:space="preserve">αύξηση θερμοκρασίας κατά 1 </w:t>
      </w:r>
      <w:r w:rsidR="00B8684A">
        <w:t>Κ</w:t>
      </w:r>
      <w:r w:rsidR="00FD4409" w:rsidRPr="0021540E">
        <w:t xml:space="preserve"> [</w:t>
      </w:r>
      <w:r w:rsidR="00FD4409" w:rsidRPr="00FD4409">
        <w:rPr>
          <w:lang w:val="en-US"/>
        </w:rPr>
        <w:t>Hendricks</w:t>
      </w:r>
      <w:r w:rsidR="00FD4409" w:rsidRPr="0021540E">
        <w:t xml:space="preserve"> </w:t>
      </w:r>
      <w:r w:rsidR="00FD4409" w:rsidRPr="00FD4409">
        <w:rPr>
          <w:lang w:val="en-US"/>
        </w:rPr>
        <w:t>and</w:t>
      </w:r>
      <w:r w:rsidR="00FD4409" w:rsidRPr="0021540E">
        <w:t xml:space="preserve"> </w:t>
      </w:r>
      <w:r w:rsidR="00FD4409" w:rsidRPr="00FD4409">
        <w:rPr>
          <w:lang w:val="en-US"/>
        </w:rPr>
        <w:t>van</w:t>
      </w:r>
      <w:r w:rsidR="00FD4409" w:rsidRPr="0021540E">
        <w:t xml:space="preserve"> </w:t>
      </w:r>
      <w:r w:rsidR="00FD4409" w:rsidRPr="00FD4409">
        <w:rPr>
          <w:lang w:val="en-US"/>
        </w:rPr>
        <w:t>Sark</w:t>
      </w:r>
      <w:r w:rsidR="0043625A">
        <w:t xml:space="preserve"> 2002</w:t>
      </w:r>
      <w:r w:rsidR="00FD4409">
        <w:t>]. Το ποσό αυτό δεν είναι διόλου αμελητέο καθώς τους καλοκαιρινούς μήνες η θερμοκρασία των πλαισίων μπορεί να φτάσει τους 60</w:t>
      </w:r>
      <w:r w:rsidR="00B513E2">
        <w:t xml:space="preserve"> </w:t>
      </w:r>
      <w:r w:rsidR="00FD4409">
        <w:t>-</w:t>
      </w:r>
      <w:r w:rsidR="00B513E2">
        <w:t xml:space="preserve"> </w:t>
      </w:r>
      <w:r w:rsidR="00FD4409">
        <w:t xml:space="preserve">70 </w:t>
      </w:r>
      <w:r w:rsidR="00FD4409" w:rsidRPr="00FD4409">
        <w:rPr>
          <w:vertAlign w:val="superscript"/>
        </w:rPr>
        <w:t>ο</w:t>
      </w:r>
      <w:r w:rsidR="00FD4409">
        <w:rPr>
          <w:lang w:val="en-US"/>
        </w:rPr>
        <w:t>C</w:t>
      </w:r>
      <w:r w:rsidR="00FD4409" w:rsidRPr="0021540E">
        <w:t>.</w:t>
      </w:r>
      <w:r w:rsidR="00FD4409">
        <w:t xml:space="preserve"> Δημιουργείτ</w:t>
      </w:r>
      <w:r w:rsidR="00B513E2">
        <w:t>αι</w:t>
      </w:r>
      <w:r w:rsidR="00FD4409">
        <w:t xml:space="preserve"> λοιπόν</w:t>
      </w:r>
      <w:r w:rsidR="00B513E2">
        <w:t xml:space="preserve">, </w:t>
      </w:r>
      <w:r w:rsidR="00FD4409">
        <w:t xml:space="preserve"> η ανάγκη να βρεθούν</w:t>
      </w:r>
      <w:r w:rsidR="00B513E2">
        <w:t xml:space="preserve"> ικανοί</w:t>
      </w:r>
      <w:r w:rsidR="00FD4409">
        <w:t xml:space="preserve"> μηχανισμοί και τεχνικές ψύξης των πλαισίων. Η παρούσα εργασία έχει σαν στόχο τον σχεδιασμό ενός τέτοιου </w:t>
      </w:r>
      <w:r w:rsidR="00FD4409">
        <w:lastRenderedPageBreak/>
        <w:t xml:space="preserve">συστήματος ο οποίος χρησιμοποιεί </w:t>
      </w:r>
      <w:r w:rsidR="00B8684A">
        <w:t>ΥΑΦ</w:t>
      </w:r>
      <w:r w:rsidR="00FD4409">
        <w:t xml:space="preserve"> και την ιδιότητα τους να απορροφούν μεγάλα ποσά θερμότητας με την μορφή λανθάνουσας θερμότητας.</w:t>
      </w:r>
      <w:r w:rsidR="00881A42">
        <w:t xml:space="preserve"> </w:t>
      </w:r>
      <w:r w:rsidR="00B8684A">
        <w:t xml:space="preserve">Υλοποιήθηκε ο </w:t>
      </w:r>
      <w:r w:rsidR="00881A42">
        <w:t xml:space="preserve"> σχεδιασμός ενός δοχείου, κατάλληλα διαμορφωμένου , </w:t>
      </w:r>
      <w:r w:rsidR="00B8684A">
        <w:t>για την πλήρωση με ΥΑΦ</w:t>
      </w:r>
      <w:r w:rsidR="00881A42">
        <w:t xml:space="preserve"> καθώς και η ενσωμάτωση του στο φωτοβολταϊκό πλαίσιο.</w:t>
      </w:r>
      <w:r w:rsidR="008A0A1C">
        <w:t xml:space="preserve"> </w:t>
      </w:r>
      <w:r w:rsidR="00B8684A">
        <w:t>Η διάταξη του δοχείου μελετήθηκε αναλυτικά λαμβάνοντας υπόψη ένα σύνολο διαφορετικών</w:t>
      </w:r>
      <w:r w:rsidR="008A0A1C">
        <w:t xml:space="preserve"> παραμέτρ</w:t>
      </w:r>
      <w:r w:rsidR="00B8684A">
        <w:t>ων</w:t>
      </w:r>
      <w:r w:rsidR="008A0A1C">
        <w:t xml:space="preserve"> . </w:t>
      </w:r>
      <w:r w:rsidR="00881A42">
        <w:t xml:space="preserve"> </w:t>
      </w:r>
      <w:r w:rsidR="00C73DD7">
        <w:t xml:space="preserve"> </w:t>
      </w:r>
      <w:r w:rsidR="000D18F3" w:rsidRPr="0021540E">
        <w:t xml:space="preserve"> </w:t>
      </w:r>
    </w:p>
    <w:p w:rsidR="00BD338E" w:rsidRPr="0021540E" w:rsidRDefault="00BD338E" w:rsidP="00BD338E"/>
    <w:p w:rsidR="007A73F2" w:rsidRDefault="007A73F2" w:rsidP="00BD338E">
      <w:pPr>
        <w:pStyle w:val="Heading1"/>
        <w:numPr>
          <w:ilvl w:val="0"/>
          <w:numId w:val="1"/>
        </w:numPr>
        <w:rPr>
          <w:lang w:val="en-US"/>
        </w:rPr>
      </w:pPr>
      <w:bookmarkStart w:id="6" w:name="_Toc434589139"/>
      <w:r w:rsidRPr="00337A52">
        <w:t>Ανασκόπηση διεθνούς βιβλιογραφίας</w:t>
      </w:r>
      <w:bookmarkEnd w:id="6"/>
    </w:p>
    <w:p w:rsidR="007A73F2" w:rsidRPr="0021540E" w:rsidRDefault="00582D36" w:rsidP="00BD338E">
      <w:pPr>
        <w:pStyle w:val="Heading1"/>
        <w:numPr>
          <w:ilvl w:val="1"/>
          <w:numId w:val="1"/>
        </w:numPr>
      </w:pPr>
      <w:bookmarkStart w:id="7" w:name="_Toc434589140"/>
      <w:r w:rsidRPr="00337A52">
        <w:t>Η έννοια της θερμοκρασίας στα φωτοβολταϊκά συστήματα</w:t>
      </w:r>
      <w:bookmarkEnd w:id="7"/>
    </w:p>
    <w:p w:rsidR="00582D36" w:rsidRPr="00582D36" w:rsidRDefault="00582D36" w:rsidP="00BD338E">
      <w:pPr>
        <w:pStyle w:val="Heading1"/>
        <w:numPr>
          <w:ilvl w:val="2"/>
          <w:numId w:val="1"/>
        </w:numPr>
        <w:rPr>
          <w:lang w:val="en-US"/>
        </w:rPr>
      </w:pPr>
      <w:bookmarkStart w:id="8" w:name="_Toc434589141"/>
      <w:r>
        <w:t>Το φωτοβολταϊκό στοιχείο</w:t>
      </w:r>
      <w:bookmarkEnd w:id="8"/>
    </w:p>
    <w:p w:rsidR="00582D36" w:rsidRDefault="00582D36" w:rsidP="00BD338E">
      <w:pPr>
        <w:rPr>
          <w:lang w:val="en-US"/>
        </w:rPr>
      </w:pPr>
    </w:p>
    <w:p w:rsidR="00611701" w:rsidRDefault="000E2519" w:rsidP="00BD338E">
      <w:r>
        <w:t>Τα φωτοβολταϊκά συστήματα είναι διατάξεις η οποίες προσλαμβάνουν την ηλιακή ακτινοβολία και παράγουν συνεχές ηλεκτρικό ρεύμα</w:t>
      </w:r>
      <w:r w:rsidR="007A73F2" w:rsidRPr="0021540E">
        <w:t xml:space="preserve"> (</w:t>
      </w:r>
      <w:r w:rsidR="007A73F2" w:rsidRPr="007A73F2">
        <w:rPr>
          <w:lang w:val="en-US"/>
        </w:rPr>
        <w:t>DC</w:t>
      </w:r>
      <w:r w:rsidR="007A73F2" w:rsidRPr="0021540E">
        <w:t>).</w:t>
      </w:r>
      <w:r w:rsidRPr="0021540E">
        <w:t xml:space="preserve"> </w:t>
      </w:r>
      <w:r w:rsidR="007A73F2" w:rsidRPr="0021540E">
        <w:t>Το βασικό στοιχεί</w:t>
      </w:r>
      <w:r w:rsidRPr="0021540E">
        <w:t xml:space="preserve">ο της </w:t>
      </w:r>
      <w:r>
        <w:t>φωτοβολταϊκής</w:t>
      </w:r>
      <w:r w:rsidRPr="0021540E">
        <w:t xml:space="preserve"> </w:t>
      </w:r>
      <w:r>
        <w:t>τεχνολογίας είναι το</w:t>
      </w:r>
      <w:r w:rsidR="007A73F2" w:rsidRPr="0021540E">
        <w:t xml:space="preserve"> </w:t>
      </w:r>
      <w:r>
        <w:t xml:space="preserve">φωτοβολταϊκό </w:t>
      </w:r>
      <w:r w:rsidRPr="0021540E">
        <w:t>στοιχείο</w:t>
      </w:r>
      <w:r>
        <w:t xml:space="preserve"> </w:t>
      </w:r>
      <w:r w:rsidRPr="0021540E">
        <w:t>(</w:t>
      </w:r>
      <w:r>
        <w:rPr>
          <w:lang w:val="en-US"/>
        </w:rPr>
        <w:t>PV</w:t>
      </w:r>
      <w:r w:rsidRPr="0021540E">
        <w:t xml:space="preserve"> </w:t>
      </w:r>
      <w:r>
        <w:rPr>
          <w:lang w:val="en-US"/>
        </w:rPr>
        <w:t>cell</w:t>
      </w:r>
      <w:r w:rsidRPr="0021540E">
        <w:t>).</w:t>
      </w:r>
      <w:r>
        <w:t xml:space="preserve"> Το στοιχείο αυτό είναι μια σειρά επαφών </w:t>
      </w:r>
      <w:r>
        <w:rPr>
          <w:lang w:val="en-US"/>
        </w:rPr>
        <w:t>P</w:t>
      </w:r>
      <w:r w:rsidRPr="0021540E">
        <w:t>-</w:t>
      </w:r>
      <w:r>
        <w:rPr>
          <w:lang w:val="en-US"/>
        </w:rPr>
        <w:t>N</w:t>
      </w:r>
      <w:r w:rsidRPr="0021540E">
        <w:t xml:space="preserve"> </w:t>
      </w:r>
      <w:r>
        <w:t xml:space="preserve">δηλαδή η επαφή δύο διαφορετικών ημιαγωγών . Τα περισσότερα φωτοβολταϊκά κατασκευάζονται </w:t>
      </w:r>
      <w:r w:rsidR="00611701">
        <w:t>από πυρίτιο (</w:t>
      </w:r>
      <w:r w:rsidR="00611701">
        <w:rPr>
          <w:lang w:val="en-US"/>
        </w:rPr>
        <w:t>Si</w:t>
      </w:r>
      <w:r w:rsidR="00611701" w:rsidRPr="0021540E">
        <w:t xml:space="preserve">) </w:t>
      </w:r>
      <w:r w:rsidR="00611701">
        <w:t>και μπορούν να χωριστούν σε δύο βασικές κατηγορίες :</w:t>
      </w:r>
    </w:p>
    <w:p w:rsidR="00611701" w:rsidRDefault="00611701" w:rsidP="00BD338E">
      <w:pPr>
        <w:pStyle w:val="ListParagraph"/>
        <w:numPr>
          <w:ilvl w:val="0"/>
          <w:numId w:val="3"/>
        </w:numPr>
      </w:pPr>
      <w:r>
        <w:t xml:space="preserve">Κρυσταλλικού Πυριτίου </w:t>
      </w:r>
    </w:p>
    <w:p w:rsidR="00611701" w:rsidRDefault="00611701" w:rsidP="00BD338E">
      <w:pPr>
        <w:pStyle w:val="ListParagraph"/>
        <w:numPr>
          <w:ilvl w:val="0"/>
          <w:numId w:val="5"/>
        </w:numPr>
      </w:pPr>
      <w:r>
        <w:t xml:space="preserve">Μονοκρυσταλλικού πυριτίου, με ονομαστικές αποδόσεις πλαισίων 14,5% έως 21%, </w:t>
      </w:r>
    </w:p>
    <w:p w:rsidR="00611701" w:rsidRDefault="00611701" w:rsidP="00BD338E">
      <w:pPr>
        <w:pStyle w:val="ListParagraph"/>
        <w:numPr>
          <w:ilvl w:val="0"/>
          <w:numId w:val="5"/>
        </w:numPr>
      </w:pPr>
      <w:r>
        <w:t xml:space="preserve">Πολυκρυσταλλικού πυριτίου, με ονομαστικές αποδόσεις πλαισίων 13% έως 14,5%.2. </w:t>
      </w:r>
    </w:p>
    <w:p w:rsidR="00611701" w:rsidRDefault="00611701" w:rsidP="00BD338E">
      <w:pPr>
        <w:pStyle w:val="ListParagraph"/>
        <w:numPr>
          <w:ilvl w:val="0"/>
          <w:numId w:val="3"/>
        </w:numPr>
      </w:pPr>
      <w:r>
        <w:t xml:space="preserve">Λεπτών Μεμβρανών </w:t>
      </w:r>
    </w:p>
    <w:p w:rsidR="00611701" w:rsidRDefault="00611701" w:rsidP="00BD338E">
      <w:pPr>
        <w:pStyle w:val="ListParagraph"/>
        <w:numPr>
          <w:ilvl w:val="0"/>
          <w:numId w:val="6"/>
        </w:numPr>
      </w:pPr>
      <w:r>
        <w:t xml:space="preserve">Άμορφου Πυριτίου, ονομαστικής απόδοσης ~7%. </w:t>
      </w:r>
    </w:p>
    <w:p w:rsidR="007A73F2" w:rsidRDefault="00611701" w:rsidP="00BD338E">
      <w:pPr>
        <w:pStyle w:val="ListParagraph"/>
        <w:numPr>
          <w:ilvl w:val="0"/>
          <w:numId w:val="6"/>
        </w:numPr>
      </w:pPr>
      <w:r>
        <w:t>Χαλκοπυριτών CIS / CIGS, ονομαστικής απόδοσης από 7% έως 11%.</w:t>
      </w:r>
    </w:p>
    <w:p w:rsidR="00611701" w:rsidRPr="00611701" w:rsidRDefault="00611701" w:rsidP="00BD338E"/>
    <w:p w:rsidR="007A73F2" w:rsidRPr="00E37CB5" w:rsidRDefault="00611701" w:rsidP="00BD338E">
      <w:pPr>
        <w:rPr>
          <w:lang w:val="en-US"/>
        </w:rPr>
      </w:pPr>
      <w:r>
        <w:lastRenderedPageBreak/>
        <w:t>Η κάθε κατηγορία έχει πλεονεκτήματα και μειονεκτήματα που αφορούν την απόδοση τους</w:t>
      </w:r>
      <w:r w:rsidR="00173E9A">
        <w:t>,</w:t>
      </w:r>
      <w:r>
        <w:t xml:space="preserve"> την κατασκευή τους , το κόστος, καθώς και την ανοχή τους στους παράγοντες που επηρεάζουν αρνητικά την απόδοση </w:t>
      </w:r>
      <w:r w:rsidR="00173E9A">
        <w:t>τους.</w:t>
      </w:r>
      <w:r w:rsidR="00E37CB5" w:rsidRPr="0021540E">
        <w:t>[</w:t>
      </w:r>
      <w:r w:rsidR="00E37CB5" w:rsidRPr="00E37CB5">
        <w:t xml:space="preserve"> </w:t>
      </w:r>
      <w:r w:rsidR="00E37CB5">
        <w:t>Φραγκιαδάκης</w:t>
      </w:r>
      <w:r w:rsidR="00E37CB5">
        <w:rPr>
          <w:lang w:val="en-US"/>
        </w:rPr>
        <w:t>, 2007]</w:t>
      </w:r>
    </w:p>
    <w:p w:rsidR="00173E9A" w:rsidRDefault="00173E9A" w:rsidP="00BD338E">
      <w:pPr>
        <w:pStyle w:val="Heading1"/>
        <w:numPr>
          <w:ilvl w:val="2"/>
          <w:numId w:val="1"/>
        </w:numPr>
      </w:pPr>
      <w:bookmarkStart w:id="9" w:name="_Toc434589142"/>
      <w:r>
        <w:t>Σημείο μέγιστης ισχύος</w:t>
      </w:r>
      <w:bookmarkEnd w:id="9"/>
    </w:p>
    <w:p w:rsidR="00173E9A" w:rsidRDefault="00173E9A" w:rsidP="00BD338E"/>
    <w:p w:rsidR="00173E9A" w:rsidRPr="00457969" w:rsidRDefault="00173E9A" w:rsidP="00BD338E">
      <w:r>
        <w:t>Ένα φωτοβολταϊκό στοιχείο όταν εκτεθεί στη ηλιακή ακτινοβολία παράγει ένα δυναμικό</w:t>
      </w:r>
      <w:r w:rsidRPr="0021540E">
        <w:t xml:space="preserve"> </w:t>
      </w:r>
      <w:r>
        <w:rPr>
          <w:lang w:val="en-US"/>
        </w:rPr>
        <w:t>Voc</w:t>
      </w:r>
      <w:r w:rsidRPr="0021540E">
        <w:t xml:space="preserve"> </w:t>
      </w:r>
      <w:r>
        <w:t xml:space="preserve">στα άκρα του και σε περίπτωση που κλείσουμε το κύκλωμα με έναν ιδανικό αγωγό μηδενικής αντίστασης παράγει ρεύμα έντασης </w:t>
      </w:r>
      <w:r>
        <w:rPr>
          <w:lang w:val="en-US"/>
        </w:rPr>
        <w:t>Isc</w:t>
      </w:r>
      <w:r>
        <w:t xml:space="preserve"> .Το </w:t>
      </w:r>
      <w:r>
        <w:rPr>
          <w:lang w:val="en-US"/>
        </w:rPr>
        <w:t>Voc</w:t>
      </w:r>
      <w:r w:rsidRPr="0021540E">
        <w:t xml:space="preserve">( </w:t>
      </w:r>
      <w:r>
        <w:rPr>
          <w:lang w:val="en-US"/>
        </w:rPr>
        <w:t>open</w:t>
      </w:r>
      <w:r w:rsidRPr="0021540E">
        <w:t xml:space="preserve"> </w:t>
      </w:r>
      <w:r>
        <w:rPr>
          <w:lang w:val="en-US"/>
        </w:rPr>
        <w:t>circuit</w:t>
      </w:r>
      <w:r w:rsidRPr="0021540E">
        <w:t xml:space="preserve">)  </w:t>
      </w:r>
      <w:r>
        <w:t xml:space="preserve">λέγεται τάση </w:t>
      </w:r>
      <w:r w:rsidR="00B8684A">
        <w:t>ανοιχτού κυκλώματος</w:t>
      </w:r>
      <w:r>
        <w:t xml:space="preserve"> και το </w:t>
      </w:r>
      <w:r>
        <w:rPr>
          <w:lang w:val="en-US"/>
        </w:rPr>
        <w:t>Isc</w:t>
      </w:r>
      <w:r w:rsidRPr="0021540E">
        <w:t xml:space="preserve"> </w:t>
      </w:r>
      <w:r>
        <w:t>(</w:t>
      </w:r>
      <w:r>
        <w:rPr>
          <w:lang w:val="en-US"/>
        </w:rPr>
        <w:t>short</w:t>
      </w:r>
      <w:r w:rsidRPr="0021540E">
        <w:t xml:space="preserve"> </w:t>
      </w:r>
      <w:r>
        <w:rPr>
          <w:lang w:val="en-US"/>
        </w:rPr>
        <w:t>circuit</w:t>
      </w:r>
      <w:r w:rsidRPr="0021540E">
        <w:t xml:space="preserve">) </w:t>
      </w:r>
      <w:r>
        <w:t xml:space="preserve">λέγεται ρεύμα βραχυκύκλωσης </w:t>
      </w:r>
      <w:r w:rsidR="00457969">
        <w:t>.</w:t>
      </w:r>
      <w:r w:rsidR="00457969" w:rsidRPr="00457969">
        <w:t xml:space="preserve"> </w:t>
      </w:r>
      <w:r w:rsidR="00B8684A">
        <w:t>Σύμφωνα με</w:t>
      </w:r>
      <w:r w:rsidR="00457969">
        <w:t xml:space="preserve"> το </w:t>
      </w:r>
      <w:r w:rsidR="00851516">
        <w:t>διάγραμμα</w:t>
      </w:r>
      <w:r w:rsidR="00457969">
        <w:t xml:space="preserve"> 1</w:t>
      </w:r>
      <w:r w:rsidR="00B8684A">
        <w:t>,</w:t>
      </w:r>
      <w:r w:rsidR="00457969">
        <w:t xml:space="preserve"> το </w:t>
      </w:r>
      <w:r w:rsidR="00457969">
        <w:rPr>
          <w:lang w:val="en-US"/>
        </w:rPr>
        <w:t>Voc</w:t>
      </w:r>
      <w:r w:rsidR="00457969" w:rsidRPr="0021540E">
        <w:t xml:space="preserve"> </w:t>
      </w:r>
      <w:r w:rsidR="00457969">
        <w:t>και το</w:t>
      </w:r>
      <w:r w:rsidR="00457969" w:rsidRPr="0021540E">
        <w:t xml:space="preserve"> </w:t>
      </w:r>
      <w:r w:rsidR="00457969">
        <w:rPr>
          <w:lang w:val="en-US"/>
        </w:rPr>
        <w:t>Isc</w:t>
      </w:r>
      <w:r w:rsidR="00457969" w:rsidRPr="0021540E">
        <w:t xml:space="preserve"> </w:t>
      </w:r>
      <w:r w:rsidR="00457969">
        <w:t xml:space="preserve">είναι η μέγιστη τάση και ένταση αντίστοιχα.  </w:t>
      </w:r>
    </w:p>
    <w:p w:rsidR="007A73F2" w:rsidRPr="0021540E" w:rsidRDefault="00FC7435" w:rsidP="00BD338E">
      <w:r>
        <w:rPr>
          <w:noProof/>
          <w:lang w:eastAsia="el-GR"/>
        </w:rPr>
        <mc:AlternateContent>
          <mc:Choice Requires="wps">
            <w:drawing>
              <wp:anchor distT="0" distB="0" distL="114300" distR="114300" simplePos="0" relativeHeight="251708416" behindDoc="0" locked="0" layoutInCell="1" allowOverlap="1" wp14:anchorId="63D72ECF" wp14:editId="512BB628">
                <wp:simplePos x="0" y="0"/>
                <wp:positionH relativeFrom="column">
                  <wp:posOffset>1443990</wp:posOffset>
                </wp:positionH>
                <wp:positionV relativeFrom="paragraph">
                  <wp:posOffset>52070</wp:posOffset>
                </wp:positionV>
                <wp:extent cx="2361565" cy="457200"/>
                <wp:effectExtent l="0" t="0" r="635" b="0"/>
                <wp:wrapSquare wrapText="bothSides"/>
                <wp:docPr id="35" name="Text Box 35"/>
                <wp:cNvGraphicFramePr/>
                <a:graphic xmlns:a="http://schemas.openxmlformats.org/drawingml/2006/main">
                  <a:graphicData uri="http://schemas.microsoft.com/office/word/2010/wordprocessingShape">
                    <wps:wsp>
                      <wps:cNvSpPr txBox="1"/>
                      <wps:spPr>
                        <a:xfrm>
                          <a:off x="0" y="0"/>
                          <a:ext cx="2361565" cy="457200"/>
                        </a:xfrm>
                        <a:prstGeom prst="rect">
                          <a:avLst/>
                        </a:prstGeom>
                        <a:solidFill>
                          <a:prstClr val="white"/>
                        </a:solidFill>
                        <a:ln>
                          <a:noFill/>
                        </a:ln>
                        <a:effectLst/>
                      </wps:spPr>
                      <wps:txbx>
                        <w:txbxContent>
                          <w:p w:rsidR="001E7115" w:rsidRPr="008833F7" w:rsidRDefault="001E7115" w:rsidP="00851516">
                            <w:pPr>
                              <w:pStyle w:val="Subtitle"/>
                              <w:rPr>
                                <w:noProof/>
                                <w:sz w:val="24"/>
                              </w:rPr>
                            </w:pPr>
                            <w:bookmarkStart w:id="10" w:name="_Toc433109365"/>
                            <w:r>
                              <w:t xml:space="preserve">Διάγραμμα </w:t>
                            </w:r>
                            <w:fldSimple w:instr=" SEQ Διάγραμμα \* ARABIC ">
                              <w:r w:rsidR="0021540E">
                                <w:rPr>
                                  <w:noProof/>
                                </w:rPr>
                                <w:t>1</w:t>
                              </w:r>
                            </w:fldSimple>
                            <w:r>
                              <w:rPr>
                                <w:noProof/>
                              </w:rPr>
                              <w:t>:</w:t>
                            </w:r>
                            <w:r w:rsidRPr="00851516">
                              <w:t xml:space="preserve"> </w:t>
                            </w:r>
                            <w:r w:rsidRPr="00457969">
                              <w:t>Χα</w:t>
                            </w:r>
                            <w:r w:rsidRPr="0043625A">
                              <w:rPr>
                                <w:rStyle w:val="SubtitleChar"/>
                              </w:rPr>
                              <w:t>ρακτη</w:t>
                            </w:r>
                            <w:r w:rsidRPr="00457969">
                              <w:t>ριστικές καμπύλες-V και P-V [</w:t>
                            </w:r>
                            <w:r>
                              <w:rPr>
                                <w:lang w:val="en-US"/>
                              </w:rPr>
                              <w:t>National</w:t>
                            </w:r>
                            <w:r w:rsidRPr="0021540E">
                              <w:t xml:space="preserve"> </w:t>
                            </w:r>
                            <w:r>
                              <w:rPr>
                                <w:lang w:val="en-US"/>
                              </w:rPr>
                              <w:t>Instruments</w:t>
                            </w:r>
                            <w:r>
                              <w:t>,</w:t>
                            </w:r>
                            <w:r w:rsidRPr="0021540E">
                              <w:t xml:space="preserve"> 2014</w:t>
                            </w:r>
                            <w:r w:rsidRPr="00457969">
                              <w:t>]</w:t>
                            </w:r>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5" o:spid="_x0000_s1026" type="#_x0000_t202" style="position:absolute;left:0;text-align:left;margin-left:113.7pt;margin-top:4.1pt;width:185.95pt;height:36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" stroked="f">
                <v:textbox inset="0,0,0,0">
                  <w:txbxContent>
                    <w:p w:rsidR="001E7115" w:rsidRPr="008833F7" w:rsidRDefault="001E7115" w:rsidP="00851516">
                      <w:pPr>
                        <w:pStyle w:val="Subtitle"/>
                        <w:rPr>
                          <w:noProof/>
                          <w:sz w:val="24"/>
                        </w:rPr>
                      </w:pPr>
                      <w:bookmarkStart w:id="11" w:name="_Toc433109365"/>
                      <w:r>
                        <w:t xml:space="preserve">Διάγραμμα </w:t>
                      </w:r>
                      <w:fldSimple w:instr=" SEQ Διάγραμμα \* ARABIC ">
                        <w:r w:rsidR="0021540E">
                          <w:rPr>
                            <w:noProof/>
                          </w:rPr>
                          <w:t>1</w:t>
                        </w:r>
                      </w:fldSimple>
                      <w:r>
                        <w:rPr>
                          <w:noProof/>
                        </w:rPr>
                        <w:t>:</w:t>
                      </w:r>
                      <w:r w:rsidRPr="00851516">
                        <w:t xml:space="preserve"> </w:t>
                      </w:r>
                      <w:r w:rsidRPr="00457969">
                        <w:t>Χα</w:t>
                      </w:r>
                      <w:r w:rsidRPr="0043625A">
                        <w:rPr>
                          <w:rStyle w:val="SubtitleChar"/>
                        </w:rPr>
                        <w:t>ρακτη</w:t>
                      </w:r>
                      <w:r w:rsidRPr="00457969">
                        <w:t>ριστικές καμπύλες-V και P-V [</w:t>
                      </w:r>
                      <w:r>
                        <w:rPr>
                          <w:lang w:val="en-US"/>
                        </w:rPr>
                        <w:t>National</w:t>
                      </w:r>
                      <w:r w:rsidRPr="0021540E">
                        <w:t xml:space="preserve"> </w:t>
                      </w:r>
                      <w:r>
                        <w:rPr>
                          <w:lang w:val="en-US"/>
                        </w:rPr>
                        <w:t>Instruments</w:t>
                      </w:r>
                      <w:r>
                        <w:t>,</w:t>
                      </w:r>
                      <w:r w:rsidRPr="0021540E">
                        <w:t xml:space="preserve"> 2014</w:t>
                      </w:r>
                      <w:r w:rsidRPr="00457969">
                        <w:t>]</w:t>
                      </w:r>
                      <w:bookmarkEnd w:id="11"/>
                    </w:p>
                  </w:txbxContent>
                </v:textbox>
                <w10:wrap type="square"/>
              </v:shape>
            </w:pict>
          </mc:Fallback>
        </mc:AlternateContent>
      </w:r>
      <w:r>
        <w:rPr>
          <w:noProof/>
          <w:lang w:eastAsia="el-GR"/>
        </w:rPr>
        <w:drawing>
          <wp:anchor distT="0" distB="0" distL="114300" distR="114300" simplePos="0" relativeHeight="251658240" behindDoc="0" locked="0" layoutInCell="1" allowOverlap="1" wp14:anchorId="5D60C72A" wp14:editId="64C58C0B">
            <wp:simplePos x="0" y="0"/>
            <wp:positionH relativeFrom="column">
              <wp:posOffset>1438275</wp:posOffset>
            </wp:positionH>
            <wp:positionV relativeFrom="paragraph">
              <wp:posOffset>166370</wp:posOffset>
            </wp:positionV>
            <wp:extent cx="2361565" cy="2298065"/>
            <wp:effectExtent l="0" t="0" r="635" b="6985"/>
            <wp:wrapSquare wrapText="bothSides"/>
            <wp:docPr id="1" name="Picture 1" descr="http://www.ni.com/cms/images/devzone/tut/image15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i.com/cms/images/devzone/tut/image1513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1565" cy="2298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73F2" w:rsidRPr="0021540E" w:rsidRDefault="007A73F2" w:rsidP="00BD338E"/>
    <w:p w:rsidR="00457969" w:rsidRDefault="00457969" w:rsidP="00BD338E"/>
    <w:p w:rsidR="00457969" w:rsidRDefault="00457969" w:rsidP="00BD338E"/>
    <w:p w:rsidR="00457969" w:rsidRDefault="00457969" w:rsidP="00BD338E"/>
    <w:p w:rsidR="00457969" w:rsidRDefault="00457969" w:rsidP="00BD338E"/>
    <w:p w:rsidR="00457969" w:rsidRDefault="00457969" w:rsidP="00BD338E"/>
    <w:p w:rsidR="00457969" w:rsidRDefault="00457969" w:rsidP="00BD338E"/>
    <w:p w:rsidR="00457969" w:rsidRDefault="00457969" w:rsidP="00BD338E"/>
    <w:p w:rsidR="00B8684A" w:rsidRDefault="00457969" w:rsidP="00BD338E">
      <w:r>
        <w:t xml:space="preserve">Για την καλύτερη εκμετάλλευση της ενέργειας που προσφέρεται από το φωτοβολταϊκό πρέπει να προσαρμόσουμε την αντίσταση του τροφοδοτούμενου κυκλώματος ώστε η τάση και η ένταση του ρεύματος να αντιστοιχούν στο σημείο μέγιστης λειτουργίας. Αυτό γίνεται εμφανές </w:t>
      </w:r>
      <w:r w:rsidR="00B8684A">
        <w:t xml:space="preserve">παρατηρώντας το </w:t>
      </w:r>
      <w:r w:rsidR="00BE5E4B">
        <w:t>διάγραμμα</w:t>
      </w:r>
      <w:r>
        <w:t xml:space="preserve"> 1</w:t>
      </w:r>
      <w:r w:rsidR="00B8684A">
        <w:t>.</w:t>
      </w:r>
    </w:p>
    <w:p w:rsidR="00457969" w:rsidRDefault="00017644" w:rsidP="00BD338E">
      <w:r>
        <w:t>[Τσούτσος</w:t>
      </w:r>
      <w:r w:rsidR="005931B6" w:rsidRPr="0021540E">
        <w:t>,</w:t>
      </w:r>
      <w:r>
        <w:t xml:space="preserve"> 2008]</w:t>
      </w:r>
    </w:p>
    <w:p w:rsidR="0043625A" w:rsidRPr="0021540E" w:rsidRDefault="00C00F9D" w:rsidP="00BD338E">
      <w:r>
        <w:t xml:space="preserve">Για να μελετηθεί η συνεισφορά των φωτοβολταϊκών στην ηλεκτροπαραγωγή έχει εισαχθεί  η έννοια της </w:t>
      </w:r>
      <w:r w:rsidR="00B8684A">
        <w:t>αποδοτικότητας</w:t>
      </w:r>
      <w:r w:rsidR="0043625A" w:rsidRPr="0021540E">
        <w:t xml:space="preserve"> </w:t>
      </w:r>
      <w:r w:rsidR="0043625A">
        <w:t>ενός φωτοβολταϊκού στοιχείου (</w:t>
      </w:r>
      <w:r w:rsidR="0043625A">
        <w:rPr>
          <w:lang w:val="en-US"/>
        </w:rPr>
        <w:t>n</w:t>
      </w:r>
      <w:r w:rsidR="0043625A" w:rsidRPr="00153E24">
        <w:t>)</w:t>
      </w:r>
      <w:r w:rsidR="0043625A">
        <w:t>, η οποία ορίζεται ως το πηλίκο της μέγιστης ηλεκτρικής ισχύος που μπορεί να προσφέρει το στοιχείο προς την προσπίπτουσα φωτεινή ηλιακή ισχύ</w:t>
      </w:r>
      <w:r w:rsidR="00B8684A">
        <w:t>:</w:t>
      </w:r>
    </w:p>
    <w:p w:rsidR="0043625A" w:rsidRDefault="0043625A" w:rsidP="0043625A">
      <w:pPr>
        <w:jc w:val="center"/>
      </w:pPr>
      <w:r>
        <w:rPr>
          <w:rFonts w:eastAsiaTheme="minorEastAsia"/>
        </w:rPr>
        <w:lastRenderedPageBreak/>
        <w:t xml:space="preserve">                                                      </w:t>
      </w:r>
      <m:oMath>
        <m:r>
          <w:rPr>
            <w:rFonts w:ascii="Cambria Math" w:hAnsi="Cambria Math"/>
          </w:rPr>
          <m:t>n=</m:t>
        </m:r>
        <m:f>
          <m:fPr>
            <m:ctrlPr>
              <w:rPr>
                <w:rFonts w:ascii="Cambria Math" w:hAnsi="Cambria Math"/>
                <w:i/>
              </w:rPr>
            </m:ctrlPr>
          </m:fPr>
          <m:num>
            <m:r>
              <w:rPr>
                <w:rFonts w:ascii="Cambria Math" w:hAnsi="Cambria Math"/>
              </w:rPr>
              <m:t>Pout</m:t>
            </m:r>
          </m:num>
          <m:den>
            <m:r>
              <w:rPr>
                <w:rFonts w:ascii="Cambria Math" w:hAnsi="Cambria Math"/>
              </w:rPr>
              <m:t>Pin</m:t>
            </m:r>
          </m:den>
        </m:f>
      </m:oMath>
      <w:r>
        <w:rPr>
          <w:rFonts w:eastAsiaTheme="minorEastAsia"/>
        </w:rPr>
        <w:t xml:space="preserve">                                                           (2.1)</w:t>
      </w:r>
    </w:p>
    <w:p w:rsidR="0043625A" w:rsidRDefault="0043625A" w:rsidP="00BD338E">
      <w:r>
        <w:t>Όπου,</w:t>
      </w:r>
      <w:r w:rsidR="00C00F9D">
        <w:t xml:space="preserve"> </w:t>
      </w:r>
    </w:p>
    <w:p w:rsidR="0043625A" w:rsidRDefault="00C00F9D" w:rsidP="00BD338E">
      <w:r>
        <w:rPr>
          <w:lang w:val="en-US"/>
        </w:rPr>
        <w:t>Pout</w:t>
      </w:r>
      <w:r w:rsidRPr="0021540E">
        <w:t xml:space="preserve"> </w:t>
      </w:r>
      <w:r>
        <w:t xml:space="preserve">η παραγόμενη </w:t>
      </w:r>
      <w:r w:rsidR="00567BFA">
        <w:t>ισχύς</w:t>
      </w:r>
      <w:r>
        <w:t xml:space="preserve"> </w:t>
      </w:r>
    </w:p>
    <w:p w:rsidR="0043625A" w:rsidRPr="00C00F9D" w:rsidRDefault="00C00F9D" w:rsidP="0043625A">
      <w:r>
        <w:rPr>
          <w:lang w:val="en-US"/>
        </w:rPr>
        <w:t>Pin</w:t>
      </w:r>
      <w:r>
        <w:t xml:space="preserve"> η προσφερόμενη </w:t>
      </w:r>
      <w:r w:rsidR="00017644">
        <w:t xml:space="preserve">ισχύς </w:t>
      </w:r>
      <w:r>
        <w:t>από τον ήλιο</w:t>
      </w:r>
      <w:r w:rsidR="00A37DF0">
        <w:t>.</w:t>
      </w:r>
      <w:r w:rsidR="0043625A">
        <w:t xml:space="preserve">            [Τσούτσος και Κανάκης, 2013]</w:t>
      </w:r>
    </w:p>
    <w:p w:rsidR="00457969" w:rsidRPr="0021540E" w:rsidRDefault="00582D36" w:rsidP="00BD338E">
      <w:pPr>
        <w:pStyle w:val="Heading1"/>
        <w:numPr>
          <w:ilvl w:val="1"/>
          <w:numId w:val="1"/>
        </w:numPr>
      </w:pPr>
      <w:bookmarkStart w:id="12" w:name="_Toc434589143"/>
      <w:r>
        <w:t xml:space="preserve">Επίδραση της θερμοκρασίας </w:t>
      </w:r>
      <w:r w:rsidRPr="00337A52">
        <w:t>στα φωτοβολταϊκά συστήματα</w:t>
      </w:r>
      <w:bookmarkEnd w:id="12"/>
    </w:p>
    <w:p w:rsidR="00582D36" w:rsidRPr="0021540E" w:rsidRDefault="00582D36" w:rsidP="00BD338E"/>
    <w:p w:rsidR="00582D36" w:rsidRDefault="00582D36" w:rsidP="00BD338E">
      <w:r>
        <w:t>Το  φωτοβολταϊκά</w:t>
      </w:r>
      <w:r w:rsidR="00B8684A">
        <w:t xml:space="preserve"> αποτελούνται από κρύσταλλα πυριτίου τα οποία</w:t>
      </w:r>
      <w:r w:rsidR="00C00F9D">
        <w:t xml:space="preserve"> </w:t>
      </w:r>
      <w:r w:rsidR="00B8684A">
        <w:t>όντας</w:t>
      </w:r>
      <w:r w:rsidR="00C00F9D">
        <w:t xml:space="preserve"> ημιαγωγοί είναι ευαίσ</w:t>
      </w:r>
      <w:r w:rsidR="00B8684A">
        <w:t>θητοι στις αλλαγές θερμοκρασίας</w:t>
      </w:r>
      <w:r w:rsidR="00C00F9D">
        <w:t>.</w:t>
      </w:r>
      <w:r w:rsidR="00B8684A">
        <w:t xml:space="preserve"> </w:t>
      </w:r>
      <w:r w:rsidR="00C00F9D">
        <w:t>Η αύξηση</w:t>
      </w:r>
      <w:r w:rsidR="00A37DF0">
        <w:t xml:space="preserve"> της θερμοκρασίας</w:t>
      </w:r>
      <w:r w:rsidR="00B8684A">
        <w:t xml:space="preserve"> ειδικότερα</w:t>
      </w:r>
      <w:r w:rsidR="00567BFA">
        <w:t xml:space="preserve"> επιδρά αρνητικά στην λειτουργία των πλαισίων.</w:t>
      </w:r>
      <w:r w:rsidR="00567BFA" w:rsidRPr="00567BFA">
        <w:rPr>
          <w:noProof/>
          <w:lang w:eastAsia="el-GR"/>
        </w:rPr>
        <w:t xml:space="preserve"> </w:t>
      </w:r>
    </w:p>
    <w:p w:rsidR="00567BFA" w:rsidRPr="00582D36" w:rsidRDefault="00851516" w:rsidP="00BD338E">
      <w:r>
        <w:rPr>
          <w:noProof/>
          <w:lang w:eastAsia="el-GR"/>
        </w:rPr>
        <mc:AlternateContent>
          <mc:Choice Requires="wps">
            <w:drawing>
              <wp:anchor distT="0" distB="0" distL="114300" distR="114300" simplePos="0" relativeHeight="251710464" behindDoc="0" locked="0" layoutInCell="1" allowOverlap="1" wp14:anchorId="60CDFB75" wp14:editId="59349E3B">
                <wp:simplePos x="0" y="0"/>
                <wp:positionH relativeFrom="column">
                  <wp:posOffset>1209675</wp:posOffset>
                </wp:positionH>
                <wp:positionV relativeFrom="paragraph">
                  <wp:posOffset>117475</wp:posOffset>
                </wp:positionV>
                <wp:extent cx="3429000" cy="457200"/>
                <wp:effectExtent l="0" t="0" r="0" b="0"/>
                <wp:wrapSquare wrapText="bothSides"/>
                <wp:docPr id="36" name="Text Box 36"/>
                <wp:cNvGraphicFramePr/>
                <a:graphic xmlns:a="http://schemas.openxmlformats.org/drawingml/2006/main">
                  <a:graphicData uri="http://schemas.microsoft.com/office/word/2010/wordprocessingShape">
                    <wps:wsp>
                      <wps:cNvSpPr txBox="1"/>
                      <wps:spPr>
                        <a:xfrm>
                          <a:off x="0" y="0"/>
                          <a:ext cx="3429000" cy="457200"/>
                        </a:xfrm>
                        <a:prstGeom prst="rect">
                          <a:avLst/>
                        </a:prstGeom>
                        <a:solidFill>
                          <a:prstClr val="white"/>
                        </a:solidFill>
                        <a:ln>
                          <a:noFill/>
                        </a:ln>
                        <a:effectLst/>
                      </wps:spPr>
                      <wps:txbx>
                        <w:txbxContent>
                          <w:p w:rsidR="001E7115" w:rsidRPr="0043625A" w:rsidRDefault="001E7115" w:rsidP="00851516">
                            <w:pPr>
                              <w:pStyle w:val="Subtitle"/>
                              <w:rPr>
                                <w:noProof/>
                              </w:rPr>
                            </w:pPr>
                            <w:bookmarkStart w:id="13" w:name="_Toc433109366"/>
                            <w:r>
                              <w:t xml:space="preserve">Διάγραμμα </w:t>
                            </w:r>
                            <w:fldSimple w:instr=" SEQ Διάγραμμα \* ARABIC ">
                              <w:r w:rsidR="0021540E">
                                <w:rPr>
                                  <w:noProof/>
                                </w:rPr>
                                <w:t>2</w:t>
                              </w:r>
                            </w:fldSimple>
                            <w:r>
                              <w:rPr>
                                <w:noProof/>
                              </w:rPr>
                              <w:t>:</w:t>
                            </w:r>
                            <w:r>
                              <w:t xml:space="preserve"> Μεταβολή του διαγράμματος I-V με την αύξηση της θερμοκρασίας </w:t>
                            </w:r>
                            <w:r w:rsidRPr="0021540E">
                              <w:rPr>
                                <w:noProof/>
                              </w:rPr>
                              <w:t>[</w:t>
                            </w:r>
                            <w:r w:rsidRPr="0043625A">
                              <w:rPr>
                                <w:lang w:val="en-US"/>
                              </w:rPr>
                              <w:t>National</w:t>
                            </w:r>
                            <w:r w:rsidRPr="0021540E">
                              <w:t xml:space="preserve"> </w:t>
                            </w:r>
                            <w:r w:rsidRPr="0043625A">
                              <w:rPr>
                                <w:lang w:val="en-US"/>
                              </w:rPr>
                              <w:t>Instruments</w:t>
                            </w:r>
                            <w:r w:rsidRPr="0021540E">
                              <w:t>, 2014</w:t>
                            </w:r>
                            <w:r w:rsidRPr="0021540E">
                              <w:rPr>
                                <w:noProof/>
                              </w:rPr>
                              <w:t>]</w:t>
                            </w:r>
                            <w:bookmarkEnd w:id="13"/>
                          </w:p>
                          <w:p w:rsidR="001E7115" w:rsidRPr="00A3722B" w:rsidRDefault="001E7115" w:rsidP="00851516">
                            <w:pPr>
                              <w:pStyle w:val="Subtitle"/>
                              <w:rPr>
                                <w:noProof/>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6" o:spid="_x0000_s1027" type="#_x0000_t202" style="position:absolute;left:0;text-align:left;margin-left:95.25pt;margin-top:9.25pt;width:270pt;height:36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" stroked="f">
                <v:textbox inset="0,0,0,0">
                  <w:txbxContent>
                    <w:p w:rsidR="001E7115" w:rsidRPr="0043625A" w:rsidRDefault="001E7115" w:rsidP="00851516">
                      <w:pPr>
                        <w:pStyle w:val="Subtitle"/>
                        <w:rPr>
                          <w:noProof/>
                        </w:rPr>
                      </w:pPr>
                      <w:bookmarkStart w:id="14" w:name="_Toc433109366"/>
                      <w:r>
                        <w:t xml:space="preserve">Διάγραμμα </w:t>
                      </w:r>
                      <w:fldSimple w:instr=" SEQ Διάγραμμα \* ARABIC ">
                        <w:r w:rsidR="0021540E">
                          <w:rPr>
                            <w:noProof/>
                          </w:rPr>
                          <w:t>2</w:t>
                        </w:r>
                      </w:fldSimple>
                      <w:r>
                        <w:rPr>
                          <w:noProof/>
                        </w:rPr>
                        <w:t>:</w:t>
                      </w:r>
                      <w:r>
                        <w:t xml:space="preserve"> Μεταβολή του διαγράμματος I-V με την αύξηση της θερμοκρασίας </w:t>
                      </w:r>
                      <w:r w:rsidRPr="0021540E">
                        <w:rPr>
                          <w:noProof/>
                        </w:rPr>
                        <w:t>[</w:t>
                      </w:r>
                      <w:r w:rsidRPr="0043625A">
                        <w:rPr>
                          <w:lang w:val="en-US"/>
                        </w:rPr>
                        <w:t>National</w:t>
                      </w:r>
                      <w:r w:rsidRPr="0021540E">
                        <w:t xml:space="preserve"> </w:t>
                      </w:r>
                      <w:r w:rsidRPr="0043625A">
                        <w:rPr>
                          <w:lang w:val="en-US"/>
                        </w:rPr>
                        <w:t>Instruments</w:t>
                      </w:r>
                      <w:r w:rsidRPr="0021540E">
                        <w:t>, 2014</w:t>
                      </w:r>
                      <w:r w:rsidRPr="0021540E">
                        <w:rPr>
                          <w:noProof/>
                        </w:rPr>
                        <w:t>]</w:t>
                      </w:r>
                      <w:bookmarkEnd w:id="14"/>
                    </w:p>
                    <w:p w:rsidR="001E7115" w:rsidRPr="00A3722B" w:rsidRDefault="001E7115" w:rsidP="00851516">
                      <w:pPr>
                        <w:pStyle w:val="Subtitle"/>
                        <w:rPr>
                          <w:noProof/>
                          <w:sz w:val="24"/>
                        </w:rPr>
                      </w:pPr>
                    </w:p>
                  </w:txbxContent>
                </v:textbox>
                <w10:wrap type="square"/>
              </v:shape>
            </w:pict>
          </mc:Fallback>
        </mc:AlternateContent>
      </w:r>
    </w:p>
    <w:p w:rsidR="00582D36" w:rsidRPr="0021540E" w:rsidRDefault="00567BFA" w:rsidP="00BD338E">
      <w:r>
        <w:rPr>
          <w:noProof/>
          <w:lang w:eastAsia="el-GR"/>
        </w:rPr>
        <w:drawing>
          <wp:anchor distT="0" distB="0" distL="114300" distR="114300" simplePos="0" relativeHeight="251661312" behindDoc="0" locked="0" layoutInCell="1" allowOverlap="1" wp14:anchorId="49CF37D7" wp14:editId="2D9E0886">
            <wp:simplePos x="0" y="0"/>
            <wp:positionH relativeFrom="column">
              <wp:posOffset>1680845</wp:posOffset>
            </wp:positionH>
            <wp:positionV relativeFrom="paragraph">
              <wp:posOffset>26670</wp:posOffset>
            </wp:positionV>
            <wp:extent cx="2270760" cy="1597660"/>
            <wp:effectExtent l="0" t="0" r="0" b="2540"/>
            <wp:wrapSquare wrapText="bothSides"/>
            <wp:docPr id="3" name="Picture 3" descr="http://www.ni.com/cms/images/devzone/tut/image13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i.com/cms/images/devzone/tut/image1391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70760" cy="1597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2D36" w:rsidRPr="0021540E" w:rsidRDefault="00582D36" w:rsidP="00BD338E"/>
    <w:p w:rsidR="00457969" w:rsidRPr="0021540E" w:rsidRDefault="00457969" w:rsidP="00BD338E"/>
    <w:p w:rsidR="00567BFA" w:rsidRPr="0021540E" w:rsidRDefault="00567BFA" w:rsidP="00BD338E"/>
    <w:p w:rsidR="007B4030" w:rsidRPr="0021540E" w:rsidRDefault="007B4030" w:rsidP="00BD338E"/>
    <w:p w:rsidR="007B4030" w:rsidRPr="0021540E" w:rsidRDefault="007B4030" w:rsidP="00BD338E"/>
    <w:p w:rsidR="0043625A" w:rsidRDefault="00567BFA" w:rsidP="00BD338E">
      <w:r>
        <w:t xml:space="preserve">Όπως φαίνεται στο </w:t>
      </w:r>
      <w:r w:rsidR="00851516">
        <w:t>διάγραμμα</w:t>
      </w:r>
      <w:r>
        <w:t xml:space="preserve"> 2 η αύξηση της θερμοκρασίας κατά έναν βαθμό προκαλεί μικρή αύξηση της ένταση(0,05%) αλλά μεγάλη μείωση της τάσης(0,5%). Γνωρίζοντας ότι </w:t>
      </w:r>
    </w:p>
    <w:p w:rsidR="00457969" w:rsidRDefault="0043625A" w:rsidP="00BD338E">
      <w:r>
        <w:rPr>
          <w:rFonts w:eastAsiaTheme="minorEastAsia"/>
        </w:rPr>
        <w:t xml:space="preserve">                                                           </w:t>
      </w:r>
      <m:oMath>
        <m:r>
          <w:rPr>
            <w:rFonts w:ascii="Cambria Math" w:hAnsi="Cambria Math"/>
          </w:rPr>
          <m:t xml:space="preserve"> P</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I</m:t>
        </m:r>
      </m:oMath>
      <w:r w:rsidR="00567BFA">
        <w:t xml:space="preserve"> </w:t>
      </w:r>
      <w:r>
        <w:t xml:space="preserve">                                                    (2.2)</w:t>
      </w:r>
    </w:p>
    <w:p w:rsidR="0043625A" w:rsidRDefault="0043625A" w:rsidP="0043625A">
      <w:r>
        <w:t xml:space="preserve">Όπου, </w:t>
      </w:r>
    </w:p>
    <w:p w:rsidR="0043625A" w:rsidRDefault="0043625A" w:rsidP="00BD338E">
      <w:pPr>
        <w:rPr>
          <w:rFonts w:eastAsiaTheme="minorEastAsia"/>
        </w:rPr>
      </w:pPr>
      <m:oMath>
        <m:r>
          <w:rPr>
            <w:rFonts w:ascii="Cambria Math" w:hAnsi="Cambria Math"/>
          </w:rPr>
          <m:t>V</m:t>
        </m:r>
      </m:oMath>
      <w:r>
        <w:rPr>
          <w:rFonts w:eastAsiaTheme="minorEastAsia"/>
        </w:rPr>
        <w:t xml:space="preserve"> ι η τάση </w:t>
      </w:r>
      <w:r w:rsidR="00B8684A">
        <w:rPr>
          <w:rFonts w:eastAsiaTheme="minorEastAsia"/>
        </w:rPr>
        <w:t>του παραγόμενου ρεύματος</w:t>
      </w:r>
    </w:p>
    <w:p w:rsidR="0043625A" w:rsidRDefault="0043625A" w:rsidP="00BD338E">
      <m:oMath>
        <m:r>
          <w:rPr>
            <w:rFonts w:ascii="Cambria Math" w:hAnsi="Cambria Math"/>
          </w:rPr>
          <m:t>I</m:t>
        </m:r>
      </m:oMath>
      <w:r>
        <w:rPr>
          <w:rFonts w:eastAsiaTheme="minorEastAsia"/>
        </w:rPr>
        <w:t xml:space="preserve"> η ένταση του παραγόμενου ρεύματος</w:t>
      </w:r>
    </w:p>
    <w:p w:rsidR="00C210A4" w:rsidRDefault="00B8684A" w:rsidP="00BD338E">
      <w:r>
        <w:t>Σ</w:t>
      </w:r>
      <w:r w:rsidR="00C210A4">
        <w:t xml:space="preserve">το </w:t>
      </w:r>
      <w:r w:rsidR="00851516">
        <w:t>διάγραμμα</w:t>
      </w:r>
      <w:r w:rsidR="00C210A4">
        <w:t xml:space="preserve"> 3</w:t>
      </w:r>
      <w:r>
        <w:t xml:space="preserve"> παρουσιάζεται αναλυτικά η μείωση της</w:t>
      </w:r>
      <w:r w:rsidR="00C210A4">
        <w:t xml:space="preserve"> </w:t>
      </w:r>
      <w:r w:rsidR="00567BFA">
        <w:t>ισχύ</w:t>
      </w:r>
      <w:r>
        <w:t>ο</w:t>
      </w:r>
      <w:r w:rsidR="00567BFA">
        <w:t xml:space="preserve">ς </w:t>
      </w:r>
      <w:r w:rsidR="00C210A4">
        <w:t>με την αύξηση της   θερμοκρασίας</w:t>
      </w:r>
      <w:r w:rsidR="00567BFA">
        <w:t>.</w:t>
      </w:r>
    </w:p>
    <w:p w:rsidR="001E7115" w:rsidRDefault="001E7115" w:rsidP="00BD338E">
      <w:r>
        <w:rPr>
          <w:noProof/>
          <w:lang w:eastAsia="el-GR"/>
        </w:rPr>
        <w:lastRenderedPageBreak/>
        <mc:AlternateContent>
          <mc:Choice Requires="wps">
            <w:drawing>
              <wp:anchor distT="0" distB="0" distL="114300" distR="114300" simplePos="0" relativeHeight="251712512" behindDoc="0" locked="0" layoutInCell="1" allowOverlap="1" wp14:anchorId="7E4FC04C" wp14:editId="54912F6D">
                <wp:simplePos x="0" y="0"/>
                <wp:positionH relativeFrom="column">
                  <wp:posOffset>1554480</wp:posOffset>
                </wp:positionH>
                <wp:positionV relativeFrom="paragraph">
                  <wp:posOffset>-47625</wp:posOffset>
                </wp:positionV>
                <wp:extent cx="3016250" cy="457200"/>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3016250" cy="457200"/>
                        </a:xfrm>
                        <a:prstGeom prst="rect">
                          <a:avLst/>
                        </a:prstGeom>
                        <a:solidFill>
                          <a:prstClr val="white"/>
                        </a:solidFill>
                        <a:ln>
                          <a:noFill/>
                        </a:ln>
                        <a:effectLst/>
                      </wps:spPr>
                      <wps:txbx>
                        <w:txbxContent>
                          <w:p w:rsidR="001E7115" w:rsidRPr="00214747" w:rsidRDefault="001E7115" w:rsidP="00851516">
                            <w:pPr>
                              <w:pStyle w:val="Subtitle"/>
                              <w:rPr>
                                <w:noProof/>
                                <w:sz w:val="24"/>
                              </w:rPr>
                            </w:pPr>
                            <w:bookmarkStart w:id="15" w:name="_Toc433109367"/>
                            <w:r>
                              <w:t xml:space="preserve">Διάγραμμα </w:t>
                            </w:r>
                            <w:fldSimple w:instr=" SEQ Διάγραμμα \* ARABIC ">
                              <w:r w:rsidR="0021540E">
                                <w:rPr>
                                  <w:noProof/>
                                </w:rPr>
                                <w:t>3</w:t>
                              </w:r>
                            </w:fldSimple>
                            <w:r>
                              <w:rPr>
                                <w:noProof/>
                              </w:rPr>
                              <w:t>:</w:t>
                            </w:r>
                            <w:r>
                              <w:t xml:space="preserve"> </w:t>
                            </w:r>
                            <w:r w:rsidRPr="003C366C">
                              <w:t>Γραφικές παραστάσεις P-V σε διάφορες θερμοκρασίες [National Instruments, 2014]</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37" o:spid="_x0000_s1028" type="#_x0000_t202" style="position:absolute;left:0;text-align:left;margin-left:122.4pt;margin-top:-3.75pt;width:237.5pt;height:3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" stroked="f">
                <v:textbox inset="0,0,0,0">
                  <w:txbxContent>
                    <w:p w:rsidR="001E7115" w:rsidRPr="00214747" w:rsidRDefault="001E7115" w:rsidP="00851516">
                      <w:pPr>
                        <w:pStyle w:val="Subtitle"/>
                        <w:rPr>
                          <w:noProof/>
                          <w:sz w:val="24"/>
                        </w:rPr>
                      </w:pPr>
                      <w:bookmarkStart w:id="16" w:name="_Toc433109367"/>
                      <w:r>
                        <w:t xml:space="preserve">Διάγραμμα </w:t>
                      </w:r>
                      <w:fldSimple w:instr=" SEQ Διάγραμμα \* ARABIC ">
                        <w:r w:rsidR="0021540E">
                          <w:rPr>
                            <w:noProof/>
                          </w:rPr>
                          <w:t>3</w:t>
                        </w:r>
                      </w:fldSimple>
                      <w:r>
                        <w:rPr>
                          <w:noProof/>
                        </w:rPr>
                        <w:t>:</w:t>
                      </w:r>
                      <w:r>
                        <w:t xml:space="preserve"> </w:t>
                      </w:r>
                      <w:r w:rsidRPr="003C366C">
                        <w:t>Γραφικές παραστάσεις P-V σε διάφορες θερμοκρασίες [National Instruments, 2014]</w:t>
                      </w:r>
                      <w:bookmarkEnd w:id="16"/>
                    </w:p>
                  </w:txbxContent>
                </v:textbox>
                <w10:wrap type="square"/>
              </v:shape>
            </w:pict>
          </mc:Fallback>
        </mc:AlternateContent>
      </w:r>
    </w:p>
    <w:p w:rsidR="001E7115" w:rsidRDefault="001E7115" w:rsidP="00BD338E"/>
    <w:p w:rsidR="00C210A4" w:rsidRDefault="00FC7435" w:rsidP="00BD338E">
      <w:r>
        <w:rPr>
          <w:noProof/>
          <w:lang w:eastAsia="el-GR"/>
        </w:rPr>
        <w:drawing>
          <wp:anchor distT="0" distB="0" distL="114300" distR="114300" simplePos="0" relativeHeight="251664384" behindDoc="0" locked="0" layoutInCell="1" allowOverlap="1" wp14:anchorId="752FEE8E" wp14:editId="4ADFB8FE">
            <wp:simplePos x="0" y="0"/>
            <wp:positionH relativeFrom="column">
              <wp:posOffset>1271905</wp:posOffset>
            </wp:positionH>
            <wp:positionV relativeFrom="paragraph">
              <wp:posOffset>155575</wp:posOffset>
            </wp:positionV>
            <wp:extent cx="3016250" cy="2446020"/>
            <wp:effectExtent l="0" t="0" r="0" b="0"/>
            <wp:wrapSquare wrapText="bothSides"/>
            <wp:docPr id="5" name="Picture 5" descr="http://origin-ars.els-cdn.com/content/image/1-s2.0-S2090447913000403-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rigin-ars.els-cdn.com/content/image/1-s2.0-S2090447913000403-gr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6250" cy="2446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10A4" w:rsidRDefault="00C210A4" w:rsidP="00BD338E"/>
    <w:p w:rsidR="00C210A4" w:rsidRDefault="00C210A4" w:rsidP="00BD338E"/>
    <w:p w:rsidR="00C210A4" w:rsidRDefault="00C210A4" w:rsidP="00BD338E"/>
    <w:p w:rsidR="00C210A4" w:rsidRDefault="00C210A4" w:rsidP="00BD338E"/>
    <w:p w:rsidR="00C210A4" w:rsidRDefault="00017644" w:rsidP="00BD338E">
      <w:pPr>
        <w:pStyle w:val="Heading1"/>
        <w:numPr>
          <w:ilvl w:val="2"/>
          <w:numId w:val="1"/>
        </w:numPr>
      </w:pPr>
      <w:bookmarkStart w:id="17" w:name="_Toc434589144"/>
      <w:r>
        <w:t>Συστήματα</w:t>
      </w:r>
      <w:r w:rsidR="00E869F5">
        <w:t xml:space="preserve"> ψύξης</w:t>
      </w:r>
      <w:bookmarkEnd w:id="17"/>
    </w:p>
    <w:p w:rsidR="00E869F5" w:rsidRPr="00E869F5" w:rsidRDefault="00E869F5" w:rsidP="00BD338E"/>
    <w:p w:rsidR="00E040A3" w:rsidRDefault="00B95F91" w:rsidP="00BD338E">
      <w:r>
        <w:t xml:space="preserve"> </w:t>
      </w:r>
      <w:r w:rsidR="00E040A3">
        <w:t>Σε πρόσφατη</w:t>
      </w:r>
      <w:r>
        <w:t xml:space="preserve"> μελέτη </w:t>
      </w:r>
      <w:r w:rsidR="00E040A3">
        <w:t>ο</w:t>
      </w:r>
      <w:r>
        <w:t xml:space="preserve"> </w:t>
      </w:r>
      <w:r w:rsidRPr="00B95F91">
        <w:t>Ahmad Hasan</w:t>
      </w:r>
      <w:r>
        <w:t xml:space="preserve"> έδειξε πως σε  θερμοκρασία περιβάλλοντος 25</w:t>
      </w:r>
      <w:r w:rsidRPr="00B95F91">
        <w:rPr>
          <w:vertAlign w:val="superscript"/>
        </w:rPr>
        <w:t>ο</w:t>
      </w:r>
      <w:r>
        <w:rPr>
          <w:lang w:val="en-US"/>
        </w:rPr>
        <w:t>C</w:t>
      </w:r>
      <w:r w:rsidRPr="0021540E">
        <w:t xml:space="preserve"> </w:t>
      </w:r>
      <w:r>
        <w:t>και ισχύ ηλιακής ακτινοβολίας 1000</w:t>
      </w:r>
      <w:r w:rsidR="00E040A3">
        <w:t xml:space="preserve"> </w:t>
      </w:r>
      <w:r>
        <w:rPr>
          <w:lang w:val="en-US"/>
        </w:rPr>
        <w:t>Wm</w:t>
      </w:r>
      <w:r w:rsidRPr="0021540E">
        <w:rPr>
          <w:vertAlign w:val="superscript"/>
        </w:rPr>
        <w:t>-2</w:t>
      </w:r>
      <w:r>
        <w:t xml:space="preserve"> η θερμοκρασία των πλαισίων ανεβαίνει δραματικά το οποίο προκαλεί μείωση της απόδοσης 0,4-0,65% ανά βαθμό Κ. Αν αναλογιστούμε πως η θερμοκρασία του πλαισίου μπορεί να αγγίξει τιμές έως και 70 </w:t>
      </w:r>
      <w:r w:rsidRPr="00B95F91">
        <w:rPr>
          <w:vertAlign w:val="superscript"/>
        </w:rPr>
        <w:t>ο</w:t>
      </w:r>
      <w:r>
        <w:rPr>
          <w:lang w:val="en-US"/>
        </w:rPr>
        <w:t>C</w:t>
      </w:r>
      <w:r>
        <w:t xml:space="preserve"> καταλαβαίνουμε την αναγκαιότητα εύρεσης βιώσιμης λύσης ψύξης αυτών. </w:t>
      </w:r>
      <w:r w:rsidR="00E040A3">
        <w:t>[</w:t>
      </w:r>
      <w:r w:rsidR="00E040A3">
        <w:rPr>
          <w:lang w:val="en-US"/>
        </w:rPr>
        <w:t>Hassan</w:t>
      </w:r>
      <w:r w:rsidR="00E040A3" w:rsidRPr="00153E24">
        <w:t>, 2010]</w:t>
      </w:r>
      <w:r w:rsidR="00E040A3">
        <w:t xml:space="preserve"> </w:t>
      </w:r>
    </w:p>
    <w:p w:rsidR="00E040A3" w:rsidRPr="0021540E" w:rsidRDefault="00567BFA" w:rsidP="00BD338E">
      <w:r>
        <w:t xml:space="preserve">Όπως </w:t>
      </w:r>
      <w:r w:rsidR="009A1D09">
        <w:t xml:space="preserve">αναλύθηκε </w:t>
      </w:r>
      <w:r>
        <w:t xml:space="preserve"> από τους</w:t>
      </w:r>
      <w:r w:rsidR="006603F1">
        <w:t xml:space="preserve"> </w:t>
      </w:r>
      <w:r w:rsidR="005931B6">
        <w:rPr>
          <w:lang w:val="en-US"/>
        </w:rPr>
        <w:t>Huang</w:t>
      </w:r>
      <w:r w:rsidRPr="0021540E">
        <w:t xml:space="preserve"> </w:t>
      </w:r>
      <w:r w:rsidR="00E040A3">
        <w:rPr>
          <w:lang w:val="en-US"/>
        </w:rPr>
        <w:t>et</w:t>
      </w:r>
      <w:r w:rsidR="00E040A3" w:rsidRPr="0021540E">
        <w:t xml:space="preserve"> </w:t>
      </w:r>
      <w:r w:rsidR="00E040A3">
        <w:rPr>
          <w:lang w:val="en-US"/>
        </w:rPr>
        <w:t>al</w:t>
      </w:r>
      <w:r w:rsidR="006603F1" w:rsidRPr="0021540E">
        <w:t>.</w:t>
      </w:r>
      <w:r w:rsidR="009A1D09" w:rsidRPr="0021540E">
        <w:t xml:space="preserve"> </w:t>
      </w:r>
      <w:r w:rsidR="009A1D09">
        <w:t xml:space="preserve">οι οποίοι μελέτησαν την αποδοτικότητα της ψύξης με χρήση της κίνησης του αέρα στο πίσω μέρος του πλαισίου, ο περιβαλλοντικός αέρας </w:t>
      </w:r>
      <w:r w:rsidR="00E81EA2">
        <w:t xml:space="preserve">επιτυγχάνει </w:t>
      </w:r>
      <w:r w:rsidR="009A1D09">
        <w:t xml:space="preserve">να </w:t>
      </w:r>
      <w:r w:rsidR="00E81EA2">
        <w:t>διατηρήσει</w:t>
      </w:r>
      <w:r w:rsidR="009A1D09">
        <w:t xml:space="preserve"> την θερμοκρασία στα επιθυμητά χαμηλά επίπεδα μόνο σε ευνοϊκές συνθήκες δηλαδή 23</w:t>
      </w:r>
      <w:r w:rsidR="009A1D09" w:rsidRPr="009A1D09">
        <w:rPr>
          <w:vertAlign w:val="superscript"/>
        </w:rPr>
        <w:t>ο</w:t>
      </w:r>
      <w:r w:rsidR="009A1D09">
        <w:rPr>
          <w:lang w:val="en-US"/>
        </w:rPr>
        <w:t>C</w:t>
      </w:r>
      <w:r w:rsidR="009A1D09">
        <w:t xml:space="preserve"> και ηλιακή ακτινοβολία 400</w:t>
      </w:r>
      <w:r w:rsidR="009A1D09">
        <w:rPr>
          <w:lang w:val="en-US"/>
        </w:rPr>
        <w:t>Wm</w:t>
      </w:r>
      <w:r w:rsidR="009A1D09" w:rsidRPr="0021540E">
        <w:rPr>
          <w:vertAlign w:val="superscript"/>
        </w:rPr>
        <w:t>-</w:t>
      </w:r>
      <w:r w:rsidR="00E869F5" w:rsidRPr="0021540E">
        <w:rPr>
          <w:vertAlign w:val="superscript"/>
        </w:rPr>
        <w:t>2,</w:t>
      </w:r>
      <w:r w:rsidR="009A1D09">
        <w:t xml:space="preserve"> όμως η πληθώρα των φωτοβολταϊκών πλαισίων παγκοσμίως εκτίθενται σε σαφώς πιο ζεστά κλίματα και δέχονται πολύ μεγαλύτερη ισχύ ακτινοβολίας</w:t>
      </w:r>
      <w:r w:rsidR="00C210A4">
        <w:t>. Γνωρίζοντας αυτά τα δεδομένα τροφοδοτείται έρευνα για εύρεση ενεργητικής ψύξης. Διάφορες έρευνες έχουν γίνει πάνω στη χρήση ρευστού</w:t>
      </w:r>
      <w:r w:rsidR="00571B60">
        <w:t xml:space="preserve"> (ατμοσφαιρικού αέρα και νερού)</w:t>
      </w:r>
      <w:r w:rsidR="00C210A4">
        <w:t xml:space="preserve"> για την ψύξη των πλαισίων, </w:t>
      </w:r>
      <w:r w:rsidR="00571B60">
        <w:t>οι οποίες αντιμετώπισαν προβλήματα που αφορούν την σπατάλη νερού , την αποθήκευση του ψυκτικο</w:t>
      </w:r>
      <w:r w:rsidR="00E040A3">
        <w:t>ύ μέσου σε χαμηλή θερμοκρασία .</w:t>
      </w:r>
      <w:r w:rsidR="00E040A3" w:rsidRPr="00E040A3">
        <w:t xml:space="preserve"> </w:t>
      </w:r>
      <w:r w:rsidR="00E040A3">
        <w:t>[</w:t>
      </w:r>
      <w:r w:rsidR="00E040A3">
        <w:rPr>
          <w:lang w:val="en-US"/>
        </w:rPr>
        <w:t>Huang</w:t>
      </w:r>
      <w:r w:rsidR="00E040A3" w:rsidRPr="0021540E">
        <w:t xml:space="preserve"> </w:t>
      </w:r>
      <w:r w:rsidR="00E040A3">
        <w:rPr>
          <w:lang w:val="en-US"/>
        </w:rPr>
        <w:t>et</w:t>
      </w:r>
      <w:r w:rsidR="00E040A3" w:rsidRPr="0021540E">
        <w:t xml:space="preserve"> </w:t>
      </w:r>
      <w:r w:rsidR="00E040A3">
        <w:rPr>
          <w:lang w:val="en-US"/>
        </w:rPr>
        <w:t>al</w:t>
      </w:r>
      <w:r w:rsidR="005931B6" w:rsidRPr="0021540E">
        <w:t>.,</w:t>
      </w:r>
      <w:r w:rsidR="00E040A3" w:rsidRPr="0021540E">
        <w:t xml:space="preserve"> 2011]</w:t>
      </w:r>
    </w:p>
    <w:p w:rsidR="00457969" w:rsidRPr="00571B60" w:rsidRDefault="00571B60" w:rsidP="00BD338E">
      <w:r>
        <w:lastRenderedPageBreak/>
        <w:t xml:space="preserve">Ενδιαφέρον </w:t>
      </w:r>
      <w:r w:rsidR="00E81EA2">
        <w:t>παρουσιάζει</w:t>
      </w:r>
      <w:r>
        <w:t xml:space="preserve"> η προτεινόμενη λύση </w:t>
      </w:r>
      <w:r w:rsidR="00E81EA2">
        <w:t>από τους</w:t>
      </w:r>
      <w:r>
        <w:t xml:space="preserve"> </w:t>
      </w:r>
      <w:r w:rsidRPr="0021540E">
        <w:t>[</w:t>
      </w:r>
      <w:r>
        <w:rPr>
          <w:lang w:val="en-US"/>
        </w:rPr>
        <w:t>Moharram</w:t>
      </w:r>
      <w:r w:rsidRPr="0021540E">
        <w:t xml:space="preserve"> </w:t>
      </w:r>
      <w:r w:rsidR="00E040A3">
        <w:rPr>
          <w:lang w:val="en-US"/>
        </w:rPr>
        <w:t>et</w:t>
      </w:r>
      <w:r w:rsidR="00E040A3" w:rsidRPr="0021540E">
        <w:t xml:space="preserve"> </w:t>
      </w:r>
      <w:r w:rsidR="00E040A3">
        <w:rPr>
          <w:lang w:val="en-US"/>
        </w:rPr>
        <w:t>al</w:t>
      </w:r>
      <w:r w:rsidR="005931B6" w:rsidRPr="0021540E">
        <w:t>.</w:t>
      </w:r>
      <w:r w:rsidR="00E37CB5" w:rsidRPr="0021540E">
        <w:t xml:space="preserve"> 2012</w:t>
      </w:r>
      <w:r w:rsidRPr="0021540E">
        <w:t xml:space="preserve">] </w:t>
      </w:r>
      <w:r>
        <w:t>,</w:t>
      </w:r>
      <w:r w:rsidR="00E81EA2">
        <w:t>καθώς</w:t>
      </w:r>
      <w:r>
        <w:t xml:space="preserve"> η ψύξη των πλαισίων επιτυγχάνεται με την χρήση σταγονιδίων νερού στην επάνω επιφάνεια των φωτοβολταϊκών κατά τις ώρες που η θερμοκρασία ανεβαίνει πάνω από τους 40 </w:t>
      </w:r>
      <w:r w:rsidRPr="00571B60">
        <w:rPr>
          <w:vertAlign w:val="superscript"/>
        </w:rPr>
        <w:t>ο</w:t>
      </w:r>
      <w:r>
        <w:rPr>
          <w:lang w:val="en-US"/>
        </w:rPr>
        <w:t>C</w:t>
      </w:r>
      <w:r>
        <w:t>. Με αυτό το σύστημα λύνεται το πρόβλημα της σπατάλης νερού καθώς χρησιμοποιείται μικρή ποσότητα και ταυτόχρονα καθαρίζεται η άνω επιφάνεια από σκόνη και βρώμες που μείωναν την ισχύ εισόδου εμποδίζοντας τις ακτίνες του ήλιου να φτάσουν στα κρύσταλλα του πυριτίου.</w:t>
      </w:r>
      <w:r w:rsidR="00E869F5">
        <w:t xml:space="preserve"> Η μέθοδος που εξετάζεται στην παρούσα εργασία κάνει χρήση υλικών αλλαγής φάσης για την απορρόφηση θερμότητας από τα πλαίσια, παρακάτω αναλύονται δοκιμασμένες εφαρμογές αυτής της τεχνικής ψύξης.</w:t>
      </w:r>
      <w:r w:rsidR="00E040A3" w:rsidRPr="0021540E">
        <w:t xml:space="preserve"> </w:t>
      </w:r>
      <w:r w:rsidR="00E040A3">
        <w:rPr>
          <w:lang w:val="en-US"/>
        </w:rPr>
        <w:t>[Moharram et al</w:t>
      </w:r>
      <w:r w:rsidR="005931B6">
        <w:rPr>
          <w:lang w:val="en-US"/>
        </w:rPr>
        <w:t>.,</w:t>
      </w:r>
      <w:r w:rsidR="00E040A3">
        <w:rPr>
          <w:lang w:val="en-US"/>
        </w:rPr>
        <w:t xml:space="preserve"> 2013]</w:t>
      </w:r>
    </w:p>
    <w:p w:rsidR="00457969" w:rsidRDefault="00457969" w:rsidP="00BD338E">
      <w:pPr>
        <w:rPr>
          <w:lang w:val="en-US"/>
        </w:rPr>
      </w:pPr>
    </w:p>
    <w:p w:rsidR="0077644C" w:rsidRDefault="0077644C" w:rsidP="00BD338E">
      <w:pPr>
        <w:pStyle w:val="Heading1"/>
        <w:numPr>
          <w:ilvl w:val="1"/>
          <w:numId w:val="1"/>
        </w:numPr>
      </w:pPr>
      <w:bookmarkStart w:id="18" w:name="_Toc434589145"/>
      <w:r w:rsidRPr="0077644C">
        <w:t>Θερμική αποθήκευση</w:t>
      </w:r>
      <w:bookmarkEnd w:id="18"/>
    </w:p>
    <w:p w:rsidR="002616F6" w:rsidRDefault="002616F6" w:rsidP="00BD338E"/>
    <w:p w:rsidR="00E7733E" w:rsidRDefault="00E7733E" w:rsidP="00BD338E">
      <w:r>
        <w:t>Κατά την μεταφορά θερμότητας σε ένα υλικό δύναται να αυξηθεί η θερμοκρασία του ή να χρησιμοποιηθεί αυτή η ενέργεια για την αλλαγή της φάσης του , τέτοιες αλλαγές είναι από:</w:t>
      </w:r>
    </w:p>
    <w:p w:rsidR="00E7733E" w:rsidRDefault="00E7733E" w:rsidP="00BD338E">
      <w:pPr>
        <w:pStyle w:val="ListParagraph"/>
        <w:numPr>
          <w:ilvl w:val="0"/>
          <w:numId w:val="3"/>
        </w:numPr>
      </w:pPr>
      <w:r>
        <w:t>στερεό</w:t>
      </w:r>
      <w:r w:rsidRPr="00E7733E">
        <w:t xml:space="preserve"> </w:t>
      </w:r>
      <w:r>
        <w:t>σε υγρό</w:t>
      </w:r>
      <w:r w:rsidRPr="00E7733E">
        <w:t xml:space="preserve"> → τήξη</w:t>
      </w:r>
    </w:p>
    <w:p w:rsidR="00E7733E" w:rsidRDefault="00E7733E" w:rsidP="00BD338E">
      <w:pPr>
        <w:pStyle w:val="ListParagraph"/>
        <w:numPr>
          <w:ilvl w:val="0"/>
          <w:numId w:val="3"/>
        </w:numPr>
      </w:pPr>
      <w:r w:rsidRPr="00E7733E">
        <w:t>στερε</w:t>
      </w:r>
      <w:r>
        <w:t>ό</w:t>
      </w:r>
      <w:r w:rsidRPr="00E7733E">
        <w:t xml:space="preserve"> </w:t>
      </w:r>
      <w:r>
        <w:t>σε</w:t>
      </w:r>
      <w:r w:rsidRPr="00E7733E">
        <w:t xml:space="preserve"> αέρι</w:t>
      </w:r>
      <w:r>
        <w:t>ο</w:t>
      </w:r>
      <w:r w:rsidRPr="00E7733E">
        <w:t xml:space="preserve"> → εξάχνωση </w:t>
      </w:r>
    </w:p>
    <w:p w:rsidR="00E7733E" w:rsidRDefault="00E7733E" w:rsidP="00BD338E">
      <w:pPr>
        <w:pStyle w:val="ListParagraph"/>
        <w:numPr>
          <w:ilvl w:val="0"/>
          <w:numId w:val="3"/>
        </w:numPr>
      </w:pPr>
      <w:r>
        <w:t xml:space="preserve">υγρό σε </w:t>
      </w:r>
      <w:r w:rsidRPr="00E7733E">
        <w:t>στερεό → στερεοποίηση</w:t>
      </w:r>
    </w:p>
    <w:p w:rsidR="00E7733E" w:rsidRDefault="00E7733E" w:rsidP="00BD338E">
      <w:pPr>
        <w:pStyle w:val="ListParagraph"/>
        <w:numPr>
          <w:ilvl w:val="0"/>
          <w:numId w:val="3"/>
        </w:numPr>
      </w:pPr>
      <w:r>
        <w:t>υγρό</w:t>
      </w:r>
      <w:r w:rsidRPr="00E7733E">
        <w:t xml:space="preserve"> </w:t>
      </w:r>
      <w:r>
        <w:t>σε αέριο</w:t>
      </w:r>
      <w:r w:rsidRPr="00E7733E">
        <w:t xml:space="preserve"> → βρασμός/ατμοποίηση</w:t>
      </w:r>
    </w:p>
    <w:p w:rsidR="00E7733E" w:rsidRDefault="00E7733E" w:rsidP="00BD338E">
      <w:pPr>
        <w:pStyle w:val="ListParagraph"/>
        <w:numPr>
          <w:ilvl w:val="0"/>
          <w:numId w:val="3"/>
        </w:numPr>
      </w:pPr>
      <w:r w:rsidRPr="00E7733E">
        <w:t xml:space="preserve">αέριο </w:t>
      </w:r>
      <w:r>
        <w:t>σε</w:t>
      </w:r>
      <w:r w:rsidRPr="00E7733E">
        <w:t xml:space="preserve"> στερεό → εναπόθεση</w:t>
      </w:r>
    </w:p>
    <w:p w:rsidR="00E7733E" w:rsidRDefault="00E7733E" w:rsidP="00BD338E">
      <w:pPr>
        <w:pStyle w:val="ListParagraph"/>
        <w:numPr>
          <w:ilvl w:val="0"/>
          <w:numId w:val="3"/>
        </w:numPr>
      </w:pPr>
      <w:r w:rsidRPr="00E7733E">
        <w:t>αέριο</w:t>
      </w:r>
      <w:r>
        <w:t xml:space="preserve"> σε</w:t>
      </w:r>
      <w:r w:rsidRPr="00E7733E">
        <w:t xml:space="preserve"> υγρό → συμπύκνωση</w:t>
      </w:r>
    </w:p>
    <w:p w:rsidR="00E7733E" w:rsidRDefault="00E7733E" w:rsidP="00BD338E">
      <w:pPr>
        <w:pStyle w:val="ListParagraph"/>
        <w:numPr>
          <w:ilvl w:val="0"/>
          <w:numId w:val="3"/>
        </w:numPr>
      </w:pPr>
      <w:r>
        <w:t>αέριο</w:t>
      </w:r>
      <w:r w:rsidRPr="00E7733E">
        <w:t xml:space="preserve"> </w:t>
      </w:r>
      <w:r>
        <w:t>σε πλάσμα</w:t>
      </w:r>
      <w:r w:rsidRPr="00E7733E">
        <w:t xml:space="preserve"> → ιονισμός</w:t>
      </w:r>
    </w:p>
    <w:p w:rsidR="00E7733E" w:rsidRDefault="00E7733E" w:rsidP="00BD338E">
      <w:pPr>
        <w:pStyle w:val="ListParagraph"/>
        <w:numPr>
          <w:ilvl w:val="0"/>
          <w:numId w:val="3"/>
        </w:numPr>
      </w:pPr>
      <w:r w:rsidRPr="00E7733E">
        <w:t xml:space="preserve">πλάσμα </w:t>
      </w:r>
      <w:r>
        <w:t>σε αέριο</w:t>
      </w:r>
      <w:r w:rsidRPr="00E7733E">
        <w:t xml:space="preserve"> → ανασυνδυασμός  </w:t>
      </w:r>
      <w:r w:rsidR="00E24184">
        <w:t xml:space="preserve">                    [Γκέκας, 200</w:t>
      </w:r>
      <w:r w:rsidR="00E24184" w:rsidRPr="0021540E">
        <w:t>0</w:t>
      </w:r>
      <w:r w:rsidR="00492EC2">
        <w:t>]</w:t>
      </w:r>
    </w:p>
    <w:p w:rsidR="00E040A3" w:rsidRPr="0021540E" w:rsidRDefault="00E040A3" w:rsidP="00BD338E"/>
    <w:p w:rsidR="002616F6" w:rsidRPr="002616F6" w:rsidRDefault="00E81EA2" w:rsidP="00BD338E">
      <w:r>
        <w:t>Οι κυριότεροι</w:t>
      </w:r>
      <w:r w:rsidR="00E7733E">
        <w:t xml:space="preserve"> τρόποι αποθήκευσης θερμικής ενέργειας , υπό την μορφή αισθητής θερμότητας οπού η προσφορά προκαλεί </w:t>
      </w:r>
      <w:r w:rsidR="00F339F5">
        <w:t>αύξηση</w:t>
      </w:r>
      <w:r w:rsidR="00E7733E">
        <w:t xml:space="preserve"> της θερμοκρασίας του υλικού και υπό την μορφή λανθάνουσας θερμότητας.</w:t>
      </w:r>
      <w:r w:rsidR="00F339F5" w:rsidRPr="0021540E">
        <w:t xml:space="preserve"> </w:t>
      </w:r>
      <w:r w:rsidR="00E7733E">
        <w:t>Λ</w:t>
      </w:r>
      <w:r w:rsidR="002616F6">
        <w:t>ανθάνουσα</w:t>
      </w:r>
      <w:r w:rsidR="00E7733E">
        <w:t xml:space="preserve"> θερμότητα</w:t>
      </w:r>
      <w:r w:rsidR="002616F6">
        <w:t xml:space="preserve">, </w:t>
      </w:r>
      <w:r w:rsidR="00E7733E">
        <w:t>ονομάζεται</w:t>
      </w:r>
      <w:r w:rsidR="002616F6">
        <w:t xml:space="preserve"> το ποσό θερμότητας που πρέπει να απορροφηθεί ή να εκλυθεί, ώστε 1 gr ουσίας να </w:t>
      </w:r>
      <w:r w:rsidR="00E7733E">
        <w:t xml:space="preserve">αλλάξει </w:t>
      </w:r>
      <w:r w:rsidR="002616F6">
        <w:t xml:space="preserve">φάση. Όταν </w:t>
      </w:r>
      <w:r>
        <w:t>απορροφάται</w:t>
      </w:r>
      <w:r w:rsidR="002616F6">
        <w:t xml:space="preserve"> θερμική ενέργεια από ένα υλικό, η θερμοκρασία του </w:t>
      </w:r>
      <w:r>
        <w:t>μειώνεται</w:t>
      </w:r>
      <w:r w:rsidR="002616F6">
        <w:t xml:space="preserve">. Αντίστοιχα, όταν προσφέρεται θερμότητα σε ένα υλικό, η </w:t>
      </w:r>
      <w:r w:rsidR="002616F6">
        <w:lastRenderedPageBreak/>
        <w:t xml:space="preserve">θερμοκρασία του αυξάνει. Στο σημείο μετάβασης μεταξύ στερεής και υγρής φάσης, απαιτείται περισσότερη θερμότητα. Για να υπάρξει μετάβαση από υγρό σε στερεό, τα μόρια της ουσίας πρέπει να τοποθετηθούν αυστηρώς διατεταγμένα, και για να γίνει αυτό, θα πρέπει να αφαιρεθεί θερμότητα, ώστε να μεταπέσει το σύστημα σε μία χαμηλότερη ενεργειακή στάθμη. </w:t>
      </w:r>
      <w:r>
        <w:t>Αντίθετα</w:t>
      </w:r>
      <w:r w:rsidR="002616F6">
        <w:t>, για να έχουμε την αντίστροφη διαδικασία και τη μετάβαση από την στερεή κρυσταλλική μορφή στην υγρή χρειάζεται απορρόφηση θερμότητας έτσι ώστε να σπάσουν οι δεσμοί και να αποδεσμευθούν τα μόρια του υλικού.</w:t>
      </w:r>
      <w:r w:rsidR="00492EC2">
        <w:t xml:space="preserve"> Στο </w:t>
      </w:r>
      <w:r w:rsidR="00851516">
        <w:t>διάγραμμα</w:t>
      </w:r>
      <w:r w:rsidR="005931B6" w:rsidRPr="0021540E">
        <w:t xml:space="preserve"> </w:t>
      </w:r>
      <w:r w:rsidR="00492EC2">
        <w:t xml:space="preserve">4 βλέπουμε </w:t>
      </w:r>
      <w:r w:rsidR="00E37CB5">
        <w:t>ό</w:t>
      </w:r>
      <w:r w:rsidR="00492EC2">
        <w:t xml:space="preserve">τι στη θερμοκρασιακή περιοχή που γίνεται η αλλαγή φάσης παρότι συνεχίζει να προσφέρεται θερμότητα η θερμοκρασία του υλικού δεν ανεβαίνει και αυτό συμβαίνει μέχρι όλη η μάζα του υλικού να έχει αλλάξει φάση. </w:t>
      </w:r>
      <w:r w:rsidR="00E040A3">
        <w:t>[Γκέκας</w:t>
      </w:r>
      <w:r w:rsidR="00E040A3" w:rsidRPr="0021540E">
        <w:t>,</w:t>
      </w:r>
      <w:r w:rsidR="00E040A3">
        <w:t xml:space="preserve"> 2000]</w:t>
      </w:r>
      <w:r w:rsidR="00492EC2">
        <w:t xml:space="preserve"> </w:t>
      </w:r>
      <w:r w:rsidR="002616F6">
        <w:t xml:space="preserve">   </w:t>
      </w:r>
    </w:p>
    <w:p w:rsidR="0077644C" w:rsidRDefault="0077644C" w:rsidP="00BD338E"/>
    <w:p w:rsidR="002616F6" w:rsidRDefault="00FC7435" w:rsidP="00BD338E">
      <w:r>
        <w:rPr>
          <w:noProof/>
          <w:lang w:eastAsia="el-GR"/>
        </w:rPr>
        <w:drawing>
          <wp:anchor distT="0" distB="0" distL="114300" distR="114300" simplePos="0" relativeHeight="251667456" behindDoc="0" locked="0" layoutInCell="1" allowOverlap="1" wp14:anchorId="7841D66F" wp14:editId="10CC57D7">
            <wp:simplePos x="0" y="0"/>
            <wp:positionH relativeFrom="column">
              <wp:posOffset>1255395</wp:posOffset>
            </wp:positionH>
            <wp:positionV relativeFrom="paragraph">
              <wp:posOffset>224790</wp:posOffset>
            </wp:positionV>
            <wp:extent cx="3331210" cy="2579370"/>
            <wp:effectExtent l="0" t="0" r="2540" b="0"/>
            <wp:wrapSquare wrapText="bothSides"/>
            <wp:docPr id="7" name="Picture 7" descr="Sensible Heat vs Latent H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nsible Heat vs Latent Hea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1210" cy="2579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774976" behindDoc="0" locked="0" layoutInCell="1" allowOverlap="1" wp14:anchorId="25431214" wp14:editId="19193CE5">
                <wp:simplePos x="0" y="0"/>
                <wp:positionH relativeFrom="column">
                  <wp:posOffset>1256665</wp:posOffset>
                </wp:positionH>
                <wp:positionV relativeFrom="paragraph">
                  <wp:posOffset>-232410</wp:posOffset>
                </wp:positionV>
                <wp:extent cx="3331210" cy="457200"/>
                <wp:effectExtent l="0" t="0" r="2540" b="0"/>
                <wp:wrapSquare wrapText="bothSides"/>
                <wp:docPr id="38" name="Text Box 38"/>
                <wp:cNvGraphicFramePr/>
                <a:graphic xmlns:a="http://schemas.openxmlformats.org/drawingml/2006/main">
                  <a:graphicData uri="http://schemas.microsoft.com/office/word/2010/wordprocessingShape">
                    <wps:wsp>
                      <wps:cNvSpPr txBox="1"/>
                      <wps:spPr>
                        <a:xfrm>
                          <a:off x="0" y="0"/>
                          <a:ext cx="3331210" cy="457200"/>
                        </a:xfrm>
                        <a:prstGeom prst="rect">
                          <a:avLst/>
                        </a:prstGeom>
                        <a:solidFill>
                          <a:prstClr val="white"/>
                        </a:solidFill>
                        <a:ln>
                          <a:noFill/>
                        </a:ln>
                        <a:effectLst/>
                      </wps:spPr>
                      <wps:txbx>
                        <w:txbxContent>
                          <w:p w:rsidR="001E7115" w:rsidRPr="005476A0" w:rsidRDefault="001E7115" w:rsidP="00FC7435">
                            <w:pPr>
                              <w:pStyle w:val="Subtitle"/>
                              <w:rPr>
                                <w:noProof/>
                                <w:sz w:val="24"/>
                              </w:rPr>
                            </w:pPr>
                            <w:bookmarkStart w:id="19" w:name="_Toc433109368"/>
                            <w:r>
                              <w:t xml:space="preserve">Διάγραμμα </w:t>
                            </w:r>
                            <w:fldSimple w:instr=" SEQ Διάγραμμα \* ARABIC ">
                              <w:r w:rsidR="0021540E">
                                <w:rPr>
                                  <w:noProof/>
                                </w:rPr>
                                <w:t>4</w:t>
                              </w:r>
                            </w:fldSimple>
                            <w:r>
                              <w:rPr>
                                <w:noProof/>
                              </w:rPr>
                              <w:t>:</w:t>
                            </w:r>
                            <w:r>
                              <w:t xml:space="preserve"> Σ</w:t>
                            </w:r>
                            <w:r w:rsidRPr="00225799">
                              <w:t>χέση θερμοκρασίας και θερμότητας σε ένα υλικό κατά την θέρμανση του [Mehling et al., 2008]</w:t>
                            </w:r>
                            <w:bookmarkEnd w:id="1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38" o:spid="_x0000_s1029" type="#_x0000_t202" style="position:absolute;left:0;text-align:left;margin-left:98.95pt;margin-top:-18.3pt;width:262.3pt;height:36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" stroked="f">
                <v:textbox inset="0,0,0,0">
                  <w:txbxContent>
                    <w:p w:rsidR="001E7115" w:rsidRPr="005476A0" w:rsidRDefault="001E7115" w:rsidP="00FC7435">
                      <w:pPr>
                        <w:pStyle w:val="Subtitle"/>
                        <w:rPr>
                          <w:noProof/>
                          <w:sz w:val="24"/>
                        </w:rPr>
                      </w:pPr>
                      <w:bookmarkStart w:id="20" w:name="_Toc433109368"/>
                      <w:r>
                        <w:t xml:space="preserve">Διάγραμμα </w:t>
                      </w:r>
                      <w:fldSimple w:instr=" SEQ Διάγραμμα \* ARABIC ">
                        <w:r w:rsidR="0021540E">
                          <w:rPr>
                            <w:noProof/>
                          </w:rPr>
                          <w:t>4</w:t>
                        </w:r>
                      </w:fldSimple>
                      <w:r>
                        <w:rPr>
                          <w:noProof/>
                        </w:rPr>
                        <w:t>:</w:t>
                      </w:r>
                      <w:r>
                        <w:t xml:space="preserve"> Σ</w:t>
                      </w:r>
                      <w:r w:rsidRPr="00225799">
                        <w:t>χέση θερμοκρασίας και θερμότητας σε ένα υλικό κατά την θέρμανση του [Mehling et al., 2008]</w:t>
                      </w:r>
                      <w:bookmarkEnd w:id="20"/>
                    </w:p>
                  </w:txbxContent>
                </v:textbox>
                <w10:wrap type="square"/>
              </v:shape>
            </w:pict>
          </mc:Fallback>
        </mc:AlternateContent>
      </w:r>
    </w:p>
    <w:p w:rsidR="002616F6" w:rsidRDefault="002616F6" w:rsidP="00BD338E"/>
    <w:p w:rsidR="0077644C" w:rsidRPr="0021540E" w:rsidRDefault="0077644C" w:rsidP="00BD338E"/>
    <w:p w:rsidR="002616F6" w:rsidRPr="0021540E" w:rsidRDefault="002616F6" w:rsidP="00BD338E"/>
    <w:p w:rsidR="002616F6" w:rsidRPr="0021540E" w:rsidRDefault="002616F6" w:rsidP="00BD338E"/>
    <w:p w:rsidR="002616F6" w:rsidRPr="0021540E" w:rsidRDefault="002616F6" w:rsidP="00BD338E"/>
    <w:p w:rsidR="002616F6" w:rsidRPr="0021540E" w:rsidRDefault="002616F6" w:rsidP="00BD338E"/>
    <w:p w:rsidR="00492EC2" w:rsidRDefault="00492EC2" w:rsidP="00BD338E"/>
    <w:p w:rsidR="00E040A3" w:rsidRPr="0021540E" w:rsidRDefault="00E040A3" w:rsidP="00BD338E"/>
    <w:p w:rsidR="0088519D" w:rsidRDefault="002616F6" w:rsidP="00BD338E">
      <w:r>
        <w:t>Σε ορισμένα υλικά το π</w:t>
      </w:r>
      <w:r w:rsidR="00E81EA2">
        <w:t>οσό της λανθάνουσας θερμότητας παρουσιάζεται</w:t>
      </w:r>
      <w:r>
        <w:t xml:space="preserve"> </w:t>
      </w:r>
      <w:r w:rsidR="00E81EA2">
        <w:t>ιδιαίτερα αυξημένο,</w:t>
      </w:r>
      <w:r>
        <w:t xml:space="preserve"> ιδιότητα </w:t>
      </w:r>
      <w:r w:rsidR="00E81EA2">
        <w:t>την οποία</w:t>
      </w:r>
      <w:r>
        <w:t xml:space="preserve"> μπορούμε να αξιοποιήσουμε </w:t>
      </w:r>
      <w:r w:rsidR="00E81EA2">
        <w:t>για</w:t>
      </w:r>
      <w:r>
        <w:t xml:space="preserve"> να </w:t>
      </w:r>
      <w:r w:rsidR="00E81EA2">
        <w:t>«</w:t>
      </w:r>
      <w:r>
        <w:t>εξουδετερώσουμε</w:t>
      </w:r>
      <w:r w:rsidR="00E81EA2">
        <w:t>»</w:t>
      </w:r>
      <w:r>
        <w:t xml:space="preserve"> μεγάλα ποσά θερμότητας</w:t>
      </w:r>
      <w:r w:rsidR="00E81EA2">
        <w:t>,</w:t>
      </w:r>
      <w:r>
        <w:t xml:space="preserve"> χωρίς να αυξήσουμε</w:t>
      </w:r>
      <w:r w:rsidR="0088519D">
        <w:t xml:space="preserve"> την θερμοκρασία</w:t>
      </w:r>
      <w:r>
        <w:t xml:space="preserve"> του συστήματος</w:t>
      </w:r>
      <w:r w:rsidRPr="0021540E">
        <w:t xml:space="preserve">. </w:t>
      </w:r>
    </w:p>
    <w:p w:rsidR="0088519D" w:rsidRDefault="0088519D" w:rsidP="00BD338E">
      <w:pPr>
        <w:pStyle w:val="Heading1"/>
        <w:numPr>
          <w:ilvl w:val="1"/>
          <w:numId w:val="1"/>
        </w:numPr>
      </w:pPr>
      <w:bookmarkStart w:id="21" w:name="_Toc434589146"/>
      <w:r>
        <w:t>Ιδιότητες υλικών αλλαγής φάσης</w:t>
      </w:r>
      <w:bookmarkEnd w:id="21"/>
    </w:p>
    <w:p w:rsidR="0088519D" w:rsidRDefault="0088519D" w:rsidP="00BD338E"/>
    <w:p w:rsidR="003931B0" w:rsidRPr="00F339F5" w:rsidRDefault="0088519D" w:rsidP="00BD338E">
      <w:r w:rsidRPr="00F339F5">
        <w:t xml:space="preserve">Τα υλικά που αλλάζουν φάση αποθηκεύοντας ενέργεια σε μορφή λανθάνουσας θερμότητας σε ένα μέρος του θερμοκρασιακού τους εύρους και συναλλάσσοντας θερμότητα με τη μορφή αισθητής θερμότητας σε ένα άλλο μέρος, ονομάζονται </w:t>
      </w:r>
      <w:r w:rsidR="006603F1">
        <w:lastRenderedPageBreak/>
        <w:t>ΥΑΦ</w:t>
      </w:r>
      <w:r w:rsidRPr="00F339F5">
        <w:t xml:space="preserve"> ή Phase Change Materials (PCMs). Όλα τα υλικά κατά την αλλαγή κατάστασης τους μεταξύ φάσεων αποθηκεύουν ή αποδίδουν ενέργεια προς το περιβάλλον. Μόνο όμως ένας μικρός αριθμός τους μπορεί να χρησιμοποιηθεί για εφαρμογές σε συστήματα εξοικονόμησης ενέργειας.</w:t>
      </w:r>
      <w:r w:rsidR="006C07C5" w:rsidRPr="00F339F5">
        <w:t xml:space="preserve"> Η κατάλληλη θερμοκρασία αλλαγής φάσης και η μεγάλη ενθαλπία τήξης είναι οι βασικές απαιτήσεις που πρέπει να καλυφθούν από ένα ΥΑΦ. </w:t>
      </w:r>
      <w:r w:rsidR="003931B0" w:rsidRPr="00F339F5">
        <w:t>Υπάρχουν όμως και άλλες ιδιότητες που πρέπει να διαθέτει ένα υλικό για να θεωρείτε κατάλληλο και αποτελεσματικό ΥΑΦ τέτοιες είναι:</w:t>
      </w:r>
    </w:p>
    <w:p w:rsidR="006C07C5" w:rsidRDefault="006C07C5" w:rsidP="00BD338E">
      <w:pPr>
        <w:pStyle w:val="ListParagraph"/>
        <w:numPr>
          <w:ilvl w:val="0"/>
          <w:numId w:val="17"/>
        </w:numPr>
      </w:pPr>
      <w:r w:rsidRPr="006C07C5">
        <w:t xml:space="preserve">Κατάλληλη θερμοκρασία αλλαγής φάσης, ώστε να εξασφαλισθεί η αποθήκευση και στη συνέχεια η απελευθέρωση της θερμότητας σε μια εφαρμογή, με σταθερό θερμοκρασιακό εύρος. </w:t>
      </w:r>
    </w:p>
    <w:p w:rsidR="006C07C5" w:rsidRPr="006C07C5" w:rsidRDefault="006C07C5" w:rsidP="00BD338E">
      <w:pPr>
        <w:pStyle w:val="ListParagraph"/>
      </w:pPr>
    </w:p>
    <w:p w:rsidR="006C07C5" w:rsidRDefault="006C07C5" w:rsidP="00BD338E">
      <w:pPr>
        <w:pStyle w:val="ListParagraph"/>
        <w:numPr>
          <w:ilvl w:val="0"/>
          <w:numId w:val="16"/>
        </w:numPr>
      </w:pPr>
      <w:r w:rsidRPr="006C07C5">
        <w:t xml:space="preserve">Μεγάλο ποσό ενθαλπίας αλλαγής φάσης (ΔΗ), για να επιτευχθεί υψηλή πυκνότητα αποθήκευσης θερμότητας σε σχέση με την αποθήκευση που θα γινόταν αν είχαμε αποθήκευση ενέργειας με αισθητή θερμότητα. </w:t>
      </w:r>
    </w:p>
    <w:p w:rsidR="006C07C5" w:rsidRDefault="006C07C5" w:rsidP="00BD338E">
      <w:pPr>
        <w:pStyle w:val="ListParagraph"/>
      </w:pPr>
    </w:p>
    <w:p w:rsidR="006C07C5" w:rsidRDefault="006C07C5" w:rsidP="00BD338E">
      <w:pPr>
        <w:pStyle w:val="ListParagraph"/>
        <w:numPr>
          <w:ilvl w:val="0"/>
          <w:numId w:val="16"/>
        </w:numPr>
      </w:pPr>
      <w:r w:rsidRPr="006C07C5">
        <w:t>Μεγάλη τιμή της θερμικής αγωγιμότητας, ώστε να είναι δυνατή η εξαγωγή</w:t>
      </w:r>
      <w:r>
        <w:t xml:space="preserve">/εισαγωγή </w:t>
      </w:r>
      <w:r w:rsidRPr="006C07C5">
        <w:t xml:space="preserve"> της αποθηκευμένης θέρμανσης ή ψύξης</w:t>
      </w:r>
    </w:p>
    <w:p w:rsidR="006C07C5" w:rsidRDefault="006C07C5" w:rsidP="00BD338E">
      <w:pPr>
        <w:pStyle w:val="ListParagraph"/>
      </w:pPr>
    </w:p>
    <w:p w:rsidR="006C07C5" w:rsidRDefault="006C07C5" w:rsidP="00BD338E">
      <w:pPr>
        <w:pStyle w:val="ListParagraph"/>
        <w:numPr>
          <w:ilvl w:val="0"/>
          <w:numId w:val="16"/>
        </w:numPr>
      </w:pPr>
      <w:r w:rsidRPr="006C07C5">
        <w:t xml:space="preserve"> Δυνατότητα αναστρεψιμότητας των αλλαγών φάσεων, ώστε το υλικό να είναι δυνατόν να χρησιμοποιηθεί πολλές φορές</w:t>
      </w:r>
      <w:r>
        <w:t>. Είναι ιδιαίτερα σημαντική η σταθερότητα του κύκλου του υλικού .</w:t>
      </w:r>
    </w:p>
    <w:p w:rsidR="006C07C5" w:rsidRDefault="006C07C5" w:rsidP="00BD338E">
      <w:pPr>
        <w:pStyle w:val="ListParagraph"/>
      </w:pPr>
    </w:p>
    <w:p w:rsidR="006C07C5" w:rsidRDefault="006C07C5" w:rsidP="00BD338E">
      <w:pPr>
        <w:pStyle w:val="ListParagraph"/>
        <w:numPr>
          <w:ilvl w:val="0"/>
          <w:numId w:val="16"/>
        </w:numPr>
      </w:pPr>
      <w:r w:rsidRPr="006C07C5">
        <w:t>Μικρό ποσό υπέρψυξης ( supercooling ), ώστε να βεβαιωθούμε ότι το υλικό τήκεται και στερεοποιείται στις ίδιες θερμοκρασίες.</w:t>
      </w:r>
    </w:p>
    <w:p w:rsidR="00CA143D" w:rsidRDefault="00CA143D" w:rsidP="00BD338E">
      <w:pPr>
        <w:pStyle w:val="ListParagraph"/>
      </w:pPr>
    </w:p>
    <w:p w:rsidR="00CA143D" w:rsidRDefault="00CA143D" w:rsidP="00BD338E">
      <w:pPr>
        <w:pStyle w:val="ListParagraph"/>
        <w:numPr>
          <w:ilvl w:val="0"/>
          <w:numId w:val="16"/>
        </w:numPr>
      </w:pPr>
      <w:r>
        <w:t xml:space="preserve">Μικρή τιμή της πίεσης ατμών, σε περίπτωση που μας ενδιαφέρει η αέρια φάση του υλικού, για να μειωθούν οι απαιτήσεις μηχανικής αντοχής στο δοχείο που θα βρίσκεται το ΥΑΦ. </w:t>
      </w:r>
    </w:p>
    <w:p w:rsidR="00CA143D" w:rsidRDefault="00CA143D" w:rsidP="00BD338E">
      <w:pPr>
        <w:pStyle w:val="ListParagraph"/>
      </w:pPr>
    </w:p>
    <w:p w:rsidR="00CA143D" w:rsidRDefault="00CA143D" w:rsidP="00BD338E">
      <w:pPr>
        <w:pStyle w:val="ListParagraph"/>
        <w:numPr>
          <w:ilvl w:val="0"/>
          <w:numId w:val="16"/>
        </w:numPr>
      </w:pPr>
      <w:r>
        <w:t>Μικρή μεταβολή του όγκου κατά την αλλαγή φάσης, για να μειωθούν οι απαιτήσεις μηχανικής αντοχής στο δοχείο που θα φέρει το ΥΑΦ.</w:t>
      </w:r>
    </w:p>
    <w:p w:rsidR="00CA143D" w:rsidRDefault="00CA143D" w:rsidP="00BD338E">
      <w:pPr>
        <w:pStyle w:val="ListParagraph"/>
      </w:pPr>
    </w:p>
    <w:p w:rsidR="00CA143D" w:rsidRDefault="00CA143D" w:rsidP="00BD338E">
      <w:pPr>
        <w:pStyle w:val="ListParagraph"/>
        <w:numPr>
          <w:ilvl w:val="0"/>
          <w:numId w:val="16"/>
        </w:numPr>
      </w:pPr>
      <w:r>
        <w:lastRenderedPageBreak/>
        <w:t xml:space="preserve"> Φυσική και χημική σταθερότητα του υλικού για να έχει μεγάλη διάρκεια ζωής. </w:t>
      </w:r>
    </w:p>
    <w:p w:rsidR="00CA143D" w:rsidRDefault="00CA143D" w:rsidP="00BD338E">
      <w:pPr>
        <w:pStyle w:val="ListParagraph"/>
      </w:pPr>
    </w:p>
    <w:p w:rsidR="00CA143D" w:rsidRDefault="00CA143D" w:rsidP="00BD338E">
      <w:pPr>
        <w:pStyle w:val="ListParagraph"/>
        <w:numPr>
          <w:ilvl w:val="0"/>
          <w:numId w:val="16"/>
        </w:numPr>
      </w:pPr>
      <w:r>
        <w:t xml:space="preserve">Συμβατότητα με άλλα υλικά, ώστε να εξασφαλίζεται η μακροχρόνια διάρκεια ζωής του στο δοχείο, χωρίς να επηρεάζεται η δομή και η σύστασή του από τα υλικά των τοιχωμάτων του δοχείου και αντιστρόφως. </w:t>
      </w:r>
    </w:p>
    <w:p w:rsidR="00CA143D" w:rsidRDefault="00CA143D" w:rsidP="00BD338E">
      <w:pPr>
        <w:pStyle w:val="ListParagraph"/>
      </w:pPr>
    </w:p>
    <w:p w:rsidR="003931B0" w:rsidRDefault="003931B0" w:rsidP="00BD338E">
      <w:pPr>
        <w:pStyle w:val="ListParagraph"/>
        <w:numPr>
          <w:ilvl w:val="0"/>
          <w:numId w:val="16"/>
        </w:numPr>
      </w:pPr>
      <w:r w:rsidRPr="003931B0">
        <w:t xml:space="preserve">Χαμηλή τιμή πώλησης, ώστε να είναι ανταγωνιστικό σε σχέση με άλλα προϊόντα τα οποία προσφέρουν αποθήκευση θερμότητας </w:t>
      </w:r>
      <w:r>
        <w:t>.</w:t>
      </w:r>
    </w:p>
    <w:p w:rsidR="003931B0" w:rsidRDefault="003931B0" w:rsidP="00BD338E">
      <w:pPr>
        <w:pStyle w:val="ListParagraph"/>
      </w:pPr>
    </w:p>
    <w:p w:rsidR="003931B0" w:rsidRDefault="003931B0" w:rsidP="00BD338E">
      <w:pPr>
        <w:pStyle w:val="ListParagraph"/>
        <w:numPr>
          <w:ilvl w:val="0"/>
          <w:numId w:val="16"/>
        </w:numPr>
      </w:pPr>
      <w:r w:rsidRPr="003931B0">
        <w:t xml:space="preserve">Μη τοξικά, για περιβαλλοντικούς λόγους και λόγους ασφάλειας . </w:t>
      </w:r>
    </w:p>
    <w:p w:rsidR="003931B0" w:rsidRDefault="003931B0" w:rsidP="00BD338E">
      <w:pPr>
        <w:pStyle w:val="ListParagraph"/>
      </w:pPr>
    </w:p>
    <w:p w:rsidR="00800059" w:rsidRPr="001E7115" w:rsidRDefault="003931B0" w:rsidP="00BD338E">
      <w:pPr>
        <w:pStyle w:val="ListParagraph"/>
        <w:numPr>
          <w:ilvl w:val="0"/>
          <w:numId w:val="16"/>
        </w:numPr>
        <w:rPr>
          <w:lang w:val="en-US"/>
        </w:rPr>
      </w:pPr>
      <w:r w:rsidRPr="003931B0">
        <w:t>Ανακυκλώσιμα, για περιβαλλοντικούς και οικονομικούς λόγους</w:t>
      </w:r>
      <w:r>
        <w:t>.</w:t>
      </w:r>
      <w:r w:rsidR="005D6EAE" w:rsidRPr="0021540E">
        <w:t xml:space="preserve">                                                                 </w:t>
      </w:r>
      <w:r w:rsidR="005D6EAE" w:rsidRPr="001E7115">
        <w:rPr>
          <w:lang w:val="en-US"/>
        </w:rPr>
        <w:t>[Pharmaceutical Outsourcing</w:t>
      </w:r>
      <w:r w:rsidR="005931B6" w:rsidRPr="001E7115">
        <w:rPr>
          <w:lang w:val="en-US"/>
        </w:rPr>
        <w:t>,</w:t>
      </w:r>
      <w:r w:rsidR="005D6EAE" w:rsidRPr="001E7115">
        <w:rPr>
          <w:lang w:val="en-US"/>
        </w:rPr>
        <w:t xml:space="preserve"> 2011]</w:t>
      </w:r>
    </w:p>
    <w:p w:rsidR="00800059" w:rsidRDefault="00800059" w:rsidP="00BD338E">
      <w:pPr>
        <w:pStyle w:val="Heading1"/>
        <w:numPr>
          <w:ilvl w:val="1"/>
          <w:numId w:val="1"/>
        </w:numPr>
      </w:pPr>
      <w:bookmarkStart w:id="22" w:name="_Toc434589147"/>
      <w:r>
        <w:t>Κατηγοριοποίηση των υλικών αλλαγής φάσης</w:t>
      </w:r>
      <w:bookmarkEnd w:id="22"/>
    </w:p>
    <w:p w:rsidR="00800059" w:rsidRDefault="00800059" w:rsidP="00BD338E"/>
    <w:p w:rsidR="00800059" w:rsidRPr="0021540E" w:rsidRDefault="00851516" w:rsidP="00BD338E">
      <w:r>
        <w:rPr>
          <w:noProof/>
          <w:lang w:eastAsia="el-GR"/>
        </w:rPr>
        <mc:AlternateContent>
          <mc:Choice Requires="wps">
            <w:drawing>
              <wp:anchor distT="0" distB="0" distL="114300" distR="114300" simplePos="0" relativeHeight="251716608" behindDoc="0" locked="0" layoutInCell="1" allowOverlap="1" wp14:anchorId="11620A67" wp14:editId="7935BFB8">
                <wp:simplePos x="0" y="0"/>
                <wp:positionH relativeFrom="column">
                  <wp:posOffset>-125095</wp:posOffset>
                </wp:positionH>
                <wp:positionV relativeFrom="paragraph">
                  <wp:posOffset>577850</wp:posOffset>
                </wp:positionV>
                <wp:extent cx="5731510" cy="457200"/>
                <wp:effectExtent l="0" t="0" r="2540" b="0"/>
                <wp:wrapSquare wrapText="bothSides"/>
                <wp:docPr id="39" name="Text Box 39"/>
                <wp:cNvGraphicFramePr/>
                <a:graphic xmlns:a="http://schemas.openxmlformats.org/drawingml/2006/main">
                  <a:graphicData uri="http://schemas.microsoft.com/office/word/2010/wordprocessingShape">
                    <wps:wsp>
                      <wps:cNvSpPr txBox="1"/>
                      <wps:spPr>
                        <a:xfrm>
                          <a:off x="0" y="0"/>
                          <a:ext cx="5731510" cy="457200"/>
                        </a:xfrm>
                        <a:prstGeom prst="rect">
                          <a:avLst/>
                        </a:prstGeom>
                        <a:solidFill>
                          <a:prstClr val="white"/>
                        </a:solidFill>
                        <a:ln>
                          <a:noFill/>
                        </a:ln>
                        <a:effectLst/>
                      </wps:spPr>
                      <wps:txbx>
                        <w:txbxContent>
                          <w:p w:rsidR="001E7115" w:rsidRPr="00A02E5C" w:rsidRDefault="001E7115" w:rsidP="00851516">
                            <w:pPr>
                              <w:pStyle w:val="Subtitle"/>
                              <w:rPr>
                                <w:noProof/>
                                <w:sz w:val="24"/>
                              </w:rPr>
                            </w:pPr>
                            <w:bookmarkStart w:id="23" w:name="_Toc433109369"/>
                            <w:r>
                              <w:t xml:space="preserve">Διάγραμμα </w:t>
                            </w:r>
                            <w:fldSimple w:instr=" SEQ Διάγραμμα \* ARABIC ">
                              <w:r w:rsidR="0021540E">
                                <w:rPr>
                                  <w:noProof/>
                                </w:rPr>
                                <w:t>5</w:t>
                              </w:r>
                            </w:fldSimple>
                            <w:r>
                              <w:rPr>
                                <w:noProof/>
                              </w:rPr>
                              <w:t>:</w:t>
                            </w:r>
                            <w:r>
                              <w:t xml:space="preserve"> </w:t>
                            </w:r>
                            <w:r w:rsidRPr="000175A6">
                              <w:t>Τυπικές τιμές θερμοκρασίας κι ενθα</w:t>
                            </w:r>
                            <w:r>
                              <w:t>λπίας τήξης ΥΑΦ, [Paksoy, 2007]</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39" o:spid="_x0000_s1030" type="#_x0000_t202" style="position:absolute;left:0;text-align:left;margin-left:-9.85pt;margin-top:45.5pt;width:451.3pt;height:36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" stroked="f">
                <v:textbox inset="0,0,0,0">
                  <w:txbxContent>
                    <w:p w:rsidR="001E7115" w:rsidRPr="00A02E5C" w:rsidRDefault="001E7115" w:rsidP="00851516">
                      <w:pPr>
                        <w:pStyle w:val="Subtitle"/>
                        <w:rPr>
                          <w:noProof/>
                          <w:sz w:val="24"/>
                        </w:rPr>
                      </w:pPr>
                      <w:bookmarkStart w:id="24" w:name="_Toc433109369"/>
                      <w:r>
                        <w:t xml:space="preserve">Διάγραμμα </w:t>
                      </w:r>
                      <w:fldSimple w:instr=" SEQ Διάγραμμα \* ARABIC ">
                        <w:r w:rsidR="0021540E">
                          <w:rPr>
                            <w:noProof/>
                          </w:rPr>
                          <w:t>5</w:t>
                        </w:r>
                      </w:fldSimple>
                      <w:r>
                        <w:rPr>
                          <w:noProof/>
                        </w:rPr>
                        <w:t>:</w:t>
                      </w:r>
                      <w:r>
                        <w:t xml:space="preserve"> </w:t>
                      </w:r>
                      <w:r w:rsidRPr="000175A6">
                        <w:t>Τυπικές τιμές θερμοκρασίας κι ενθα</w:t>
                      </w:r>
                      <w:r>
                        <w:t>λπίας τήξης ΥΑΦ, [Paksoy, 2007]</w:t>
                      </w:r>
                      <w:bookmarkEnd w:id="24"/>
                    </w:p>
                  </w:txbxContent>
                </v:textbox>
                <w10:wrap type="square"/>
              </v:shape>
            </w:pict>
          </mc:Fallback>
        </mc:AlternateContent>
      </w:r>
      <w:r>
        <w:rPr>
          <w:noProof/>
          <w:lang w:eastAsia="el-GR"/>
        </w:rPr>
        <w:drawing>
          <wp:anchor distT="0" distB="0" distL="114300" distR="114300" simplePos="0" relativeHeight="251670528" behindDoc="0" locked="0" layoutInCell="1" allowOverlap="1" wp14:anchorId="30A5620E" wp14:editId="53AF9132">
            <wp:simplePos x="0" y="0"/>
            <wp:positionH relativeFrom="column">
              <wp:posOffset>-123190</wp:posOffset>
            </wp:positionH>
            <wp:positionV relativeFrom="paragraph">
              <wp:posOffset>721360</wp:posOffset>
            </wp:positionV>
            <wp:extent cx="5731510" cy="4112260"/>
            <wp:effectExtent l="0" t="0" r="2540" b="254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112260"/>
                    </a:xfrm>
                    <a:prstGeom prst="rect">
                      <a:avLst/>
                    </a:prstGeom>
                    <a:noFill/>
                    <a:ln>
                      <a:noFill/>
                    </a:ln>
                  </pic:spPr>
                </pic:pic>
              </a:graphicData>
            </a:graphic>
            <wp14:sizeRelH relativeFrom="page">
              <wp14:pctWidth>0</wp14:pctWidth>
            </wp14:sizeRelH>
            <wp14:sizeRelV relativeFrom="page">
              <wp14:pctHeight>0</wp14:pctHeight>
            </wp14:sizeRelV>
          </wp:anchor>
        </w:drawing>
      </w:r>
      <w:r w:rsidR="009B5C5E">
        <w:t xml:space="preserve">Η βασική παράμετρος κατηγοριοποίησης των ΥΑΦ είναι τα συστατικά από τα οποία αποτελούνται ,οργανικά ή ανόργανα. </w:t>
      </w:r>
    </w:p>
    <w:p w:rsidR="00800059" w:rsidRDefault="006B153D" w:rsidP="00BD338E">
      <w:pPr>
        <w:pStyle w:val="Heading1"/>
        <w:numPr>
          <w:ilvl w:val="2"/>
          <w:numId w:val="1"/>
        </w:numPr>
      </w:pPr>
      <w:bookmarkStart w:id="25" w:name="_Toc434589148"/>
      <w:r>
        <w:lastRenderedPageBreak/>
        <w:t>Οργανικά υλικά</w:t>
      </w:r>
      <w:bookmarkEnd w:id="25"/>
    </w:p>
    <w:p w:rsidR="006B153D" w:rsidRDefault="006B153D" w:rsidP="00BD338E"/>
    <w:p w:rsidR="006B153D" w:rsidRDefault="006B153D" w:rsidP="00BD338E">
      <w:pPr>
        <w:spacing w:after="120"/>
      </w:pPr>
      <w:r>
        <w:t xml:space="preserve">Τα οργανικά υλικά αποτελούνται  κυρίως από  παραφίνες και μικροκρυσταλλικά κεριά, τα οποία είναι μίγματα παραφινών με αριθμό ατόμων άνθρακα από 19 έως 25. </w:t>
      </w:r>
      <w:r w:rsidR="00E040A3">
        <w:t>Σ</w:t>
      </w:r>
      <w:r>
        <w:t xml:space="preserve">ημαντικές κατηγορίες οργανικών υλικών είναι τα λιπαρά οξέα, εστέρες και αλκοόλες λιπαρών οξέων ή και μίγματα αυτών. Τα εμπορικά προϊόντα οργανικών υλικών είναι αρκετά φθηνότερα από τα ένυδρα άλατα με μέτριες όμως τιμές λανθάνουσας θερμότητας (περίπου 150 kJ/kg) και δυνατότητα παραγωγής για σχεδόν όλο το εύρος των θερμοκρασιών. Η εμφάνιση supercooling είναι αμελητέα, είναι χημικά αδρανή και σταθερά, χωρίς να παρουσιάζεται διαχωρισμός φάσεων ή εκφυλισμός των ιδιοτήτων τους. Η χαμηλή τιμή του συντελεστή </w:t>
      </w:r>
      <w:r w:rsidR="005729E3">
        <w:t xml:space="preserve">θερμικής </w:t>
      </w:r>
      <w:r>
        <w:t xml:space="preserve">αγωγιμότητας (περίπου 0,2 W/m*K) που παρουσιάζουν, αποτελεί </w:t>
      </w:r>
      <w:r w:rsidR="005729E3">
        <w:t>αρνητικό</w:t>
      </w:r>
      <w:r>
        <w:t xml:space="preserve"> παράγοντα αφού περιορίζει τις εφαρμογές </w:t>
      </w:r>
      <w:r w:rsidR="005729E3">
        <w:t>τους καθώς δεν διευκολύνουν την ροή θερμότητας</w:t>
      </w:r>
      <w:r>
        <w:t>. Για την επίλυση αυτού του προβλήματος έχουν εξεταστεί πολλές περιπτώσεις εμπλουτισμού του υλικού με μεταλλικά στοιχεία</w:t>
      </w:r>
      <w:r w:rsidR="0090446B">
        <w:t xml:space="preserve"> </w:t>
      </w:r>
      <w:r>
        <w:t>διαφόρων σχημάτων ή χρήση δοχείων και σωλήνων με πτερύγια με σκοπό την αύξηση της ροής θερμότητας μέσα στο υλικό. Επιπλέον, είναι σημαντικό να αναφερθεί  ότι  στα οργανικά υλικά επηρεάζεται αρκετά η πυκνότητα του υλικού από τη φάση, ώστε είναι δυνατόν όταν το υλικό στερεοποιηθεί και αυξηθεί η πυκνότητά του, να αποκολληθεί από τα τοιχώματα του δοχείου</w:t>
      </w:r>
      <w:r w:rsidR="005729E3">
        <w:t xml:space="preserve"> που τα περιέχει</w:t>
      </w:r>
      <w:r>
        <w:t>, γεγονός που θα επηρεάσει αρκετά το φαινόμενο της αγωγής θερμότητας. Ένα ακόμη μειονέκτημα είνα</w:t>
      </w:r>
      <w:r w:rsidR="0090446B">
        <w:t>ι η  πιθανή αναφλεξιμότητα τους</w:t>
      </w:r>
      <w:r>
        <w:t>. [Lane,1983]</w:t>
      </w:r>
    </w:p>
    <w:p w:rsidR="0090446B" w:rsidRDefault="0090446B" w:rsidP="00BD338E"/>
    <w:p w:rsidR="0090446B" w:rsidRDefault="0090446B" w:rsidP="00BD338E">
      <w:pPr>
        <w:pStyle w:val="Heading1"/>
        <w:numPr>
          <w:ilvl w:val="3"/>
          <w:numId w:val="1"/>
        </w:numPr>
      </w:pPr>
      <w:bookmarkStart w:id="26" w:name="_Toc434589149"/>
      <w:r>
        <w:t>Παραφίνες</w:t>
      </w:r>
      <w:bookmarkEnd w:id="26"/>
      <w:r>
        <w:t xml:space="preserve"> </w:t>
      </w:r>
    </w:p>
    <w:p w:rsidR="0090446B" w:rsidRDefault="0090446B" w:rsidP="00BD338E"/>
    <w:p w:rsidR="005D6EAE" w:rsidRDefault="0090446B" w:rsidP="00BD338E">
      <w:r w:rsidRPr="0090446B">
        <w:t xml:space="preserve">Παραφίνη είναι το σύνηθες όνομα για μια ομάδα αλκανικών υδρογονανθράκων μεγάλου μοριακού βάρους, με γενικό μοριακό τύπο CnH2n+2, με n&gt;20. Οι παραφίνες είναι ιδανικά υλικά για χρήση ως ΥΑΦ. Έχουν μεγάλο θερμοκρασιακό εύρος τήξης και μπορούν να δημιουργηθούν, μέσω μιγμάτων, υλικά κατάλληλα να καλύψουν οποιοδήποτε εύρος θερμοκρασιών, ανάλογα με την εκάστοτε εγκατάσταση. Είναι οργανικές ουσίες, επομένως είναι φτηνές και άφθονες. Έχουν </w:t>
      </w:r>
      <w:r w:rsidRPr="0090446B">
        <w:lastRenderedPageBreak/>
        <w:t>αρκετά καλή αποθηκευτική ικανότητα σε σχέση με άλλα υλικά, όπως επίσης έχουν το πλεονέκτημα να μην υπερψύχονται, δηλαδή όλο το υλικό στερεοποιείται, χωρίς εμφάνιση υπέρψυξης, άρα το υλικό αποδίδει τη μέγιστη αποθηκευτική ικανότητά του. Επίσης, σαν οργανικές ουσίες, δεν εμφανίζουν το φαινόμενο του διαχωρισμού των φάσεων, πράγμα που ση</w:t>
      </w:r>
      <w:r w:rsidR="005D6EAE">
        <w:t>μαίνει μεγαλύτερη διάρκεια ζωής.</w:t>
      </w:r>
      <w:r w:rsidR="005D6EAE" w:rsidRPr="0021540E">
        <w:t xml:space="preserve"> </w:t>
      </w:r>
      <w:r w:rsidRPr="0090446B">
        <w:t xml:space="preserve">Οι παραφίνες παρουσιάζουν χαμηλή πίεση ατμοποίησης, </w:t>
      </w:r>
      <w:r w:rsidR="005D6EAE">
        <w:t>ελαχιστοποιώντας</w:t>
      </w:r>
      <w:r w:rsidRPr="0090446B">
        <w:t xml:space="preserve"> απώλειες υλικού σε βάθος χρόνου χρήσης. Το πλεονέκτημα αυτό κρίνεται ιδιαίτερα σημαντικό για τις εφαρμογές όπου απαιτείται ένας μεγάλος αριθμός</w:t>
      </w:r>
      <w:r>
        <w:t xml:space="preserve"> κυκλικών φορτίσεων του υλικού </w:t>
      </w:r>
      <w:r w:rsidRPr="0090446B">
        <w:t xml:space="preserve">. Επιπλέον δεν </w:t>
      </w:r>
      <w:r w:rsidR="005D6EAE">
        <w:t xml:space="preserve">είναι διαβρωτικά και μπορούν να συσκευαστούν σε </w:t>
      </w:r>
      <w:r w:rsidR="00851516">
        <w:t>μεταλλικές</w:t>
      </w:r>
      <w:r w:rsidR="005D6EAE">
        <w:t xml:space="preserve"> κατασκευές</w:t>
      </w:r>
      <w:r w:rsidRPr="0090446B">
        <w:t xml:space="preserve">. Θα πρέπει να δοθεί ιδιαίτερη προσοχή στο ότι οι παραφίνες πραγματοποιούν ολοκληρωμένα την αλλαγή φάσης σε θερμοκρασιακό εύρος περίπου 10 Κ (περίπου 9Κ πριν το Σημείο Τήξης και 1Κ μετά από αυτό). </w:t>
      </w:r>
      <w:r w:rsidR="005D6EAE">
        <w:t>Α</w:t>
      </w:r>
      <w:r w:rsidRPr="0090446B">
        <w:t xml:space="preserve">ν δεν ληφθεί υπ' όψη </w:t>
      </w:r>
      <w:r w:rsidR="005D6EAE">
        <w:t xml:space="preserve">το φαινόμενο αυτό </w:t>
      </w:r>
      <w:r w:rsidRPr="0090446B">
        <w:t>μπορεί να οδηγήσει σε μη σωστή εκλογή υλικού με αποτέλεσμα μεγάλες αποκλίσεις σε σχέση με τις αναμενόμενες τιμές. Η ύπαρξη πληθώρας ουσιών</w:t>
      </w:r>
      <w:r w:rsidR="005D6EAE">
        <w:t xml:space="preserve"> (</w:t>
      </w:r>
      <w:r w:rsidR="00851516">
        <w:t>διάγραμμα</w:t>
      </w:r>
      <w:r w:rsidR="005D6EAE">
        <w:t xml:space="preserve"> 6)</w:t>
      </w:r>
      <w:r w:rsidRPr="0090446B">
        <w:t xml:space="preserve"> </w:t>
      </w:r>
      <w:r w:rsidR="005D6EAE">
        <w:t xml:space="preserve"> με διαφορετικά σημεία τήξης </w:t>
      </w:r>
      <w:r w:rsidRPr="0090446B">
        <w:t>λύνει τα χέρια των μελετητών και δίνει τη δυνατότητα σχεδιασμού και ανάπτυξης αποδοτικότερων και οικονομικότερων συστημάτων.</w:t>
      </w:r>
    </w:p>
    <w:p w:rsidR="00851516" w:rsidRDefault="00851516" w:rsidP="00851516">
      <w:pPr>
        <w:pStyle w:val="Subtitle"/>
      </w:pPr>
      <w:bookmarkStart w:id="27" w:name="_Toc433109370"/>
      <w:r>
        <w:t xml:space="preserve">Διάγραμμα </w:t>
      </w:r>
      <w:fldSimple w:instr=" SEQ Διάγραμμα \* ARABIC ">
        <w:r w:rsidR="0021540E">
          <w:rPr>
            <w:noProof/>
          </w:rPr>
          <w:t>6</w:t>
        </w:r>
      </w:fldSimple>
      <w:r>
        <w:t xml:space="preserve"> </w:t>
      </w:r>
      <w:r w:rsidRPr="00170CC7">
        <w:t>Ευρέως χρησιμοποιούμενες παραφίνες [Pharmaceutical Outsourcing, 2011]</w:t>
      </w:r>
      <w:bookmarkEnd w:id="27"/>
    </w:p>
    <w:p w:rsidR="005D6EAE" w:rsidRPr="005D6EAE" w:rsidRDefault="005D6EAE" w:rsidP="005D6EAE"/>
    <w:p w:rsidR="005D6EAE" w:rsidRDefault="005D6EAE" w:rsidP="005D6EAE">
      <w:pPr>
        <w:jc w:val="center"/>
      </w:pPr>
      <w:r>
        <w:rPr>
          <w:noProof/>
          <w:lang w:eastAsia="el-GR"/>
        </w:rPr>
        <w:drawing>
          <wp:inline distT="0" distB="0" distL="0" distR="0">
            <wp:extent cx="4301625" cy="3713393"/>
            <wp:effectExtent l="0" t="0" r="3810" b="1905"/>
            <wp:docPr id="33" name="Picture 33" descr="http://media.pharmoutsourcing.com/m/30/Article/37854-tb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pharmoutsourcing.com/m/30/Article/37854-tbl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1520" cy="3713302"/>
                    </a:xfrm>
                    <a:prstGeom prst="rect">
                      <a:avLst/>
                    </a:prstGeom>
                    <a:noFill/>
                    <a:ln>
                      <a:noFill/>
                    </a:ln>
                  </pic:spPr>
                </pic:pic>
              </a:graphicData>
            </a:graphic>
          </wp:inline>
        </w:drawing>
      </w:r>
    </w:p>
    <w:p w:rsidR="0090446B" w:rsidRDefault="0090446B" w:rsidP="00BD338E">
      <w:r w:rsidRPr="0090446B">
        <w:lastRenderedPageBreak/>
        <w:t xml:space="preserve"> Υπάρχει ακόμα χώρος για μελέτη και βελτίωση αυτών των συστημάτων, λόγω του υπαρκτού κινδύνου ανάφλεξης της υγρής φάσης της παραφίνης, καθώς επίσης και για την ανάπτυξη μεθόδων ακόμη καλύτερης ενσωμάτωσης της παραφίνης στα υλικά για την ελαχιστοποίηση του κινδύνου διαφυγής ΥΑΦ, όταν αυτό βρίσκεται στην υγρή φάση.[ Βoese et al</w:t>
      </w:r>
      <w:r w:rsidR="005931B6">
        <w:rPr>
          <w:lang w:val="en-US"/>
        </w:rPr>
        <w:t>.</w:t>
      </w:r>
      <w:r w:rsidRPr="0090446B">
        <w:t>,1999]</w:t>
      </w:r>
    </w:p>
    <w:p w:rsidR="0090446B" w:rsidRDefault="0090446B" w:rsidP="00BD338E">
      <w:pPr>
        <w:pStyle w:val="Heading1"/>
        <w:numPr>
          <w:ilvl w:val="3"/>
          <w:numId w:val="1"/>
        </w:numPr>
      </w:pPr>
      <w:bookmarkStart w:id="28" w:name="_Toc434589150"/>
      <w:r>
        <w:t>Λιπαρά οξέα</w:t>
      </w:r>
      <w:bookmarkEnd w:id="28"/>
    </w:p>
    <w:p w:rsidR="0090446B" w:rsidRDefault="0090446B" w:rsidP="00BD338E"/>
    <w:p w:rsidR="0090446B" w:rsidRDefault="0090446B" w:rsidP="00BD338E">
      <w:r>
        <w:t xml:space="preserve">Τα λιπαρά οξέα χαρακτηρίζονται από τον γενικό μοριακό τύπο CH3(CH2)2nCOOH. Εμφανίζουν σημεία τήξης και λανθάνουσα θερμότητα παρόμοια με αυτά των παραφινών. Τα λιπαρά </w:t>
      </w:r>
      <w:r w:rsidR="005D6EAE">
        <w:t>οξέα χαρακτηρίζονται από πολύ σταθερό κύκλο φόρτισης και αποφόρτισης</w:t>
      </w:r>
      <w:r>
        <w:t xml:space="preserve">. Επίσης, παρουσιάζεται ελάχιστα ή καθόλου το φαινόμενο του supercooling </w:t>
      </w:r>
      <w:r w:rsidR="005D6EAE">
        <w:t>όμως,</w:t>
      </w:r>
      <w:r>
        <w:t xml:space="preserve"> </w:t>
      </w:r>
      <w:r w:rsidR="005D6EAE">
        <w:t xml:space="preserve">όπως οι παραφίνες </w:t>
      </w:r>
      <w:r>
        <w:t>έχουν χαμηλή θερμική αγωγιμότητα. Ένα μειονέκτημα αυτής της ομάδας υλικών είναι η κακοσμία, γεγονός που όπως γίνεται κατανοητό περιορίζει δραματικά τη χρήση του χώρου στον οποίο αυτά εγκαθίστανται. Τα παραπάνω προβλήματα θα μπορούσαν να ξεπεραστούν κάνοντας χρήση κάποιου είδους συσκευασία, δίνοντας έτσι ένα ΥΑΦ φτηνό, χημικά σταθερό, ιδανικό για εφαρμογές</w:t>
      </w:r>
      <w:r w:rsidR="005D6EAE">
        <w:t xml:space="preserve"> κατά τις οποίες υπάρχει συχνή ανθρώπινη παρουσία</w:t>
      </w:r>
      <w:r>
        <w:t>. [ Sari et al</w:t>
      </w:r>
      <w:r w:rsidR="005931B6">
        <w:rPr>
          <w:lang w:val="en-US"/>
        </w:rPr>
        <w:t>.</w:t>
      </w:r>
      <w:r>
        <w:t>,</w:t>
      </w:r>
      <w:r w:rsidR="005931B6">
        <w:rPr>
          <w:lang w:val="en-US"/>
        </w:rPr>
        <w:t xml:space="preserve"> </w:t>
      </w:r>
      <w:r>
        <w:t>2003]</w:t>
      </w:r>
    </w:p>
    <w:p w:rsidR="00685A4D" w:rsidRDefault="00685A4D" w:rsidP="00BD338E">
      <w:pPr>
        <w:pStyle w:val="Heading1"/>
        <w:numPr>
          <w:ilvl w:val="2"/>
          <w:numId w:val="1"/>
        </w:numPr>
      </w:pPr>
      <w:bookmarkStart w:id="29" w:name="_Toc434589151"/>
      <w:r>
        <w:t>Ανόργανα υλικά</w:t>
      </w:r>
      <w:bookmarkEnd w:id="29"/>
    </w:p>
    <w:p w:rsidR="00685A4D" w:rsidRDefault="00685A4D" w:rsidP="00BD338E"/>
    <w:p w:rsidR="00413A2F" w:rsidRPr="0021540E" w:rsidRDefault="00685A4D" w:rsidP="00BD338E">
      <w:r w:rsidRPr="00685A4D">
        <w:t xml:space="preserve">Τα ένυδρα άλατα είναι ο κύριος εκπρόσωπος ανόργανων υλικών και παρουσιάζουν αρκετά καλές ιδιότητες (τιμή λανθάνουσας θερμότητας περίπου 250 kJ/kg και αγωγιμότητας 0,6 W/m*Κ περίπου), μέτριο κόστος παραγωγής σε σχέση με τις παραφίνες αλλά υψηλό κόστος πώλησης σε σχέση με τις τιμές πώλησης των παραφινών λόγω της επιβεβλημένης ενσωμάτωσής τους σε προστατευτικό κάλυμμα </w:t>
      </w:r>
      <w:r w:rsidR="005D6EAE">
        <w:t xml:space="preserve">καθώς </w:t>
      </w:r>
      <w:r w:rsidRPr="00685A4D">
        <w:t xml:space="preserve">και χρήση πρόσθετων ουσιών σταθεροποίησης των ιδιοτήτων τους. Τα ένυδρα άλατα μελετήθηκαν σε αρκετές έρευνες σχετικά με τη δυνατότητα χρησιμοποίησής τους σαν ΥΑΦ. Ο κύριος λόγος είναι το σχετικά μεγάλο εύρος σημείων τήξης που διαθέτουν, σχεδόν από 0 έως 120oC, γεγονός που τα καθιστά κατάλληλα  για θερμικές εφαρμογές πολλών ειδών  . Ο γενικός χημικός τύπος είναι M.nH2O, όπου M είναι μία ανόργανη ουσία, ενυδατωμένη με n μόρια νερού, και </w:t>
      </w:r>
      <w:r w:rsidRPr="00685A4D">
        <w:lastRenderedPageBreak/>
        <w:t>σχηματίζει μία σύνθετη ουσία ικανή να αποθηκεύσει μεγάλο ποσό θερμότητας υπό μορφή λανθάνουσας. Η αρχή λειτουργίας των ένυδρων αλάτων, βασίζεται στην απομάκρυνση του κρυσταλλικού νερού, το οποίο αποβάλλεται όταν προσδοθεί θερμότητα στο άλας σε μια συγκεκριμένη θερμοκρασία. Με τον τρόπο αυτό, αποθηκεύεται θερμότητα στο ΥΑΦ, η οποία αποβάλλεται με επανακρυστάλλωση του νερού του άλατος. Βασικά μειονεκτήματα των ανόργανων ΥΑΦ είναι</w:t>
      </w:r>
      <w:r w:rsidR="00413A2F">
        <w:t>,</w:t>
      </w:r>
      <w:r w:rsidRPr="00685A4D">
        <w:t xml:space="preserve">  κυρίως για τα ένυδρα άλατα</w:t>
      </w:r>
      <w:r w:rsidR="00413A2F">
        <w:t>,</w:t>
      </w:r>
      <w:r w:rsidRPr="00685A4D">
        <w:t xml:space="preserve">  η ασυμβατότητα του ΥΑΦ με τα υλικά συσκευασίας</w:t>
      </w:r>
      <w:r w:rsidR="00413A2F">
        <w:t xml:space="preserve"> διότι η διαβρωτική τους ιδιότητα δημιουργεί προβλήματα στην εύρεση υλικών συσκευασίας και το γεγονός ότι ο όγκος τους αλλάζει πολύ κατά την αλλαγή της θερμοκρασίας τους καθώς έχουν υψηλό συντελεστή θερμικής διαστολής. </w:t>
      </w:r>
    </w:p>
    <w:p w:rsidR="00685A4D" w:rsidRDefault="00413A2F" w:rsidP="00BD338E">
      <w:pPr>
        <w:rPr>
          <w:lang w:val="en-US"/>
        </w:rPr>
      </w:pPr>
      <w:r>
        <w:t>[</w:t>
      </w:r>
      <w:r w:rsidRPr="00413A2F">
        <w:t>Robynne Murray</w:t>
      </w:r>
      <w:r>
        <w:t xml:space="preserve"> </w:t>
      </w:r>
      <w:r>
        <w:rPr>
          <w:lang w:val="en-US"/>
        </w:rPr>
        <w:t>et al</w:t>
      </w:r>
      <w:r w:rsidR="005931B6">
        <w:rPr>
          <w:lang w:val="en-US"/>
        </w:rPr>
        <w:t>.,</w:t>
      </w:r>
      <w:r>
        <w:rPr>
          <w:lang w:val="en-US"/>
        </w:rPr>
        <w:t xml:space="preserve"> 2011</w:t>
      </w:r>
      <w:r w:rsidR="00CB4729">
        <w:t>]</w:t>
      </w:r>
    </w:p>
    <w:p w:rsidR="006E1770" w:rsidRDefault="006E1770" w:rsidP="00BD338E">
      <w:pPr>
        <w:rPr>
          <w:lang w:val="en-US"/>
        </w:rPr>
      </w:pPr>
    </w:p>
    <w:p w:rsidR="006E1770" w:rsidRDefault="006E1770" w:rsidP="00BD338E">
      <w:pPr>
        <w:pStyle w:val="Heading1"/>
        <w:numPr>
          <w:ilvl w:val="1"/>
          <w:numId w:val="1"/>
        </w:numPr>
      </w:pPr>
      <w:bookmarkStart w:id="30" w:name="_Toc434589152"/>
      <w:r>
        <w:t>Εφαρμογές των υλικών αλλαγής φάσης</w:t>
      </w:r>
      <w:bookmarkEnd w:id="30"/>
    </w:p>
    <w:p w:rsidR="006E1770" w:rsidRDefault="006E1770" w:rsidP="00BD338E"/>
    <w:p w:rsidR="006E1770" w:rsidRDefault="006E1770" w:rsidP="00BD338E">
      <w:pPr>
        <w:pStyle w:val="Heading1"/>
        <w:numPr>
          <w:ilvl w:val="2"/>
          <w:numId w:val="1"/>
        </w:numPr>
      </w:pPr>
      <w:bookmarkStart w:id="31" w:name="_Toc434589153"/>
      <w:r>
        <w:t>Εφαρμογές σε κτήρια</w:t>
      </w:r>
      <w:bookmarkEnd w:id="31"/>
      <w:r>
        <w:t xml:space="preserve"> </w:t>
      </w:r>
    </w:p>
    <w:p w:rsidR="006E1770" w:rsidRDefault="006E1770" w:rsidP="00BD338E"/>
    <w:p w:rsidR="006E1770" w:rsidRPr="0021540E" w:rsidRDefault="006E1770" w:rsidP="00BD338E">
      <w:r>
        <w:t xml:space="preserve">Η εφαρμογή τους γίνεται με δύο τρόπους , ενεργητικά όταν απαιτείτε μηχανολογικός εξοπλισμός για την φόρτιση και αποφόρτιση του υλικού είτε παθητικά όπου τα υλικά ενσωματώνονται στα δομικά στοιχεία του κτηρίου και η μεταβολή τους από την μία φάση στην άλλη γίνεται χωρίς την βοήθεια επιπλέον εξοπλισμού. </w:t>
      </w:r>
      <w:r w:rsidR="00EC0DE5">
        <w:t>Τα υλικά αλλαγής φάσης μπορούν επίσης να τοποθετηθούν σε δεξαμενές εντός των κτηρίων ως τμήμα των συστημάτων θέρμανσης και ψύξης.</w:t>
      </w:r>
      <w:r w:rsidR="008E327F" w:rsidRPr="008E327F">
        <w:t xml:space="preserve"> Η εφαρμογή των ΥΑΦ  στα δομικά υλικά μπορεί να γίνει είτε με χρήση των ΥΑΦ αυτούσιων</w:t>
      </w:r>
      <w:r w:rsidR="008E327F" w:rsidRPr="0021540E">
        <w:t xml:space="preserve"> </w:t>
      </w:r>
      <w:r w:rsidR="008E327F" w:rsidRPr="008E327F">
        <w:t xml:space="preserve">(σαν στρώμα υλικού μέσα στα υλικά του τοίχου), ή σαν συστατικό σύνθετων υλικών με βάση το τσιμέντο ή το γύψο (γυψοσανίδες ή σοβάς με ΥΑΦ). [Μehling et </w:t>
      </w:r>
      <w:r w:rsidR="008E327F">
        <w:rPr>
          <w:lang w:val="en-US"/>
        </w:rPr>
        <w:t>al</w:t>
      </w:r>
      <w:r w:rsidR="008E327F" w:rsidRPr="008E327F">
        <w:t xml:space="preserve"> ,2008</w:t>
      </w:r>
      <w:r w:rsidR="00413A2F" w:rsidRPr="0021540E">
        <w:t>]</w:t>
      </w:r>
      <w:r w:rsidR="008E327F" w:rsidRPr="0021540E">
        <w:t xml:space="preserve">. </w:t>
      </w:r>
      <w:r w:rsidR="00086DAC">
        <w:t>Ένας</w:t>
      </w:r>
      <w:r w:rsidR="008E327F">
        <w:t xml:space="preserve"> ακόμα τρόπος ενσωμάτωσης των </w:t>
      </w:r>
      <w:r w:rsidR="00413A2F">
        <w:t>ΥΑΦ</w:t>
      </w:r>
      <w:r w:rsidR="008E327F">
        <w:t xml:space="preserve"> στα κτήρια είναι με την χρήση μικροκαψούλων </w:t>
      </w:r>
      <w:r w:rsidR="00086DAC">
        <w:t>. Οι εν λόγω μικροκάψουλες δύναται να τοποθετηθούν μέσα στο σκυρόδεμα , μέσα σε γυψοσανίδες μέχρι και στις τρύπες των τούβλων</w:t>
      </w:r>
      <w:r w:rsidR="00F339F5" w:rsidRPr="0021540E">
        <w:t xml:space="preserve">. </w:t>
      </w:r>
      <w:r w:rsidR="00F339F5">
        <w:t xml:space="preserve">Όπως φαίνεται και στην εικόνα 1 έχει δοκιμαστεί και η τοποθέτηση </w:t>
      </w:r>
      <w:r w:rsidR="00F339F5">
        <w:lastRenderedPageBreak/>
        <w:t>τους στην ψευδοροφή κτηρίων, καθώς έχει παρατηρηθεί μεγάλη απώλεια ενέργειας από το ταβάνι κτηρίων</w:t>
      </w:r>
      <w:r w:rsidR="00F339F5" w:rsidRPr="0021540E">
        <w:t xml:space="preserve">         </w:t>
      </w:r>
      <w:r w:rsidR="00086DAC">
        <w:t>.</w:t>
      </w:r>
      <w:r w:rsidR="00F339F5" w:rsidRPr="00F339F5">
        <w:t xml:space="preserve"> </w:t>
      </w:r>
    </w:p>
    <w:p w:rsidR="00F73930" w:rsidRPr="0021540E" w:rsidRDefault="00F339F5" w:rsidP="00BD338E">
      <w:r>
        <w:rPr>
          <w:noProof/>
          <w:lang w:eastAsia="el-GR"/>
        </w:rPr>
        <w:drawing>
          <wp:anchor distT="0" distB="0" distL="114300" distR="114300" simplePos="0" relativeHeight="251676672" behindDoc="0" locked="0" layoutInCell="1" allowOverlap="1" wp14:anchorId="3AB74FB0" wp14:editId="2578DE9E">
            <wp:simplePos x="0" y="0"/>
            <wp:positionH relativeFrom="column">
              <wp:posOffset>1104900</wp:posOffset>
            </wp:positionH>
            <wp:positionV relativeFrom="paragraph">
              <wp:posOffset>435610</wp:posOffset>
            </wp:positionV>
            <wp:extent cx="3333115" cy="2432685"/>
            <wp:effectExtent l="0" t="0" r="635" b="5715"/>
            <wp:wrapSquare wrapText="bothSides"/>
            <wp:docPr id="13" name="Picture 13" descr="http://www.building.co.uk/pictures/458xAny/4/3/6/1576436_Delta_Co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uilding.co.uk/pictures/458xAny/4/3/6/1576436_Delta_Cool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33115" cy="24326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678720" behindDoc="0" locked="0" layoutInCell="1" allowOverlap="1" wp14:anchorId="29011869" wp14:editId="2A1232C9">
                <wp:simplePos x="0" y="0"/>
                <wp:positionH relativeFrom="column">
                  <wp:posOffset>1104900</wp:posOffset>
                </wp:positionH>
                <wp:positionV relativeFrom="paragraph">
                  <wp:posOffset>74295</wp:posOffset>
                </wp:positionV>
                <wp:extent cx="3333115" cy="4572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3333115" cy="457200"/>
                        </a:xfrm>
                        <a:prstGeom prst="rect">
                          <a:avLst/>
                        </a:prstGeom>
                        <a:solidFill>
                          <a:prstClr val="white"/>
                        </a:solidFill>
                        <a:ln>
                          <a:noFill/>
                        </a:ln>
                        <a:effectLst/>
                      </wps:spPr>
                      <wps:txbx>
                        <w:txbxContent>
                          <w:p w:rsidR="001E7115" w:rsidRPr="00E459CE" w:rsidRDefault="001E7115" w:rsidP="00D05917">
                            <w:pPr>
                              <w:pStyle w:val="Subtitle"/>
                              <w:rPr>
                                <w:noProof/>
                                <w:sz w:val="24"/>
                              </w:rPr>
                            </w:pPr>
                            <w:bookmarkStart w:id="32" w:name="_Toc433109339"/>
                            <w:r>
                              <w:t xml:space="preserve">Εικόνα </w:t>
                            </w:r>
                            <w:fldSimple w:instr=" SEQ Εικόνα \* ARABIC ">
                              <w:r w:rsidR="0021540E">
                                <w:rPr>
                                  <w:noProof/>
                                </w:rPr>
                                <w:t>1</w:t>
                              </w:r>
                            </w:fldSimple>
                            <w:r>
                              <w:t xml:space="preserve">: Τοποθέτηση </w:t>
                            </w:r>
                            <w:r>
                              <w:rPr>
                                <w:lang w:val="en-US"/>
                              </w:rPr>
                              <w:t>YA</w:t>
                            </w:r>
                            <w:r>
                              <w:t>Φ στην ψευδοροφή κτηρίων</w:t>
                            </w:r>
                            <w:r w:rsidRPr="0021540E">
                              <w:t xml:space="preserve"> </w:t>
                            </w:r>
                            <w:r>
                              <w:t>[</w:t>
                            </w:r>
                            <w:r>
                              <w:rPr>
                                <w:lang w:val="en-US"/>
                              </w:rPr>
                              <w:t>B</w:t>
                            </w:r>
                            <w:r w:rsidRPr="00F80D06">
                              <w:t>uilding.</w:t>
                            </w:r>
                            <w:r w:rsidRPr="0021540E">
                              <w:t xml:space="preserve"> </w:t>
                            </w:r>
                            <w:r>
                              <w:rPr>
                                <w:lang w:val="en-US"/>
                              </w:rPr>
                              <w:t>CO</w:t>
                            </w:r>
                            <w:r w:rsidRPr="0021540E">
                              <w:t>, 2012</w:t>
                            </w:r>
                            <w:r>
                              <w:t>]</w:t>
                            </w:r>
                            <w:bookmarkEnd w:id="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 o:spid="_x0000_s1031" type="#_x0000_t202" style="position:absolute;left:0;text-align:left;margin-left:87pt;margin-top:5.85pt;width:262.45pt;height:36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" stroked="f">
                <v:textbox inset="0,0,0,0">
                  <w:txbxContent>
                    <w:p w:rsidR="001E7115" w:rsidRPr="00E459CE" w:rsidRDefault="001E7115" w:rsidP="00D05917">
                      <w:pPr>
                        <w:pStyle w:val="Subtitle"/>
                        <w:rPr>
                          <w:noProof/>
                          <w:sz w:val="24"/>
                        </w:rPr>
                      </w:pPr>
                      <w:bookmarkStart w:id="33" w:name="_Toc433109339"/>
                      <w:r>
                        <w:t xml:space="preserve">Εικόνα </w:t>
                      </w:r>
                      <w:fldSimple w:instr=" SEQ Εικόνα \* ARABIC ">
                        <w:r w:rsidR="0021540E">
                          <w:rPr>
                            <w:noProof/>
                          </w:rPr>
                          <w:t>1</w:t>
                        </w:r>
                      </w:fldSimple>
                      <w:r>
                        <w:t xml:space="preserve">: Τοποθέτηση </w:t>
                      </w:r>
                      <w:r>
                        <w:rPr>
                          <w:lang w:val="en-US"/>
                        </w:rPr>
                        <w:t>YA</w:t>
                      </w:r>
                      <w:r>
                        <w:t>Φ στην ψευδοροφή κτηρίων</w:t>
                      </w:r>
                      <w:r w:rsidRPr="0021540E">
                        <w:t xml:space="preserve"> </w:t>
                      </w:r>
                      <w:r>
                        <w:t>[</w:t>
                      </w:r>
                      <w:r>
                        <w:rPr>
                          <w:lang w:val="en-US"/>
                        </w:rPr>
                        <w:t>B</w:t>
                      </w:r>
                      <w:r w:rsidRPr="00F80D06">
                        <w:t>uilding.</w:t>
                      </w:r>
                      <w:r w:rsidRPr="0021540E">
                        <w:t xml:space="preserve"> </w:t>
                      </w:r>
                      <w:r>
                        <w:rPr>
                          <w:lang w:val="en-US"/>
                        </w:rPr>
                        <w:t>CO</w:t>
                      </w:r>
                      <w:r w:rsidRPr="0021540E">
                        <w:t>, 2012</w:t>
                      </w:r>
                      <w:r>
                        <w:t>]</w:t>
                      </w:r>
                      <w:bookmarkEnd w:id="33"/>
                    </w:p>
                  </w:txbxContent>
                </v:textbox>
                <w10:wrap type="square"/>
              </v:shape>
            </w:pict>
          </mc:Fallback>
        </mc:AlternateContent>
      </w:r>
    </w:p>
    <w:p w:rsidR="00F73930" w:rsidRDefault="009169A9" w:rsidP="00BD338E">
      <w:pPr>
        <w:pStyle w:val="Heading1"/>
        <w:numPr>
          <w:ilvl w:val="2"/>
          <w:numId w:val="1"/>
        </w:numPr>
      </w:pPr>
      <w:bookmarkStart w:id="34" w:name="_Toc434589154"/>
      <w:r>
        <w:t>Ηλιακά συστήματα</w:t>
      </w:r>
      <w:bookmarkEnd w:id="34"/>
      <w:r>
        <w:t xml:space="preserve"> </w:t>
      </w:r>
    </w:p>
    <w:p w:rsidR="009169A9" w:rsidRDefault="009169A9" w:rsidP="00BD338E"/>
    <w:p w:rsidR="009169A9" w:rsidRDefault="009169A9" w:rsidP="00BD338E">
      <w:r>
        <w:t xml:space="preserve">Κατά την διάρκεια </w:t>
      </w:r>
      <w:r w:rsidR="00E81EA2">
        <w:t>μιας</w:t>
      </w:r>
      <w:r>
        <w:t xml:space="preserve"> ημέρας</w:t>
      </w:r>
      <w:r w:rsidR="00E81EA2">
        <w:t>,</w:t>
      </w:r>
      <w:r>
        <w:t xml:space="preserve"> φτάνουν στην </w:t>
      </w:r>
      <w:r w:rsidR="005A0142">
        <w:t>γη</w:t>
      </w:r>
      <w:r>
        <w:t xml:space="preserve"> μεγάλα ποσά ενέργειας από τον ήλιο το οποία μπορούμε να εκμεταλλευτούμε. Η χρήση των </w:t>
      </w:r>
      <w:r w:rsidR="00413A2F">
        <w:t>ΥΑΦ</w:t>
      </w:r>
      <w:r>
        <w:t xml:space="preserve"> μας </w:t>
      </w:r>
      <w:r w:rsidR="005A0142">
        <w:t>επιτρέπουν</w:t>
      </w:r>
      <w:r>
        <w:t xml:space="preserve"> να αποθηκεύσουμε αυτήν την </w:t>
      </w:r>
      <w:r w:rsidR="005A0142">
        <w:t>ενέργεια</w:t>
      </w:r>
      <w:r>
        <w:t xml:space="preserve"> με την μορφή θερμότητας και να την χρησιμοποιήσουμε</w:t>
      </w:r>
      <w:r w:rsidR="00E81EA2">
        <w:t xml:space="preserve"> κατά</w:t>
      </w:r>
      <w:r>
        <w:t xml:space="preserve"> τις ώρες </w:t>
      </w:r>
      <w:r w:rsidR="00E81EA2">
        <w:t>οπότε</w:t>
      </w:r>
      <w:r>
        <w:t xml:space="preserve"> δεν υπάρχει ηλιοφάνεια. Η </w:t>
      </w:r>
      <w:r w:rsidR="005A0142">
        <w:t>λειτουργία</w:t>
      </w:r>
      <w:r>
        <w:t xml:space="preserve"> των συστημάτων αυτών είναι σχετικά απλή , το </w:t>
      </w:r>
      <w:r w:rsidR="00D05917">
        <w:t>ΥΑΦ</w:t>
      </w:r>
      <w:r>
        <w:t xml:space="preserve"> </w:t>
      </w:r>
      <w:r w:rsidR="005A0142">
        <w:t>τοποθετείτε</w:t>
      </w:r>
      <w:r>
        <w:t xml:space="preserve"> σε ένα δοχείο και λειτουργεί ως θερμική </w:t>
      </w:r>
      <w:r w:rsidR="005A0142">
        <w:t>αποθήκη</w:t>
      </w:r>
      <w:r>
        <w:t xml:space="preserve"> . Κατά την </w:t>
      </w:r>
      <w:r w:rsidR="005A0142">
        <w:t>διάρκεια</w:t>
      </w:r>
      <w:r>
        <w:t xml:space="preserve"> της ημέρας το υλικό </w:t>
      </w:r>
      <w:r w:rsidR="00BF31A3">
        <w:t>φορτίζεται</w:t>
      </w:r>
      <w:r>
        <w:t xml:space="preserve"> δηλαδή αλλάζει η φάση του αποθηκεύοντας μεγάλα ποσά θερμότητας ως λανθάνουσα </w:t>
      </w:r>
      <w:r w:rsidR="00BF31A3">
        <w:t>αλλά</w:t>
      </w:r>
      <w:r>
        <w:t xml:space="preserve"> και αισθητή θερμότητα. Για την </w:t>
      </w:r>
      <w:r w:rsidR="005A0142">
        <w:t>ανάκτηση</w:t>
      </w:r>
      <w:r>
        <w:t xml:space="preserve"> της αποθηκευμένης ενέργειας το εργαζόμενο μ</w:t>
      </w:r>
      <w:r w:rsidR="005A0142">
        <w:t xml:space="preserve">έσο , </w:t>
      </w:r>
      <w:r w:rsidR="00D05917">
        <w:t>ΥΑΦ</w:t>
      </w:r>
      <w:r w:rsidR="005A0142">
        <w:t>, οδηγείται στον εναλλ</w:t>
      </w:r>
      <w:r>
        <w:t xml:space="preserve">άκτη </w:t>
      </w:r>
      <w:r w:rsidR="005A0142">
        <w:t>όπου</w:t>
      </w:r>
      <w:r>
        <w:t xml:space="preserve"> μεταφέρει την </w:t>
      </w:r>
      <w:r w:rsidR="005A0142">
        <w:t>θερμότητα</w:t>
      </w:r>
      <w:r>
        <w:t xml:space="preserve"> του σε ένα άλλο μέσο (συνήθως </w:t>
      </w:r>
      <w:r w:rsidR="005A0142">
        <w:t>νερό</w:t>
      </w:r>
      <w:r>
        <w:t xml:space="preserve"> )</w:t>
      </w:r>
      <w:r w:rsidR="005A0142">
        <w:t>,</w:t>
      </w:r>
      <w:r>
        <w:t xml:space="preserve">καθώς το </w:t>
      </w:r>
      <w:r w:rsidR="00D05917">
        <w:t>ΥΑΦ</w:t>
      </w:r>
      <w:r>
        <w:t xml:space="preserve">  ψύχεται αποδίδει την θερμότητα που </w:t>
      </w:r>
      <w:r w:rsidR="005A0142">
        <w:t>είχε</w:t>
      </w:r>
      <w:r>
        <w:t xml:space="preserve"> </w:t>
      </w:r>
      <w:r w:rsidR="005A0142">
        <w:t>αποθηκεύσει. Η ηλιακή</w:t>
      </w:r>
      <w:r>
        <w:t xml:space="preserve"> </w:t>
      </w:r>
      <w:r w:rsidR="005A0142">
        <w:t>ενέργεια</w:t>
      </w:r>
      <w:r>
        <w:t xml:space="preserve"> δε</w:t>
      </w:r>
      <w:r w:rsidR="005A0142">
        <w:t>ν είναι</w:t>
      </w:r>
      <w:r>
        <w:t xml:space="preserve"> διαθέσιμη κάθε στιγμή οπότε α</w:t>
      </w:r>
      <w:r w:rsidR="00DE5EA3">
        <w:t>υ</w:t>
      </w:r>
      <w:r>
        <w:t xml:space="preserve">τά τα </w:t>
      </w:r>
      <w:r w:rsidR="005A0142">
        <w:t>ηλιακά</w:t>
      </w:r>
      <w:r>
        <w:t xml:space="preserve"> συστήματα απαιτούν μια επιπλέον συσκευή </w:t>
      </w:r>
      <w:r w:rsidR="00DE5EA3">
        <w:t xml:space="preserve">, ένα σύστημα μεταφορά της </w:t>
      </w:r>
      <w:r w:rsidR="005A0142">
        <w:t>θερμικής</w:t>
      </w:r>
      <w:r w:rsidR="00DE5EA3">
        <w:t xml:space="preserve"> ενέργειας </w:t>
      </w:r>
      <w:r w:rsidR="005A0142">
        <w:t>συνήθως</w:t>
      </w:r>
      <w:r w:rsidR="00DE5EA3">
        <w:t xml:space="preserve"> με νερό (όπως ο γνωστός ηλιακός </w:t>
      </w:r>
      <w:r w:rsidR="005A0142">
        <w:t>θερμοσίφωνας</w:t>
      </w:r>
      <w:r w:rsidR="00DE5EA3">
        <w:t xml:space="preserve"> κλειστού τύπου). Ένα τέτοιο </w:t>
      </w:r>
      <w:r w:rsidR="005A0142">
        <w:t>σύστημα</w:t>
      </w:r>
      <w:r w:rsidR="00DE5EA3">
        <w:t xml:space="preserve"> με </w:t>
      </w:r>
      <w:r w:rsidR="00D05917">
        <w:t>ΥΑΦ</w:t>
      </w:r>
      <w:r w:rsidR="00DE5EA3">
        <w:t xml:space="preserve"> έχει πλεονεκτήματα σε σχέση με ένα συμβατικό καθώς η δεξαμενή είναι μικρότερου όγκου  για την ίδια απόδοση . Επίσης απαιτείτε μικρότερη θερμοκρασιακή διαφορά μεταξύ της φόρτισης και αποφόρτισης του υλικού . Τα </w:t>
      </w:r>
      <w:r w:rsidR="00DE5EA3">
        <w:lastRenderedPageBreak/>
        <w:t xml:space="preserve">πλεονεκτήματα αυτά πηγάζουν από την μεγάλη λανθάνουσα θερμότητα που </w:t>
      </w:r>
      <w:r w:rsidR="005A0142">
        <w:t>απορροφά</w:t>
      </w:r>
      <w:r w:rsidR="00DE5EA3">
        <w:t xml:space="preserve"> το </w:t>
      </w:r>
      <w:r w:rsidR="00D05917">
        <w:t>ΥΑΦ</w:t>
      </w:r>
      <w:r w:rsidR="00DE5EA3">
        <w:t xml:space="preserve">. </w:t>
      </w:r>
      <w:r w:rsidR="005A0142">
        <w:t>Συνδυασμός</w:t>
      </w:r>
      <w:r w:rsidR="00DE5EA3">
        <w:t xml:space="preserve"> συμβατικών συστημάτων με </w:t>
      </w:r>
      <w:r w:rsidR="00D05917">
        <w:t>ΥΑΦ</w:t>
      </w:r>
      <w:r w:rsidR="00DE5EA3">
        <w:t xml:space="preserve"> αποτελούν εξαιρετική λύση καθώς παρέχουν  μεγαλύτερο έλεγχο της θερμοκρασίας του νερού.</w:t>
      </w:r>
      <w:r w:rsidR="005A0142">
        <w:t xml:space="preserve"> [Λύκος</w:t>
      </w:r>
      <w:r w:rsidR="005931B6">
        <w:rPr>
          <w:lang w:val="en-US"/>
        </w:rPr>
        <w:t>,</w:t>
      </w:r>
      <w:r w:rsidR="005A0142">
        <w:t xml:space="preserve"> 2007]</w:t>
      </w:r>
    </w:p>
    <w:p w:rsidR="005A0142" w:rsidRDefault="005A0142" w:rsidP="00BD338E">
      <w:pPr>
        <w:pStyle w:val="Heading1"/>
        <w:numPr>
          <w:ilvl w:val="2"/>
          <w:numId w:val="1"/>
        </w:numPr>
      </w:pPr>
      <w:bookmarkStart w:id="35" w:name="_Toc434589155"/>
      <w:r>
        <w:t>Ηλεκτρονικά εξαρτήματα</w:t>
      </w:r>
      <w:bookmarkEnd w:id="35"/>
    </w:p>
    <w:p w:rsidR="00787DB8" w:rsidRDefault="00787DB8" w:rsidP="00BD338E"/>
    <w:p w:rsidR="00F339F5" w:rsidRDefault="00FD03A2" w:rsidP="00BD338E">
      <w:r>
        <w:rPr>
          <w:noProof/>
          <w:lang w:eastAsia="el-GR"/>
        </w:rPr>
        <mc:AlternateContent>
          <mc:Choice Requires="wps">
            <w:drawing>
              <wp:anchor distT="0" distB="0" distL="114300" distR="114300" simplePos="0" relativeHeight="251675648" behindDoc="0" locked="0" layoutInCell="1" allowOverlap="1" wp14:anchorId="14EBCC2D" wp14:editId="3504885B">
                <wp:simplePos x="0" y="0"/>
                <wp:positionH relativeFrom="column">
                  <wp:posOffset>1210945</wp:posOffset>
                </wp:positionH>
                <wp:positionV relativeFrom="paragraph">
                  <wp:posOffset>4102735</wp:posOffset>
                </wp:positionV>
                <wp:extent cx="2981325" cy="357505"/>
                <wp:effectExtent l="0" t="0" r="9525" b="4445"/>
                <wp:wrapSquare wrapText="bothSides"/>
                <wp:docPr id="12" name="Text Box 12"/>
                <wp:cNvGraphicFramePr/>
                <a:graphic xmlns:a="http://schemas.openxmlformats.org/drawingml/2006/main">
                  <a:graphicData uri="http://schemas.microsoft.com/office/word/2010/wordprocessingShape">
                    <wps:wsp>
                      <wps:cNvSpPr txBox="1"/>
                      <wps:spPr>
                        <a:xfrm>
                          <a:off x="0" y="0"/>
                          <a:ext cx="2981325" cy="357505"/>
                        </a:xfrm>
                        <a:prstGeom prst="rect">
                          <a:avLst/>
                        </a:prstGeom>
                        <a:solidFill>
                          <a:prstClr val="white"/>
                        </a:solidFill>
                        <a:ln>
                          <a:noFill/>
                        </a:ln>
                        <a:effectLst/>
                      </wps:spPr>
                      <wps:txbx>
                        <w:txbxContent>
                          <w:p w:rsidR="001E7115" w:rsidRPr="007B164A" w:rsidRDefault="001E7115" w:rsidP="007B164A">
                            <w:pPr>
                              <w:pStyle w:val="Subtitle"/>
                              <w:rPr>
                                <w:rStyle w:val="Emphasis"/>
                                <w:i/>
                                <w:iCs w:val="0"/>
                              </w:rPr>
                            </w:pPr>
                            <w:bookmarkStart w:id="36" w:name="_Toc433109340"/>
                            <w:r w:rsidRPr="007B164A">
                              <w:rPr>
                                <w:rStyle w:val="Emphasis"/>
                                <w:i/>
                                <w:iCs w:val="0"/>
                              </w:rPr>
                              <w:t xml:space="preserve">Εικόνα </w:t>
                            </w:r>
                            <w:r>
                              <w:rPr>
                                <w:rStyle w:val="Emphasis"/>
                                <w:i/>
                                <w:iCs w:val="0"/>
                              </w:rPr>
                              <w:fldChar w:fldCharType="begin"/>
                            </w:r>
                            <w:r>
                              <w:rPr>
                                <w:rStyle w:val="Emphasis"/>
                                <w:i/>
                                <w:iCs w:val="0"/>
                              </w:rPr>
                              <w:instrText xml:space="preserve"> SEQ Εικόνα \* ARABIC </w:instrText>
                            </w:r>
                            <w:r>
                              <w:rPr>
                                <w:rStyle w:val="Emphasis"/>
                                <w:i/>
                                <w:iCs w:val="0"/>
                              </w:rPr>
                              <w:fldChar w:fldCharType="separate"/>
                            </w:r>
                            <w:r w:rsidR="0021540E">
                              <w:rPr>
                                <w:rStyle w:val="Emphasis"/>
                                <w:i/>
                                <w:iCs w:val="0"/>
                                <w:noProof/>
                              </w:rPr>
                              <w:t>2</w:t>
                            </w:r>
                            <w:r>
                              <w:rPr>
                                <w:rStyle w:val="Emphasis"/>
                                <w:i/>
                                <w:iCs w:val="0"/>
                              </w:rPr>
                              <w:fldChar w:fldCharType="end"/>
                            </w:r>
                            <w:r w:rsidRPr="007B164A">
                              <w:rPr>
                                <w:rStyle w:val="Emphasis"/>
                                <w:i/>
                                <w:iCs w:val="0"/>
                              </w:rPr>
                              <w:t>:Α Χρήση ΥΑΦ για ψύξη ηλεκτρονικών server [Finoric LLC, 2010]</w:t>
                            </w:r>
                            <w:bookmarkEnd w:id="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2" type="#_x0000_t202" style="position:absolute;left:0;text-align:left;margin-left:95.35pt;margin-top:323.05pt;width:234.75pt;height:28.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" stroked="f">
                <v:textbox inset="0,0,0,0">
                  <w:txbxContent>
                    <w:p w:rsidR="001E7115" w:rsidRPr="007B164A" w:rsidRDefault="001E7115" w:rsidP="007B164A">
                      <w:pPr>
                        <w:pStyle w:val="Subtitle"/>
                        <w:rPr>
                          <w:rStyle w:val="Emphasis"/>
                          <w:i/>
                          <w:iCs w:val="0"/>
                        </w:rPr>
                      </w:pPr>
                      <w:bookmarkStart w:id="37" w:name="_Toc433109340"/>
                      <w:r w:rsidRPr="007B164A">
                        <w:rPr>
                          <w:rStyle w:val="Emphasis"/>
                          <w:i/>
                          <w:iCs w:val="0"/>
                        </w:rPr>
                        <w:t xml:space="preserve">Εικόνα </w:t>
                      </w:r>
                      <w:r>
                        <w:rPr>
                          <w:rStyle w:val="Emphasis"/>
                          <w:i/>
                          <w:iCs w:val="0"/>
                        </w:rPr>
                        <w:fldChar w:fldCharType="begin"/>
                      </w:r>
                      <w:r>
                        <w:rPr>
                          <w:rStyle w:val="Emphasis"/>
                          <w:i/>
                          <w:iCs w:val="0"/>
                        </w:rPr>
                        <w:instrText xml:space="preserve"> SEQ Εικόνα \* ARABIC </w:instrText>
                      </w:r>
                      <w:r>
                        <w:rPr>
                          <w:rStyle w:val="Emphasis"/>
                          <w:i/>
                          <w:iCs w:val="0"/>
                        </w:rPr>
                        <w:fldChar w:fldCharType="separate"/>
                      </w:r>
                      <w:r w:rsidR="0021540E">
                        <w:rPr>
                          <w:rStyle w:val="Emphasis"/>
                          <w:i/>
                          <w:iCs w:val="0"/>
                          <w:noProof/>
                        </w:rPr>
                        <w:t>2</w:t>
                      </w:r>
                      <w:r>
                        <w:rPr>
                          <w:rStyle w:val="Emphasis"/>
                          <w:i/>
                          <w:iCs w:val="0"/>
                        </w:rPr>
                        <w:fldChar w:fldCharType="end"/>
                      </w:r>
                      <w:r w:rsidRPr="007B164A">
                        <w:rPr>
                          <w:rStyle w:val="Emphasis"/>
                          <w:i/>
                          <w:iCs w:val="0"/>
                        </w:rPr>
                        <w:t>:Α Χρήση ΥΑΦ για ψύξη ηλεκτρονικών server [Finoric LLC, 2010]</w:t>
                      </w:r>
                      <w:bookmarkEnd w:id="37"/>
                    </w:p>
                  </w:txbxContent>
                </v:textbox>
                <w10:wrap type="square"/>
              </v:shape>
            </w:pict>
          </mc:Fallback>
        </mc:AlternateContent>
      </w:r>
      <w:r w:rsidR="00787DB8">
        <w:t>Τα ηλεκτρονικά εξαρτήματα είναι ιδιαίτερα ευαίσθητα στις υψηλές θερμοκρασίες, επηρεάζοντας την εύρυθμη λειτουργία τους , την απόδοση τους και τον χρόνο ζωής τους. Όταν το ρεύμα διαπερνά ηλεκτρικά κυκλώματα συναντά αντιστάσεις (μ</w:t>
      </w:r>
      <w:r w:rsidR="00B513E2">
        <w:t>έσα στα καλώδια, τα τρανζίστορ</w:t>
      </w:r>
      <w:r w:rsidR="00787DB8">
        <w:t>, και τις πλακέτες πυριτίου) οι οποίες</w:t>
      </w:r>
      <w:r w:rsidR="00B513E2">
        <w:t xml:space="preserve"> αυξάνουν την θερμοκρασία τους.</w:t>
      </w:r>
      <w:r w:rsidR="00787DB8">
        <w:t xml:space="preserve"> </w:t>
      </w:r>
      <w:r w:rsidR="00B513E2">
        <w:t>Σ</w:t>
      </w:r>
      <w:r w:rsidR="00787DB8">
        <w:t xml:space="preserve">τόχος των κατασκευαστών είναι η διατήρηση των εξαρτημάτων στη χαμηλή θερμοκρασία όπου έχει μελετηθεί η μέγιστη απόδοση τους. Συνήθως τα συστήματα ψύξης που χρησιμοποιούνται κάνουν χρήση κάποιου συστήματος ενεργητικής ψύξης με ανεμιστήρες ή αντλίες νερού όμως αυτό αυξάνει την ενεργειακή κατανάλωση και τον παραγόμενο θόρυβο. Αντιθέτως η χρήση των </w:t>
      </w:r>
      <w:r w:rsidR="00D05917">
        <w:t>ΥΑΦ</w:t>
      </w:r>
      <w:r w:rsidR="00787DB8">
        <w:t xml:space="preserve"> δεν απαιτεί προσθήκη ηλεκτρομηχανολογικού εξαρτήματος  αφού το </w:t>
      </w:r>
      <w:r w:rsidR="00D05917">
        <w:t>ΥΑΦ</w:t>
      </w:r>
      <w:r w:rsidR="00787DB8">
        <w:t xml:space="preserve"> αυτό ανανεώνεται και επανέρχεται στην φυσική του κατάσταση . Κατά την λειτουργία το </w:t>
      </w:r>
      <w:r w:rsidR="00D05917">
        <w:t>ΥΑΦ</w:t>
      </w:r>
      <w:r w:rsidR="00787DB8">
        <w:t xml:space="preserve"> απορροφά την επιπλέουσα θερμότητα και </w:t>
      </w:r>
      <w:r w:rsidR="00696791">
        <w:t>διατηρεί</w:t>
      </w:r>
      <w:r w:rsidR="00787DB8">
        <w:t xml:space="preserve"> την συνολική θερμοκρασία στα επιθυμητά επίπεδα. Με το πέρας της λειτουργίας  το </w:t>
      </w:r>
      <w:r w:rsidR="00D05917">
        <w:t>ΥΑΦ</w:t>
      </w:r>
      <w:r w:rsidR="00787DB8">
        <w:t xml:space="preserve"> ψύχεται αποδίδοντας στο περιβάλλον την θερμότητα που είχε απορροφήσει και </w:t>
      </w:r>
      <w:r w:rsidR="00696791">
        <w:t>επανέρχεται</w:t>
      </w:r>
      <w:r w:rsidR="00787DB8">
        <w:t xml:space="preserve"> στην </w:t>
      </w:r>
      <w:r w:rsidR="00696791">
        <w:t>αρχική</w:t>
      </w:r>
      <w:r w:rsidR="00787DB8">
        <w:t xml:space="preserve"> του κατάσταση </w:t>
      </w:r>
      <w:r w:rsidR="00696791">
        <w:t>.</w:t>
      </w:r>
      <w:r w:rsidR="00F339F5" w:rsidRPr="00F339F5">
        <w:t xml:space="preserve"> </w:t>
      </w:r>
    </w:p>
    <w:p w:rsidR="00F339F5" w:rsidRDefault="00556521" w:rsidP="00BD338E">
      <w:r>
        <w:rPr>
          <w:noProof/>
          <w:lang w:eastAsia="el-GR"/>
        </w:rPr>
        <w:drawing>
          <wp:anchor distT="0" distB="0" distL="114300" distR="114300" simplePos="0" relativeHeight="251673600" behindDoc="0" locked="0" layoutInCell="1" allowOverlap="1" wp14:anchorId="3B171872" wp14:editId="0011A070">
            <wp:simplePos x="0" y="0"/>
            <wp:positionH relativeFrom="column">
              <wp:posOffset>1382395</wp:posOffset>
            </wp:positionH>
            <wp:positionV relativeFrom="paragraph">
              <wp:posOffset>255270</wp:posOffset>
            </wp:positionV>
            <wp:extent cx="2552065" cy="3117215"/>
            <wp:effectExtent l="0" t="0" r="635" b="6985"/>
            <wp:wrapSquare wrapText="bothSides"/>
            <wp:docPr id="11" name="Picture 11" descr="http://phasechangematerialac.com/electroniccoo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asechangematerialac.com/electroniccooling.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2065" cy="311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39F5" w:rsidRDefault="00F339F5" w:rsidP="00BD338E"/>
    <w:p w:rsidR="00F339F5" w:rsidRDefault="00F339F5" w:rsidP="00BD338E"/>
    <w:p w:rsidR="00F339F5" w:rsidRDefault="00F339F5" w:rsidP="00BD338E"/>
    <w:p w:rsidR="00F339F5" w:rsidRDefault="00F339F5" w:rsidP="00BD338E"/>
    <w:p w:rsidR="00F339F5" w:rsidRDefault="00F339F5" w:rsidP="00BD338E"/>
    <w:p w:rsidR="00F339F5" w:rsidRDefault="00F339F5" w:rsidP="00BD338E"/>
    <w:p w:rsidR="00F339F5" w:rsidRDefault="00F339F5" w:rsidP="00BD338E"/>
    <w:p w:rsidR="00F339F5" w:rsidRDefault="00F339F5" w:rsidP="00BD338E"/>
    <w:p w:rsidR="00F339F5" w:rsidRDefault="00FD03A2" w:rsidP="00BD338E">
      <w:r>
        <w:rPr>
          <w:noProof/>
          <w:lang w:eastAsia="el-GR"/>
        </w:rPr>
        <w:lastRenderedPageBreak/>
        <mc:AlternateContent>
          <mc:Choice Requires="wps">
            <w:drawing>
              <wp:anchor distT="0" distB="0" distL="114300" distR="114300" simplePos="0" relativeHeight="251681792" behindDoc="0" locked="0" layoutInCell="1" allowOverlap="1" wp14:anchorId="385E2424" wp14:editId="0E9D3E9D">
                <wp:simplePos x="0" y="0"/>
                <wp:positionH relativeFrom="column">
                  <wp:posOffset>834390</wp:posOffset>
                </wp:positionH>
                <wp:positionV relativeFrom="paragraph">
                  <wp:posOffset>2472055</wp:posOffset>
                </wp:positionV>
                <wp:extent cx="4317365" cy="461010"/>
                <wp:effectExtent l="0" t="0" r="6985" b="0"/>
                <wp:wrapSquare wrapText="bothSides"/>
                <wp:docPr id="16" name="Text Box 16"/>
                <wp:cNvGraphicFramePr/>
                <a:graphic xmlns:a="http://schemas.openxmlformats.org/drawingml/2006/main">
                  <a:graphicData uri="http://schemas.microsoft.com/office/word/2010/wordprocessingShape">
                    <wps:wsp>
                      <wps:cNvSpPr txBox="1"/>
                      <wps:spPr>
                        <a:xfrm>
                          <a:off x="0" y="0"/>
                          <a:ext cx="4317365" cy="461010"/>
                        </a:xfrm>
                        <a:prstGeom prst="rect">
                          <a:avLst/>
                        </a:prstGeom>
                        <a:solidFill>
                          <a:prstClr val="white"/>
                        </a:solidFill>
                        <a:ln>
                          <a:noFill/>
                        </a:ln>
                        <a:effectLst/>
                      </wps:spPr>
                      <wps:txbx>
                        <w:txbxContent>
                          <w:p w:rsidR="001E7115" w:rsidRPr="008C5757" w:rsidRDefault="001E7115" w:rsidP="00556521">
                            <w:pPr>
                              <w:pStyle w:val="Subtitle"/>
                              <w:rPr>
                                <w:noProof/>
                                <w:sz w:val="24"/>
                              </w:rPr>
                            </w:pPr>
                            <w:bookmarkStart w:id="38" w:name="_Toc433109341"/>
                            <w:r>
                              <w:t xml:space="preserve">Εικόνα </w:t>
                            </w:r>
                            <w:fldSimple w:instr=" SEQ Εικόνα \* ARABIC ">
                              <w:r w:rsidR="0021540E">
                                <w:rPr>
                                  <w:noProof/>
                                </w:rPr>
                                <w:t>3</w:t>
                              </w:r>
                            </w:fldSimple>
                            <w:r>
                              <w:t>: Μικροφίλμ από υλικό αλλαγής φάσης τοποθετημένο πάνω στον επεξεργαστή ηλεκτρονικού υπολογιστή [Β</w:t>
                            </w:r>
                            <w:r w:rsidRPr="00556521">
                              <w:t>ergquistcompany</w:t>
                            </w:r>
                            <w:r>
                              <w:t>, 2013]</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33" type="#_x0000_t202" style="position:absolute;left:0;text-align:left;margin-left:65.7pt;margin-top:194.65pt;width:339.95pt;height:36.3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" stroked="f">
                <v:textbox inset="0,0,0,0">
                  <w:txbxContent>
                    <w:p w:rsidR="001E7115" w:rsidRPr="008C5757" w:rsidRDefault="001E7115" w:rsidP="00556521">
                      <w:pPr>
                        <w:pStyle w:val="Subtitle"/>
                        <w:rPr>
                          <w:noProof/>
                          <w:sz w:val="24"/>
                        </w:rPr>
                      </w:pPr>
                      <w:bookmarkStart w:id="39" w:name="_Toc433109341"/>
                      <w:r>
                        <w:t xml:space="preserve">Εικόνα </w:t>
                      </w:r>
                      <w:fldSimple w:instr=" SEQ Εικόνα \* ARABIC ">
                        <w:r w:rsidR="0021540E">
                          <w:rPr>
                            <w:noProof/>
                          </w:rPr>
                          <w:t>3</w:t>
                        </w:r>
                      </w:fldSimple>
                      <w:r>
                        <w:t>: Μικροφίλμ από υλικό αλλαγής φάσης τοποθετημένο πάνω στον επεξεργαστή ηλεκτρονικού υπολογιστή [Β</w:t>
                      </w:r>
                      <w:r w:rsidRPr="00556521">
                        <w:t>ergquistcompany</w:t>
                      </w:r>
                      <w:r>
                        <w:t>, 2013]</w:t>
                      </w:r>
                      <w:bookmarkEnd w:id="39"/>
                    </w:p>
                  </w:txbxContent>
                </v:textbox>
                <w10:wrap type="square"/>
              </v:shape>
            </w:pict>
          </mc:Fallback>
        </mc:AlternateContent>
      </w:r>
      <w:r>
        <w:rPr>
          <w:noProof/>
          <w:lang w:eastAsia="el-GR"/>
        </w:rPr>
        <w:drawing>
          <wp:anchor distT="0" distB="0" distL="114300" distR="114300" simplePos="0" relativeHeight="251679744" behindDoc="0" locked="0" layoutInCell="1" allowOverlap="1" wp14:anchorId="731D24A1" wp14:editId="40131D77">
            <wp:simplePos x="0" y="0"/>
            <wp:positionH relativeFrom="column">
              <wp:posOffset>2157730</wp:posOffset>
            </wp:positionH>
            <wp:positionV relativeFrom="paragraph">
              <wp:posOffset>3091815</wp:posOffset>
            </wp:positionV>
            <wp:extent cx="1431290" cy="1431290"/>
            <wp:effectExtent l="0" t="0" r="0" b="0"/>
            <wp:wrapSquare wrapText="bothSides"/>
            <wp:docPr id="15" name="Picture 15" descr="http://www.bergquistcompany.com/images/page_graphics/hi-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bergquistcompany.com/images/page_graphics/hi-flow.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14:sizeRelH relativeFrom="page">
              <wp14:pctWidth>0</wp14:pctWidth>
            </wp14:sizeRelH>
            <wp14:sizeRelV relativeFrom="page">
              <wp14:pctHeight>0</wp14:pctHeight>
            </wp14:sizeRelV>
          </wp:anchor>
        </w:drawing>
      </w:r>
      <w:r w:rsidR="005D3EEC" w:rsidRPr="005D3EEC">
        <w:t>Οι εφαρμογές των ΥΑΦ στην ψύξη των επεξεργαστών των ηλεκτρονικών υπολογιστών,</w:t>
      </w:r>
      <w:r w:rsidR="005D3EEC">
        <w:t xml:space="preserve"> έχουν αρχίσει να προτιμώνται από τις συμβατικές με τα ανεμιστηράκια και τα μεταλλικά πτερύγια</w:t>
      </w:r>
      <w:r w:rsidR="005D3EEC" w:rsidRPr="005D3EEC">
        <w:t xml:space="preserve">. Παρόλο που το κόστος τους είναι αυξημένο, κυρίως λόγω του μικρού μεγέθους τους, η λειτουργία τους είναι ιδιαίτερα αποτελεσματική και συμφέρουσα από </w:t>
      </w:r>
      <w:r w:rsidR="005D3EEC">
        <w:t>άποψη ενεργειακής κατανάλωσης και θορύβου, ιδίως όσο αυξάνετα</w:t>
      </w:r>
      <w:r w:rsidR="005D3EEC" w:rsidRPr="005D3EEC">
        <w:t xml:space="preserve">ι η </w:t>
      </w:r>
      <w:r w:rsidR="005D3EEC">
        <w:t xml:space="preserve">υπολογιστική </w:t>
      </w:r>
      <w:r w:rsidR="005D3EEC" w:rsidRPr="005D3EEC">
        <w:t xml:space="preserve"> ισχύς</w:t>
      </w:r>
      <w:r w:rsidR="005D3EEC">
        <w:t xml:space="preserve"> και είναι σημαντικό να μην μειώνεται  η απόδοση των επεξεργαστών. </w:t>
      </w:r>
      <w:r w:rsidR="00D811B1">
        <w:t>Έχουν</w:t>
      </w:r>
      <w:r w:rsidR="005D3EEC">
        <w:t xml:space="preserve"> </w:t>
      </w:r>
      <w:r w:rsidR="00D811B1">
        <w:t>αναπτυχτεί μικρές εύκαμπτες επιφάνειες</w:t>
      </w:r>
      <w:r w:rsidR="00585963">
        <w:t xml:space="preserve"> (εικόνα 3)</w:t>
      </w:r>
      <w:r w:rsidR="00D811B1">
        <w:t xml:space="preserve"> αποτελούμενες από </w:t>
      </w:r>
      <w:r w:rsidR="00D05917">
        <w:t>ΥΑΦ</w:t>
      </w:r>
      <w:r w:rsidR="00D811B1">
        <w:t xml:space="preserve"> για να τοποθετούνται επάνω στους επεξεργαστές κρατώντας τους σε θερμοκρασία μέγιστης απόδοσης. </w:t>
      </w:r>
    </w:p>
    <w:p w:rsidR="00D811B1" w:rsidRDefault="00D811B1" w:rsidP="00BD338E"/>
    <w:p w:rsidR="00D811B1" w:rsidRDefault="00D811B1" w:rsidP="00BD338E"/>
    <w:p w:rsidR="00D811B1" w:rsidRDefault="00D811B1" w:rsidP="00BD338E"/>
    <w:p w:rsidR="00FD03A2" w:rsidRDefault="00FD03A2" w:rsidP="00BD338E"/>
    <w:p w:rsidR="00FD03A2" w:rsidRDefault="00FD03A2" w:rsidP="00BD338E"/>
    <w:p w:rsidR="00FD03A2" w:rsidRDefault="00FD03A2" w:rsidP="00BD338E"/>
    <w:p w:rsidR="00D811B1" w:rsidRDefault="00585963" w:rsidP="00BD338E">
      <w:pPr>
        <w:pStyle w:val="Heading1"/>
        <w:numPr>
          <w:ilvl w:val="2"/>
          <w:numId w:val="1"/>
        </w:numPr>
        <w:rPr>
          <w:lang w:val="en-US"/>
        </w:rPr>
      </w:pPr>
      <w:bookmarkStart w:id="40" w:name="_Toc434589156"/>
      <w:r>
        <w:t>Μεταφορές αγαθών</w:t>
      </w:r>
      <w:r w:rsidR="00FF19BA">
        <w:t xml:space="preserve"> και ιατρικών προϊόντων</w:t>
      </w:r>
      <w:bookmarkEnd w:id="40"/>
    </w:p>
    <w:p w:rsidR="00FF19BA" w:rsidRDefault="00FF19BA" w:rsidP="00BD338E">
      <w:r>
        <w:t xml:space="preserve"> </w:t>
      </w:r>
    </w:p>
    <w:p w:rsidR="00FF19BA" w:rsidRPr="00556521" w:rsidRDefault="00FF19BA" w:rsidP="00BD338E">
      <w:pPr>
        <w:rPr>
          <w:lang w:val="en-US"/>
        </w:rPr>
      </w:pPr>
      <w:r>
        <w:t>Η μεταφορά αγαθών είναι ζωτικής σημασίας για την οικονομία μας και ορισμένα από αυτά τα αγαθά , όπως</w:t>
      </w:r>
      <w:r w:rsidRPr="0021540E">
        <w:t xml:space="preserve"> </w:t>
      </w:r>
      <w:r>
        <w:t xml:space="preserve">ευπαθή τρόφιμα , φάρμακα ακόμα και ανθρώπινα όργανα ,είναι σημαντικό να παραμένουν σε χαμηλές θερμοκρασίες συντήρησης καθώς η αύξηση της θερμοκρασίας τα αλλοιώνει. Η συμβατική μέθοδος μεταφοράς είναι με φορτηγά ψυγεία  τα οποία όμως καταναλώνουν τεράστια ποσά ενέργειας αυξάνοντας το κόστος μεταφοράς των εν λόγω προϊόντων. Η εφαρμογή των </w:t>
      </w:r>
      <w:r w:rsidR="00E37CB5">
        <w:t>ΥΑΦ</w:t>
      </w:r>
      <w:r>
        <w:t xml:space="preserve"> σε τέτοιες περιπτώσεις αποτελεί πολύ</w:t>
      </w:r>
      <w:r w:rsidR="000B25FA">
        <w:t xml:space="preserve"> καλή επιλογή. Τ</w:t>
      </w:r>
      <w:r>
        <w:t xml:space="preserve">α </w:t>
      </w:r>
      <w:r w:rsidR="000B25FA">
        <w:t>φορτηγά</w:t>
      </w:r>
      <w:r>
        <w:t xml:space="preserve"> ψυγεία παράγουν την απαραίτητη ψύξη </w:t>
      </w:r>
      <w:r w:rsidR="000B25FA">
        <w:t>καταλαλώντας</w:t>
      </w:r>
      <w:r>
        <w:t xml:space="preserve"> ντίζελ </w:t>
      </w:r>
      <w:r w:rsidR="000B25FA">
        <w:t xml:space="preserve">μια μέθοδος εξαιρετικά ακριβή και ρυπογόνα, αντίθετα τα </w:t>
      </w:r>
      <w:r w:rsidR="00D05917">
        <w:t>ΥΑΦ</w:t>
      </w:r>
      <w:r w:rsidR="000B25FA">
        <w:t xml:space="preserve"> μπορούν να φορτίζονται σε ψυγεία καταναλώνοντας ηλεκτρική ενέργεια μη αιχμής που ως γνωστό είναι κατά πολύ φθηνότερη. Τα ανθρώπινα όργανα και παράγωγα όπως το αίμα πρέπει να διατηρούνται αυστηρά σε ακριβές θερμοκρασιακό εύρος γιατί η μη επίτευξη αυτού </w:t>
      </w:r>
      <w:r w:rsidR="000B25FA">
        <w:lastRenderedPageBreak/>
        <w:t xml:space="preserve">οδηγεί σε αλλοίωση τους και καθίστανται ακατάλληλα για χρήση. Σε τέτοιες περιπτώσεις κατασκευάζονται ειδικά δοχεία και τα </w:t>
      </w:r>
      <w:r w:rsidR="00D05917">
        <w:t>ΥΑΦ</w:t>
      </w:r>
      <w:r w:rsidR="000B25FA">
        <w:t xml:space="preserve"> </w:t>
      </w:r>
      <w:r w:rsidR="00BE4F6E">
        <w:t xml:space="preserve">που τοποθετούνται (εικόνα 4) </w:t>
      </w:r>
      <w:r w:rsidR="000B25FA">
        <w:t xml:space="preserve">επιλέγονται αυστηρά με βάση την θερμοκρασία τήξης τους ώστε να υπάρχει ακριβής έλεγχος της θερμοκρασίας. Τα </w:t>
      </w:r>
      <w:r w:rsidR="00D05917">
        <w:t>ΥΑΦ</w:t>
      </w:r>
      <w:r w:rsidR="000B25FA">
        <w:t xml:space="preserve"> μπορούν να αντικαταστήσουν τα περίπλοκα και ακριβά συστήματα ψύξης που χρησιμοποιούνται ευρέως σήμερα. </w:t>
      </w:r>
      <w:r w:rsidR="00556521">
        <w:rPr>
          <w:lang w:val="en-US"/>
        </w:rPr>
        <w:t>[Rubitherm</w:t>
      </w:r>
      <w:r w:rsidR="005931B6">
        <w:rPr>
          <w:lang w:val="en-US"/>
        </w:rPr>
        <w:t>,</w:t>
      </w:r>
      <w:r w:rsidR="00556521">
        <w:rPr>
          <w:lang w:val="en-US"/>
        </w:rPr>
        <w:t xml:space="preserve"> 2011]</w:t>
      </w:r>
    </w:p>
    <w:p w:rsidR="00FF19BA" w:rsidRDefault="006459E3" w:rsidP="00BD338E">
      <w:r>
        <w:rPr>
          <w:noProof/>
          <w:lang w:eastAsia="el-GR"/>
        </w:rPr>
        <mc:AlternateContent>
          <mc:Choice Requires="wps">
            <w:drawing>
              <wp:anchor distT="0" distB="0" distL="114300" distR="114300" simplePos="0" relativeHeight="251684864" behindDoc="0" locked="0" layoutInCell="1" allowOverlap="1" wp14:anchorId="3187F805" wp14:editId="4842AFDB">
                <wp:simplePos x="0" y="0"/>
                <wp:positionH relativeFrom="column">
                  <wp:posOffset>643890</wp:posOffset>
                </wp:positionH>
                <wp:positionV relativeFrom="paragraph">
                  <wp:posOffset>94615</wp:posOffset>
                </wp:positionV>
                <wp:extent cx="4578985" cy="4572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4578985" cy="457200"/>
                        </a:xfrm>
                        <a:prstGeom prst="rect">
                          <a:avLst/>
                        </a:prstGeom>
                        <a:solidFill>
                          <a:prstClr val="white"/>
                        </a:solidFill>
                        <a:ln>
                          <a:noFill/>
                        </a:ln>
                        <a:effectLst/>
                      </wps:spPr>
                      <wps:txbx>
                        <w:txbxContent>
                          <w:p w:rsidR="001E7115" w:rsidRPr="00704A3D" w:rsidRDefault="001E7115" w:rsidP="00556521">
                            <w:pPr>
                              <w:pStyle w:val="Subtitle"/>
                              <w:rPr>
                                <w:noProof/>
                                <w:sz w:val="24"/>
                              </w:rPr>
                            </w:pPr>
                            <w:bookmarkStart w:id="41" w:name="_Toc433109342"/>
                            <w:r>
                              <w:t xml:space="preserve">Εικόνα </w:t>
                            </w:r>
                            <w:fldSimple w:instr=" SEQ Εικόνα \* ARABIC ">
                              <w:r w:rsidR="0021540E">
                                <w:rPr>
                                  <w:noProof/>
                                </w:rPr>
                                <w:t>4</w:t>
                              </w:r>
                            </w:fldSimple>
                            <w:r>
                              <w:t>:</w:t>
                            </w:r>
                            <w:r w:rsidRPr="0021540E">
                              <w:t xml:space="preserve"> </w:t>
                            </w:r>
                            <w:r>
                              <w:t>ΥΑΦ που τοποθετούνται σε Θέρμο μονωμένα δοχεία μεταφοράς αγαθών [</w:t>
                            </w:r>
                            <w:r w:rsidRPr="00556521">
                              <w:t xml:space="preserve">Rubitherm </w:t>
                            </w:r>
                            <w:r>
                              <w:t>,201</w:t>
                            </w:r>
                            <w:r w:rsidRPr="0021540E">
                              <w:t>1</w:t>
                            </w:r>
                            <w:r>
                              <w:t>]</w:t>
                            </w:r>
                            <w:bookmarkEnd w:id="4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8" o:spid="_x0000_s1034" type="#_x0000_t202" style="position:absolute;left:0;text-align:left;margin-left:50.7pt;margin-top:7.45pt;width:360.55pt;height:36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" stroked="f">
                <v:textbox inset="0,0,0,0">
                  <w:txbxContent>
                    <w:p w:rsidR="001E7115" w:rsidRPr="00704A3D" w:rsidRDefault="001E7115" w:rsidP="00556521">
                      <w:pPr>
                        <w:pStyle w:val="Subtitle"/>
                        <w:rPr>
                          <w:noProof/>
                          <w:sz w:val="24"/>
                        </w:rPr>
                      </w:pPr>
                      <w:bookmarkStart w:id="42" w:name="_Toc433109342"/>
                      <w:r>
                        <w:t xml:space="preserve">Εικόνα </w:t>
                      </w:r>
                      <w:fldSimple w:instr=" SEQ Εικόνα \* ARABIC ">
                        <w:r w:rsidR="0021540E">
                          <w:rPr>
                            <w:noProof/>
                          </w:rPr>
                          <w:t>4</w:t>
                        </w:r>
                      </w:fldSimple>
                      <w:r>
                        <w:t>:</w:t>
                      </w:r>
                      <w:r w:rsidRPr="0021540E">
                        <w:t xml:space="preserve"> </w:t>
                      </w:r>
                      <w:r>
                        <w:t>ΥΑΦ που τοποθετούνται σε Θέρμο μονωμένα δοχεία μεταφοράς αγαθών [</w:t>
                      </w:r>
                      <w:r w:rsidRPr="00556521">
                        <w:t xml:space="preserve">Rubitherm </w:t>
                      </w:r>
                      <w:r>
                        <w:t>,201</w:t>
                      </w:r>
                      <w:r w:rsidRPr="0021540E">
                        <w:t>1</w:t>
                      </w:r>
                      <w:r>
                        <w:t>]</w:t>
                      </w:r>
                      <w:bookmarkEnd w:id="42"/>
                    </w:p>
                  </w:txbxContent>
                </v:textbox>
                <w10:wrap type="square"/>
              </v:shape>
            </w:pict>
          </mc:Fallback>
        </mc:AlternateContent>
      </w:r>
    </w:p>
    <w:p w:rsidR="006459E3" w:rsidRDefault="006459E3" w:rsidP="00BD338E">
      <w:r>
        <w:rPr>
          <w:noProof/>
          <w:lang w:eastAsia="el-GR"/>
        </w:rPr>
        <w:drawing>
          <wp:anchor distT="0" distB="0" distL="114300" distR="114300" simplePos="0" relativeHeight="251682816" behindDoc="0" locked="0" layoutInCell="1" allowOverlap="1" wp14:anchorId="41614ECF" wp14:editId="4D192467">
            <wp:simplePos x="0" y="0"/>
            <wp:positionH relativeFrom="column">
              <wp:posOffset>984885</wp:posOffset>
            </wp:positionH>
            <wp:positionV relativeFrom="paragraph">
              <wp:posOffset>153035</wp:posOffset>
            </wp:positionV>
            <wp:extent cx="3744595" cy="2591435"/>
            <wp:effectExtent l="0" t="0" r="8255" b="0"/>
            <wp:wrapSquare wrapText="bothSides"/>
            <wp:docPr id="17" name="Picture 17" descr="http://www.rubitherm.de/english/images/K%C3%BChlakk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ubitherm.de/english/images/K%C3%BChlakku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44595" cy="2591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9E3" w:rsidRDefault="006459E3" w:rsidP="00BD338E"/>
    <w:p w:rsidR="006459E3" w:rsidRDefault="006459E3" w:rsidP="00BD338E"/>
    <w:p w:rsidR="006459E3" w:rsidRDefault="006459E3" w:rsidP="00BD338E"/>
    <w:p w:rsidR="006459E3" w:rsidRDefault="006459E3" w:rsidP="00BD338E"/>
    <w:p w:rsidR="006459E3" w:rsidRDefault="006459E3" w:rsidP="00BD338E"/>
    <w:p w:rsidR="006459E3" w:rsidRDefault="006459E3" w:rsidP="00BD338E"/>
    <w:p w:rsidR="006459E3" w:rsidRDefault="006459E3" w:rsidP="00BD338E"/>
    <w:p w:rsidR="006459E3" w:rsidRDefault="006459E3" w:rsidP="00BD338E">
      <w:pPr>
        <w:pStyle w:val="Heading1"/>
        <w:numPr>
          <w:ilvl w:val="2"/>
          <w:numId w:val="1"/>
        </w:numPr>
      </w:pPr>
      <w:bookmarkStart w:id="43" w:name="_Toc434589157"/>
      <w:r>
        <w:t>Εφαρμογές στο ρουχισμό</w:t>
      </w:r>
      <w:bookmarkEnd w:id="43"/>
    </w:p>
    <w:p w:rsidR="006459E3" w:rsidRDefault="006459E3" w:rsidP="00BD338E"/>
    <w:p w:rsidR="006459E3" w:rsidRDefault="006459E3" w:rsidP="00BD338E">
      <w:r>
        <w:t xml:space="preserve">Η εισαγωγή </w:t>
      </w:r>
      <w:r w:rsidR="00D05917">
        <w:t>ΥΑΦ</w:t>
      </w:r>
      <w:r>
        <w:t xml:space="preserve"> στον ρουχισμό ξεκίνησε </w:t>
      </w:r>
      <w:r w:rsidR="00D2371C">
        <w:t>ως τρόπος αντιμετώπισης των απότομων θερμοκρασιακών μεταβολών με τις οποίες επερχόντουσαν αντιμέτωποι αστροναύτες και κατ επέκταση πυροσβέστες . Η τεχνική ενσωμάτωσης των υλικών στις ίνες των ρούχων γίνεται με χρήση μικροσκοπικών καψουλών οι οποίες «πλέκονται» μέσα στα ρούχα. Σήμερα αρκετές εταιρί</w:t>
      </w:r>
      <w:r w:rsidR="00B513E2">
        <w:t>ε</w:t>
      </w:r>
      <w:r w:rsidR="00D2371C">
        <w:t xml:space="preserve">ς δραστηριοποιούνται στον τομέα αυτό καθώς η ενσωμάτωση των </w:t>
      </w:r>
      <w:r w:rsidR="00D05917">
        <w:t>ΥΑΦ</w:t>
      </w:r>
      <w:r w:rsidR="00D2371C">
        <w:t xml:space="preserve"> δεν εφαρμόζεται μόνο σε </w:t>
      </w:r>
      <w:r w:rsidR="00B46558">
        <w:t>ειδικευμένο</w:t>
      </w:r>
      <w:r w:rsidR="00D2371C">
        <w:t xml:space="preserve"> ρουχισμό για συγκεκριμένες εργασίες αλλά και σε καθημερινά αθλητικά ρούχα. Το σκεπτικό είναι ότι το όταν το ανθρώπινο σώμα αθλείται παράγεται θερμότητα ως παραπροϊόν την μεταβολικής διεργασίας , αυτή η θερμότητα οδηγεί στη εφίδρωση η οποία είναι ανεπιθύμητη. Τα ρούχα αυτά προβλέπονται και για το αντίστροφο φαινόμενο , κατά το οποίο το άτομο μεταφέρεται από ένα θερμό περιβάλλον (σπίτι τον χειμώνα) σε ένα πολύ ψυχρότερο</w:t>
      </w:r>
      <w:r w:rsidR="004633C3">
        <w:t xml:space="preserve">, τα </w:t>
      </w:r>
      <w:r w:rsidR="00D05917">
        <w:t>ΥΑΦ</w:t>
      </w:r>
      <w:r w:rsidR="004633C3">
        <w:t xml:space="preserve"> φορτίζονται κατά την εξωτερική αλλαγή και κάνουν την μετάβαση πιο ομαλή για τον ίδιο.</w:t>
      </w:r>
    </w:p>
    <w:p w:rsidR="00B46558" w:rsidRDefault="00B46558" w:rsidP="00BD338E">
      <w:r>
        <w:rPr>
          <w:noProof/>
          <w:lang w:eastAsia="el-GR"/>
        </w:rPr>
        <w:lastRenderedPageBreak/>
        <mc:AlternateContent>
          <mc:Choice Requires="wps">
            <w:drawing>
              <wp:anchor distT="0" distB="0" distL="114300" distR="114300" simplePos="0" relativeHeight="251687936" behindDoc="0" locked="0" layoutInCell="1" allowOverlap="1" wp14:anchorId="58966F04" wp14:editId="1E2DC000">
                <wp:simplePos x="0" y="0"/>
                <wp:positionH relativeFrom="column">
                  <wp:posOffset>886460</wp:posOffset>
                </wp:positionH>
                <wp:positionV relativeFrom="paragraph">
                  <wp:posOffset>92075</wp:posOffset>
                </wp:positionV>
                <wp:extent cx="4141470" cy="375285"/>
                <wp:effectExtent l="0" t="0" r="0" b="5715"/>
                <wp:wrapSquare wrapText="bothSides"/>
                <wp:docPr id="21" name="Text Box 21"/>
                <wp:cNvGraphicFramePr/>
                <a:graphic xmlns:a="http://schemas.openxmlformats.org/drawingml/2006/main">
                  <a:graphicData uri="http://schemas.microsoft.com/office/word/2010/wordprocessingShape">
                    <wps:wsp>
                      <wps:cNvSpPr txBox="1"/>
                      <wps:spPr>
                        <a:xfrm>
                          <a:off x="0" y="0"/>
                          <a:ext cx="4141470" cy="375285"/>
                        </a:xfrm>
                        <a:prstGeom prst="rect">
                          <a:avLst/>
                        </a:prstGeom>
                        <a:solidFill>
                          <a:prstClr val="white"/>
                        </a:solidFill>
                        <a:ln>
                          <a:noFill/>
                        </a:ln>
                        <a:effectLst/>
                      </wps:spPr>
                      <wps:txbx>
                        <w:txbxContent>
                          <w:p w:rsidR="001E7115" w:rsidRPr="007B4030" w:rsidRDefault="001E7115" w:rsidP="007B4030">
                            <w:pPr>
                              <w:pStyle w:val="Subtitle"/>
                              <w:rPr>
                                <w:noProof/>
                              </w:rPr>
                            </w:pPr>
                            <w:bookmarkStart w:id="44" w:name="_Toc433109343"/>
                            <w:r w:rsidRPr="007B4030">
                              <w:t xml:space="preserve">Εικόνα </w:t>
                            </w:r>
                            <w:fldSimple w:instr=" SEQ Εικόνα \* ARABIC ">
                              <w:r w:rsidR="0021540E">
                                <w:rPr>
                                  <w:noProof/>
                                </w:rPr>
                                <w:t>5</w:t>
                              </w:r>
                            </w:fldSimple>
                            <w:r>
                              <w:t>:</w:t>
                            </w:r>
                            <w:r w:rsidRPr="007B4030">
                              <w:t xml:space="preserve"> Ενσωμάτωση μικροσκοπικών καψουλιών παραφίνης σε ύφασμα ρουχισμού </w:t>
                            </w:r>
                            <w:r>
                              <w:t>[</w:t>
                            </w:r>
                            <w:r w:rsidRPr="007B4030">
                              <w:t>Staedter</w:t>
                            </w:r>
                            <w:r w:rsidRPr="0021540E">
                              <w:t>, 2013</w:t>
                            </w:r>
                            <w:r w:rsidRPr="007B4030">
                              <w:t>]</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5" type="#_x0000_t202" style="position:absolute;left:0;text-align:left;margin-left:69.8pt;margin-top:7.25pt;width:326.1pt;height:29.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" stroked="f">
                <v:textbox inset="0,0,0,0">
                  <w:txbxContent>
                    <w:p w:rsidR="001E7115" w:rsidRPr="007B4030" w:rsidRDefault="001E7115" w:rsidP="007B4030">
                      <w:pPr>
                        <w:pStyle w:val="Subtitle"/>
                        <w:rPr>
                          <w:noProof/>
                        </w:rPr>
                      </w:pPr>
                      <w:bookmarkStart w:id="45" w:name="_Toc433109343"/>
                      <w:r w:rsidRPr="007B4030">
                        <w:t xml:space="preserve">Εικόνα </w:t>
                      </w:r>
                      <w:fldSimple w:instr=" SEQ Εικόνα \* ARABIC ">
                        <w:r w:rsidR="0021540E">
                          <w:rPr>
                            <w:noProof/>
                          </w:rPr>
                          <w:t>5</w:t>
                        </w:r>
                      </w:fldSimple>
                      <w:r>
                        <w:t>:</w:t>
                      </w:r>
                      <w:r w:rsidRPr="007B4030">
                        <w:t xml:space="preserve"> Ενσωμάτωση μικροσκοπικών καψουλιών παραφίνης σε ύφασμα ρουχισμού </w:t>
                      </w:r>
                      <w:r>
                        <w:t>[</w:t>
                      </w:r>
                      <w:r w:rsidRPr="007B4030">
                        <w:t>Staedter</w:t>
                      </w:r>
                      <w:r w:rsidRPr="0021540E">
                        <w:t>, 2013</w:t>
                      </w:r>
                      <w:r w:rsidRPr="007B4030">
                        <w:t>]</w:t>
                      </w:r>
                      <w:bookmarkEnd w:id="45"/>
                    </w:p>
                  </w:txbxContent>
                </v:textbox>
                <w10:wrap type="square"/>
              </v:shape>
            </w:pict>
          </mc:Fallback>
        </mc:AlternateContent>
      </w:r>
    </w:p>
    <w:p w:rsidR="00B46558" w:rsidRPr="006459E3" w:rsidRDefault="00B46558" w:rsidP="00BD338E">
      <w:pPr>
        <w:jc w:val="center"/>
      </w:pPr>
      <w:r>
        <w:rPr>
          <w:noProof/>
          <w:lang w:eastAsia="el-GR"/>
        </w:rPr>
        <w:drawing>
          <wp:anchor distT="0" distB="0" distL="114300" distR="114300" simplePos="0" relativeHeight="251685888" behindDoc="0" locked="0" layoutInCell="1" allowOverlap="1" wp14:anchorId="5C2B87C8" wp14:editId="0D04DDF3">
            <wp:simplePos x="0" y="0"/>
            <wp:positionH relativeFrom="column">
              <wp:posOffset>1548765</wp:posOffset>
            </wp:positionH>
            <wp:positionV relativeFrom="paragraph">
              <wp:posOffset>2540</wp:posOffset>
            </wp:positionV>
            <wp:extent cx="2635885" cy="2640330"/>
            <wp:effectExtent l="0" t="0" r="0" b="7620"/>
            <wp:wrapSquare wrapText="bothSides"/>
            <wp:docPr id="20" name="Picture 20" descr="http://illumin.usc.edu/assets/media/5/pcmsinfabr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llumin.usc.edu/assets/media/5/pcmsinfabric.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5885" cy="2640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9E3" w:rsidRDefault="006459E3" w:rsidP="00BD338E"/>
    <w:p w:rsidR="006459E3" w:rsidRDefault="006459E3" w:rsidP="00BD338E"/>
    <w:p w:rsidR="006459E3" w:rsidRDefault="006459E3" w:rsidP="00BD338E"/>
    <w:p w:rsidR="00AB795C" w:rsidRDefault="00AB795C" w:rsidP="00BD338E"/>
    <w:p w:rsidR="00AB795C" w:rsidRDefault="00AB795C" w:rsidP="00BD338E"/>
    <w:p w:rsidR="00AB795C" w:rsidRDefault="00AB795C" w:rsidP="00BD338E"/>
    <w:p w:rsidR="00AB795C" w:rsidRDefault="00AB795C" w:rsidP="00BD338E"/>
    <w:p w:rsidR="00AB795C" w:rsidRDefault="00AB795C" w:rsidP="00BD338E"/>
    <w:p w:rsidR="00AB795C" w:rsidRDefault="00414DBC" w:rsidP="00BD338E">
      <w:pPr>
        <w:pStyle w:val="Heading1"/>
        <w:numPr>
          <w:ilvl w:val="1"/>
          <w:numId w:val="1"/>
        </w:numPr>
      </w:pPr>
      <w:bookmarkStart w:id="46" w:name="_Toc434589158"/>
      <w:r>
        <w:t>Διαθεσιμότητα υλικών αλλαγής φάσης στην αγορά</w:t>
      </w:r>
      <w:bookmarkEnd w:id="46"/>
    </w:p>
    <w:p w:rsidR="00414DBC" w:rsidRDefault="00414DBC" w:rsidP="00BD338E"/>
    <w:p w:rsidR="00414DBC" w:rsidRPr="00414DBC" w:rsidRDefault="00414DBC" w:rsidP="00BD338E"/>
    <w:p w:rsidR="00414DBC" w:rsidRPr="0021540E" w:rsidRDefault="00A74F3D" w:rsidP="00BD338E">
      <w:r>
        <w:t xml:space="preserve">Έχει γίνει κοινώς αποδεκτό ότι τα </w:t>
      </w:r>
      <w:r w:rsidR="00D05917">
        <w:t>ΥΑΦ</w:t>
      </w:r>
      <w:r>
        <w:t xml:space="preserve"> αρχίζουν να χρησιμοποιούνται σε όλο και περισσότερες εφαρμογές. Η αύξηση της εμπιστοσύνης στην αποτελεσματικότητα τους έχει </w:t>
      </w:r>
      <w:r w:rsidR="00C77F81">
        <w:t>αυξήσει</w:t>
      </w:r>
      <w:r>
        <w:t xml:space="preserve"> τις πωλήσεις τους δραματικά. Η εταιρία </w:t>
      </w:r>
      <w:r>
        <w:rPr>
          <w:lang w:val="en-US"/>
        </w:rPr>
        <w:t>MarketsandMarkets</w:t>
      </w:r>
      <w:r w:rsidRPr="0021540E">
        <w:t xml:space="preserve"> </w:t>
      </w:r>
      <w:r>
        <w:t xml:space="preserve">σε μελέτη της που έγινε το 2013 εκτίμησε ότι η βιομηχανία των </w:t>
      </w:r>
      <w:r w:rsidR="00D05917">
        <w:t>ΥΑΦ</w:t>
      </w:r>
      <w:r>
        <w:t xml:space="preserve"> θα αγγίξει τα 1150 εκατομμύρια </w:t>
      </w:r>
      <w:r w:rsidRPr="0021540E">
        <w:t xml:space="preserve">$ </w:t>
      </w:r>
      <w:r w:rsidR="00C77F81">
        <w:t>εν έτη 2018 . Πρόκειται για ετήσια αύξηση</w:t>
      </w:r>
      <w:r w:rsidR="003B747E" w:rsidRPr="0021540E">
        <w:t xml:space="preserve"> </w:t>
      </w:r>
      <w:r w:rsidR="003B747E">
        <w:t>της τάξης</w:t>
      </w:r>
      <w:r w:rsidR="00C77F81">
        <w:t xml:space="preserve"> του 20% . Το γεγονός αυτό είναι εξαιρετικά ελπιδοφόρο για την αγορά καθώς η αύξηση του μεγέθους της αγοράς θα ρίξει την τιμή των υλικών με αποτέλεσμα να μειωθεί ένα από τα βασικά μειονεκτήματα των </w:t>
      </w:r>
      <w:r w:rsidR="00D05917">
        <w:t>ΥΑΦ</w:t>
      </w:r>
      <w:r w:rsidR="00C77F81">
        <w:t xml:space="preserve"> , αυτό του υψηλού τους κόστους. Η πτώση των τιμών θα επιτρέψει να γίνουν περισσότερες έρευνες, περισσότερα πειράματα και περισσότερες δοκιμές με τα υλικά αυτά αυξάνοντας την τεχνογνωσία μας πάνω στο θέμα. Σήμερα οι εταιρίες που ηγούνται της αγοράς είναι </w:t>
      </w:r>
      <w:r w:rsidR="00C77F81" w:rsidRPr="00C77F81">
        <w:t>η Cristopia (Γαλλία), TEAP Ενέργειας (Αυστραλία), Rubitherm GmbH (Γερμανία), EPS Ltd (UK), PCM Thermal Solutions (ΗΠΑ), Climator (Σουηδία) και η Mitsubishi Chemical (Ιαπωνία).</w:t>
      </w:r>
      <w:r w:rsidR="00C77F81" w:rsidRPr="0021540E">
        <w:t xml:space="preserve"> </w:t>
      </w:r>
      <w:r w:rsidR="00C77F81">
        <w:t xml:space="preserve">Κάθε μία από αυτές τις εταιρίες ειδικεύονται στην </w:t>
      </w:r>
      <w:r w:rsidR="005E3344">
        <w:t>κατασκευή</w:t>
      </w:r>
      <w:r w:rsidR="00C77F81">
        <w:t xml:space="preserve"> και ενσωμάτωση των </w:t>
      </w:r>
      <w:r w:rsidR="00D05917">
        <w:t>ΥΑΦ</w:t>
      </w:r>
      <w:r w:rsidR="00C77F81">
        <w:t xml:space="preserve"> σε διάφορες εφαρμογές.</w:t>
      </w:r>
      <w:r w:rsidR="00A3609F">
        <w:t xml:space="preserve"> Το κόστος τους έχει μεγάλες διακύμανσης που εξαρτώνται από την ποσότητα αγοράς , από την μέθοδο συσκευασίας τους (κάψουλες, πάνελ , πλαστικά δοχεία). Για παράδειγμα η απλές μικρού αριθμού </w:t>
      </w:r>
      <w:r w:rsidR="00A3609F">
        <w:lastRenderedPageBreak/>
        <w:t xml:space="preserve">ανθράκων παραφίνες πωλούνται γύρω στα 2 </w:t>
      </w:r>
      <w:r w:rsidR="00A3609F">
        <w:rPr>
          <w:rFonts w:cs="Arial"/>
        </w:rPr>
        <w:t>€</w:t>
      </w:r>
      <w:r w:rsidR="00A3609F">
        <w:t>/</w:t>
      </w:r>
      <w:r w:rsidR="00A3609F">
        <w:rPr>
          <w:lang w:val="en-US"/>
        </w:rPr>
        <w:t>kg</w:t>
      </w:r>
      <w:r w:rsidR="00A3609F">
        <w:t xml:space="preserve"> ενώ το καθαρό εικοσάνιο </w:t>
      </w:r>
      <w:r w:rsidR="00A3609F">
        <w:rPr>
          <w:rFonts w:cs="Arial"/>
          <w:color w:val="252525"/>
          <w:sz w:val="21"/>
          <w:szCs w:val="21"/>
          <w:shd w:val="clear" w:color="auto" w:fill="FFFFFF"/>
        </w:rPr>
        <w:t>C</w:t>
      </w:r>
      <w:r w:rsidR="00A3609F">
        <w:rPr>
          <w:rFonts w:cs="Arial"/>
          <w:color w:val="252525"/>
          <w:sz w:val="17"/>
          <w:szCs w:val="17"/>
          <w:shd w:val="clear" w:color="auto" w:fill="FFFFFF"/>
          <w:vertAlign w:val="subscript"/>
        </w:rPr>
        <w:t>20</w:t>
      </w:r>
      <w:r w:rsidR="00A3609F">
        <w:rPr>
          <w:rFonts w:cs="Arial"/>
          <w:color w:val="252525"/>
          <w:sz w:val="21"/>
          <w:szCs w:val="21"/>
          <w:shd w:val="clear" w:color="auto" w:fill="FFFFFF"/>
        </w:rPr>
        <w:t>H</w:t>
      </w:r>
      <w:r w:rsidR="00A3609F">
        <w:rPr>
          <w:rFonts w:cs="Arial"/>
          <w:color w:val="252525"/>
          <w:sz w:val="17"/>
          <w:szCs w:val="17"/>
          <w:shd w:val="clear" w:color="auto" w:fill="FFFFFF"/>
          <w:vertAlign w:val="subscript"/>
        </w:rPr>
        <w:t xml:space="preserve">42 </w:t>
      </w:r>
      <w:r w:rsidR="00A3609F">
        <w:rPr>
          <w:rFonts w:cs="Arial"/>
          <w:color w:val="252525"/>
          <w:sz w:val="17"/>
          <w:szCs w:val="17"/>
          <w:shd w:val="clear" w:color="auto" w:fill="FFFFFF"/>
        </w:rPr>
        <w:t xml:space="preserve"> </w:t>
      </w:r>
      <w:r w:rsidR="00A3609F" w:rsidRPr="00A3609F">
        <w:rPr>
          <w:rFonts w:cs="Arial"/>
          <w:szCs w:val="24"/>
          <w:shd w:val="clear" w:color="auto" w:fill="FFFFFF"/>
        </w:rPr>
        <w:t xml:space="preserve">πωλείται </w:t>
      </w:r>
      <w:r w:rsidR="00A3609F">
        <w:rPr>
          <w:rFonts w:cs="Arial"/>
          <w:szCs w:val="24"/>
          <w:shd w:val="clear" w:color="auto" w:fill="FFFFFF"/>
        </w:rPr>
        <w:t xml:space="preserve">53 </w:t>
      </w:r>
      <w:r w:rsidR="00A3609F">
        <w:rPr>
          <w:rFonts w:cs="Arial"/>
        </w:rPr>
        <w:t>€</w:t>
      </w:r>
      <w:r w:rsidR="00A3609F">
        <w:t>/</w:t>
      </w:r>
      <w:r w:rsidR="00A3609F">
        <w:rPr>
          <w:lang w:val="en-US"/>
        </w:rPr>
        <w:t>kg</w:t>
      </w:r>
      <w:r w:rsidR="00A3609F">
        <w:t xml:space="preserve">. Γενικότερα μπορούμε να υπολογίζουμε ότι το κόστος ανέρχεται στα 5 </w:t>
      </w:r>
      <w:r w:rsidR="00A3609F">
        <w:rPr>
          <w:rFonts w:cs="Arial"/>
        </w:rPr>
        <w:t>€</w:t>
      </w:r>
      <w:r w:rsidR="00A3609F">
        <w:t>/</w:t>
      </w:r>
      <w:r w:rsidR="00A3609F">
        <w:rPr>
          <w:lang w:val="en-US"/>
        </w:rPr>
        <w:t>kg</w:t>
      </w:r>
      <w:r w:rsidR="00A3609F">
        <w:t xml:space="preserve"> για τα πιο </w:t>
      </w:r>
      <w:r w:rsidR="00AE4A90">
        <w:t>ευρέως</w:t>
      </w:r>
      <w:r w:rsidR="00A3609F">
        <w:t xml:space="preserve"> </w:t>
      </w:r>
      <w:r w:rsidR="00AE4A90">
        <w:t>διαδομένα</w:t>
      </w:r>
      <w:r w:rsidR="00A3609F">
        <w:t xml:space="preserve"> </w:t>
      </w:r>
      <w:r w:rsidR="00D05917">
        <w:t>ΥΑΦ</w:t>
      </w:r>
      <w:r w:rsidR="00A3609F">
        <w:t>. Η αμερικανική κυβέρνηση εκτιμά ότι σε 10 χρόνια το μέσο κόστος θα είναι στα 2,2</w:t>
      </w:r>
      <w:r w:rsidR="00A3609F">
        <w:rPr>
          <w:rFonts w:cs="Arial"/>
        </w:rPr>
        <w:t>€</w:t>
      </w:r>
      <w:r w:rsidR="00A3609F">
        <w:t>/</w:t>
      </w:r>
      <w:r w:rsidR="00A3609F">
        <w:rPr>
          <w:lang w:val="en-US"/>
        </w:rPr>
        <w:t>kg</w:t>
      </w:r>
      <w:r w:rsidR="00A3609F">
        <w:t xml:space="preserve"> [</w:t>
      </w:r>
      <w:r w:rsidR="003B747E">
        <w:rPr>
          <w:lang w:val="en-US"/>
        </w:rPr>
        <w:t>N</w:t>
      </w:r>
      <w:r w:rsidR="003B747E" w:rsidRPr="003B747E">
        <w:t xml:space="preserve">ational </w:t>
      </w:r>
      <w:r w:rsidR="003B747E">
        <w:rPr>
          <w:lang w:val="en-US"/>
        </w:rPr>
        <w:t>R</w:t>
      </w:r>
      <w:r w:rsidR="003B747E" w:rsidRPr="003B747E">
        <w:t xml:space="preserve">enewable </w:t>
      </w:r>
      <w:r w:rsidR="003B747E">
        <w:rPr>
          <w:lang w:val="en-US"/>
        </w:rPr>
        <w:t>E</w:t>
      </w:r>
      <w:r w:rsidR="003B747E" w:rsidRPr="003B747E">
        <w:t xml:space="preserve">nergy </w:t>
      </w:r>
      <w:r w:rsidR="003B747E">
        <w:rPr>
          <w:lang w:val="en-US"/>
        </w:rPr>
        <w:t>L</w:t>
      </w:r>
      <w:r w:rsidR="003B747E" w:rsidRPr="003B747E">
        <w:t>aboratory</w:t>
      </w:r>
      <w:r w:rsidR="003B747E" w:rsidRPr="0021540E">
        <w:t xml:space="preserve">, 2014 </w:t>
      </w:r>
      <w:r w:rsidR="00A3609F">
        <w:t>]</w:t>
      </w:r>
    </w:p>
    <w:p w:rsidR="00C615D3" w:rsidRDefault="00C615D3" w:rsidP="00BD338E">
      <w:pPr>
        <w:pStyle w:val="Heading1"/>
        <w:numPr>
          <w:ilvl w:val="1"/>
          <w:numId w:val="1"/>
        </w:numPr>
      </w:pPr>
      <w:bookmarkStart w:id="47" w:name="_Toc434589159"/>
      <w:r>
        <w:t>Εφαρμογές σε φωτοβολταϊκά</w:t>
      </w:r>
      <w:bookmarkEnd w:id="47"/>
    </w:p>
    <w:p w:rsidR="00C615D3" w:rsidRDefault="00C615D3" w:rsidP="00BD338E"/>
    <w:p w:rsidR="00FC7435" w:rsidRPr="0021540E" w:rsidRDefault="00FC7435" w:rsidP="00BD338E">
      <w:r>
        <w:rPr>
          <w:noProof/>
          <w:lang w:eastAsia="el-GR"/>
        </w:rPr>
        <mc:AlternateContent>
          <mc:Choice Requires="wps">
            <w:drawing>
              <wp:anchor distT="0" distB="0" distL="114300" distR="114300" simplePos="0" relativeHeight="251691008" behindDoc="0" locked="0" layoutInCell="1" allowOverlap="1" wp14:anchorId="786446D0" wp14:editId="39FD95DF">
                <wp:simplePos x="0" y="0"/>
                <wp:positionH relativeFrom="column">
                  <wp:posOffset>3761740</wp:posOffset>
                </wp:positionH>
                <wp:positionV relativeFrom="paragraph">
                  <wp:posOffset>1503045</wp:posOffset>
                </wp:positionV>
                <wp:extent cx="2032000" cy="651510"/>
                <wp:effectExtent l="0" t="0" r="6350" b="0"/>
                <wp:wrapSquare wrapText="bothSides"/>
                <wp:docPr id="22" name="Text Box 22"/>
                <wp:cNvGraphicFramePr/>
                <a:graphic xmlns:a="http://schemas.openxmlformats.org/drawingml/2006/main">
                  <a:graphicData uri="http://schemas.microsoft.com/office/word/2010/wordprocessingShape">
                    <wps:wsp>
                      <wps:cNvSpPr txBox="1"/>
                      <wps:spPr>
                        <a:xfrm>
                          <a:off x="0" y="0"/>
                          <a:ext cx="2032000" cy="651510"/>
                        </a:xfrm>
                        <a:prstGeom prst="rect">
                          <a:avLst/>
                        </a:prstGeom>
                        <a:solidFill>
                          <a:prstClr val="white"/>
                        </a:solidFill>
                        <a:ln>
                          <a:noFill/>
                        </a:ln>
                        <a:effectLst/>
                      </wps:spPr>
                      <wps:txbx>
                        <w:txbxContent>
                          <w:p w:rsidR="001E7115" w:rsidRPr="006D1F6C" w:rsidRDefault="001E7115" w:rsidP="003B747E">
                            <w:pPr>
                              <w:pStyle w:val="Subtitle"/>
                              <w:rPr>
                                <w:noProof/>
                                <w:sz w:val="24"/>
                              </w:rPr>
                            </w:pPr>
                            <w:bookmarkStart w:id="48" w:name="_Toc433109344"/>
                            <w:r>
                              <w:t xml:space="preserve">Εικόνα </w:t>
                            </w:r>
                            <w:fldSimple w:instr=" SEQ Εικόνα \* ARABIC ">
                              <w:r w:rsidR="0021540E">
                                <w:rPr>
                                  <w:noProof/>
                                </w:rPr>
                                <w:t>6</w:t>
                              </w:r>
                            </w:fldSimple>
                            <w:r>
                              <w:t>: Η διαστασιολόγηση της συσκευής με τα μεταλλικά πτερύγια στο εσωτερικό της [</w:t>
                            </w:r>
                            <w:r>
                              <w:rPr>
                                <w:lang w:val="en-US"/>
                              </w:rPr>
                              <w:t>Hasan</w:t>
                            </w:r>
                            <w:r w:rsidRPr="0021540E">
                              <w:t xml:space="preserve"> </w:t>
                            </w:r>
                            <w:r>
                              <w:rPr>
                                <w:lang w:val="en-US"/>
                              </w:rPr>
                              <w:t>et</w:t>
                            </w:r>
                            <w:r w:rsidRPr="0021540E">
                              <w:t xml:space="preserve"> </w:t>
                            </w:r>
                            <w:r>
                              <w:rPr>
                                <w:lang w:val="en-US"/>
                              </w:rPr>
                              <w:t>al</w:t>
                            </w:r>
                            <w:r w:rsidRPr="0021540E">
                              <w:t>,2010]</w:t>
                            </w:r>
                            <w:bookmarkEnd w:id="48"/>
                            <w:r w:rsidRPr="0021540E">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36" type="#_x0000_t202" style="position:absolute;left:0;text-align:left;margin-left:296.2pt;margin-top:118.35pt;width:160pt;height:51.3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" stroked="f">
                <v:textbox inset="0,0,0,0">
                  <w:txbxContent>
                    <w:p w:rsidR="001E7115" w:rsidRPr="006D1F6C" w:rsidRDefault="001E7115" w:rsidP="003B747E">
                      <w:pPr>
                        <w:pStyle w:val="Subtitle"/>
                        <w:rPr>
                          <w:noProof/>
                          <w:sz w:val="24"/>
                        </w:rPr>
                      </w:pPr>
                      <w:bookmarkStart w:id="49" w:name="_Toc433109344"/>
                      <w:r>
                        <w:t xml:space="preserve">Εικόνα </w:t>
                      </w:r>
                      <w:fldSimple w:instr=" SEQ Εικόνα \* ARABIC ">
                        <w:r w:rsidR="0021540E">
                          <w:rPr>
                            <w:noProof/>
                          </w:rPr>
                          <w:t>6</w:t>
                        </w:r>
                      </w:fldSimple>
                      <w:r>
                        <w:t>: Η διαστασιολόγηση της συσκευής με τα μεταλλικά πτερύγια στο εσωτερικό της [</w:t>
                      </w:r>
                      <w:r>
                        <w:rPr>
                          <w:lang w:val="en-US"/>
                        </w:rPr>
                        <w:t>Hasan</w:t>
                      </w:r>
                      <w:r w:rsidRPr="0021540E">
                        <w:t xml:space="preserve"> </w:t>
                      </w:r>
                      <w:r>
                        <w:rPr>
                          <w:lang w:val="en-US"/>
                        </w:rPr>
                        <w:t>et</w:t>
                      </w:r>
                      <w:r w:rsidRPr="0021540E">
                        <w:t xml:space="preserve"> </w:t>
                      </w:r>
                      <w:r>
                        <w:rPr>
                          <w:lang w:val="en-US"/>
                        </w:rPr>
                        <w:t>al</w:t>
                      </w:r>
                      <w:r w:rsidRPr="0021540E">
                        <w:t>,2010]</w:t>
                      </w:r>
                      <w:bookmarkEnd w:id="49"/>
                      <w:r w:rsidRPr="0021540E">
                        <w:t xml:space="preserve"> </w:t>
                      </w:r>
                    </w:p>
                  </w:txbxContent>
                </v:textbox>
                <w10:wrap type="square"/>
              </v:shape>
            </w:pict>
          </mc:Fallback>
        </mc:AlternateContent>
      </w:r>
      <w:r>
        <w:rPr>
          <w:noProof/>
          <w:lang w:eastAsia="el-GR"/>
        </w:rPr>
        <w:drawing>
          <wp:anchor distT="0" distB="0" distL="114300" distR="114300" simplePos="0" relativeHeight="251688960" behindDoc="0" locked="0" layoutInCell="1" allowOverlap="1" wp14:anchorId="5EE0F97B" wp14:editId="77CFC277">
            <wp:simplePos x="0" y="0"/>
            <wp:positionH relativeFrom="column">
              <wp:posOffset>3763645</wp:posOffset>
            </wp:positionH>
            <wp:positionV relativeFrom="paragraph">
              <wp:posOffset>1697355</wp:posOffset>
            </wp:positionV>
            <wp:extent cx="2032000" cy="1774190"/>
            <wp:effectExtent l="0" t="0" r="635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032000" cy="1774190"/>
                    </a:xfrm>
                    <a:prstGeom prst="rect">
                      <a:avLst/>
                    </a:prstGeom>
                  </pic:spPr>
                </pic:pic>
              </a:graphicData>
            </a:graphic>
            <wp14:sizeRelH relativeFrom="page">
              <wp14:pctWidth>0</wp14:pctWidth>
            </wp14:sizeRelH>
            <wp14:sizeRelV relativeFrom="page">
              <wp14:pctHeight>0</wp14:pctHeight>
            </wp14:sizeRelV>
          </wp:anchor>
        </w:drawing>
      </w:r>
      <w:r w:rsidR="00C615D3">
        <w:t xml:space="preserve">Τα τελευταία χρόνια έχουν γίνει αρκετές προσπάθειες ενσωμάτωσης των </w:t>
      </w:r>
      <w:r w:rsidR="00B513E2">
        <w:t>ΥΑΦ</w:t>
      </w:r>
      <w:r w:rsidR="00C615D3">
        <w:t xml:space="preserve"> στην </w:t>
      </w:r>
      <w:r w:rsidR="00B513E2">
        <w:t>«</w:t>
      </w:r>
      <w:r w:rsidR="00C615D3">
        <w:t>πλάτη</w:t>
      </w:r>
      <w:r w:rsidR="00B513E2">
        <w:t>»</w:t>
      </w:r>
      <w:r w:rsidR="00C615D3">
        <w:t xml:space="preserve"> των </w:t>
      </w:r>
      <w:r w:rsidR="00B513E2">
        <w:t>φωτοβολταϊκών</w:t>
      </w:r>
      <w:r w:rsidR="00C615D3">
        <w:t xml:space="preserve"> </w:t>
      </w:r>
      <w:r w:rsidR="00E37CB5">
        <w:t>πλαισίων</w:t>
      </w:r>
      <w:r w:rsidR="00C615D3">
        <w:t xml:space="preserve"> για ρύθμιση της θερμοκρασία τους. Όμως </w:t>
      </w:r>
      <w:r w:rsidR="00E37CB5">
        <w:t>παρά</w:t>
      </w:r>
      <w:r w:rsidR="00B513E2">
        <w:t xml:space="preserve"> το γεγονός ότι</w:t>
      </w:r>
      <w:r w:rsidR="00C615D3">
        <w:t xml:space="preserve"> έχουν </w:t>
      </w:r>
      <w:r w:rsidR="003C050C">
        <w:t>διεξαχθεί</w:t>
      </w:r>
      <w:r w:rsidR="00C615D3">
        <w:t xml:space="preserve"> πολλές μελέτες και έρευνες για την επιρροή της </w:t>
      </w:r>
      <w:r w:rsidR="008D7915">
        <w:t>αύξησης</w:t>
      </w:r>
      <w:r w:rsidR="00C615D3">
        <w:t xml:space="preserve"> θερμοκρασίας στα φωτοβολταϊκά </w:t>
      </w:r>
      <w:r w:rsidR="003C050C">
        <w:t xml:space="preserve">οι </w:t>
      </w:r>
      <w:r w:rsidR="008D7915">
        <w:t>αρνητικές επιπτώσεις</w:t>
      </w:r>
      <w:r w:rsidR="003C050C">
        <w:t xml:space="preserve"> είναι γνωστές</w:t>
      </w:r>
      <w:r w:rsidR="008D7915">
        <w:t>, δεν έχει δοθεί η απαιτούμενη βαρύτητα στο σχεδιασμό συστημάτων ψύξης. Στην ενότητα αυτή θα παρουσιαστούν συνοπτικά η μελέτες και τα πρωτότυπα σχέδια πάνω στην ψύξη των φωτοβολταϊκών π</w:t>
      </w:r>
      <w:r w:rsidR="00E37CB5">
        <w:t>λαισίων</w:t>
      </w:r>
      <w:r w:rsidR="008D7915">
        <w:t xml:space="preserve"> με χρήση </w:t>
      </w:r>
      <w:r w:rsidR="00D05917">
        <w:t>ΥΑΦ</w:t>
      </w:r>
      <w:r w:rsidR="008D7915">
        <w:t xml:space="preserve">. Ο </w:t>
      </w:r>
      <w:r w:rsidR="008D7915" w:rsidRPr="0021540E">
        <w:t>[</w:t>
      </w:r>
      <w:r w:rsidR="008D7915">
        <w:rPr>
          <w:lang w:val="en-US"/>
        </w:rPr>
        <w:t>Hendricks</w:t>
      </w:r>
      <w:r w:rsidR="008D7915" w:rsidRPr="0021540E">
        <w:t xml:space="preserve"> </w:t>
      </w:r>
      <w:r w:rsidR="008D7915">
        <w:rPr>
          <w:lang w:val="en-US"/>
        </w:rPr>
        <w:t>et</w:t>
      </w:r>
      <w:r w:rsidR="008D7915" w:rsidRPr="0021540E">
        <w:t xml:space="preserve"> </w:t>
      </w:r>
      <w:r w:rsidR="008D7915">
        <w:rPr>
          <w:lang w:val="en-US"/>
        </w:rPr>
        <w:t>al</w:t>
      </w:r>
      <w:r w:rsidR="005931B6" w:rsidRPr="0021540E">
        <w:t>.</w:t>
      </w:r>
      <w:r w:rsidR="008D7915" w:rsidRPr="0021540E">
        <w:t xml:space="preserve">] </w:t>
      </w:r>
      <w:r w:rsidR="00E81EA2">
        <w:t>μελέτησαν</w:t>
      </w:r>
      <w:r w:rsidR="008D7915">
        <w:t xml:space="preserve"> μια απλή πειραματική διάταξη , απλό δοχείο με </w:t>
      </w:r>
      <w:r w:rsidR="00D05917">
        <w:t>ΥΑΦ</w:t>
      </w:r>
      <w:r w:rsidR="008D7915">
        <w:t xml:space="preserve"> στην πλάτη ενός </w:t>
      </w:r>
      <w:r w:rsidR="00E37CB5">
        <w:t>πλαισίου</w:t>
      </w:r>
      <w:r w:rsidR="008D7915">
        <w:t xml:space="preserve">, σε δύο περιοχές με διαφορετικές κλιματικές συνθήκες (Ουτρέχτη και Μάλαγα) . Σκοπός του ήταν να ερευνήσει το πιθανό ενεργειακό καθώς και οικονομικό κέρδος ενός τέτοιου συστήματος. Τα αποτελέσματα του δεν ήταν ιδιαίτερα ικανοποιητικά αφού στην διάρκεια ενός έτους το ενεργειακό κέρδος ήταν της τάξης του 1,7% στη Μάλαγα ενώ στην Ουτρέχτη ήταν πρακτικά αμελητέο. Η οικονομική απόσβεση μιας τέτοιας επένδυσης </w:t>
      </w:r>
      <w:r w:rsidR="00B71CF1">
        <w:t>ξεπερνά κατά πολύ το διάστημα της εικοσαετίας με συμπέρασμα η λύση να μην θεωρείτε οικονομικά βιώσιμη. Εξαιρετικό ενδιαφέρον έχει όμως το θεωρητικό μοντέλο που συνέταξε σύμφωνα με το οποίο , αν καταφέρουμε να κρατήσουμε την θερμοκρασία των φωτοβολταϊκών στα επίπεδα που προτείνει ο κατασκευαστής , μπορούμε να έχουμε αύξηση των ενεργειακών αποδοχών κατά 72%.</w:t>
      </w:r>
      <w:r w:rsidR="00E81EA2" w:rsidRPr="0021540E">
        <w:t>[</w:t>
      </w:r>
      <w:r w:rsidR="00E81EA2">
        <w:rPr>
          <w:lang w:val="en-US"/>
        </w:rPr>
        <w:t>Hendricks</w:t>
      </w:r>
      <w:r w:rsidR="00E81EA2" w:rsidRPr="0021540E">
        <w:t xml:space="preserve"> </w:t>
      </w:r>
      <w:r w:rsidR="00E81EA2">
        <w:rPr>
          <w:lang w:val="en-US"/>
        </w:rPr>
        <w:t>et</w:t>
      </w:r>
      <w:r w:rsidR="00E81EA2" w:rsidRPr="0021540E">
        <w:t xml:space="preserve"> </w:t>
      </w:r>
      <w:r w:rsidR="00E81EA2">
        <w:rPr>
          <w:lang w:val="en-US"/>
        </w:rPr>
        <w:t>al</w:t>
      </w:r>
      <w:r w:rsidR="005931B6" w:rsidRPr="0021540E">
        <w:t>.</w:t>
      </w:r>
      <w:r w:rsidR="00E81EA2">
        <w:t>, 2011</w:t>
      </w:r>
      <w:r w:rsidR="00E81EA2" w:rsidRPr="0021540E">
        <w:t>]</w:t>
      </w:r>
      <w:r w:rsidR="00E81EA2">
        <w:t>.</w:t>
      </w:r>
      <w:r w:rsidR="00B71CF1">
        <w:t xml:space="preserve"> </w:t>
      </w:r>
    </w:p>
    <w:p w:rsidR="001E7115" w:rsidRDefault="00FC7435" w:rsidP="001E7115">
      <w:pPr>
        <w:ind w:firstLine="720"/>
      </w:pPr>
      <w:r>
        <w:rPr>
          <w:noProof/>
          <w:lang w:eastAsia="el-GR"/>
        </w:rPr>
        <w:lastRenderedPageBreak/>
        <w:drawing>
          <wp:anchor distT="0" distB="0" distL="114300" distR="114300" simplePos="0" relativeHeight="251692032" behindDoc="0" locked="0" layoutInCell="1" allowOverlap="1" wp14:anchorId="75511A66" wp14:editId="436EA06F">
            <wp:simplePos x="0" y="0"/>
            <wp:positionH relativeFrom="column">
              <wp:posOffset>-215900</wp:posOffset>
            </wp:positionH>
            <wp:positionV relativeFrom="paragraph">
              <wp:posOffset>5009515</wp:posOffset>
            </wp:positionV>
            <wp:extent cx="5731510" cy="2206625"/>
            <wp:effectExtent l="0" t="0" r="2540" b="317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731510" cy="2206625"/>
                    </a:xfrm>
                    <a:prstGeom prst="rect">
                      <a:avLst/>
                    </a:prstGeom>
                  </pic:spPr>
                </pic:pic>
              </a:graphicData>
            </a:graphic>
            <wp14:sizeRelH relativeFrom="page">
              <wp14:pctWidth>0</wp14:pctWidth>
            </wp14:sizeRelH>
            <wp14:sizeRelV relativeFrom="page">
              <wp14:pctHeight>0</wp14:pctHeight>
            </wp14:sizeRelV>
          </wp:anchor>
        </w:drawing>
      </w:r>
      <w:r w:rsidR="00B71CF1">
        <w:t>Ο</w:t>
      </w:r>
      <w:r w:rsidR="005931B6">
        <w:t>ι</w:t>
      </w:r>
      <w:r w:rsidR="007273F7">
        <w:t xml:space="preserve"> </w:t>
      </w:r>
      <w:r w:rsidR="00B71CF1">
        <w:rPr>
          <w:lang w:val="en-US"/>
        </w:rPr>
        <w:t>Hasan</w:t>
      </w:r>
      <w:r w:rsidR="00B71CF1" w:rsidRPr="0021540E">
        <w:t xml:space="preserve"> </w:t>
      </w:r>
      <w:r w:rsidR="00B71CF1">
        <w:rPr>
          <w:lang w:val="en-US"/>
        </w:rPr>
        <w:t>et</w:t>
      </w:r>
      <w:r w:rsidR="00B71CF1" w:rsidRPr="0021540E">
        <w:t xml:space="preserve"> </w:t>
      </w:r>
      <w:r w:rsidR="00B71CF1">
        <w:rPr>
          <w:lang w:val="en-US"/>
        </w:rPr>
        <w:t>al</w:t>
      </w:r>
      <w:r w:rsidR="005931B6" w:rsidRPr="0021540E">
        <w:t>.</w:t>
      </w:r>
      <w:r w:rsidR="00B71CF1" w:rsidRPr="0021540E">
        <w:t xml:space="preserve"> </w:t>
      </w:r>
      <w:r w:rsidR="00B71CF1">
        <w:t xml:space="preserve">πηγαίνοντας την παγκόσμια έρευνα ένα βήμα πιο μπροστά τοποθέτησε εντός του δοχείου , </w:t>
      </w:r>
      <w:r w:rsidR="00534C66" w:rsidRPr="0021540E">
        <w:t xml:space="preserve"> </w:t>
      </w:r>
      <w:r w:rsidR="00534C66">
        <w:t xml:space="preserve">που </w:t>
      </w:r>
      <w:r w:rsidR="00B71CF1">
        <w:t xml:space="preserve">περιέχει το </w:t>
      </w:r>
      <w:r w:rsidR="00D05917">
        <w:t>ΥΑΦ</w:t>
      </w:r>
      <w:r w:rsidR="00B71CF1">
        <w:t>, μεταλλικά πτερύγια</w:t>
      </w:r>
      <w:r w:rsidR="00534C66">
        <w:t xml:space="preserve"> [εικόνα 6]</w:t>
      </w:r>
      <w:r w:rsidR="00B71CF1">
        <w:t xml:space="preserve"> για να υπάρχει καλύτερη αγωγή της θερμότητας από το </w:t>
      </w:r>
      <w:r w:rsidR="00E37CB5">
        <w:t>πλαίσιο</w:t>
      </w:r>
      <w:r w:rsidR="00B71CF1">
        <w:t xml:space="preserve"> στο </w:t>
      </w:r>
      <w:r w:rsidR="00D05917">
        <w:t>ΥΑΦ</w:t>
      </w:r>
      <w:r w:rsidR="00B71CF1">
        <w:t xml:space="preserve">. Η μελέτη έγινε πάλι σε δύο </w:t>
      </w:r>
      <w:r>
        <w:t>περιοχές με διαφορετικά κλίματα</w:t>
      </w:r>
      <w:r w:rsidR="00B71CF1">
        <w:t xml:space="preserve">, Πακιστάν και Ιρλανδία, </w:t>
      </w:r>
      <w:r w:rsidR="00534C66">
        <w:t>Το αποτέλεσμα ήταν πως η απόδοση ήταν καλύτερη στο θερμό κλίμα του Πακιστάν σχεδόν διπλάσια από αυτή της Ιρλανδίας. Επίσης προχωρά και σε μια κοστολόγηση των συστημάτων. Παρ ότι τα δύο συστήματα που κατασκεύασ</w:t>
      </w:r>
      <w:r>
        <w:t>ε έχουν μεγάλο κόστος (430 $ το</w:t>
      </w:r>
      <w:r w:rsidRPr="0021540E">
        <w:t xml:space="preserve"> </w:t>
      </w:r>
      <w:r w:rsidR="00534C66">
        <w:t>καθένα) μελέτησε το κόστος που θα είχαν</w:t>
      </w:r>
      <w:r>
        <w:t xml:space="preserve"> σε περίπτωση μαζικής παραγωγής</w:t>
      </w:r>
      <w:r w:rsidR="00534C66">
        <w:t xml:space="preserve">. Η εκτίμηση είναι ελπιδοφόρα καθώς το κόστος πέφτει στα 30$ το κομμάτι, τιμή διόλου απαγορευτική και οικονομικά βιώσιμη. Ο συντάκτης της έρευνας επισημαίνει πως συστήματα με </w:t>
      </w:r>
      <w:r w:rsidR="00D05917">
        <w:t>ΥΑΦ</w:t>
      </w:r>
      <w:r w:rsidR="00534C66">
        <w:t xml:space="preserve"> έχουν μέλλον σε θερμά κλίματα όπως αυτό του Πακιστάν.</w:t>
      </w:r>
      <w:r w:rsidR="00E81EA2" w:rsidRPr="00E81EA2">
        <w:t xml:space="preserve"> </w:t>
      </w:r>
      <w:r w:rsidR="00E81EA2">
        <w:t>[</w:t>
      </w:r>
      <w:r w:rsidR="00E81EA2">
        <w:rPr>
          <w:lang w:val="en-US"/>
        </w:rPr>
        <w:t>Hasan</w:t>
      </w:r>
      <w:r w:rsidR="00E81EA2" w:rsidRPr="0021540E">
        <w:t xml:space="preserve"> </w:t>
      </w:r>
      <w:r w:rsidR="00E81EA2">
        <w:rPr>
          <w:lang w:val="en-US"/>
        </w:rPr>
        <w:t>et</w:t>
      </w:r>
      <w:r w:rsidR="00E81EA2" w:rsidRPr="0021540E">
        <w:t xml:space="preserve"> </w:t>
      </w:r>
      <w:r w:rsidR="00E81EA2">
        <w:rPr>
          <w:lang w:val="en-US"/>
        </w:rPr>
        <w:t>al</w:t>
      </w:r>
      <w:r w:rsidR="005931B6">
        <w:t>.</w:t>
      </w:r>
      <w:r w:rsidR="00E81EA2" w:rsidRPr="0021540E">
        <w:t>,</w:t>
      </w:r>
      <w:r w:rsidR="005931B6">
        <w:t xml:space="preserve"> </w:t>
      </w:r>
      <w:r w:rsidR="00E81EA2">
        <w:t>2010</w:t>
      </w:r>
      <w:r w:rsidR="00E81EA2" w:rsidRPr="0021540E">
        <w:t>]</w:t>
      </w:r>
      <w:r w:rsidR="004E1BAB">
        <w:t xml:space="preserve"> </w:t>
      </w:r>
      <w:r w:rsidR="007273F7">
        <w:t>Η μελέτη των</w:t>
      </w:r>
      <w:r w:rsidR="004E1BAB">
        <w:t xml:space="preserve"> </w:t>
      </w:r>
      <w:r w:rsidR="007273F7">
        <w:rPr>
          <w:lang w:val="en-US"/>
        </w:rPr>
        <w:t>Huang</w:t>
      </w:r>
      <w:r w:rsidR="007273F7" w:rsidRPr="0021540E">
        <w:t xml:space="preserve"> </w:t>
      </w:r>
      <w:r w:rsidR="007273F7">
        <w:rPr>
          <w:lang w:val="en-US"/>
        </w:rPr>
        <w:t>et</w:t>
      </w:r>
      <w:r w:rsidR="007273F7" w:rsidRPr="0021540E">
        <w:t xml:space="preserve"> </w:t>
      </w:r>
      <w:r w:rsidR="007273F7">
        <w:rPr>
          <w:lang w:val="en-US"/>
        </w:rPr>
        <w:t>al</w:t>
      </w:r>
      <w:r w:rsidR="004E1BAB" w:rsidRPr="0021540E">
        <w:t xml:space="preserve"> </w:t>
      </w:r>
      <w:r w:rsidR="004E1BAB">
        <w:t xml:space="preserve">επικεντρώθηκε στην διαστασιολόγηση των μεταλλικών πτερύγιων. Κατασκεύασε </w:t>
      </w:r>
      <w:r w:rsidR="007273F7">
        <w:t>την</w:t>
      </w:r>
      <w:r w:rsidR="004E1BAB">
        <w:t xml:space="preserve"> συσκευή</w:t>
      </w:r>
      <w:r w:rsidR="007273F7">
        <w:t xml:space="preserve"> της</w:t>
      </w:r>
      <w:r w:rsidR="007273F7" w:rsidRPr="0021540E">
        <w:t xml:space="preserve"> </w:t>
      </w:r>
      <w:r w:rsidR="00AE78EC">
        <w:t>εικόνα</w:t>
      </w:r>
      <w:r w:rsidR="007273F7">
        <w:t>ς</w:t>
      </w:r>
      <w:r w:rsidR="00AE78EC">
        <w:t xml:space="preserve"> </w:t>
      </w:r>
      <w:r w:rsidR="007273F7" w:rsidRPr="0021540E">
        <w:t>7</w:t>
      </w:r>
      <w:r w:rsidR="004E1BAB">
        <w:t xml:space="preserve"> στην οποία </w:t>
      </w:r>
      <w:r w:rsidR="00AE78EC">
        <w:t>μπορούσε</w:t>
      </w:r>
      <w:r w:rsidR="004E1BAB">
        <w:t xml:space="preserve"> να μετακίνηση τα εσωτερικά μεταλλικά πτερύγια και να πολλές κάνει μετρήσεις για διαφορετικές </w:t>
      </w:r>
      <w:r w:rsidR="001E7115">
        <w:t>αποστάσεις μεταξύ αυτών.[</w:t>
      </w:r>
      <w:r w:rsidR="001E7115">
        <w:rPr>
          <w:lang w:val="en-US"/>
        </w:rPr>
        <w:t>Huang</w:t>
      </w:r>
      <w:r w:rsidR="001E7115" w:rsidRPr="0021540E">
        <w:t xml:space="preserve"> </w:t>
      </w:r>
      <w:r w:rsidR="001E7115">
        <w:rPr>
          <w:lang w:val="en-US"/>
        </w:rPr>
        <w:t>et</w:t>
      </w:r>
      <w:r w:rsidR="001E7115" w:rsidRPr="0021540E">
        <w:t xml:space="preserve"> </w:t>
      </w:r>
      <w:r w:rsidR="001E7115">
        <w:rPr>
          <w:lang w:val="en-US"/>
        </w:rPr>
        <w:t>al</w:t>
      </w:r>
      <w:r w:rsidR="001E7115">
        <w:t>.</w:t>
      </w:r>
      <w:r w:rsidR="001E7115" w:rsidRPr="0021540E">
        <w:t>, ]</w:t>
      </w:r>
    </w:p>
    <w:p w:rsidR="001E7115" w:rsidRDefault="001E7115" w:rsidP="00FC7435">
      <w:pPr>
        <w:ind w:firstLine="720"/>
      </w:pPr>
      <w:r>
        <w:rPr>
          <w:noProof/>
          <w:lang w:eastAsia="el-GR"/>
        </w:rPr>
        <mc:AlternateContent>
          <mc:Choice Requires="wps">
            <w:drawing>
              <wp:anchor distT="0" distB="0" distL="114300" distR="114300" simplePos="0" relativeHeight="251694080" behindDoc="0" locked="0" layoutInCell="1" allowOverlap="1" wp14:anchorId="44747D4D" wp14:editId="43F7D581">
                <wp:simplePos x="0" y="0"/>
                <wp:positionH relativeFrom="column">
                  <wp:posOffset>71755</wp:posOffset>
                </wp:positionH>
                <wp:positionV relativeFrom="paragraph">
                  <wp:posOffset>260350</wp:posOffset>
                </wp:positionV>
                <wp:extent cx="5731510" cy="333375"/>
                <wp:effectExtent l="0" t="0" r="2540" b="9525"/>
                <wp:wrapSquare wrapText="bothSides"/>
                <wp:docPr id="24" name="Text Box 24"/>
                <wp:cNvGraphicFramePr/>
                <a:graphic xmlns:a="http://schemas.openxmlformats.org/drawingml/2006/main">
                  <a:graphicData uri="http://schemas.microsoft.com/office/word/2010/wordprocessingShape">
                    <wps:wsp>
                      <wps:cNvSpPr txBox="1"/>
                      <wps:spPr>
                        <a:xfrm>
                          <a:off x="0" y="0"/>
                          <a:ext cx="5731510" cy="333375"/>
                        </a:xfrm>
                        <a:prstGeom prst="rect">
                          <a:avLst/>
                        </a:prstGeom>
                        <a:solidFill>
                          <a:prstClr val="white"/>
                        </a:solidFill>
                        <a:ln>
                          <a:noFill/>
                        </a:ln>
                        <a:effectLst/>
                      </wps:spPr>
                      <wps:txbx>
                        <w:txbxContent>
                          <w:p w:rsidR="001E7115" w:rsidRPr="008961DB" w:rsidRDefault="001E7115" w:rsidP="003B747E">
                            <w:pPr>
                              <w:pStyle w:val="Subtitle"/>
                              <w:rPr>
                                <w:noProof/>
                                <w:sz w:val="24"/>
                              </w:rPr>
                            </w:pPr>
                            <w:bookmarkStart w:id="50" w:name="_Toc433109345"/>
                            <w:r>
                              <w:t xml:space="preserve">Εικόνα </w:t>
                            </w:r>
                            <w:fldSimple w:instr=" SEQ Εικόνα \* ARABIC ">
                              <w:r w:rsidR="0021540E">
                                <w:rPr>
                                  <w:noProof/>
                                </w:rPr>
                                <w:t>7</w:t>
                              </w:r>
                            </w:fldSimple>
                            <w:r>
                              <w:t>: Μεταλλική κατασκευή με αφαιρούμενα πτερύγια [</w:t>
                            </w:r>
                            <w:r>
                              <w:rPr>
                                <w:lang w:val="en-US"/>
                              </w:rPr>
                              <w:t>Huang</w:t>
                            </w:r>
                            <w:r w:rsidRPr="0021540E">
                              <w:t xml:space="preserve"> </w:t>
                            </w:r>
                            <w:r>
                              <w:rPr>
                                <w:lang w:val="en-US"/>
                              </w:rPr>
                              <w:t>et</w:t>
                            </w:r>
                            <w:r w:rsidRPr="0021540E">
                              <w:t xml:space="preserve"> </w:t>
                            </w:r>
                            <w:r>
                              <w:rPr>
                                <w:lang w:val="en-US"/>
                              </w:rPr>
                              <w:t>al</w:t>
                            </w:r>
                            <w:r>
                              <w:t>.</w:t>
                            </w:r>
                            <w:r w:rsidRPr="0021540E">
                              <w:t>, 2011]</w:t>
                            </w:r>
                            <w:bookmarkEnd w:id="5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37" type="#_x0000_t202" style="position:absolute;left:0;text-align:left;margin-left:5.65pt;margin-top:20.5pt;width:451.3pt;height:26.2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" stroked="f">
                <v:textbox inset="0,0,0,0">
                  <w:txbxContent>
                    <w:p w:rsidR="001E7115" w:rsidRPr="008961DB" w:rsidRDefault="001E7115" w:rsidP="003B747E">
                      <w:pPr>
                        <w:pStyle w:val="Subtitle"/>
                        <w:rPr>
                          <w:noProof/>
                          <w:sz w:val="24"/>
                        </w:rPr>
                      </w:pPr>
                      <w:bookmarkStart w:id="51" w:name="_Toc433109345"/>
                      <w:r>
                        <w:t xml:space="preserve">Εικόνα </w:t>
                      </w:r>
                      <w:fldSimple w:instr=" SEQ Εικόνα \* ARABIC ">
                        <w:r w:rsidR="0021540E">
                          <w:rPr>
                            <w:noProof/>
                          </w:rPr>
                          <w:t>7</w:t>
                        </w:r>
                      </w:fldSimple>
                      <w:r>
                        <w:t>: Μεταλλική κατασκευή με αφαιρούμενα πτερύγια [</w:t>
                      </w:r>
                      <w:r>
                        <w:rPr>
                          <w:lang w:val="en-US"/>
                        </w:rPr>
                        <w:t>Huang</w:t>
                      </w:r>
                      <w:r w:rsidRPr="0021540E">
                        <w:t xml:space="preserve"> </w:t>
                      </w:r>
                      <w:r>
                        <w:rPr>
                          <w:lang w:val="en-US"/>
                        </w:rPr>
                        <w:t>et</w:t>
                      </w:r>
                      <w:r w:rsidRPr="0021540E">
                        <w:t xml:space="preserve"> </w:t>
                      </w:r>
                      <w:r>
                        <w:rPr>
                          <w:lang w:val="en-US"/>
                        </w:rPr>
                        <w:t>al</w:t>
                      </w:r>
                      <w:r>
                        <w:t>.</w:t>
                      </w:r>
                      <w:r w:rsidRPr="0021540E">
                        <w:t>, 2011]</w:t>
                      </w:r>
                      <w:bookmarkEnd w:id="51"/>
                    </w:p>
                  </w:txbxContent>
                </v:textbox>
                <w10:wrap type="square"/>
              </v:shape>
            </w:pict>
          </mc:Fallback>
        </mc:AlternateContent>
      </w:r>
    </w:p>
    <w:p w:rsidR="001E7115" w:rsidRDefault="001E7115" w:rsidP="00FC7435">
      <w:pPr>
        <w:ind w:firstLine="720"/>
      </w:pPr>
    </w:p>
    <w:p w:rsidR="001E7115" w:rsidRDefault="001E7115" w:rsidP="00FC7435">
      <w:pPr>
        <w:ind w:firstLine="720"/>
      </w:pPr>
    </w:p>
    <w:p w:rsidR="001E7115" w:rsidRDefault="001E7115" w:rsidP="00FC7435">
      <w:pPr>
        <w:ind w:firstLine="720"/>
      </w:pPr>
    </w:p>
    <w:p w:rsidR="004E1BAB" w:rsidRPr="004E1BAB" w:rsidRDefault="00FC7435" w:rsidP="00BD338E">
      <w:r>
        <w:rPr>
          <w:noProof/>
          <w:lang w:eastAsia="el-GR"/>
        </w:rPr>
        <w:lastRenderedPageBreak/>
        <w:drawing>
          <wp:anchor distT="0" distB="0" distL="114300" distR="114300" simplePos="0" relativeHeight="251695104" behindDoc="0" locked="0" layoutInCell="1" allowOverlap="1" wp14:anchorId="229A85FD" wp14:editId="1D12F5F5">
            <wp:simplePos x="0" y="0"/>
            <wp:positionH relativeFrom="column">
              <wp:posOffset>-7620</wp:posOffset>
            </wp:positionH>
            <wp:positionV relativeFrom="paragraph">
              <wp:posOffset>-36195</wp:posOffset>
            </wp:positionV>
            <wp:extent cx="5731510" cy="3341370"/>
            <wp:effectExtent l="0" t="0" r="254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731510" cy="3341370"/>
                    </a:xfrm>
                    <a:prstGeom prst="rect">
                      <a:avLst/>
                    </a:prstGeom>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718656" behindDoc="0" locked="0" layoutInCell="1" allowOverlap="1" wp14:anchorId="476AA92F" wp14:editId="61E95CCB">
                <wp:simplePos x="0" y="0"/>
                <wp:positionH relativeFrom="column">
                  <wp:posOffset>-45085</wp:posOffset>
                </wp:positionH>
                <wp:positionV relativeFrom="paragraph">
                  <wp:posOffset>-207645</wp:posOffset>
                </wp:positionV>
                <wp:extent cx="5731510" cy="457200"/>
                <wp:effectExtent l="0" t="0" r="2540" b="0"/>
                <wp:wrapSquare wrapText="bothSides"/>
                <wp:docPr id="40" name="Text Box 40"/>
                <wp:cNvGraphicFramePr/>
                <a:graphic xmlns:a="http://schemas.openxmlformats.org/drawingml/2006/main">
                  <a:graphicData uri="http://schemas.microsoft.com/office/word/2010/wordprocessingShape">
                    <wps:wsp>
                      <wps:cNvSpPr txBox="1"/>
                      <wps:spPr>
                        <a:xfrm>
                          <a:off x="0" y="0"/>
                          <a:ext cx="5731510" cy="457200"/>
                        </a:xfrm>
                        <a:prstGeom prst="rect">
                          <a:avLst/>
                        </a:prstGeom>
                        <a:solidFill>
                          <a:prstClr val="white"/>
                        </a:solidFill>
                        <a:ln>
                          <a:noFill/>
                        </a:ln>
                        <a:effectLst/>
                      </wps:spPr>
                      <wps:txbx>
                        <w:txbxContent>
                          <w:p w:rsidR="001E7115" w:rsidRPr="003546F0" w:rsidRDefault="001E7115" w:rsidP="00851516">
                            <w:pPr>
                              <w:pStyle w:val="Subtitle"/>
                              <w:rPr>
                                <w:noProof/>
                                <w:sz w:val="24"/>
                              </w:rPr>
                            </w:pPr>
                            <w:bookmarkStart w:id="52" w:name="_Toc433109371"/>
                            <w:r>
                              <w:t xml:space="preserve">Διάγραμμα </w:t>
                            </w:r>
                            <w:fldSimple w:instr=" SEQ Διάγραμμα \* ARABIC ">
                              <w:r w:rsidR="0021540E">
                                <w:rPr>
                                  <w:noProof/>
                                </w:rPr>
                                <w:t>7</w:t>
                              </w:r>
                            </w:fldSimple>
                            <w:r>
                              <w:rPr>
                                <w:rFonts w:ascii="Symbol" w:hAnsi="Symbol"/>
                                <w:noProof/>
                              </w:rPr>
                              <w:t></w:t>
                            </w:r>
                            <w:r>
                              <w:t xml:space="preserve"> Θ</w:t>
                            </w:r>
                            <w:r w:rsidRPr="006D6E81">
                              <w:t>ερμοκρασία ως προς τον χρόνο για διαφορετικές αποστάσεις πτερυγίων [Huang et al</w:t>
                            </w:r>
                            <w:r>
                              <w:t>.</w:t>
                            </w:r>
                            <w:r w:rsidRPr="006D6E81">
                              <w:t>,2011]</w:t>
                            </w:r>
                            <w:bookmarkEnd w:id="5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40" o:spid="_x0000_s1038" type="#_x0000_t202" style="position:absolute;left:0;text-align:left;margin-left:-3.55pt;margin-top:-16.35pt;width:451.3pt;height:3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" stroked="f">
                <v:textbox inset="0,0,0,0">
                  <w:txbxContent>
                    <w:p w:rsidR="001E7115" w:rsidRPr="003546F0" w:rsidRDefault="001E7115" w:rsidP="00851516">
                      <w:pPr>
                        <w:pStyle w:val="Subtitle"/>
                        <w:rPr>
                          <w:noProof/>
                          <w:sz w:val="24"/>
                        </w:rPr>
                      </w:pPr>
                      <w:bookmarkStart w:id="53" w:name="_Toc433109371"/>
                      <w:r>
                        <w:t xml:space="preserve">Διάγραμμα </w:t>
                      </w:r>
                      <w:fldSimple w:instr=" SEQ Διάγραμμα \* ARABIC ">
                        <w:r w:rsidR="0021540E">
                          <w:rPr>
                            <w:noProof/>
                          </w:rPr>
                          <w:t>7</w:t>
                        </w:r>
                      </w:fldSimple>
                      <w:r>
                        <w:rPr>
                          <w:rFonts w:ascii="Symbol" w:hAnsi="Symbol"/>
                          <w:noProof/>
                        </w:rPr>
                        <w:t></w:t>
                      </w:r>
                      <w:r>
                        <w:t xml:space="preserve"> Θ</w:t>
                      </w:r>
                      <w:r w:rsidRPr="006D6E81">
                        <w:t>ερμοκρασία ως προς τον χρόνο για διαφορετικές αποστάσεις πτερυγίων [Huang et al</w:t>
                      </w:r>
                      <w:r>
                        <w:t>.</w:t>
                      </w:r>
                      <w:r w:rsidRPr="006D6E81">
                        <w:t>,2011]</w:t>
                      </w:r>
                      <w:bookmarkEnd w:id="53"/>
                    </w:p>
                  </w:txbxContent>
                </v:textbox>
                <w10:wrap type="square"/>
              </v:shape>
            </w:pict>
          </mc:Fallback>
        </mc:AlternateContent>
      </w:r>
    </w:p>
    <w:p w:rsidR="00B71CF1" w:rsidRPr="008D7915" w:rsidRDefault="00DF47AB" w:rsidP="00BD338E">
      <w:r>
        <w:t>Μετά το πέρας των μετρήσεων κατασκεύασε ένα συνοπτικό γράφημα</w:t>
      </w:r>
      <w:r w:rsidR="003C582E" w:rsidRPr="0021540E">
        <w:t xml:space="preserve"> [</w:t>
      </w:r>
      <w:r w:rsidR="003C582E">
        <w:t>γράφημα 6]</w:t>
      </w:r>
      <w:r>
        <w:t xml:space="preserve"> στο οποίο φαίνετ</w:t>
      </w:r>
      <w:r w:rsidR="00E37CB5">
        <w:t>αι</w:t>
      </w:r>
      <w:r>
        <w:t xml:space="preserve"> η θερμοκρασιακή συμπεριφορά του φωτοβολταϊκού για διαφορετικέ</w:t>
      </w:r>
      <w:r w:rsidR="00E37CB5">
        <w:t>ς</w:t>
      </w:r>
      <w:r>
        <w:t xml:space="preserve"> αποστάσεις μεταξύ των πτερυγίων. </w:t>
      </w:r>
    </w:p>
    <w:p w:rsidR="00866830" w:rsidRDefault="00AD7C36" w:rsidP="00BD338E">
      <w:pPr>
        <w:rPr>
          <w:szCs w:val="24"/>
        </w:rPr>
      </w:pPr>
      <w:r>
        <w:rPr>
          <w:noProof/>
          <w:lang w:eastAsia="el-GR"/>
        </w:rPr>
        <w:drawing>
          <wp:anchor distT="0" distB="0" distL="114300" distR="114300" simplePos="0" relativeHeight="251698176" behindDoc="0" locked="0" layoutInCell="1" allowOverlap="1" wp14:anchorId="3CFDC13F" wp14:editId="6DEB7237">
            <wp:simplePos x="0" y="0"/>
            <wp:positionH relativeFrom="column">
              <wp:posOffset>3193415</wp:posOffset>
            </wp:positionH>
            <wp:positionV relativeFrom="paragraph">
              <wp:posOffset>949960</wp:posOffset>
            </wp:positionV>
            <wp:extent cx="2832100" cy="3654425"/>
            <wp:effectExtent l="0" t="0" r="6350" b="317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832100" cy="3654425"/>
                    </a:xfrm>
                    <a:prstGeom prst="rect">
                      <a:avLst/>
                    </a:prstGeom>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700224" behindDoc="0" locked="0" layoutInCell="1" allowOverlap="1" wp14:anchorId="041F5828" wp14:editId="418596FA">
                <wp:simplePos x="0" y="0"/>
                <wp:positionH relativeFrom="column">
                  <wp:posOffset>3195955</wp:posOffset>
                </wp:positionH>
                <wp:positionV relativeFrom="paragraph">
                  <wp:posOffset>812800</wp:posOffset>
                </wp:positionV>
                <wp:extent cx="2893695" cy="540385"/>
                <wp:effectExtent l="0" t="0" r="1905" b="0"/>
                <wp:wrapSquare wrapText="bothSides"/>
                <wp:docPr id="28" name="Text Box 28"/>
                <wp:cNvGraphicFramePr/>
                <a:graphic xmlns:a="http://schemas.openxmlformats.org/drawingml/2006/main">
                  <a:graphicData uri="http://schemas.microsoft.com/office/word/2010/wordprocessingShape">
                    <wps:wsp>
                      <wps:cNvSpPr txBox="1"/>
                      <wps:spPr>
                        <a:xfrm>
                          <a:off x="0" y="0"/>
                          <a:ext cx="2893695" cy="540385"/>
                        </a:xfrm>
                        <a:prstGeom prst="rect">
                          <a:avLst/>
                        </a:prstGeom>
                        <a:solidFill>
                          <a:prstClr val="white"/>
                        </a:solidFill>
                        <a:ln>
                          <a:noFill/>
                        </a:ln>
                        <a:effectLst/>
                      </wps:spPr>
                      <wps:txbx>
                        <w:txbxContent>
                          <w:p w:rsidR="001E7115" w:rsidRPr="00AD7C36" w:rsidRDefault="001E7115" w:rsidP="00AD7C36">
                            <w:pPr>
                              <w:pStyle w:val="Subtitle"/>
                              <w:rPr>
                                <w:noProof/>
                                <w:sz w:val="24"/>
                              </w:rPr>
                            </w:pPr>
                            <w:r>
                              <w:t xml:space="preserve">Εικόνα 8: Η κατασκευή των </w:t>
                            </w:r>
                            <w:r>
                              <w:rPr>
                                <w:lang w:val="en-US"/>
                              </w:rPr>
                              <w:t>Huang</w:t>
                            </w:r>
                            <w:r w:rsidRPr="0021540E">
                              <w:t xml:space="preserve"> </w:t>
                            </w:r>
                            <w:r>
                              <w:t xml:space="preserve">και </w:t>
                            </w:r>
                            <w:r>
                              <w:rPr>
                                <w:lang w:val="en-US"/>
                              </w:rPr>
                              <w:t>Hewitt</w:t>
                            </w:r>
                            <w:r w:rsidRPr="0021540E">
                              <w:t xml:space="preserve"> </w:t>
                            </w:r>
                            <w:r>
                              <w:t xml:space="preserve">με τα δυο κελιά που θα υποδεχτούν τα διαφορετικά </w:t>
                            </w:r>
                            <w:r>
                              <w:rPr>
                                <w:lang w:val="en-US"/>
                              </w:rPr>
                              <w:t>YA</w:t>
                            </w:r>
                            <w:r>
                              <w:t>Φ</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9" type="#_x0000_t202" style="position:absolute;left:0;text-align:left;margin-left:251.65pt;margin-top:64pt;width:227.85pt;height:42.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" stroked="f">
                <v:textbox inset="0,0,0,0">
                  <w:txbxContent>
                    <w:p w:rsidR="001E7115" w:rsidRPr="00AD7C36" w:rsidRDefault="001E7115" w:rsidP="00AD7C36">
                      <w:pPr>
                        <w:pStyle w:val="Subtitle"/>
                        <w:rPr>
                          <w:noProof/>
                          <w:sz w:val="24"/>
                        </w:rPr>
                      </w:pPr>
                      <w:r>
                        <w:t xml:space="preserve">Εικόνα 8: Η κατασκευή των </w:t>
                      </w:r>
                      <w:r>
                        <w:rPr>
                          <w:lang w:val="en-US"/>
                        </w:rPr>
                        <w:t xml:space="preserve">Huang </w:t>
                      </w:r>
                      <w:r>
                        <w:t xml:space="preserve">και </w:t>
                      </w:r>
                      <w:r>
                        <w:rPr>
                          <w:lang w:val="en-US"/>
                        </w:rPr>
                        <w:t xml:space="preserve">Hewitt </w:t>
                      </w:r>
                      <w:r>
                        <w:t xml:space="preserve">με τα δυο κελιά που θα υποδεχτούν τα διαφορετικά </w:t>
                      </w:r>
                      <w:r>
                        <w:rPr>
                          <w:lang w:val="en-US"/>
                        </w:rPr>
                        <w:t>YA</w:t>
                      </w:r>
                      <w:r>
                        <w:t>Φ</w:t>
                      </w:r>
                    </w:p>
                  </w:txbxContent>
                </v:textbox>
                <w10:wrap type="square"/>
              </v:shape>
            </w:pict>
          </mc:Fallback>
        </mc:AlternateContent>
      </w:r>
      <w:r w:rsidR="003C582E">
        <w:rPr>
          <w:szCs w:val="24"/>
        </w:rPr>
        <w:t xml:space="preserve">Ως πιο αποτελεσματικά στην διατήρηση της θερμοκρασίας σε </w:t>
      </w:r>
      <w:r w:rsidR="00D05917">
        <w:rPr>
          <w:szCs w:val="24"/>
        </w:rPr>
        <w:t>χαμηλά</w:t>
      </w:r>
      <w:r w:rsidR="003C582E">
        <w:rPr>
          <w:szCs w:val="24"/>
        </w:rPr>
        <w:t xml:space="preserve"> επίπεδα για τον μεγαλύτερο χρόνο φαίνονται τα πτερύγια με απόσταση 8</w:t>
      </w:r>
      <w:r w:rsidR="003C582E">
        <w:rPr>
          <w:szCs w:val="24"/>
          <w:lang w:val="en-US"/>
        </w:rPr>
        <w:t>mm</w:t>
      </w:r>
      <w:r w:rsidR="003C582E" w:rsidRPr="0021540E">
        <w:rPr>
          <w:szCs w:val="24"/>
        </w:rPr>
        <w:t xml:space="preserve"> </w:t>
      </w:r>
      <w:r w:rsidR="003C582E">
        <w:rPr>
          <w:szCs w:val="24"/>
        </w:rPr>
        <w:t>και</w:t>
      </w:r>
      <w:r w:rsidR="003C582E" w:rsidRPr="0021540E">
        <w:rPr>
          <w:szCs w:val="24"/>
        </w:rPr>
        <w:t xml:space="preserve"> </w:t>
      </w:r>
      <w:r w:rsidR="003C582E">
        <w:rPr>
          <w:szCs w:val="24"/>
        </w:rPr>
        <w:t>12</w:t>
      </w:r>
      <w:r w:rsidR="003C582E">
        <w:rPr>
          <w:szCs w:val="24"/>
          <w:lang w:val="en-US"/>
        </w:rPr>
        <w:t>mm</w:t>
      </w:r>
      <w:r w:rsidR="003C582E" w:rsidRPr="0021540E">
        <w:rPr>
          <w:szCs w:val="24"/>
        </w:rPr>
        <w:t>.</w:t>
      </w:r>
      <w:r w:rsidR="003C582E">
        <w:rPr>
          <w:szCs w:val="24"/>
        </w:rPr>
        <w:t xml:space="preserve"> Δεν </w:t>
      </w:r>
      <w:r w:rsidR="002876B3">
        <w:rPr>
          <w:szCs w:val="24"/>
        </w:rPr>
        <w:t>ισχύει</w:t>
      </w:r>
      <w:r w:rsidR="003C582E">
        <w:rPr>
          <w:szCs w:val="24"/>
        </w:rPr>
        <w:t xml:space="preserve"> όμως πως η μείωση της απόστασης τους συνεπάγει την αύξηση της απόδοσης τους καθώς </w:t>
      </w:r>
      <w:r w:rsidR="002876B3">
        <w:rPr>
          <w:szCs w:val="24"/>
        </w:rPr>
        <w:t>βλέπουμε ότι αυτά των 8</w:t>
      </w:r>
      <w:r w:rsidR="002876B3">
        <w:rPr>
          <w:szCs w:val="24"/>
          <w:lang w:val="en-US"/>
        </w:rPr>
        <w:t>mm</w:t>
      </w:r>
      <w:r w:rsidR="002876B3">
        <w:rPr>
          <w:szCs w:val="24"/>
        </w:rPr>
        <w:t xml:space="preserve"> είναι λιγότερο αποδοτικά σε βάθος χρόνου από αυτά των 12 </w:t>
      </w:r>
      <w:r w:rsidR="002876B3">
        <w:rPr>
          <w:szCs w:val="24"/>
          <w:lang w:val="en-US"/>
        </w:rPr>
        <w:t>mm</w:t>
      </w:r>
      <w:r w:rsidR="00173B9F" w:rsidRPr="0021540E">
        <w:rPr>
          <w:szCs w:val="24"/>
        </w:rPr>
        <w:t xml:space="preserve">. </w:t>
      </w:r>
    </w:p>
    <w:p w:rsidR="00A3609F" w:rsidRDefault="00083757" w:rsidP="00BD338E">
      <w:pPr>
        <w:rPr>
          <w:szCs w:val="24"/>
        </w:rPr>
      </w:pPr>
      <w:r>
        <w:rPr>
          <w:szCs w:val="24"/>
        </w:rPr>
        <w:t xml:space="preserve">Ένα μαθηματικό μοντέλο κατασκευάστηκε από τους </w:t>
      </w:r>
      <w:r>
        <w:rPr>
          <w:szCs w:val="24"/>
          <w:lang w:val="en-US"/>
        </w:rPr>
        <w:t>Henry</w:t>
      </w:r>
      <w:r w:rsidRPr="0021540E">
        <w:rPr>
          <w:szCs w:val="24"/>
        </w:rPr>
        <w:t xml:space="preserve"> </w:t>
      </w:r>
      <w:r>
        <w:rPr>
          <w:szCs w:val="24"/>
          <w:lang w:val="en-US"/>
        </w:rPr>
        <w:t>Biwole</w:t>
      </w:r>
      <w:r w:rsidRPr="0021540E">
        <w:rPr>
          <w:szCs w:val="24"/>
        </w:rPr>
        <w:t xml:space="preserve"> </w:t>
      </w:r>
      <w:r>
        <w:rPr>
          <w:szCs w:val="24"/>
          <w:lang w:val="en-US"/>
        </w:rPr>
        <w:t>et</w:t>
      </w:r>
      <w:r w:rsidRPr="0021540E">
        <w:rPr>
          <w:szCs w:val="24"/>
        </w:rPr>
        <w:t xml:space="preserve"> </w:t>
      </w:r>
      <w:r>
        <w:rPr>
          <w:szCs w:val="24"/>
          <w:lang w:val="en-US"/>
        </w:rPr>
        <w:t>al</w:t>
      </w:r>
      <w:r w:rsidR="005931B6">
        <w:rPr>
          <w:szCs w:val="24"/>
        </w:rPr>
        <w:t>.</w:t>
      </w:r>
      <w:r>
        <w:rPr>
          <w:szCs w:val="24"/>
        </w:rPr>
        <w:t xml:space="preserve"> χρησιμοποιώντας ένα φύλλο αλουμινίου </w:t>
      </w:r>
      <w:r w:rsidR="00A272EB">
        <w:rPr>
          <w:szCs w:val="24"/>
        </w:rPr>
        <w:t>αντί</w:t>
      </w:r>
      <w:r>
        <w:rPr>
          <w:szCs w:val="24"/>
        </w:rPr>
        <w:t xml:space="preserve"> για φωτοβολταϊκό</w:t>
      </w:r>
      <w:r w:rsidR="00A272EB">
        <w:rPr>
          <w:szCs w:val="24"/>
        </w:rPr>
        <w:t xml:space="preserve">. Τα συμπεράσματα από αυτή την μελέτη </w:t>
      </w:r>
      <w:r w:rsidR="00866830">
        <w:rPr>
          <w:szCs w:val="24"/>
        </w:rPr>
        <w:t xml:space="preserve">είναι πως το </w:t>
      </w:r>
      <w:r w:rsidR="00D05917">
        <w:t>ΥΑΦ</w:t>
      </w:r>
      <w:r w:rsidR="00866830">
        <w:rPr>
          <w:szCs w:val="24"/>
        </w:rPr>
        <w:t xml:space="preserve"> που χρησιμοποιήθηκε (</w:t>
      </w:r>
      <w:r w:rsidR="00866830">
        <w:rPr>
          <w:szCs w:val="24"/>
          <w:lang w:val="en-US"/>
        </w:rPr>
        <w:t>RT</w:t>
      </w:r>
      <w:r w:rsidR="00866830" w:rsidRPr="0021540E">
        <w:rPr>
          <w:szCs w:val="24"/>
        </w:rPr>
        <w:t>25</w:t>
      </w:r>
      <w:r w:rsidR="00866830">
        <w:rPr>
          <w:szCs w:val="24"/>
        </w:rPr>
        <w:t xml:space="preserve">) καταφέρνει να διατηρήσει το </w:t>
      </w:r>
      <w:r w:rsidR="00E37CB5">
        <w:rPr>
          <w:szCs w:val="24"/>
        </w:rPr>
        <w:t>πλαίσιο</w:t>
      </w:r>
      <w:r w:rsidR="00866830">
        <w:rPr>
          <w:szCs w:val="24"/>
        </w:rPr>
        <w:t xml:space="preserve"> σε θερμοκρασία 40</w:t>
      </w:r>
      <w:r w:rsidR="00866830" w:rsidRPr="00E43733">
        <w:rPr>
          <w:szCs w:val="24"/>
          <w:vertAlign w:val="superscript"/>
        </w:rPr>
        <w:t>ο</w:t>
      </w:r>
      <w:r w:rsidR="00866830">
        <w:rPr>
          <w:szCs w:val="24"/>
          <w:lang w:val="en-US"/>
        </w:rPr>
        <w:t>C</w:t>
      </w:r>
      <w:r w:rsidR="00866830" w:rsidRPr="0021540E">
        <w:rPr>
          <w:szCs w:val="24"/>
        </w:rPr>
        <w:t xml:space="preserve"> </w:t>
      </w:r>
      <w:r w:rsidR="00866830">
        <w:rPr>
          <w:szCs w:val="24"/>
        </w:rPr>
        <w:t xml:space="preserve">για 80 λεπτά ενώ το </w:t>
      </w:r>
      <w:r w:rsidR="00E37CB5">
        <w:rPr>
          <w:szCs w:val="24"/>
        </w:rPr>
        <w:t>πλαίσιο</w:t>
      </w:r>
      <w:r w:rsidR="00866830">
        <w:rPr>
          <w:szCs w:val="24"/>
        </w:rPr>
        <w:t xml:space="preserve"> χωρίς </w:t>
      </w:r>
      <w:r w:rsidR="00D05917">
        <w:t>ΥΑΦ</w:t>
      </w:r>
      <w:r w:rsidR="00866830">
        <w:rPr>
          <w:szCs w:val="24"/>
        </w:rPr>
        <w:t xml:space="preserve"> ξεπέρνα αυτή τη θερμοκρασία σε μόλις 5 λεπτά.</w:t>
      </w:r>
      <w:r w:rsidR="00182571" w:rsidRPr="00182571">
        <w:rPr>
          <w:szCs w:val="24"/>
        </w:rPr>
        <w:t xml:space="preserve"> </w:t>
      </w:r>
      <w:r w:rsidR="00182571">
        <w:rPr>
          <w:szCs w:val="24"/>
        </w:rPr>
        <w:t>[Henry Biwole et al., 2011]</w:t>
      </w:r>
    </w:p>
    <w:p w:rsidR="00866830" w:rsidRPr="00866830" w:rsidRDefault="00866830" w:rsidP="00BD338E">
      <w:pPr>
        <w:rPr>
          <w:szCs w:val="24"/>
        </w:rPr>
      </w:pPr>
      <w:r w:rsidRPr="00866830">
        <w:rPr>
          <w:szCs w:val="24"/>
        </w:rPr>
        <w:lastRenderedPageBreak/>
        <w:t xml:space="preserve">Μια ακόμη εφαρμογή αποτελεί αυτή των Huang και Hewitt, η μελέτη των οποίων είχε ως στόχο τη βελτίωση της θερμικής αγωγιμότητας των ΥΑΦ ώστε να επιτευχθεί ρύθμιση της θερμοκρασίας των </w:t>
      </w:r>
      <w:r w:rsidR="00182571">
        <w:rPr>
          <w:szCs w:val="24"/>
        </w:rPr>
        <w:t xml:space="preserve">φωτοβολταϊκών </w:t>
      </w:r>
      <w:r w:rsidRPr="00866830">
        <w:rPr>
          <w:szCs w:val="24"/>
        </w:rPr>
        <w:t xml:space="preserve">για μεγαλύτερα χρονικά διαστήματα, σε συστήματα </w:t>
      </w:r>
      <w:r w:rsidR="00182571">
        <w:rPr>
          <w:szCs w:val="24"/>
        </w:rPr>
        <w:t>φωτοβολταϊκών</w:t>
      </w:r>
      <w:r w:rsidR="00182571" w:rsidRPr="00866830">
        <w:rPr>
          <w:szCs w:val="24"/>
        </w:rPr>
        <w:t xml:space="preserve"> </w:t>
      </w:r>
      <w:r w:rsidRPr="00866830">
        <w:rPr>
          <w:szCs w:val="24"/>
        </w:rPr>
        <w:t xml:space="preserve">– ΥΑΦ ενσωματωμένα σε κτίρια. Για το σκοπό αυτό χρησιμοποιήθηκε ένα τροποποιημένο </w:t>
      </w:r>
      <w:r w:rsidR="00182571">
        <w:rPr>
          <w:szCs w:val="24"/>
        </w:rPr>
        <w:t xml:space="preserve">φωτοβολταϊκό </w:t>
      </w:r>
      <w:r w:rsidRPr="00866830">
        <w:rPr>
          <w:szCs w:val="24"/>
        </w:rPr>
        <w:t>–</w:t>
      </w:r>
      <w:r w:rsidR="00182571">
        <w:rPr>
          <w:szCs w:val="24"/>
        </w:rPr>
        <w:t xml:space="preserve"> </w:t>
      </w:r>
      <w:r w:rsidRPr="00866830">
        <w:rPr>
          <w:szCs w:val="24"/>
        </w:rPr>
        <w:t xml:space="preserve">ΥΑΦ στο οποίο ενσωματώθηκαν δύο τύποι ΥΑΦ. Με τη βοήθεια ενός μοντέλου, διεξήχθησαν μια σειρά αριθμητικών προσομοιώσεων για πραγματικές συνθήκες.  Το σύστημα </w:t>
      </w:r>
      <w:r w:rsidR="00182571">
        <w:rPr>
          <w:szCs w:val="24"/>
        </w:rPr>
        <w:t>φωτοβολταϊκών</w:t>
      </w:r>
      <w:r w:rsidR="00182571" w:rsidRPr="00866830">
        <w:rPr>
          <w:szCs w:val="24"/>
        </w:rPr>
        <w:t xml:space="preserve"> </w:t>
      </w:r>
      <w:r w:rsidRPr="00866830">
        <w:rPr>
          <w:szCs w:val="24"/>
        </w:rPr>
        <w:t xml:space="preserve">– ΥΑΦ σχεδιάστηκε με μικρά μεταλλικά κελιά ώστε να είναι δυνατή η εισαγωγή δύο διαφορετικών ΥΑΦ ώστε να </w:t>
      </w:r>
      <w:r>
        <w:rPr>
          <w:szCs w:val="24"/>
        </w:rPr>
        <w:t xml:space="preserve">ενισχυθεί η μετάδοση θερμότητας. </w:t>
      </w:r>
      <w:r w:rsidRPr="00866830">
        <w:rPr>
          <w:szCs w:val="24"/>
        </w:rPr>
        <w:t xml:space="preserve">Τα διαφορετικά χαρακτηριστικά θερμικής αγωγιμότητας των ΥΑΦ έδωσαν τη δυνατότητα διατήρησης μιας χαμηλότερης θερμοκρασίας στο </w:t>
      </w:r>
      <w:r w:rsidR="00182571">
        <w:rPr>
          <w:szCs w:val="24"/>
        </w:rPr>
        <w:t xml:space="preserve">φωτοβολταϊκό </w:t>
      </w:r>
      <w:r w:rsidRPr="00866830">
        <w:rPr>
          <w:szCs w:val="24"/>
        </w:rPr>
        <w:t>για μεγαλύτερο χρονικό  διάστημα. Τα ΥΑΦ που διερευνήθηκαν ήταν τα RT21, RT27, RT31 και RT60 της εταιρίας Rubitherm, τα χαρακτηριστικά των οποίων φαίνονται στ</w:t>
      </w:r>
      <w:r w:rsidR="00851516">
        <w:rPr>
          <w:szCs w:val="24"/>
        </w:rPr>
        <w:t>ον</w:t>
      </w:r>
      <w:r w:rsidRPr="00866830">
        <w:rPr>
          <w:szCs w:val="24"/>
        </w:rPr>
        <w:t xml:space="preserve"> </w:t>
      </w:r>
      <w:r w:rsidR="00851516">
        <w:rPr>
          <w:szCs w:val="24"/>
        </w:rPr>
        <w:t>πίνακα 1</w:t>
      </w:r>
      <w:r w:rsidRPr="00866830">
        <w:rPr>
          <w:szCs w:val="24"/>
        </w:rPr>
        <w:t xml:space="preserve"> </w:t>
      </w:r>
    </w:p>
    <w:p w:rsidR="00E43733" w:rsidRDefault="00851516" w:rsidP="00BD338E">
      <w:r>
        <w:rPr>
          <w:noProof/>
          <w:lang w:eastAsia="el-GR"/>
        </w:rPr>
        <mc:AlternateContent>
          <mc:Choice Requires="wps">
            <w:drawing>
              <wp:anchor distT="0" distB="0" distL="114300" distR="114300" simplePos="0" relativeHeight="251720704" behindDoc="0" locked="0" layoutInCell="1" allowOverlap="1" wp14:anchorId="53CAC295" wp14:editId="2497A92B">
                <wp:simplePos x="0" y="0"/>
                <wp:positionH relativeFrom="column">
                  <wp:posOffset>760730</wp:posOffset>
                </wp:positionH>
                <wp:positionV relativeFrom="paragraph">
                  <wp:posOffset>153670</wp:posOffset>
                </wp:positionV>
                <wp:extent cx="3943985" cy="457200"/>
                <wp:effectExtent l="0" t="0" r="0" b="0"/>
                <wp:wrapSquare wrapText="bothSides"/>
                <wp:docPr id="41" name="Text Box 41"/>
                <wp:cNvGraphicFramePr/>
                <a:graphic xmlns:a="http://schemas.openxmlformats.org/drawingml/2006/main">
                  <a:graphicData uri="http://schemas.microsoft.com/office/word/2010/wordprocessingShape">
                    <wps:wsp>
                      <wps:cNvSpPr txBox="1"/>
                      <wps:spPr>
                        <a:xfrm>
                          <a:off x="0" y="0"/>
                          <a:ext cx="3943985" cy="457200"/>
                        </a:xfrm>
                        <a:prstGeom prst="rect">
                          <a:avLst/>
                        </a:prstGeom>
                        <a:solidFill>
                          <a:prstClr val="white"/>
                        </a:solidFill>
                        <a:ln>
                          <a:noFill/>
                        </a:ln>
                        <a:effectLst/>
                      </wps:spPr>
                      <wps:txbx>
                        <w:txbxContent>
                          <w:p w:rsidR="001E7115" w:rsidRPr="00FB5AE6" w:rsidRDefault="001E7115" w:rsidP="00851516">
                            <w:pPr>
                              <w:pStyle w:val="Subtitle"/>
                              <w:rPr>
                                <w:noProof/>
                                <w:sz w:val="24"/>
                              </w:rPr>
                            </w:pPr>
                            <w:bookmarkStart w:id="54" w:name="_Toc433109354"/>
                            <w:r>
                              <w:t xml:space="preserve">Πίνακας </w:t>
                            </w:r>
                            <w:fldSimple w:instr=" SEQ Πίνακας \* ARABIC ">
                              <w:r w:rsidR="0021540E">
                                <w:rPr>
                                  <w:noProof/>
                                </w:rPr>
                                <w:t>1</w:t>
                              </w:r>
                            </w:fldSimple>
                            <w:r>
                              <w:rPr>
                                <w:noProof/>
                              </w:rPr>
                              <w:t>:</w:t>
                            </w:r>
                            <w:r>
                              <w:t xml:space="preserve"> </w:t>
                            </w:r>
                            <w:r w:rsidRPr="00627DB4">
                              <w:t>ΥΑΦ που χρησιμοποιήθηκαν</w:t>
                            </w:r>
                            <w:r>
                              <w:t xml:space="preserve"> [</w:t>
                            </w:r>
                            <w:r w:rsidRPr="00866830">
                              <w:rPr>
                                <w:szCs w:val="24"/>
                              </w:rPr>
                              <w:t>Rubitherm</w:t>
                            </w:r>
                            <w:r>
                              <w:rPr>
                                <w:szCs w:val="24"/>
                              </w:rPr>
                              <w:t>]</w:t>
                            </w:r>
                            <w:bookmarkEnd w:id="5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41" o:spid="_x0000_s1040" type="#_x0000_t202" style="position:absolute;left:0;text-align:left;margin-left:59.9pt;margin-top:12.1pt;width:310.55pt;height:36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" stroked="f">
                <v:textbox inset="0,0,0,0">
                  <w:txbxContent>
                    <w:p w:rsidR="001E7115" w:rsidRPr="00FB5AE6" w:rsidRDefault="001E7115" w:rsidP="00851516">
                      <w:pPr>
                        <w:pStyle w:val="Subtitle"/>
                        <w:rPr>
                          <w:noProof/>
                          <w:sz w:val="24"/>
                        </w:rPr>
                      </w:pPr>
                      <w:bookmarkStart w:id="55" w:name="_Toc433109354"/>
                      <w:r>
                        <w:t xml:space="preserve">Πίνακας </w:t>
                      </w:r>
                      <w:fldSimple w:instr=" SEQ Πίνακας \* ARABIC ">
                        <w:r w:rsidR="0021540E">
                          <w:rPr>
                            <w:noProof/>
                          </w:rPr>
                          <w:t>1</w:t>
                        </w:r>
                      </w:fldSimple>
                      <w:r>
                        <w:rPr>
                          <w:noProof/>
                        </w:rPr>
                        <w:t>:</w:t>
                      </w:r>
                      <w:r>
                        <w:t xml:space="preserve"> </w:t>
                      </w:r>
                      <w:r w:rsidRPr="00627DB4">
                        <w:t>ΥΑΦ που χρησιμοποιήθηκαν</w:t>
                      </w:r>
                      <w:r>
                        <w:t xml:space="preserve"> [</w:t>
                      </w:r>
                      <w:r w:rsidRPr="00866830">
                        <w:rPr>
                          <w:szCs w:val="24"/>
                        </w:rPr>
                        <w:t>Rubitherm</w:t>
                      </w:r>
                      <w:r>
                        <w:rPr>
                          <w:szCs w:val="24"/>
                        </w:rPr>
                        <w:t>]</w:t>
                      </w:r>
                      <w:bookmarkEnd w:id="55"/>
                    </w:p>
                  </w:txbxContent>
                </v:textbox>
                <w10:wrap type="square"/>
              </v:shape>
            </w:pict>
          </mc:Fallback>
        </mc:AlternateContent>
      </w:r>
    </w:p>
    <w:p w:rsidR="00E43733" w:rsidRDefault="00851516" w:rsidP="00BD338E">
      <w:r>
        <w:rPr>
          <w:noProof/>
          <w:lang w:eastAsia="el-GR"/>
        </w:rPr>
        <w:drawing>
          <wp:anchor distT="0" distB="0" distL="114300" distR="114300" simplePos="0" relativeHeight="251701248" behindDoc="0" locked="0" layoutInCell="1" allowOverlap="1" wp14:anchorId="1AB1C351" wp14:editId="309EC7C1">
            <wp:simplePos x="0" y="0"/>
            <wp:positionH relativeFrom="column">
              <wp:posOffset>762635</wp:posOffset>
            </wp:positionH>
            <wp:positionV relativeFrom="paragraph">
              <wp:posOffset>297815</wp:posOffset>
            </wp:positionV>
            <wp:extent cx="3943985" cy="1616710"/>
            <wp:effectExtent l="0" t="0" r="0" b="254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43985" cy="1616710"/>
                    </a:xfrm>
                    <a:prstGeom prst="rect">
                      <a:avLst/>
                    </a:prstGeom>
                  </pic:spPr>
                </pic:pic>
              </a:graphicData>
            </a:graphic>
            <wp14:sizeRelH relativeFrom="page">
              <wp14:pctWidth>0</wp14:pctWidth>
            </wp14:sizeRelH>
            <wp14:sizeRelV relativeFrom="page">
              <wp14:pctHeight>0</wp14:pctHeight>
            </wp14:sizeRelV>
          </wp:anchor>
        </w:drawing>
      </w:r>
    </w:p>
    <w:p w:rsidR="00E43733" w:rsidRDefault="00E43733" w:rsidP="00BD338E"/>
    <w:p w:rsidR="00E43733" w:rsidRDefault="00E43733" w:rsidP="00BD338E"/>
    <w:p w:rsidR="00E43733" w:rsidRDefault="00E43733" w:rsidP="00BD338E"/>
    <w:p w:rsidR="00AD7C36" w:rsidRDefault="00AD7C36" w:rsidP="00BD338E"/>
    <w:p w:rsidR="00851516" w:rsidRDefault="00851516" w:rsidP="00BD338E"/>
    <w:p w:rsidR="00851516" w:rsidRDefault="00851516" w:rsidP="00BD338E"/>
    <w:p w:rsidR="00414DBC" w:rsidRDefault="00E43733" w:rsidP="00BD338E">
      <w:r>
        <w:t xml:space="preserve">Σε αυτή τη μελέτη αποδείχθηκε πως είναι εφικτή η περεταίρω ρύθμιση της θερμοκρασίας λειτουργίας του </w:t>
      </w:r>
      <w:r w:rsidR="00182571">
        <w:rPr>
          <w:szCs w:val="24"/>
        </w:rPr>
        <w:t>φωτοβολταϊκού</w:t>
      </w:r>
      <w:r>
        <w:t xml:space="preserve">. Ο συνδυασμός υλικών με τις μικρότερες θερμοκρασίες τήξης (21 </w:t>
      </w:r>
      <w:r w:rsidRPr="00E43733">
        <w:rPr>
          <w:vertAlign w:val="superscript"/>
        </w:rPr>
        <w:t>o</w:t>
      </w:r>
      <w:r>
        <w:t xml:space="preserve">C και 27 </w:t>
      </w:r>
      <w:r w:rsidRPr="00E43733">
        <w:rPr>
          <w:vertAlign w:val="superscript"/>
        </w:rPr>
        <w:t>o</w:t>
      </w:r>
      <w:r>
        <w:t xml:space="preserve">C) ήταν εκείνος όπου, για ένα μικρό χρονικό διάστημα  διατήρησε το </w:t>
      </w:r>
      <w:r w:rsidR="00B67E81">
        <w:rPr>
          <w:szCs w:val="24"/>
        </w:rPr>
        <w:t xml:space="preserve">φωτοβολταϊκό </w:t>
      </w:r>
      <w:r>
        <w:t xml:space="preserve">στις χαμηλότερες τιμές θερμοκρασίας, ενώ για μεγαλύτερα χρονικά διαστήματα, η πλήρωση της διάταξης μόνο με Rubitherm RT27, έδωσε </w:t>
      </w:r>
      <w:r w:rsidR="00182571">
        <w:t xml:space="preserve">τα καλύτερα αποτελέσματα [Huang </w:t>
      </w:r>
      <w:r w:rsidR="00182571">
        <w:rPr>
          <w:lang w:val="en-US"/>
        </w:rPr>
        <w:t>and</w:t>
      </w:r>
      <w:r w:rsidR="00182571">
        <w:t xml:space="preserve"> Hewitt</w:t>
      </w:r>
      <w:r w:rsidR="00851516">
        <w:t>,</w:t>
      </w:r>
      <w:r w:rsidR="00182571">
        <w:t xml:space="preserve"> </w:t>
      </w:r>
      <w:r>
        <w:t xml:space="preserve">2011]. </w:t>
      </w:r>
    </w:p>
    <w:p w:rsidR="00E43733" w:rsidRDefault="00E43733" w:rsidP="00BD338E">
      <w:r>
        <w:t xml:space="preserve">Η M. J. Huang </w:t>
      </w:r>
      <w:r w:rsidR="00851516">
        <w:t>,</w:t>
      </w:r>
      <w:r w:rsidR="003C050C">
        <w:t xml:space="preserve"> σε παρόμοια εφαρμογή συνέκρινε</w:t>
      </w:r>
      <w:r>
        <w:t xml:space="preserve"> θεωρητικά την θερμοκρασία που αναπτυσσόταν σε ένα φωτοβολταϊκό πλαίσιο με ΥΑΦ της εταιρείας </w:t>
      </w:r>
      <w:r>
        <w:lastRenderedPageBreak/>
        <w:t xml:space="preserve">Rubitherm, τοποθετημένα μέσα σε μια τριγωνική αρχικά διάταξη και ύστερα σε μία ημικυκλική. Οι δύο διατάξεις παρουσιάζονται παρακάτω.    </w:t>
      </w:r>
    </w:p>
    <w:p w:rsidR="00E43733" w:rsidRDefault="00E43733" w:rsidP="00BD338E">
      <w:r>
        <w:rPr>
          <w:noProof/>
          <w:lang w:eastAsia="el-GR"/>
        </w:rPr>
        <mc:AlternateContent>
          <mc:Choice Requires="wps">
            <w:drawing>
              <wp:anchor distT="0" distB="0" distL="114300" distR="114300" simplePos="0" relativeHeight="251706368" behindDoc="0" locked="0" layoutInCell="1" allowOverlap="1" wp14:anchorId="3717420F" wp14:editId="124DF851">
                <wp:simplePos x="0" y="0"/>
                <wp:positionH relativeFrom="column">
                  <wp:posOffset>1125855</wp:posOffset>
                </wp:positionH>
                <wp:positionV relativeFrom="paragraph">
                  <wp:posOffset>172720</wp:posOffset>
                </wp:positionV>
                <wp:extent cx="4005580" cy="142875"/>
                <wp:effectExtent l="0" t="0" r="0" b="9525"/>
                <wp:wrapSquare wrapText="bothSides"/>
                <wp:docPr id="32" name="Text Box 32"/>
                <wp:cNvGraphicFramePr/>
                <a:graphic xmlns:a="http://schemas.openxmlformats.org/drawingml/2006/main">
                  <a:graphicData uri="http://schemas.microsoft.com/office/word/2010/wordprocessingShape">
                    <wps:wsp>
                      <wps:cNvSpPr txBox="1"/>
                      <wps:spPr>
                        <a:xfrm>
                          <a:off x="0" y="0"/>
                          <a:ext cx="4005580" cy="142875"/>
                        </a:xfrm>
                        <a:prstGeom prst="rect">
                          <a:avLst/>
                        </a:prstGeom>
                        <a:solidFill>
                          <a:prstClr val="white"/>
                        </a:solidFill>
                        <a:ln>
                          <a:noFill/>
                        </a:ln>
                        <a:effectLst/>
                      </wps:spPr>
                      <wps:txbx>
                        <w:txbxContent>
                          <w:p w:rsidR="001E7115" w:rsidRPr="0021540E" w:rsidRDefault="001E7115" w:rsidP="00AD7C36">
                            <w:pPr>
                              <w:pStyle w:val="Subtitle"/>
                              <w:rPr>
                                <w:noProof/>
                                <w:sz w:val="24"/>
                              </w:rPr>
                            </w:pPr>
                            <w:bookmarkStart w:id="56" w:name="_Toc433109346"/>
                            <w:r>
                              <w:t xml:space="preserve">Εικόνα </w:t>
                            </w:r>
                            <w:fldSimple w:instr=" SEQ Εικόνα \* ARABIC ">
                              <w:r w:rsidR="0021540E">
                                <w:rPr>
                                  <w:noProof/>
                                </w:rPr>
                                <w:t>8</w:t>
                              </w:r>
                            </w:fldSimple>
                            <w:r>
                              <w:t>: Οι τριγωνική και η ημικυκλική διάταξη</w:t>
                            </w:r>
                            <w:r w:rsidRPr="0021540E">
                              <w:t xml:space="preserve"> </w:t>
                            </w:r>
                            <w:r>
                              <w:t>[</w:t>
                            </w:r>
                            <w:r>
                              <w:rPr>
                                <w:lang w:val="en-US"/>
                              </w:rPr>
                              <w:t>Huang</w:t>
                            </w:r>
                            <w:r>
                              <w:t>,</w:t>
                            </w:r>
                            <w:r w:rsidRPr="0021540E">
                              <w:t xml:space="preserve"> 2011]</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2" o:spid="_x0000_s1041" type="#_x0000_t202" style="position:absolute;left:0;text-align:left;margin-left:88.65pt;margin-top:13.6pt;width:315.4pt;height:11.2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" stroked="f">
                <v:textbox inset="0,0,0,0">
                  <w:txbxContent>
                    <w:p w:rsidR="001E7115" w:rsidRPr="0021540E" w:rsidRDefault="001E7115" w:rsidP="00AD7C36">
                      <w:pPr>
                        <w:pStyle w:val="Subtitle"/>
                        <w:rPr>
                          <w:noProof/>
                          <w:sz w:val="24"/>
                        </w:rPr>
                      </w:pPr>
                      <w:bookmarkStart w:id="57" w:name="_Toc433109346"/>
                      <w:r>
                        <w:t xml:space="preserve">Εικόνα </w:t>
                      </w:r>
                      <w:fldSimple w:instr=" SEQ Εικόνα \* ARABIC ">
                        <w:r w:rsidR="0021540E">
                          <w:rPr>
                            <w:noProof/>
                          </w:rPr>
                          <w:t>8</w:t>
                        </w:r>
                      </w:fldSimple>
                      <w:r>
                        <w:t>: Οι τριγωνική και η ημικυκλική διάταξη</w:t>
                      </w:r>
                      <w:r w:rsidRPr="0021540E">
                        <w:t xml:space="preserve"> </w:t>
                      </w:r>
                      <w:r>
                        <w:t>[</w:t>
                      </w:r>
                      <w:r>
                        <w:rPr>
                          <w:lang w:val="en-US"/>
                        </w:rPr>
                        <w:t>Huang</w:t>
                      </w:r>
                      <w:r>
                        <w:t>,</w:t>
                      </w:r>
                      <w:r w:rsidRPr="0021540E">
                        <w:t xml:space="preserve"> 2011]</w:t>
                      </w:r>
                      <w:bookmarkEnd w:id="57"/>
                    </w:p>
                  </w:txbxContent>
                </v:textbox>
                <w10:wrap type="square"/>
              </v:shape>
            </w:pict>
          </mc:Fallback>
        </mc:AlternateContent>
      </w:r>
      <w:r>
        <w:rPr>
          <w:noProof/>
          <w:lang w:eastAsia="el-GR"/>
        </w:rPr>
        <w:drawing>
          <wp:anchor distT="0" distB="0" distL="114300" distR="114300" simplePos="0" relativeHeight="251704320" behindDoc="0" locked="0" layoutInCell="1" allowOverlap="1" wp14:anchorId="543BFE1C" wp14:editId="1C906B57">
            <wp:simplePos x="0" y="0"/>
            <wp:positionH relativeFrom="column">
              <wp:posOffset>859790</wp:posOffset>
            </wp:positionH>
            <wp:positionV relativeFrom="paragraph">
              <wp:posOffset>239395</wp:posOffset>
            </wp:positionV>
            <wp:extent cx="4005580" cy="2606675"/>
            <wp:effectExtent l="0" t="0" r="0" b="317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005580" cy="2606675"/>
                    </a:xfrm>
                    <a:prstGeom prst="rect">
                      <a:avLst/>
                    </a:prstGeom>
                  </pic:spPr>
                </pic:pic>
              </a:graphicData>
            </a:graphic>
            <wp14:sizeRelH relativeFrom="page">
              <wp14:pctWidth>0</wp14:pctWidth>
            </wp14:sizeRelH>
            <wp14:sizeRelV relativeFrom="page">
              <wp14:pctHeight>0</wp14:pctHeight>
            </wp14:sizeRelV>
          </wp:anchor>
        </w:drawing>
      </w:r>
    </w:p>
    <w:p w:rsidR="00E43733" w:rsidRDefault="00E43733" w:rsidP="00BD338E">
      <w:pPr>
        <w:jc w:val="center"/>
      </w:pPr>
    </w:p>
    <w:p w:rsidR="00E43733" w:rsidRDefault="00E43733" w:rsidP="00BD338E"/>
    <w:p w:rsidR="00E43733" w:rsidRDefault="00E43733" w:rsidP="00BD338E"/>
    <w:p w:rsidR="00E43733" w:rsidRDefault="00E43733" w:rsidP="00BD338E"/>
    <w:p w:rsidR="00E43733" w:rsidRDefault="00E43733" w:rsidP="00BD338E"/>
    <w:p w:rsidR="00E43733" w:rsidRDefault="00E43733" w:rsidP="00BD338E"/>
    <w:p w:rsidR="00E43733" w:rsidRDefault="00E43733" w:rsidP="00BD338E"/>
    <w:p w:rsidR="00E43733" w:rsidRDefault="00E43733" w:rsidP="00BD338E"/>
    <w:p w:rsidR="00AD7C36" w:rsidRDefault="00AD7C36" w:rsidP="00BD338E"/>
    <w:p w:rsidR="00364CC8" w:rsidRDefault="00E43733" w:rsidP="00BD338E">
      <w:r>
        <w:t>Από αυτήν την προσομοίωση, η M. J. Huang κατέληξε πως η διαφορά στη θερμική ρύθμιση που μπορεί να επιτύχει το ΥΑΦ σε μια ημικυκλική διάταξη δεν έχει ιδιαίτερες διαφορές από αυτή που παρέχει η τριγωνική διάταξη.</w:t>
      </w:r>
    </w:p>
    <w:p w:rsidR="00D95315" w:rsidRDefault="00D95315" w:rsidP="00D95315">
      <w:pPr>
        <w:pStyle w:val="Heading1"/>
        <w:numPr>
          <w:ilvl w:val="0"/>
          <w:numId w:val="1"/>
        </w:numPr>
      </w:pPr>
      <w:bookmarkStart w:id="58" w:name="_Toc434589160"/>
      <w:r>
        <w:t>Μεθοδολογία προσέγγισης</w:t>
      </w:r>
      <w:bookmarkEnd w:id="58"/>
    </w:p>
    <w:p w:rsidR="00D95315" w:rsidRDefault="00D95315" w:rsidP="00D95315">
      <w:pPr>
        <w:pStyle w:val="Heading1"/>
        <w:numPr>
          <w:ilvl w:val="1"/>
          <w:numId w:val="1"/>
        </w:numPr>
        <w:rPr>
          <w:lang w:val="en-US"/>
        </w:rPr>
      </w:pPr>
      <w:bookmarkStart w:id="59" w:name="_Toc434589161"/>
      <w:r>
        <w:t>Επιλογή μεθόδου</w:t>
      </w:r>
      <w:bookmarkEnd w:id="59"/>
    </w:p>
    <w:p w:rsidR="00FC7435" w:rsidRPr="00FC7435" w:rsidRDefault="00FC7435" w:rsidP="00FC7435">
      <w:pPr>
        <w:rPr>
          <w:lang w:val="en-US"/>
        </w:rPr>
      </w:pPr>
    </w:p>
    <w:p w:rsidR="001D0095" w:rsidRPr="0021540E" w:rsidRDefault="00A55D60" w:rsidP="00D95315">
      <w:r>
        <w:t>Ύστερα από προσεκτική ανάλυση και μελέτη των προϋπαρχόντων σχεδίων καταλήγουμε στην βέλτιστη κατασκευή λαμβάνοντας υπόψη διάφορες παραμέτρους όπως, το κόστος, η ανθεκτικότητα σε υψηλές θερμοκρασίες και μηχανικές τάσεις, η θερμική αγωγιμότητα του υλικού και φυσικά η απόδοση του συστήματος.</w:t>
      </w:r>
      <w:r w:rsidR="004A66E3">
        <w:t xml:space="preserve"> Το υλικό που επιλέχτηκε είναι το μέταλλο λόγω της υψηλής θερμικής αγωγιμότητας και της ευκολίας κατασκευής ενός ανθεκτικού μηχανισμού. Στα πλαίσια της παρούσας εργασίας μελετήθηκε η πιθανή χρήση και άλλων υλικών όπως θερμοπλαστικά και ανθρακονήματα. Τα πρώτα ήταν πολλά υποσχόμενα λόγω της πλήρους στεγανοποίησης που προσφέρουν καθώς και της αντοχής τους στις καιρικές συνθήκες (υγρασία, κατακρημνίσεις) παρουσίαζαν όμως προβλήματα ανθεκτικότητας καθώς μια τόσο μεγάλη  επιφάνεια πλαστικού θα αντιμετώπιζε </w:t>
      </w:r>
      <w:r w:rsidR="004A66E3">
        <w:lastRenderedPageBreak/>
        <w:t xml:space="preserve">προβλήματα στήριξης και αντοχής. Τα ανθρακονήματα έμοιαζαν ιδανική λύση καθώς είναι εξαιρετικά ανθεκτικά και πολύ ελαφριά, δεν θα επιβάρυναν με επιπλέον βάρος το πλαίσιο. Επίσης η τεχνολογία της εκτύπωσης σε τρείς διαστάσεις μας επιτρέπει </w:t>
      </w:r>
      <w:r w:rsidR="001D0095">
        <w:t xml:space="preserve">να κατασκευάσουμε όλη την κατασκευή ως </w:t>
      </w:r>
      <w:r w:rsidR="003C050C">
        <w:t>ενιαία διάταξη</w:t>
      </w:r>
      <w:r w:rsidR="001D0095">
        <w:t xml:space="preserve"> χωρίς ενώσεις και συγκολλήσεις.</w:t>
      </w:r>
      <w:r w:rsidR="001D0095" w:rsidRPr="001D0095">
        <w:t xml:space="preserve"> </w:t>
      </w:r>
    </w:p>
    <w:p w:rsidR="001D0095" w:rsidRPr="0021540E" w:rsidRDefault="00833098" w:rsidP="00D95315">
      <w:r>
        <w:rPr>
          <w:noProof/>
          <w:lang w:eastAsia="el-GR"/>
        </w:rPr>
        <mc:AlternateContent>
          <mc:Choice Requires="wps">
            <w:drawing>
              <wp:anchor distT="0" distB="0" distL="114300" distR="114300" simplePos="0" relativeHeight="251723776" behindDoc="0" locked="0" layoutInCell="1" allowOverlap="1" wp14:anchorId="4260A9E2" wp14:editId="11621527">
                <wp:simplePos x="0" y="0"/>
                <wp:positionH relativeFrom="column">
                  <wp:posOffset>1285875</wp:posOffset>
                </wp:positionH>
                <wp:positionV relativeFrom="paragraph">
                  <wp:posOffset>88265</wp:posOffset>
                </wp:positionV>
                <wp:extent cx="3762375" cy="457200"/>
                <wp:effectExtent l="0" t="0" r="9525" b="0"/>
                <wp:wrapSquare wrapText="bothSides"/>
                <wp:docPr id="4" name="Text Box 4"/>
                <wp:cNvGraphicFramePr/>
                <a:graphic xmlns:a="http://schemas.openxmlformats.org/drawingml/2006/main">
                  <a:graphicData uri="http://schemas.microsoft.com/office/word/2010/wordprocessingShape">
                    <wps:wsp>
                      <wps:cNvSpPr txBox="1"/>
                      <wps:spPr>
                        <a:xfrm>
                          <a:off x="0" y="0"/>
                          <a:ext cx="3762375" cy="457200"/>
                        </a:xfrm>
                        <a:prstGeom prst="rect">
                          <a:avLst/>
                        </a:prstGeom>
                        <a:solidFill>
                          <a:prstClr val="white"/>
                        </a:solidFill>
                        <a:ln>
                          <a:noFill/>
                        </a:ln>
                        <a:effectLst/>
                      </wps:spPr>
                      <wps:txbx>
                        <w:txbxContent>
                          <w:p w:rsidR="001E7115" w:rsidRPr="001D0095" w:rsidRDefault="001E7115" w:rsidP="001D0095">
                            <w:pPr>
                              <w:pStyle w:val="Subtitle"/>
                              <w:rPr>
                                <w:noProof/>
                                <w:sz w:val="24"/>
                              </w:rPr>
                            </w:pPr>
                            <w:bookmarkStart w:id="60" w:name="_Toc433109372"/>
                            <w:r>
                              <w:t xml:space="preserve">Διάγραμμα </w:t>
                            </w:r>
                            <w:fldSimple w:instr=" SEQ Διάγραμμα \* ARABIC ">
                              <w:r w:rsidR="0021540E">
                                <w:rPr>
                                  <w:noProof/>
                                </w:rPr>
                                <w:t>8</w:t>
                              </w:r>
                            </w:fldSimple>
                            <w:r>
                              <w:t>:</w:t>
                            </w:r>
                            <w:r w:rsidRPr="0021540E">
                              <w:t xml:space="preserve"> </w:t>
                            </w:r>
                            <w:r>
                              <w:t xml:space="preserve">Η διαφορά αντοχής των ανθρακονημάτων από το πλαστικό </w:t>
                            </w:r>
                            <w:r>
                              <w:rPr>
                                <w:lang w:val="en-US"/>
                              </w:rPr>
                              <w:t>ABS</w:t>
                            </w:r>
                            <w:r>
                              <w:t xml:space="preserve"> [Μ</w:t>
                            </w:r>
                            <w:r w:rsidRPr="001D0095">
                              <w:t>arkforged</w:t>
                            </w:r>
                            <w:r>
                              <w:t>,2014]</w:t>
                            </w:r>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4" o:spid="_x0000_s1042" type="#_x0000_t202" style="position:absolute;left:0;text-align:left;margin-left:101.25pt;margin-top:6.95pt;width:296.25pt;height:36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" stroked="f">
                <v:textbox inset="0,0,0,0">
                  <w:txbxContent>
                    <w:p w:rsidR="001E7115" w:rsidRPr="001D0095" w:rsidRDefault="001E7115" w:rsidP="001D0095">
                      <w:pPr>
                        <w:pStyle w:val="Subtitle"/>
                        <w:rPr>
                          <w:noProof/>
                          <w:sz w:val="24"/>
                        </w:rPr>
                      </w:pPr>
                      <w:bookmarkStart w:id="61" w:name="_Toc433109372"/>
                      <w:r>
                        <w:t xml:space="preserve">Διάγραμμα </w:t>
                      </w:r>
                      <w:fldSimple w:instr=" SEQ Διάγραμμα \* ARABIC ">
                        <w:r w:rsidR="0021540E">
                          <w:rPr>
                            <w:noProof/>
                          </w:rPr>
                          <w:t>8</w:t>
                        </w:r>
                      </w:fldSimple>
                      <w:r>
                        <w:t>:</w:t>
                      </w:r>
                      <w:r w:rsidRPr="0021540E">
                        <w:t xml:space="preserve"> </w:t>
                      </w:r>
                      <w:r>
                        <w:t xml:space="preserve">Η διαφορά αντοχής των ανθρακονημάτων από το πλαστικό </w:t>
                      </w:r>
                      <w:r>
                        <w:rPr>
                          <w:lang w:val="en-US"/>
                        </w:rPr>
                        <w:t>ABS</w:t>
                      </w:r>
                      <w:r>
                        <w:t xml:space="preserve"> [Μ</w:t>
                      </w:r>
                      <w:r w:rsidRPr="001D0095">
                        <w:t>arkforged</w:t>
                      </w:r>
                      <w:r>
                        <w:t>,2014]</w:t>
                      </w:r>
                      <w:bookmarkEnd w:id="61"/>
                    </w:p>
                  </w:txbxContent>
                </v:textbox>
                <w10:wrap type="square"/>
              </v:shape>
            </w:pict>
          </mc:Fallback>
        </mc:AlternateContent>
      </w:r>
      <w:r w:rsidR="001D0095">
        <w:rPr>
          <w:noProof/>
          <w:lang w:eastAsia="el-GR"/>
        </w:rPr>
        <w:drawing>
          <wp:anchor distT="0" distB="0" distL="114300" distR="114300" simplePos="0" relativeHeight="251721728" behindDoc="0" locked="0" layoutInCell="1" allowOverlap="1" wp14:anchorId="31E99E61" wp14:editId="6A6DB359">
            <wp:simplePos x="0" y="0"/>
            <wp:positionH relativeFrom="column">
              <wp:posOffset>619125</wp:posOffset>
            </wp:positionH>
            <wp:positionV relativeFrom="paragraph">
              <wp:posOffset>149860</wp:posOffset>
            </wp:positionV>
            <wp:extent cx="4638675" cy="3863340"/>
            <wp:effectExtent l="0" t="0" r="9525" b="3810"/>
            <wp:wrapSquare wrapText="bothSides"/>
            <wp:docPr id="2" name="Picture 2" descr="https://markforged.com/wp-content/uploads/2014/10/Sflex_Strain_112214_SQa-1024x8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rkforged.com/wp-content/uploads/2014/10/Sflex_Strain_112214_SQa-1024x853.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38675" cy="3863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0095" w:rsidRPr="0021540E" w:rsidRDefault="001D0095" w:rsidP="00D95315"/>
    <w:p w:rsidR="001D0095" w:rsidRPr="0021540E" w:rsidRDefault="001D0095" w:rsidP="00D95315"/>
    <w:p w:rsidR="001D0095" w:rsidRPr="0021540E" w:rsidRDefault="001D0095" w:rsidP="00D95315"/>
    <w:p w:rsidR="001D0095" w:rsidRPr="0021540E" w:rsidRDefault="001D0095" w:rsidP="00D95315"/>
    <w:p w:rsidR="001D0095" w:rsidRPr="0021540E" w:rsidRDefault="001D0095" w:rsidP="00D95315"/>
    <w:p w:rsidR="001D0095" w:rsidRPr="0021540E" w:rsidRDefault="001D0095" w:rsidP="00D95315"/>
    <w:p w:rsidR="001D0095" w:rsidRPr="0021540E" w:rsidRDefault="001D0095" w:rsidP="00D95315"/>
    <w:p w:rsidR="001D0095" w:rsidRPr="0021540E" w:rsidRDefault="001D0095" w:rsidP="00D95315"/>
    <w:p w:rsidR="001D0095" w:rsidRPr="0021540E" w:rsidRDefault="001D0095" w:rsidP="00D95315"/>
    <w:p w:rsidR="00FC7435" w:rsidRPr="0021540E" w:rsidRDefault="00FC7435" w:rsidP="00D95315"/>
    <w:p w:rsidR="00FC7435" w:rsidRPr="0021540E" w:rsidRDefault="00FC7435" w:rsidP="00D95315"/>
    <w:p w:rsidR="00FC7435" w:rsidRPr="0021540E" w:rsidRDefault="00FC7435" w:rsidP="00D95315"/>
    <w:p w:rsidR="00D95315" w:rsidRDefault="001D0095" w:rsidP="00D95315">
      <w:r>
        <w:t xml:space="preserve"> Όπως φαίνεται και στο διάγραμμα 8 τα ανθρακονήματα είναι πέντε φορές πιο ανθεκτικά από το πλαστικό  και είκοσι φορές πιο συμπαγ</w:t>
      </w:r>
      <w:r w:rsidR="003C050C">
        <w:t>ή</w:t>
      </w:r>
      <w:r>
        <w:t xml:space="preserve">ς. Η τεχνολογία αυτή όμως βρίσκεται σε αρχικό στάδιο ανάπτυξης και το κόστος μιας τέτοιας εκτύπωσης είναι απαγορευτικό. Σύμφωνα με την έρευνα αγοράς που διεξήχθητε η εκτύπωση </w:t>
      </w:r>
      <w:r w:rsidR="003C050C">
        <w:t>για 1</w:t>
      </w:r>
      <w:r>
        <w:t xml:space="preserve"> </w:t>
      </w:r>
      <w:r>
        <w:rPr>
          <w:lang w:val="en-US"/>
        </w:rPr>
        <w:t>cm</w:t>
      </w:r>
      <w:r w:rsidRPr="0021540E">
        <w:rPr>
          <w:vertAlign w:val="superscript"/>
        </w:rPr>
        <w:t>3</w:t>
      </w:r>
      <w:r w:rsidRPr="0021540E">
        <w:t xml:space="preserve"> </w:t>
      </w:r>
      <w:r>
        <w:t>κοστίζει 1,55 $ με αποτέλεσμα η όλη κατασκευή να ανέρχεται κοντά στα 8000$.</w:t>
      </w:r>
      <w:r w:rsidR="00791CE9">
        <w:t xml:space="preserve"> Το κόστος αυτό θα καθιστούσε την κατασκευή μη βιώσιμη. Περαιτέρω μελέτη συνίσταται πάνω στη τεχνολογία αυτή όταν </w:t>
      </w:r>
      <w:r w:rsidR="00975459">
        <w:t xml:space="preserve">το </w:t>
      </w:r>
      <w:r w:rsidR="00791CE9">
        <w:t>κόστος της τρισδιάστατης εκτύπωσης</w:t>
      </w:r>
      <w:r w:rsidR="00975459">
        <w:t xml:space="preserve"> μειωθεί σημαντικά [Μ</w:t>
      </w:r>
      <w:r w:rsidR="00975459" w:rsidRPr="00975459">
        <w:t>arkforged</w:t>
      </w:r>
      <w:r w:rsidR="00975459">
        <w:t>, 2015]</w:t>
      </w:r>
      <w:r w:rsidR="00791CE9">
        <w:t xml:space="preserve"> </w:t>
      </w:r>
      <w:r w:rsidR="00975459">
        <w:t>.</w:t>
      </w:r>
    </w:p>
    <w:p w:rsidR="00376797" w:rsidRPr="0021540E" w:rsidRDefault="00376797" w:rsidP="00BD338E">
      <w:r>
        <w:rPr>
          <w:noProof/>
          <w:lang w:eastAsia="el-GR"/>
        </w:rPr>
        <w:lastRenderedPageBreak/>
        <mc:AlternateContent>
          <mc:Choice Requires="wps">
            <w:drawing>
              <wp:anchor distT="0" distB="0" distL="114300" distR="114300" simplePos="0" relativeHeight="251726848" behindDoc="0" locked="0" layoutInCell="1" allowOverlap="1" wp14:anchorId="75D76AFF" wp14:editId="6430B6BD">
                <wp:simplePos x="0" y="0"/>
                <wp:positionH relativeFrom="column">
                  <wp:posOffset>69850</wp:posOffset>
                </wp:positionH>
                <wp:positionV relativeFrom="paragraph">
                  <wp:posOffset>2503805</wp:posOffset>
                </wp:positionV>
                <wp:extent cx="5731510" cy="457200"/>
                <wp:effectExtent l="0" t="0" r="2540" b="0"/>
                <wp:wrapSquare wrapText="bothSides"/>
                <wp:docPr id="10" name="Text Box 10"/>
                <wp:cNvGraphicFramePr/>
                <a:graphic xmlns:a="http://schemas.openxmlformats.org/drawingml/2006/main">
                  <a:graphicData uri="http://schemas.microsoft.com/office/word/2010/wordprocessingShape">
                    <wps:wsp>
                      <wps:cNvSpPr txBox="1"/>
                      <wps:spPr>
                        <a:xfrm>
                          <a:off x="0" y="0"/>
                          <a:ext cx="5731510" cy="457200"/>
                        </a:xfrm>
                        <a:prstGeom prst="rect">
                          <a:avLst/>
                        </a:prstGeom>
                        <a:solidFill>
                          <a:prstClr val="white"/>
                        </a:solidFill>
                        <a:ln>
                          <a:noFill/>
                        </a:ln>
                        <a:effectLst/>
                      </wps:spPr>
                      <wps:txbx>
                        <w:txbxContent>
                          <w:p w:rsidR="001E7115" w:rsidRPr="00217895" w:rsidRDefault="001E7115" w:rsidP="00833098">
                            <w:pPr>
                              <w:pStyle w:val="Subtitle"/>
                              <w:rPr>
                                <w:noProof/>
                                <w:sz w:val="24"/>
                              </w:rPr>
                            </w:pPr>
                            <w:bookmarkStart w:id="62" w:name="_Toc433109347"/>
                            <w:r>
                              <w:t xml:space="preserve">Εικόνα </w:t>
                            </w:r>
                            <w:fldSimple w:instr=" SEQ Εικόνα \* ARABIC ">
                              <w:r w:rsidR="0021540E">
                                <w:rPr>
                                  <w:noProof/>
                                </w:rPr>
                                <w:t>9</w:t>
                              </w:r>
                            </w:fldSimple>
                            <w:r>
                              <w:t>: Απεικόνιση της τελικής κατασκευής με διαπερατό το άνω μέρος για να φαίνετε η διαμερισματοποίηση</w:t>
                            </w:r>
                            <w:bookmarkEnd w:id="62"/>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0" o:spid="_x0000_s1043" type="#_x0000_t202" style="position:absolute;left:0;text-align:left;margin-left:5.5pt;margin-top:197.15pt;width:451.3pt;height:36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" stroked="f">
                <v:textbox inset="0,0,0,0">
                  <w:txbxContent>
                    <w:p w:rsidR="001E7115" w:rsidRPr="00217895" w:rsidRDefault="001E7115" w:rsidP="00833098">
                      <w:pPr>
                        <w:pStyle w:val="Subtitle"/>
                        <w:rPr>
                          <w:noProof/>
                          <w:sz w:val="24"/>
                        </w:rPr>
                      </w:pPr>
                      <w:bookmarkStart w:id="63" w:name="_Toc433109347"/>
                      <w:r>
                        <w:t xml:space="preserve">Εικόνα </w:t>
                      </w:r>
                      <w:fldSimple w:instr=" SEQ Εικόνα \* ARABIC ">
                        <w:r w:rsidR="0021540E">
                          <w:rPr>
                            <w:noProof/>
                          </w:rPr>
                          <w:t>9</w:t>
                        </w:r>
                      </w:fldSimple>
                      <w:r>
                        <w:t>: Απεικόνιση της τελικής κατασκευής με διαπερατό το άνω μέρος για να φαίνετε η διαμερισματοποίηση</w:t>
                      </w:r>
                      <w:bookmarkEnd w:id="63"/>
                      <w:r>
                        <w:t xml:space="preserve"> </w:t>
                      </w:r>
                    </w:p>
                  </w:txbxContent>
                </v:textbox>
                <w10:wrap type="square"/>
              </v:shape>
            </w:pict>
          </mc:Fallback>
        </mc:AlternateContent>
      </w:r>
      <w:r>
        <w:rPr>
          <w:noProof/>
          <w:lang w:eastAsia="el-GR"/>
        </w:rPr>
        <w:drawing>
          <wp:anchor distT="0" distB="0" distL="114300" distR="114300" simplePos="0" relativeHeight="251724800" behindDoc="0" locked="0" layoutInCell="1" allowOverlap="1" wp14:anchorId="1DFC8FDC" wp14:editId="7D27AAFB">
            <wp:simplePos x="0" y="0"/>
            <wp:positionH relativeFrom="column">
              <wp:posOffset>120650</wp:posOffset>
            </wp:positionH>
            <wp:positionV relativeFrom="paragraph">
              <wp:posOffset>3027045</wp:posOffset>
            </wp:positionV>
            <wp:extent cx="5731510" cy="3755390"/>
            <wp:effectExtent l="0" t="0" r="254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731510" cy="3755390"/>
                    </a:xfrm>
                    <a:prstGeom prst="rect">
                      <a:avLst/>
                    </a:prstGeom>
                  </pic:spPr>
                </pic:pic>
              </a:graphicData>
            </a:graphic>
            <wp14:sizeRelH relativeFrom="page">
              <wp14:pctWidth>0</wp14:pctWidth>
            </wp14:sizeRelH>
            <wp14:sizeRelV relativeFrom="page">
              <wp14:pctHeight>0</wp14:pctHeight>
            </wp14:sizeRelV>
          </wp:anchor>
        </w:drawing>
      </w:r>
      <w:r w:rsidR="00833098">
        <w:t>Το υλικό που προτιμήθηκε είναι το μέταλλο</w:t>
      </w:r>
      <w:r w:rsidR="00714DDD">
        <w:t xml:space="preserve"> πάχους 3 </w:t>
      </w:r>
      <w:r w:rsidR="00714DDD">
        <w:rPr>
          <w:lang w:val="en-US"/>
        </w:rPr>
        <w:t>mm</w:t>
      </w:r>
      <w:r w:rsidR="00833098">
        <w:t xml:space="preserve">. Είναι εξαιρετικός αγωγός της θερμότητας και διευκολύνει την διάδοση της θερμότητας από το πλαίσιο στο ΥΑΦ και από το ΥΑΦ στον ατμοσφαιρικό αέρα που βρίσκεται πίσω από το πλαίσιο. Η κατασκευή είναι σχήματος </w:t>
      </w:r>
      <w:r w:rsidR="00E37CB5">
        <w:t>ορθογωνίου</w:t>
      </w:r>
      <w:r w:rsidR="00833098">
        <w:t xml:space="preserve"> το οποίο θα καταλαμβάνει όλο το εμβαδό του πλαισίου για να υπάρχει μεγιστοποίηση της μεταφοράς θερμότητας από το πλαίσιο στο ΥΑΦ. Επιλέξαμε ο χώρος τοποθέτησης του ΥΑΦ να χωρίζεται σε τρεις ξεχωριστές δεξαμενές για λόγους στήριξης, αντοχής, ευκολότερης πλήρωσης και αδειάσματος καθώς και για να υπάρχει η δυνατότητα πλήρωσης με διαφορετικά ΥΑΦ χωρίς να υπάρχει πρόβλημα ανάμειξης τους. </w:t>
      </w:r>
    </w:p>
    <w:p w:rsidR="00FC7435" w:rsidRPr="0021540E" w:rsidRDefault="00FC7435" w:rsidP="00BD338E"/>
    <w:p w:rsidR="00D95315" w:rsidRPr="0021540E" w:rsidRDefault="00376797" w:rsidP="00BD338E">
      <w:r>
        <w:t xml:space="preserve">Η κατασκευή πραγματοποιήθηκε </w:t>
      </w:r>
      <w:r w:rsidR="00BF78AD">
        <w:t>από τη εταιρία Νιταδώρος Α.Ε.</w:t>
      </w:r>
      <w:r w:rsidR="009A038B">
        <w:rPr>
          <w:color w:val="FF0000"/>
        </w:rPr>
        <w:t xml:space="preserve"> </w:t>
      </w:r>
      <w:r w:rsidR="009A038B" w:rsidRPr="009A038B">
        <w:t>Τ</w:t>
      </w:r>
      <w:r w:rsidR="009A038B">
        <w:t xml:space="preserve">ο χαμηλό κόστος η αντοχή στης καιρικές συνθήκες και βεβαίως η καλή θερμική αγωγιμότητα μας οδήγησαν σε αυτή την επιλογή. Περαιτέρω αιτιολογημένη ανάλυση της γεωμετρίας του σχήματος </w:t>
      </w:r>
      <w:r w:rsidR="008A5465">
        <w:t>παρατίθεται</w:t>
      </w:r>
      <w:r w:rsidR="009A038B">
        <w:t xml:space="preserve"> στα επόμενα κεφάλαια. </w:t>
      </w:r>
    </w:p>
    <w:p w:rsidR="008A5465" w:rsidRPr="0021540E" w:rsidRDefault="008A5465" w:rsidP="00BD338E"/>
    <w:p w:rsidR="008A5465" w:rsidRDefault="008A5465" w:rsidP="008A5465">
      <w:pPr>
        <w:pStyle w:val="Heading1"/>
        <w:numPr>
          <w:ilvl w:val="1"/>
          <w:numId w:val="1"/>
        </w:numPr>
      </w:pPr>
      <w:bookmarkStart w:id="64" w:name="_Toc434589162"/>
      <w:r>
        <w:lastRenderedPageBreak/>
        <w:t>Επιλογή των μέσω</w:t>
      </w:r>
      <w:r w:rsidR="00A76614">
        <w:t>ν</w:t>
      </w:r>
      <w:r>
        <w:t xml:space="preserve"> που χρησιμοποιήθηκαν</w:t>
      </w:r>
      <w:bookmarkEnd w:id="64"/>
    </w:p>
    <w:p w:rsidR="008A5465" w:rsidRDefault="001D6284" w:rsidP="001D6284">
      <w:pPr>
        <w:pStyle w:val="Heading1"/>
        <w:numPr>
          <w:ilvl w:val="2"/>
          <w:numId w:val="1"/>
        </w:numPr>
      </w:pPr>
      <w:bookmarkStart w:id="65" w:name="_Toc434589163"/>
      <w:r>
        <w:t>Φωτοβολταϊκό πλαίσιο</w:t>
      </w:r>
      <w:bookmarkEnd w:id="65"/>
    </w:p>
    <w:p w:rsidR="001D6284" w:rsidRPr="001D6284" w:rsidRDefault="001D6284" w:rsidP="001D6284"/>
    <w:p w:rsidR="008A5465" w:rsidRPr="008A5465" w:rsidRDefault="008A5465" w:rsidP="008A5465">
      <w:r>
        <w:t xml:space="preserve">Το φωτοβολταϊκό πλαίσιο που χρησιμοποιήθηκε για τις πειραματικές μετρήσεις είναι της εταιρίας </w:t>
      </w:r>
      <w:r>
        <w:rPr>
          <w:lang w:val="en-US"/>
        </w:rPr>
        <w:t>Sharp</w:t>
      </w:r>
      <w:r>
        <w:t xml:space="preserve"> το μοντέλο </w:t>
      </w:r>
      <w:r w:rsidRPr="008A5465">
        <w:t>NA-E130L5</w:t>
      </w:r>
      <w:r>
        <w:t xml:space="preserve"> πρόκειται για πλαίσιο άμορφου πυριτίου (</w:t>
      </w:r>
      <w:r>
        <w:rPr>
          <w:lang w:val="en-US"/>
        </w:rPr>
        <w:t>thin</w:t>
      </w:r>
      <w:r w:rsidRPr="0021540E">
        <w:t xml:space="preserve"> </w:t>
      </w:r>
      <w:r>
        <w:rPr>
          <w:lang w:val="en-US"/>
        </w:rPr>
        <w:t>film</w:t>
      </w:r>
      <w:r w:rsidRPr="0021540E">
        <w:t>)</w:t>
      </w:r>
      <w:r>
        <w:t xml:space="preserve"> με ονομαστική απόδοση 9,3%. Στο πίνακα φαίνονται αναλυτικά τα σημαντικά χαρακτηριστικά του εν λόγω πλαισίου σε συνθήκες </w:t>
      </w:r>
      <w:r>
        <w:rPr>
          <w:lang w:val="en-US"/>
        </w:rPr>
        <w:t>STC</w:t>
      </w:r>
      <w:r>
        <w:t xml:space="preserve"> (</w:t>
      </w:r>
      <w:r>
        <w:rPr>
          <w:lang w:val="en-US"/>
        </w:rPr>
        <w:t>standard</w:t>
      </w:r>
      <w:r w:rsidRPr="0021540E">
        <w:t xml:space="preserve"> </w:t>
      </w:r>
      <w:r>
        <w:rPr>
          <w:lang w:val="en-US"/>
        </w:rPr>
        <w:t>test</w:t>
      </w:r>
      <w:r w:rsidRPr="0021540E">
        <w:t xml:space="preserve"> </w:t>
      </w:r>
      <w:r>
        <w:rPr>
          <w:lang w:val="en-US"/>
        </w:rPr>
        <w:t>conditions</w:t>
      </w:r>
      <w:r w:rsidRPr="0021540E">
        <w:t>)</w:t>
      </w:r>
      <w:r>
        <w:t xml:space="preserve"> δηλαδή Ισχύς ηλιακής ακτινοβολίας 1000</w:t>
      </w:r>
      <w:r>
        <w:rPr>
          <w:lang w:val="en-US"/>
        </w:rPr>
        <w:t>W</w:t>
      </w:r>
      <w:r w:rsidRPr="0021540E">
        <w:t>/</w:t>
      </w:r>
      <w:r>
        <w:rPr>
          <w:lang w:val="en-US"/>
        </w:rPr>
        <w:t>m</w:t>
      </w:r>
      <w:r w:rsidRPr="0021540E">
        <w:rPr>
          <w:vertAlign w:val="superscript"/>
        </w:rPr>
        <w:t>2</w:t>
      </w:r>
      <w:r w:rsidRPr="0021540E">
        <w:t xml:space="preserve"> ,</w:t>
      </w:r>
      <w:r>
        <w:t>θερμοκρασία κελιού 25</w:t>
      </w:r>
      <w:r>
        <w:rPr>
          <w:vertAlign w:val="superscript"/>
        </w:rPr>
        <w:t>ο</w:t>
      </w:r>
      <w:r>
        <w:rPr>
          <w:lang w:val="en-US"/>
        </w:rPr>
        <w:t>C</w:t>
      </w:r>
      <w:r>
        <w:t xml:space="preserve"> </w:t>
      </w:r>
    </w:p>
    <w:p w:rsidR="002C3A7D" w:rsidRPr="0021540E" w:rsidRDefault="002C3A7D" w:rsidP="008A5465">
      <w:r>
        <w:rPr>
          <w:noProof/>
          <w:lang w:eastAsia="el-GR"/>
        </w:rPr>
        <mc:AlternateContent>
          <mc:Choice Requires="wps">
            <w:drawing>
              <wp:anchor distT="0" distB="0" distL="114300" distR="114300" simplePos="0" relativeHeight="251729920" behindDoc="0" locked="0" layoutInCell="1" allowOverlap="1" wp14:anchorId="75750026" wp14:editId="2493AB57">
                <wp:simplePos x="0" y="0"/>
                <wp:positionH relativeFrom="column">
                  <wp:posOffset>590550</wp:posOffset>
                </wp:positionH>
                <wp:positionV relativeFrom="paragraph">
                  <wp:posOffset>170815</wp:posOffset>
                </wp:positionV>
                <wp:extent cx="4905375" cy="457200"/>
                <wp:effectExtent l="0" t="0" r="9525" b="0"/>
                <wp:wrapSquare wrapText="bothSides"/>
                <wp:docPr id="30" name="Text Box 30"/>
                <wp:cNvGraphicFramePr/>
                <a:graphic xmlns:a="http://schemas.openxmlformats.org/drawingml/2006/main">
                  <a:graphicData uri="http://schemas.microsoft.com/office/word/2010/wordprocessingShape">
                    <wps:wsp>
                      <wps:cNvSpPr txBox="1"/>
                      <wps:spPr>
                        <a:xfrm>
                          <a:off x="0" y="0"/>
                          <a:ext cx="4905375" cy="457200"/>
                        </a:xfrm>
                        <a:prstGeom prst="rect">
                          <a:avLst/>
                        </a:prstGeom>
                        <a:solidFill>
                          <a:prstClr val="white"/>
                        </a:solidFill>
                        <a:ln>
                          <a:noFill/>
                        </a:ln>
                        <a:effectLst/>
                      </wps:spPr>
                      <wps:txbx>
                        <w:txbxContent>
                          <w:p w:rsidR="001E7115" w:rsidRPr="0021540E" w:rsidRDefault="001E7115" w:rsidP="002C3A7D">
                            <w:pPr>
                              <w:pStyle w:val="Subtitle"/>
                              <w:rPr>
                                <w:noProof/>
                                <w:sz w:val="24"/>
                              </w:rPr>
                            </w:pPr>
                            <w:bookmarkStart w:id="66" w:name="_Toc433109355"/>
                            <w:r>
                              <w:t xml:space="preserve">Πίνακας </w:t>
                            </w:r>
                            <w:fldSimple w:instr=" SEQ Πίνακας \* ARABIC ">
                              <w:r w:rsidR="0021540E">
                                <w:rPr>
                                  <w:noProof/>
                                </w:rPr>
                                <w:t>2</w:t>
                              </w:r>
                            </w:fldSimple>
                            <w:r>
                              <w:t xml:space="preserve">: Ηλεκτρικά χαρακτηριστικά σε </w:t>
                            </w:r>
                            <w:r>
                              <w:rPr>
                                <w:lang w:val="en-US"/>
                              </w:rPr>
                              <w:t>STC</w:t>
                            </w:r>
                            <w:r w:rsidRPr="0021540E">
                              <w:t xml:space="preserve"> </w:t>
                            </w:r>
                            <w:r>
                              <w:t>[</w:t>
                            </w:r>
                            <w:r>
                              <w:rPr>
                                <w:lang w:val="en-US"/>
                              </w:rPr>
                              <w:t>Sharp</w:t>
                            </w:r>
                            <w:r w:rsidRPr="0021540E">
                              <w:t>, 2013]</w:t>
                            </w:r>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30" o:spid="_x0000_s1044" type="#_x0000_t202" style="position:absolute;left:0;text-align:left;margin-left:46.5pt;margin-top:13.45pt;width:386.25pt;height:36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" stroked="f">
                <v:textbox inset="0,0,0,0">
                  <w:txbxContent>
                    <w:p w:rsidR="001E7115" w:rsidRPr="0021540E" w:rsidRDefault="001E7115" w:rsidP="002C3A7D">
                      <w:pPr>
                        <w:pStyle w:val="Subtitle"/>
                        <w:rPr>
                          <w:noProof/>
                          <w:sz w:val="24"/>
                        </w:rPr>
                      </w:pPr>
                      <w:bookmarkStart w:id="67" w:name="_Toc433109355"/>
                      <w:r>
                        <w:t xml:space="preserve">Πίνακας </w:t>
                      </w:r>
                      <w:fldSimple w:instr=" SEQ Πίνακας \* ARABIC ">
                        <w:r w:rsidR="0021540E">
                          <w:rPr>
                            <w:noProof/>
                          </w:rPr>
                          <w:t>2</w:t>
                        </w:r>
                      </w:fldSimple>
                      <w:r>
                        <w:t xml:space="preserve">: Ηλεκτρικά χαρακτηριστικά σε </w:t>
                      </w:r>
                      <w:r>
                        <w:rPr>
                          <w:lang w:val="en-US"/>
                        </w:rPr>
                        <w:t>STC</w:t>
                      </w:r>
                      <w:r w:rsidRPr="0021540E">
                        <w:t xml:space="preserve"> </w:t>
                      </w:r>
                      <w:r>
                        <w:t>[</w:t>
                      </w:r>
                      <w:r>
                        <w:rPr>
                          <w:lang w:val="en-US"/>
                        </w:rPr>
                        <w:t>Sharp</w:t>
                      </w:r>
                      <w:r w:rsidRPr="0021540E">
                        <w:t>, 2013]</w:t>
                      </w:r>
                      <w:bookmarkEnd w:id="67"/>
                    </w:p>
                  </w:txbxContent>
                </v:textbox>
                <w10:wrap type="square"/>
              </v:shape>
            </w:pict>
          </mc:Fallback>
        </mc:AlternateContent>
      </w:r>
    </w:p>
    <w:p w:rsidR="002C3A7D" w:rsidRPr="0021540E" w:rsidRDefault="001C3667" w:rsidP="008A5465">
      <w:r>
        <w:rPr>
          <w:noProof/>
          <w:lang w:eastAsia="el-GR"/>
        </w:rPr>
        <w:drawing>
          <wp:anchor distT="0" distB="0" distL="114300" distR="114300" simplePos="0" relativeHeight="251737088" behindDoc="0" locked="0" layoutInCell="1" allowOverlap="1" wp14:anchorId="2F40972C" wp14:editId="5BF44A6D">
            <wp:simplePos x="0" y="0"/>
            <wp:positionH relativeFrom="column">
              <wp:posOffset>0</wp:posOffset>
            </wp:positionH>
            <wp:positionV relativeFrom="paragraph">
              <wp:posOffset>186690</wp:posOffset>
            </wp:positionV>
            <wp:extent cx="5731510" cy="2959735"/>
            <wp:effectExtent l="0" t="0" r="254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5731510" cy="2959735"/>
                    </a:xfrm>
                    <a:prstGeom prst="rect">
                      <a:avLst/>
                    </a:prstGeom>
                  </pic:spPr>
                </pic:pic>
              </a:graphicData>
            </a:graphic>
            <wp14:sizeRelH relativeFrom="page">
              <wp14:pctWidth>0</wp14:pctWidth>
            </wp14:sizeRelH>
            <wp14:sizeRelV relativeFrom="page">
              <wp14:pctHeight>0</wp14:pctHeight>
            </wp14:sizeRelV>
          </wp:anchor>
        </w:drawing>
      </w:r>
    </w:p>
    <w:p w:rsidR="002C3A7D" w:rsidRPr="0021540E" w:rsidRDefault="002C3A7D" w:rsidP="008A5465"/>
    <w:p w:rsidR="002C3A7D" w:rsidRPr="0021540E" w:rsidRDefault="002C3A7D" w:rsidP="008A5465"/>
    <w:p w:rsidR="002C3A7D" w:rsidRDefault="002C3A7D" w:rsidP="008A5465">
      <w:r>
        <w:t xml:space="preserve">Στην εικόνα 10 </w:t>
      </w:r>
      <w:r w:rsidR="003C050C">
        <w:t>παρουσιάζονται</w:t>
      </w:r>
      <w:r>
        <w:t xml:space="preserve"> τα γεωμετρικά χαρακτηριστικά του πλαισίου όπως αυτά δίνονται από τον κατασκευαστή </w:t>
      </w:r>
    </w:p>
    <w:p w:rsidR="002C3A7D" w:rsidRDefault="001D6284" w:rsidP="008A5465">
      <w:r>
        <w:rPr>
          <w:noProof/>
          <w:lang w:eastAsia="el-GR"/>
        </w:rPr>
        <w:lastRenderedPageBreak/>
        <w:drawing>
          <wp:anchor distT="0" distB="0" distL="114300" distR="114300" simplePos="0" relativeHeight="251730944" behindDoc="0" locked="0" layoutInCell="1" allowOverlap="1" wp14:anchorId="3C1143F8" wp14:editId="7D695935">
            <wp:simplePos x="0" y="0"/>
            <wp:positionH relativeFrom="column">
              <wp:posOffset>238125</wp:posOffset>
            </wp:positionH>
            <wp:positionV relativeFrom="paragraph">
              <wp:posOffset>313055</wp:posOffset>
            </wp:positionV>
            <wp:extent cx="5267325" cy="4219575"/>
            <wp:effectExtent l="0" t="0" r="9525" b="952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267325" cy="4219575"/>
                    </a:xfrm>
                    <a:prstGeom prst="rect">
                      <a:avLst/>
                    </a:prstGeom>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732992" behindDoc="0" locked="0" layoutInCell="1" allowOverlap="1" wp14:anchorId="7C17AA5F" wp14:editId="32EFFEDD">
                <wp:simplePos x="0" y="0"/>
                <wp:positionH relativeFrom="column">
                  <wp:posOffset>9525</wp:posOffset>
                </wp:positionH>
                <wp:positionV relativeFrom="paragraph">
                  <wp:posOffset>23495</wp:posOffset>
                </wp:positionV>
                <wp:extent cx="5267325" cy="219075"/>
                <wp:effectExtent l="0" t="0" r="9525" b="9525"/>
                <wp:wrapSquare wrapText="bothSides"/>
                <wp:docPr id="42" name="Text Box 42"/>
                <wp:cNvGraphicFramePr/>
                <a:graphic xmlns:a="http://schemas.openxmlformats.org/drawingml/2006/main">
                  <a:graphicData uri="http://schemas.microsoft.com/office/word/2010/wordprocessingShape">
                    <wps:wsp>
                      <wps:cNvSpPr txBox="1"/>
                      <wps:spPr>
                        <a:xfrm>
                          <a:off x="0" y="0"/>
                          <a:ext cx="5267325" cy="219075"/>
                        </a:xfrm>
                        <a:prstGeom prst="rect">
                          <a:avLst/>
                        </a:prstGeom>
                        <a:solidFill>
                          <a:prstClr val="white"/>
                        </a:solidFill>
                        <a:ln>
                          <a:noFill/>
                        </a:ln>
                        <a:effectLst/>
                      </wps:spPr>
                      <wps:txbx>
                        <w:txbxContent>
                          <w:p w:rsidR="001E7115" w:rsidRPr="00F2315A" w:rsidRDefault="001E7115" w:rsidP="002C3A7D">
                            <w:pPr>
                              <w:pStyle w:val="Subtitle"/>
                              <w:rPr>
                                <w:noProof/>
                                <w:sz w:val="24"/>
                              </w:rPr>
                            </w:pPr>
                            <w:bookmarkStart w:id="68" w:name="_Toc433109348"/>
                            <w:r>
                              <w:t xml:space="preserve">Εικόνα </w:t>
                            </w:r>
                            <w:fldSimple w:instr=" SEQ Εικόνα \* ARABIC ">
                              <w:r w:rsidR="0021540E">
                                <w:rPr>
                                  <w:noProof/>
                                </w:rPr>
                                <w:t>10</w:t>
                              </w:r>
                            </w:fldSimple>
                            <w:r>
                              <w:t xml:space="preserve">: γεωμετρικά χαρακτηριστικά πλαισίου </w:t>
                            </w:r>
                            <w:r w:rsidRPr="008A5465">
                              <w:t>NA-E130L5</w:t>
                            </w:r>
                            <w:r>
                              <w:t xml:space="preserve"> [</w:t>
                            </w:r>
                            <w:r>
                              <w:rPr>
                                <w:lang w:val="en-US"/>
                              </w:rPr>
                              <w:t>Sharp</w:t>
                            </w:r>
                            <w:r w:rsidRPr="0021540E">
                              <w:t>, 2013]</w:t>
                            </w:r>
                            <w:bookmarkEnd w:id="6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45" type="#_x0000_t202" style="position:absolute;left:0;text-align:left;margin-left:.75pt;margin-top:1.85pt;width:414.75pt;height:17.2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" stroked="f">
                <v:textbox inset="0,0,0,0">
                  <w:txbxContent>
                    <w:p w:rsidR="001E7115" w:rsidRPr="00F2315A" w:rsidRDefault="001E7115" w:rsidP="002C3A7D">
                      <w:pPr>
                        <w:pStyle w:val="Subtitle"/>
                        <w:rPr>
                          <w:noProof/>
                          <w:sz w:val="24"/>
                        </w:rPr>
                      </w:pPr>
                      <w:bookmarkStart w:id="69" w:name="_Toc433109348"/>
                      <w:r>
                        <w:t xml:space="preserve">Εικόνα </w:t>
                      </w:r>
                      <w:fldSimple w:instr=" SEQ Εικόνα \* ARABIC ">
                        <w:r w:rsidR="0021540E">
                          <w:rPr>
                            <w:noProof/>
                          </w:rPr>
                          <w:t>10</w:t>
                        </w:r>
                      </w:fldSimple>
                      <w:r>
                        <w:t xml:space="preserve">: γεωμετρικά χαρακτηριστικά πλαισίου </w:t>
                      </w:r>
                      <w:r w:rsidRPr="008A5465">
                        <w:t>NA-E130L5</w:t>
                      </w:r>
                      <w:r>
                        <w:t xml:space="preserve"> [</w:t>
                      </w:r>
                      <w:r>
                        <w:rPr>
                          <w:lang w:val="en-US"/>
                        </w:rPr>
                        <w:t>Sharp</w:t>
                      </w:r>
                      <w:r w:rsidRPr="0021540E">
                        <w:t>, 2013]</w:t>
                      </w:r>
                      <w:bookmarkEnd w:id="69"/>
                    </w:p>
                  </w:txbxContent>
                </v:textbox>
                <w10:wrap type="square"/>
              </v:shape>
            </w:pict>
          </mc:Fallback>
        </mc:AlternateContent>
      </w:r>
    </w:p>
    <w:p w:rsidR="002C3A7D" w:rsidRPr="002C3A7D" w:rsidRDefault="002C3A7D" w:rsidP="008A5465">
      <w:r>
        <w:t xml:space="preserve">Όντας πλαίσιο άμορφου πυριτίου </w:t>
      </w:r>
      <w:r w:rsidR="003C050C">
        <w:t>αναμένεται</w:t>
      </w:r>
      <w:r>
        <w:t xml:space="preserve"> καλή συμπεριφορά ως προς την αύξηση της θερμοκρασίας, όμως δεν παύει να επηρεάζε</w:t>
      </w:r>
      <w:r w:rsidR="003C050C">
        <w:t>ται</w:t>
      </w:r>
      <w:r>
        <w:t xml:space="preserve"> αρνητικά </w:t>
      </w:r>
      <w:r w:rsidR="003C050C">
        <w:t>η</w:t>
      </w:r>
      <w:r>
        <w:t xml:space="preserve"> απόδοση του. Στον πίνακα 3 φαίνεται πόσο μεταβάλλονται η ισχύς , η τάση και η ένταση του ηλεκτρικού ρεύματος κατά την αύξηση της θερμοκρασίας κατά ένα βαθμό </w:t>
      </w:r>
      <w:r>
        <w:rPr>
          <w:vertAlign w:val="superscript"/>
        </w:rPr>
        <w:t>ο</w:t>
      </w:r>
      <w:r>
        <w:rPr>
          <w:lang w:val="en-US"/>
        </w:rPr>
        <w:t>C</w:t>
      </w:r>
      <w:r>
        <w:t xml:space="preserve"> [</w:t>
      </w:r>
      <w:r>
        <w:rPr>
          <w:lang w:val="en-US"/>
        </w:rPr>
        <w:t>Sharp</w:t>
      </w:r>
      <w:r w:rsidRPr="0021540E">
        <w:t>, 2013]</w:t>
      </w:r>
    </w:p>
    <w:p w:rsidR="002C3A7D" w:rsidRDefault="002C3A7D" w:rsidP="008A5465">
      <w:r>
        <w:rPr>
          <w:noProof/>
          <w:lang w:eastAsia="el-GR"/>
        </w:rPr>
        <mc:AlternateContent>
          <mc:Choice Requires="wps">
            <w:drawing>
              <wp:anchor distT="0" distB="0" distL="114300" distR="114300" simplePos="0" relativeHeight="251736064" behindDoc="0" locked="0" layoutInCell="1" allowOverlap="1" wp14:anchorId="0D768B48" wp14:editId="17C9F6CA">
                <wp:simplePos x="0" y="0"/>
                <wp:positionH relativeFrom="column">
                  <wp:posOffset>788035</wp:posOffset>
                </wp:positionH>
                <wp:positionV relativeFrom="paragraph">
                  <wp:posOffset>52705</wp:posOffset>
                </wp:positionV>
                <wp:extent cx="4000500" cy="457200"/>
                <wp:effectExtent l="0" t="0" r="0" b="0"/>
                <wp:wrapSquare wrapText="bothSides"/>
                <wp:docPr id="44" name="Text Box 44"/>
                <wp:cNvGraphicFramePr/>
                <a:graphic xmlns:a="http://schemas.openxmlformats.org/drawingml/2006/main">
                  <a:graphicData uri="http://schemas.microsoft.com/office/word/2010/wordprocessingShape">
                    <wps:wsp>
                      <wps:cNvSpPr txBox="1"/>
                      <wps:spPr>
                        <a:xfrm>
                          <a:off x="0" y="0"/>
                          <a:ext cx="4000500" cy="457200"/>
                        </a:xfrm>
                        <a:prstGeom prst="rect">
                          <a:avLst/>
                        </a:prstGeom>
                        <a:solidFill>
                          <a:prstClr val="white"/>
                        </a:solidFill>
                        <a:ln>
                          <a:noFill/>
                        </a:ln>
                        <a:effectLst/>
                      </wps:spPr>
                      <wps:txbx>
                        <w:txbxContent>
                          <w:p w:rsidR="001E7115" w:rsidRPr="00D06A7D" w:rsidRDefault="001E7115" w:rsidP="002C3A7D">
                            <w:pPr>
                              <w:pStyle w:val="Subtitle"/>
                              <w:rPr>
                                <w:noProof/>
                                <w:sz w:val="24"/>
                              </w:rPr>
                            </w:pPr>
                            <w:bookmarkStart w:id="70" w:name="_Toc433109356"/>
                            <w:r>
                              <w:t xml:space="preserve">Πίνακας </w:t>
                            </w:r>
                            <w:fldSimple w:instr=" SEQ Πίνακας \* ARABIC ">
                              <w:r w:rsidR="0021540E">
                                <w:rPr>
                                  <w:noProof/>
                                </w:rPr>
                                <w:t>3</w:t>
                              </w:r>
                            </w:fldSimple>
                            <w:r>
                              <w:t>: Μεταβολή ηλεκτρολογικών μεγεθών από την αύξηση της θερμοκρασίας [</w:t>
                            </w:r>
                            <w:r>
                              <w:rPr>
                                <w:lang w:val="en-US"/>
                              </w:rPr>
                              <w:t>Sharp</w:t>
                            </w:r>
                            <w:r w:rsidRPr="0021540E">
                              <w:t>, 2013]</w:t>
                            </w:r>
                            <w:bookmarkEnd w:id="7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44" o:spid="_x0000_s1046" type="#_x0000_t202" style="position:absolute;left:0;text-align:left;margin-left:62.05pt;margin-top:4.15pt;width:315pt;height:36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" stroked="f">
                <v:textbox inset="0,0,0,0">
                  <w:txbxContent>
                    <w:p w:rsidR="001E7115" w:rsidRPr="00D06A7D" w:rsidRDefault="001E7115" w:rsidP="002C3A7D">
                      <w:pPr>
                        <w:pStyle w:val="Subtitle"/>
                        <w:rPr>
                          <w:noProof/>
                          <w:sz w:val="24"/>
                        </w:rPr>
                      </w:pPr>
                      <w:bookmarkStart w:id="71" w:name="_Toc433109356"/>
                      <w:r>
                        <w:t xml:space="preserve">Πίνακας </w:t>
                      </w:r>
                      <w:fldSimple w:instr=" SEQ Πίνακας \* ARABIC ">
                        <w:r w:rsidR="0021540E">
                          <w:rPr>
                            <w:noProof/>
                          </w:rPr>
                          <w:t>3</w:t>
                        </w:r>
                      </w:fldSimple>
                      <w:r>
                        <w:t>: Μεταβολή ηλεκτρολογικών μεγεθών από την αύξηση της θερμοκρασίας [</w:t>
                      </w:r>
                      <w:r>
                        <w:rPr>
                          <w:lang w:val="en-US"/>
                        </w:rPr>
                        <w:t>Sharp</w:t>
                      </w:r>
                      <w:r w:rsidRPr="0021540E">
                        <w:t>, 2013]</w:t>
                      </w:r>
                      <w:bookmarkEnd w:id="71"/>
                    </w:p>
                  </w:txbxContent>
                </v:textbox>
                <w10:wrap type="square"/>
              </v:shape>
            </w:pict>
          </mc:Fallback>
        </mc:AlternateContent>
      </w:r>
    </w:p>
    <w:p w:rsidR="002C3A7D" w:rsidRDefault="002C3A7D" w:rsidP="008A5465">
      <w:r>
        <w:rPr>
          <w:noProof/>
          <w:lang w:eastAsia="el-GR"/>
        </w:rPr>
        <w:drawing>
          <wp:anchor distT="0" distB="0" distL="114300" distR="114300" simplePos="0" relativeHeight="251734016" behindDoc="0" locked="0" layoutInCell="1" allowOverlap="1" wp14:anchorId="20BA2E3F" wp14:editId="218CFA49">
            <wp:simplePos x="0" y="0"/>
            <wp:positionH relativeFrom="column">
              <wp:posOffset>904875</wp:posOffset>
            </wp:positionH>
            <wp:positionV relativeFrom="paragraph">
              <wp:posOffset>196850</wp:posOffset>
            </wp:positionV>
            <wp:extent cx="4000500" cy="1917065"/>
            <wp:effectExtent l="0" t="0" r="0" b="698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000500" cy="1917065"/>
                    </a:xfrm>
                    <a:prstGeom prst="rect">
                      <a:avLst/>
                    </a:prstGeom>
                  </pic:spPr>
                </pic:pic>
              </a:graphicData>
            </a:graphic>
            <wp14:sizeRelH relativeFrom="page">
              <wp14:pctWidth>0</wp14:pctWidth>
            </wp14:sizeRelH>
            <wp14:sizeRelV relativeFrom="page">
              <wp14:pctHeight>0</wp14:pctHeight>
            </wp14:sizeRelV>
          </wp:anchor>
        </w:drawing>
      </w:r>
    </w:p>
    <w:p w:rsidR="002C3A7D" w:rsidRDefault="002C3A7D" w:rsidP="008A5465"/>
    <w:p w:rsidR="002C3A7D" w:rsidRDefault="002C3A7D" w:rsidP="008A5465"/>
    <w:p w:rsidR="002C3A7D" w:rsidRDefault="002C3A7D" w:rsidP="008A5465"/>
    <w:p w:rsidR="002C3A7D" w:rsidRDefault="002C3A7D" w:rsidP="008A5465"/>
    <w:p w:rsidR="002C3A7D" w:rsidRDefault="002C3A7D" w:rsidP="008A5465"/>
    <w:p w:rsidR="002C3A7D" w:rsidRDefault="001D6284" w:rsidP="001D6284">
      <w:pPr>
        <w:pStyle w:val="Heading1"/>
        <w:numPr>
          <w:ilvl w:val="2"/>
          <w:numId w:val="1"/>
        </w:numPr>
      </w:pPr>
      <w:bookmarkStart w:id="72" w:name="_Toc434589164"/>
      <w:r>
        <w:lastRenderedPageBreak/>
        <w:t>Υλικό αλλαγής φάσης</w:t>
      </w:r>
      <w:bookmarkEnd w:id="72"/>
    </w:p>
    <w:p w:rsidR="00532D07" w:rsidRPr="00532D07" w:rsidRDefault="00532D07" w:rsidP="00532D07"/>
    <w:p w:rsidR="00532D07" w:rsidRDefault="0084240C" w:rsidP="001D6284">
      <w:r>
        <w:rPr>
          <w:noProof/>
          <w:lang w:eastAsia="el-GR"/>
        </w:rPr>
        <w:drawing>
          <wp:anchor distT="0" distB="0" distL="114300" distR="114300" simplePos="0" relativeHeight="251738112" behindDoc="0" locked="0" layoutInCell="1" allowOverlap="1" wp14:anchorId="2D0444B0" wp14:editId="17CBE4CA">
            <wp:simplePos x="0" y="0"/>
            <wp:positionH relativeFrom="column">
              <wp:posOffset>66675</wp:posOffset>
            </wp:positionH>
            <wp:positionV relativeFrom="paragraph">
              <wp:posOffset>1148080</wp:posOffset>
            </wp:positionV>
            <wp:extent cx="5731510" cy="2624455"/>
            <wp:effectExtent l="0" t="0" r="2540" b="4445"/>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731510" cy="2624455"/>
                    </a:xfrm>
                    <a:prstGeom prst="rect">
                      <a:avLst/>
                    </a:prstGeom>
                  </pic:spPr>
                </pic:pic>
              </a:graphicData>
            </a:graphic>
            <wp14:sizeRelH relativeFrom="page">
              <wp14:pctWidth>0</wp14:pctWidth>
            </wp14:sizeRelH>
            <wp14:sizeRelV relativeFrom="page">
              <wp14:pctHeight>0</wp14:pctHeight>
            </wp14:sizeRelV>
          </wp:anchor>
        </w:drawing>
      </w:r>
      <w:r w:rsidR="009B4FC7">
        <w:rPr>
          <w:noProof/>
          <w:lang w:eastAsia="el-GR"/>
        </w:rPr>
        <mc:AlternateContent>
          <mc:Choice Requires="wps">
            <w:drawing>
              <wp:anchor distT="0" distB="0" distL="114300" distR="114300" simplePos="0" relativeHeight="251740160" behindDoc="0" locked="0" layoutInCell="1" allowOverlap="1" wp14:anchorId="63BDF87A" wp14:editId="09F23C69">
                <wp:simplePos x="0" y="0"/>
                <wp:positionH relativeFrom="column">
                  <wp:posOffset>66675</wp:posOffset>
                </wp:positionH>
                <wp:positionV relativeFrom="paragraph">
                  <wp:posOffset>865505</wp:posOffset>
                </wp:positionV>
                <wp:extent cx="5731510" cy="171450"/>
                <wp:effectExtent l="0" t="0" r="2540" b="0"/>
                <wp:wrapSquare wrapText="bothSides"/>
                <wp:docPr id="47" name="Text Box 47"/>
                <wp:cNvGraphicFramePr/>
                <a:graphic xmlns:a="http://schemas.openxmlformats.org/drawingml/2006/main">
                  <a:graphicData uri="http://schemas.microsoft.com/office/word/2010/wordprocessingShape">
                    <wps:wsp>
                      <wps:cNvSpPr txBox="1"/>
                      <wps:spPr>
                        <a:xfrm>
                          <a:off x="0" y="0"/>
                          <a:ext cx="5731510" cy="171450"/>
                        </a:xfrm>
                        <a:prstGeom prst="rect">
                          <a:avLst/>
                        </a:prstGeom>
                        <a:solidFill>
                          <a:prstClr val="white"/>
                        </a:solidFill>
                        <a:ln>
                          <a:noFill/>
                        </a:ln>
                        <a:effectLst/>
                      </wps:spPr>
                      <wps:txbx>
                        <w:txbxContent>
                          <w:p w:rsidR="001E7115" w:rsidRPr="00DA4354" w:rsidRDefault="001E7115" w:rsidP="00532D07">
                            <w:pPr>
                              <w:pStyle w:val="Subtitle"/>
                              <w:rPr>
                                <w:noProof/>
                                <w:sz w:val="24"/>
                              </w:rPr>
                            </w:pPr>
                            <w:bookmarkStart w:id="73" w:name="_Toc433109357"/>
                            <w:r>
                              <w:t xml:space="preserve">Πίνακας </w:t>
                            </w:r>
                            <w:fldSimple w:instr=" SEQ Πίνακας \* ARABIC ">
                              <w:r w:rsidR="0021540E">
                                <w:rPr>
                                  <w:noProof/>
                                </w:rPr>
                                <w:t>4</w:t>
                              </w:r>
                            </w:fldSimple>
                            <w:r>
                              <w:t xml:space="preserve">: Χαρακτηριστικά </w:t>
                            </w:r>
                            <w:r>
                              <w:rPr>
                                <w:lang w:val="en-US"/>
                              </w:rPr>
                              <w:t>RT27</w:t>
                            </w:r>
                            <w:r>
                              <w:t xml:space="preserve"> [</w:t>
                            </w:r>
                            <w:r>
                              <w:rPr>
                                <w:lang w:val="en-US"/>
                              </w:rPr>
                              <w:t>Rubitherm</w:t>
                            </w:r>
                            <w:r>
                              <w:t>,2012]</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7" o:spid="_x0000_s1047" type="#_x0000_t202" style="position:absolute;left:0;text-align:left;margin-left:5.25pt;margin-top:68.15pt;width:451.3pt;height:13.5pt;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" stroked="f">
                <v:textbox inset="0,0,0,0">
                  <w:txbxContent>
                    <w:p w:rsidR="001E7115" w:rsidRPr="00DA4354" w:rsidRDefault="001E7115" w:rsidP="00532D07">
                      <w:pPr>
                        <w:pStyle w:val="Subtitle"/>
                        <w:rPr>
                          <w:noProof/>
                          <w:sz w:val="24"/>
                        </w:rPr>
                      </w:pPr>
                      <w:bookmarkStart w:id="74" w:name="_Toc433109357"/>
                      <w:r>
                        <w:t xml:space="preserve">Πίνακας </w:t>
                      </w:r>
                      <w:fldSimple w:instr=" SEQ Πίνακας \* ARABIC ">
                        <w:r w:rsidR="0021540E">
                          <w:rPr>
                            <w:noProof/>
                          </w:rPr>
                          <w:t>4</w:t>
                        </w:r>
                      </w:fldSimple>
                      <w:r>
                        <w:t xml:space="preserve">: Χαρακτηριστικά </w:t>
                      </w:r>
                      <w:r>
                        <w:rPr>
                          <w:lang w:val="en-US"/>
                        </w:rPr>
                        <w:t>RT27</w:t>
                      </w:r>
                      <w:r>
                        <w:t xml:space="preserve"> [</w:t>
                      </w:r>
                      <w:r>
                        <w:rPr>
                          <w:lang w:val="en-US"/>
                        </w:rPr>
                        <w:t>Rubitherm</w:t>
                      </w:r>
                      <w:r>
                        <w:t>,2012]</w:t>
                      </w:r>
                      <w:bookmarkEnd w:id="74"/>
                    </w:p>
                  </w:txbxContent>
                </v:textbox>
                <w10:wrap type="square"/>
              </v:shape>
            </w:pict>
          </mc:Fallback>
        </mc:AlternateContent>
      </w:r>
      <w:r w:rsidR="00532D07">
        <w:t xml:space="preserve">Το ΥΑΦ χρησιμοποιήθηκε για τις πειραματικές μετρήσεις είναι το </w:t>
      </w:r>
      <w:r w:rsidR="00532D07">
        <w:rPr>
          <w:lang w:val="en-US"/>
        </w:rPr>
        <w:t>RT</w:t>
      </w:r>
      <w:r w:rsidR="00532D07" w:rsidRPr="0021540E">
        <w:t xml:space="preserve"> 27</w:t>
      </w:r>
      <w:r w:rsidR="00532D07">
        <w:t xml:space="preserve"> της εταιρίας </w:t>
      </w:r>
      <w:r w:rsidR="00532D07">
        <w:rPr>
          <w:lang w:val="en-US"/>
        </w:rPr>
        <w:t>Rubitherm</w:t>
      </w:r>
      <w:r w:rsidR="00532D07">
        <w:t xml:space="preserve"> η οποία ειδικεύεται στην παραγωγή ΥΑΦ για διάφορες χρήσεις. Στον πίνακα 4 φαίνονται τα χαρακτηριστικά του υλικού όπως αυτά δίνονται</w:t>
      </w:r>
      <w:r>
        <w:t>.</w:t>
      </w:r>
      <w:r w:rsidR="00532D07">
        <w:t xml:space="preserve"> </w:t>
      </w:r>
    </w:p>
    <w:p w:rsidR="0084240C" w:rsidRDefault="0084240C" w:rsidP="001D6284"/>
    <w:p w:rsidR="00532D07" w:rsidRDefault="00532D07" w:rsidP="001D6284">
      <w:r>
        <w:t>Το σημείο τήξης του υλικού είναι 27</w:t>
      </w:r>
      <w:r>
        <w:rPr>
          <w:vertAlign w:val="superscript"/>
          <w:lang w:val="en-US"/>
        </w:rPr>
        <w:t>o</w:t>
      </w:r>
      <w:r>
        <w:rPr>
          <w:lang w:val="en-US"/>
        </w:rPr>
        <w:t>C</w:t>
      </w:r>
      <w:r>
        <w:t xml:space="preserve">, σημαντικό είναι και το ποσό της θερμότητας που δύναται να απορροφήσει το υλικό. </w:t>
      </w:r>
      <w:r w:rsidR="003C050C">
        <w:t>Γενικά, η επιλογή του υλικού βασίστηκε στο γεγονός ότι καθώς</w:t>
      </w:r>
      <w:r>
        <w:t xml:space="preserve"> η προβλεπόμε</w:t>
      </w:r>
      <w:r w:rsidR="003C050C">
        <w:t xml:space="preserve">νη θερμοκρασία κελιού </w:t>
      </w:r>
      <w:r>
        <w:t xml:space="preserve">αναμένεται </w:t>
      </w:r>
      <w:r w:rsidR="003C050C">
        <w:t>εντός του εύρους</w:t>
      </w:r>
      <w:r>
        <w:t xml:space="preserve"> 40</w:t>
      </w:r>
      <w:r w:rsidRPr="0021540E">
        <w:rPr>
          <w:vertAlign w:val="superscript"/>
        </w:rPr>
        <w:t xml:space="preserve"> </w:t>
      </w:r>
      <w:r>
        <w:rPr>
          <w:vertAlign w:val="superscript"/>
          <w:lang w:val="en-US"/>
        </w:rPr>
        <w:t>o</w:t>
      </w:r>
      <w:r>
        <w:rPr>
          <w:lang w:val="en-US"/>
        </w:rPr>
        <w:t>C</w:t>
      </w:r>
      <w:r>
        <w:t xml:space="preserve"> - 55</w:t>
      </w:r>
      <w:r w:rsidRPr="0021540E">
        <w:rPr>
          <w:vertAlign w:val="superscript"/>
        </w:rPr>
        <w:t xml:space="preserve"> </w:t>
      </w:r>
      <w:r>
        <w:rPr>
          <w:vertAlign w:val="superscript"/>
          <w:lang w:val="en-US"/>
        </w:rPr>
        <w:t>o</w:t>
      </w:r>
      <w:r>
        <w:rPr>
          <w:lang w:val="en-US"/>
        </w:rPr>
        <w:t>C</w:t>
      </w:r>
      <w:r w:rsidR="003C050C">
        <w:t xml:space="preserve"> ζητούμενο αποτελεί</w:t>
      </w:r>
      <w:r>
        <w:t xml:space="preserve"> </w:t>
      </w:r>
      <w:r w:rsidR="003C050C">
        <w:t xml:space="preserve">η διατήρηση της θερμοκρασίας σε χαμηλά επίπεδα των </w:t>
      </w:r>
      <w:r>
        <w:t>27</w:t>
      </w:r>
      <w:r w:rsidRPr="0021540E">
        <w:rPr>
          <w:vertAlign w:val="superscript"/>
        </w:rPr>
        <w:t xml:space="preserve"> </w:t>
      </w:r>
      <w:r>
        <w:rPr>
          <w:vertAlign w:val="superscript"/>
          <w:lang w:val="en-US"/>
        </w:rPr>
        <w:t>o</w:t>
      </w:r>
      <w:r>
        <w:rPr>
          <w:lang w:val="en-US"/>
        </w:rPr>
        <w:t>C</w:t>
      </w:r>
      <w:r>
        <w:t xml:space="preserve"> </w:t>
      </w:r>
      <w:r w:rsidR="003C050C">
        <w:t>ώστε η</w:t>
      </w:r>
      <w:r>
        <w:t xml:space="preserve"> απόδοση</w:t>
      </w:r>
      <w:r w:rsidR="003C050C">
        <w:t xml:space="preserve"> να προσεγγίζει την αντίστοιχη τιμή ελέγχου από τον κατασκευαστή </w:t>
      </w:r>
      <w:r>
        <w:t xml:space="preserve"> </w:t>
      </w:r>
      <w:r w:rsidR="001F4126">
        <w:t xml:space="preserve">σε συνθήκες  </w:t>
      </w:r>
      <w:r w:rsidR="001F4126">
        <w:rPr>
          <w:lang w:val="en-US"/>
        </w:rPr>
        <w:t>STC</w:t>
      </w:r>
      <w:r w:rsidR="001F4126">
        <w:t xml:space="preserve"> δηλαδή 25</w:t>
      </w:r>
      <w:r w:rsidR="001F4126" w:rsidRPr="0021540E">
        <w:rPr>
          <w:vertAlign w:val="superscript"/>
        </w:rPr>
        <w:t xml:space="preserve"> </w:t>
      </w:r>
      <w:r w:rsidR="001F4126">
        <w:rPr>
          <w:vertAlign w:val="superscript"/>
          <w:lang w:val="en-US"/>
        </w:rPr>
        <w:t>o</w:t>
      </w:r>
      <w:r w:rsidR="001F4126">
        <w:rPr>
          <w:lang w:val="en-US"/>
        </w:rPr>
        <w:t>C</w:t>
      </w:r>
      <w:r w:rsidR="001F4126">
        <w:t xml:space="preserve">. Η θερμότητα που δύναται να απορροφήσει το υλικό και με την μορφή αισθητής θερμότητας και με τη μορφή λανθάνουσας θερμότητας είναι συνολικά 50 </w:t>
      </w:r>
      <w:r w:rsidR="001F4126">
        <w:rPr>
          <w:lang w:val="en-US"/>
        </w:rPr>
        <w:t>Wh</w:t>
      </w:r>
      <w:r w:rsidR="001F4126" w:rsidRPr="0021540E">
        <w:t>/</w:t>
      </w:r>
      <w:r w:rsidR="001F4126">
        <w:rPr>
          <w:lang w:val="en-US"/>
        </w:rPr>
        <w:t>kg</w:t>
      </w:r>
      <w:r w:rsidR="001F4126">
        <w:t xml:space="preserve">. Σε επόμενα κεφάλαια παρατηθείτε η μελέτη που γίνετε για την εύρεση της απαιτούμενης ποσότητας του </w:t>
      </w:r>
      <w:r w:rsidR="001F4126">
        <w:rPr>
          <w:lang w:val="en-US"/>
        </w:rPr>
        <w:t>RT</w:t>
      </w:r>
      <w:r w:rsidR="001F4126" w:rsidRPr="0021540E">
        <w:t>27</w:t>
      </w:r>
      <w:r w:rsidR="001F4126">
        <w:t xml:space="preserve"> για να επιτευχθεί ο στόχος μας.</w:t>
      </w:r>
      <w:r w:rsidR="00DA4354" w:rsidRPr="00DA4354">
        <w:t xml:space="preserve"> </w:t>
      </w:r>
      <w:r w:rsidR="009B4FC7">
        <w:t xml:space="preserve">Σημαντικό </w:t>
      </w:r>
      <w:r w:rsidR="003C050C">
        <w:t>ζήτημα</w:t>
      </w:r>
      <w:r w:rsidR="009B4FC7">
        <w:t xml:space="preserve"> που απαιτεί προσοχή είναι η αύξηση του όγκου του υλικού λόγω θερμικής διαστολής της τάξης του 12,5% άρα η πλήρωση του δοχείου μας δεν πρέπει να ξεπερνά το 87,5% διότι διαφορετικά η προσπάθεια αύξησης του όγκου σε περιορισμένες διαστάσεις θα οδηγούσε σε αύξηση της πίεσης εντός του δοχείου και αύξηση της θερμοκρασίας , φαινόμενα </w:t>
      </w:r>
      <w:r w:rsidR="003C050C">
        <w:t>ανεπιθύμητα</w:t>
      </w:r>
      <w:r w:rsidR="009B4FC7">
        <w:t xml:space="preserve"> , καθώς από την αύξηση </w:t>
      </w:r>
      <w:r w:rsidR="009B4FC7">
        <w:lastRenderedPageBreak/>
        <w:t xml:space="preserve">της πίεσης θα υπήρχε κίνδυνος διαρροής ενώ η αύξηση της θερμοκρασίας προφανώς δεν είναι επιθυμητή. </w:t>
      </w:r>
      <w:r w:rsidR="00DA4354">
        <w:t>[</w:t>
      </w:r>
      <w:r w:rsidR="00DA4354">
        <w:rPr>
          <w:lang w:val="en-US"/>
        </w:rPr>
        <w:t>Rubitherm</w:t>
      </w:r>
      <w:r w:rsidR="00DA4354">
        <w:t>,2012]</w:t>
      </w:r>
    </w:p>
    <w:p w:rsidR="0084240C" w:rsidRDefault="00ED0ABD" w:rsidP="00ED0ABD">
      <w:pPr>
        <w:pStyle w:val="Heading1"/>
        <w:numPr>
          <w:ilvl w:val="2"/>
          <w:numId w:val="1"/>
        </w:numPr>
      </w:pPr>
      <w:bookmarkStart w:id="75" w:name="_Toc434589165"/>
      <w:r>
        <w:t>Λογισμικό σχεδίασης</w:t>
      </w:r>
      <w:bookmarkEnd w:id="75"/>
    </w:p>
    <w:p w:rsidR="00ED0ABD" w:rsidRDefault="00ED0ABD" w:rsidP="00ED0ABD"/>
    <w:p w:rsidR="00ED0ABD" w:rsidRDefault="00ED0ABD" w:rsidP="00ED0ABD">
      <w:pPr>
        <w:rPr>
          <w:rFonts w:cs="Arial"/>
        </w:rPr>
      </w:pPr>
      <w:r>
        <w:t xml:space="preserve">Η σχεδίαση του μηχανισμού έγινε στο πρόγραμμα </w:t>
      </w:r>
      <w:r>
        <w:rPr>
          <w:lang w:val="en-US"/>
        </w:rPr>
        <w:t>AutoCAD</w:t>
      </w:r>
      <w:r w:rsidRPr="0021540E">
        <w:t xml:space="preserve"> 2014</w:t>
      </w:r>
      <w:r w:rsidRPr="0021540E">
        <w:rPr>
          <w:rFonts w:cs="Arial"/>
        </w:rPr>
        <w:t>® .</w:t>
      </w:r>
      <w:r>
        <w:rPr>
          <w:rFonts w:cs="Arial"/>
        </w:rPr>
        <w:t xml:space="preserve">Τα πλεονεκτήματα του εν λόγω προγράμματος είναι η μεγάλη ακρίβεια που </w:t>
      </w:r>
      <w:r w:rsidR="00DE2A67">
        <w:rPr>
          <w:rFonts w:cs="Arial"/>
        </w:rPr>
        <w:t>διαθέτει καθώς και η δυνατότητα σχεδίασης σε τρείς διαστάσεις. Πρόκειται για επαγγελματικό πρόγραμμα το οποίο έχει επιλογές για εκτύπωση του σχεδίου σε πολλές μορφές και είναι συμβατό με όλους τους τρισδιάστατους εκτυπωτές .</w:t>
      </w:r>
    </w:p>
    <w:p w:rsidR="00A76614" w:rsidRDefault="00A76614" w:rsidP="00864177">
      <w:pPr>
        <w:pStyle w:val="Heading1"/>
        <w:numPr>
          <w:ilvl w:val="2"/>
          <w:numId w:val="1"/>
        </w:numPr>
      </w:pPr>
      <w:r>
        <w:t xml:space="preserve"> </w:t>
      </w:r>
      <w:bookmarkStart w:id="76" w:name="_Toc434589166"/>
      <w:r>
        <w:t>Πειραματικές διατάξεις μέτρησης</w:t>
      </w:r>
      <w:bookmarkEnd w:id="76"/>
    </w:p>
    <w:p w:rsidR="00A76614" w:rsidRPr="00A76614" w:rsidRDefault="009719AF" w:rsidP="00864177">
      <w:r>
        <w:rPr>
          <w:noProof/>
          <w:lang w:eastAsia="el-GR"/>
        </w:rPr>
        <w:drawing>
          <wp:anchor distT="0" distB="0" distL="114300" distR="114300" simplePos="0" relativeHeight="251751424" behindDoc="1" locked="0" layoutInCell="1" allowOverlap="1" wp14:anchorId="5442C60C" wp14:editId="20B48B82">
            <wp:simplePos x="0" y="0"/>
            <wp:positionH relativeFrom="column">
              <wp:posOffset>2821940</wp:posOffset>
            </wp:positionH>
            <wp:positionV relativeFrom="paragraph">
              <wp:posOffset>4077335</wp:posOffset>
            </wp:positionV>
            <wp:extent cx="2905125" cy="2169795"/>
            <wp:effectExtent l="0" t="0" r="9525" b="1905"/>
            <wp:wrapSquare wrapText="bothSides"/>
            <wp:docPr id="51" name="Picture 51" descr="C:\Users\periklis\Desktop\IMG_3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eriklis\Desktop\IMG_393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05125" cy="2169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6614" w:rsidRPr="0021540E" w:rsidRDefault="00864177" w:rsidP="00864177">
      <w:r>
        <w:rPr>
          <w:noProof/>
          <w:lang w:eastAsia="el-GR"/>
        </w:rPr>
        <mc:AlternateContent>
          <mc:Choice Requires="wps">
            <w:drawing>
              <wp:anchor distT="0" distB="0" distL="114300" distR="114300" simplePos="0" relativeHeight="251753472" behindDoc="0" locked="0" layoutInCell="1" allowOverlap="1" wp14:anchorId="2772FCCE" wp14:editId="0159346B">
                <wp:simplePos x="0" y="0"/>
                <wp:positionH relativeFrom="column">
                  <wp:posOffset>2946400</wp:posOffset>
                </wp:positionH>
                <wp:positionV relativeFrom="paragraph">
                  <wp:posOffset>3476625</wp:posOffset>
                </wp:positionV>
                <wp:extent cx="2905125" cy="285750"/>
                <wp:effectExtent l="0" t="0" r="9525" b="0"/>
                <wp:wrapTight wrapText="bothSides">
                  <wp:wrapPolygon edited="0">
                    <wp:start x="0" y="0"/>
                    <wp:lineTo x="0" y="20160"/>
                    <wp:lineTo x="21529" y="20160"/>
                    <wp:lineTo x="21529" y="0"/>
                    <wp:lineTo x="0" y="0"/>
                  </wp:wrapPolygon>
                </wp:wrapTight>
                <wp:docPr id="52" name="Text Box 52"/>
                <wp:cNvGraphicFramePr/>
                <a:graphic xmlns:a="http://schemas.openxmlformats.org/drawingml/2006/main">
                  <a:graphicData uri="http://schemas.microsoft.com/office/word/2010/wordprocessingShape">
                    <wps:wsp>
                      <wps:cNvSpPr txBox="1"/>
                      <wps:spPr>
                        <a:xfrm>
                          <a:off x="0" y="0"/>
                          <a:ext cx="2905125" cy="285750"/>
                        </a:xfrm>
                        <a:prstGeom prst="rect">
                          <a:avLst/>
                        </a:prstGeom>
                        <a:solidFill>
                          <a:prstClr val="white"/>
                        </a:solidFill>
                        <a:ln>
                          <a:noFill/>
                        </a:ln>
                        <a:effectLst/>
                      </wps:spPr>
                      <wps:txbx>
                        <w:txbxContent>
                          <w:p w:rsidR="001E7115" w:rsidRPr="00A0448B" w:rsidRDefault="001E7115" w:rsidP="00864177">
                            <w:pPr>
                              <w:pStyle w:val="Subtitle"/>
                              <w:rPr>
                                <w:noProof/>
                                <w:sz w:val="24"/>
                              </w:rPr>
                            </w:pPr>
                            <w:bookmarkStart w:id="77" w:name="_Toc433109349"/>
                            <w:r>
                              <w:t xml:space="preserve">Εικόνα </w:t>
                            </w:r>
                            <w:fldSimple w:instr=" SEQ Εικόνα \* ARABIC ">
                              <w:r w:rsidR="0021540E">
                                <w:rPr>
                                  <w:noProof/>
                                </w:rPr>
                                <w:t>11</w:t>
                              </w:r>
                            </w:fldSimple>
                            <w:r>
                              <w:rPr>
                                <w:noProof/>
                              </w:rPr>
                              <w:t xml:space="preserve"> Διάταξη </w:t>
                            </w:r>
                            <w:r>
                              <w:t xml:space="preserve"> Ι-</w:t>
                            </w:r>
                            <w:r>
                              <w:rPr>
                                <w:lang w:val="en-US"/>
                              </w:rPr>
                              <w:t xml:space="preserve">V tracer </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2" o:spid="_x0000_s1048" type="#_x0000_t202" style="position:absolute;left:0;text-align:left;margin-left:232pt;margin-top:273.75pt;width:228.75pt;height:22.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" stroked="f">
                <v:textbox inset="0,0,0,0">
                  <w:txbxContent>
                    <w:p w:rsidR="001E7115" w:rsidRPr="00A0448B" w:rsidRDefault="001E7115" w:rsidP="00864177">
                      <w:pPr>
                        <w:pStyle w:val="Subtitle"/>
                        <w:rPr>
                          <w:noProof/>
                          <w:sz w:val="24"/>
                        </w:rPr>
                      </w:pPr>
                      <w:bookmarkStart w:id="78" w:name="_Toc433109349"/>
                      <w:r>
                        <w:t xml:space="preserve">Εικόνα </w:t>
                      </w:r>
                      <w:fldSimple w:instr=" SEQ Εικόνα \* ARABIC ">
                        <w:r w:rsidR="0021540E">
                          <w:rPr>
                            <w:noProof/>
                          </w:rPr>
                          <w:t>11</w:t>
                        </w:r>
                      </w:fldSimple>
                      <w:r>
                        <w:rPr>
                          <w:noProof/>
                        </w:rPr>
                        <w:t xml:space="preserve"> Διάταξη </w:t>
                      </w:r>
                      <w:r>
                        <w:t xml:space="preserve"> Ι-</w:t>
                      </w:r>
                      <w:r>
                        <w:rPr>
                          <w:lang w:val="en-US"/>
                        </w:rPr>
                        <w:t xml:space="preserve">V tracer </w:t>
                      </w:r>
                      <w:bookmarkEnd w:id="78"/>
                    </w:p>
                  </w:txbxContent>
                </v:textbox>
                <w10:wrap type="tight"/>
              </v:shape>
            </w:pict>
          </mc:Fallback>
        </mc:AlternateContent>
      </w:r>
      <w:r w:rsidR="003C050C">
        <w:t>Η</w:t>
      </w:r>
      <w:r w:rsidR="00A76614">
        <w:t xml:space="preserve"> μελέτη του συστήματος πραγματοποιήθηκε σε τρία στάδια. Αρχικά έγινε μια μελέτη με την θερμοκάμερα με τακτικές απεικονίσεις κατά την διάρκεια της ημέρας, ειδικά κατά την φόρτιση του ΥΑΦ. Τα αποτελέσματα των </w:t>
      </w:r>
      <w:r w:rsidR="003C050C">
        <w:t>θερμό</w:t>
      </w:r>
      <w:r w:rsidR="00A76614">
        <w:t>-φωτογραφιών μας έδωσαν μια πρώτη εικόνα για την λειτουργία της κατασκευής , για την περίοδο βέλτιστης λειτουργίας, καθώς και για κατασκευαστικά λάθη όπως η ελλι</w:t>
      </w:r>
      <w:r w:rsidR="004E06DE">
        <w:t xml:space="preserve">πής πλήρωση των δοχείων με ΥΑΦ. </w:t>
      </w:r>
      <w:r w:rsidR="00A76614">
        <w:t xml:space="preserve">Σε δεύτερο στάδιο </w:t>
      </w:r>
      <w:r w:rsidR="003C050C">
        <w:t>υλοποιήθηκε</w:t>
      </w:r>
      <w:r w:rsidR="00A76614">
        <w:t xml:space="preserve"> θερμοκρασιακή μελέτη του πλαισίου με το ΥΑΦ καθώς και του πλαισίου αναφοράς για να επιβεβαιωθούν τα πορίσματα που προέκυψαν από τη πρώτη πειραματική φάση. </w:t>
      </w:r>
      <w:r w:rsidR="003C050C">
        <w:t>Οι</w:t>
      </w:r>
      <w:r w:rsidR="00A76614">
        <w:t xml:space="preserve"> </w:t>
      </w:r>
      <w:r w:rsidR="003C050C">
        <w:t>μετρήσεις</w:t>
      </w:r>
      <w:r w:rsidR="00B228E1">
        <w:t xml:space="preserve"> έγιν</w:t>
      </w:r>
      <w:r w:rsidR="003C050C">
        <w:t>αν</w:t>
      </w:r>
      <w:r w:rsidR="00B228E1">
        <w:t xml:space="preserve"> με χρήση θερμικών ζευγών</w:t>
      </w:r>
      <w:r w:rsidR="003C050C">
        <w:t xml:space="preserve"> τα</w:t>
      </w:r>
      <w:r w:rsidR="00B228E1" w:rsidRPr="0021540E">
        <w:t xml:space="preserve"> </w:t>
      </w:r>
      <w:r w:rsidR="003C050C">
        <w:t xml:space="preserve">οποία </w:t>
      </w:r>
      <w:r w:rsidR="00B228E1">
        <w:t xml:space="preserve">τοποθετήθηκαν </w:t>
      </w:r>
      <w:r w:rsidR="003C050C">
        <w:t xml:space="preserve"> </w:t>
      </w:r>
      <w:r w:rsidR="00B228E1">
        <w:t xml:space="preserve">σε </w:t>
      </w:r>
      <w:r w:rsidR="003C050C">
        <w:t>ορισμένα</w:t>
      </w:r>
      <w:r w:rsidR="00B228E1">
        <w:t xml:space="preserve"> σημεία </w:t>
      </w:r>
      <w:r w:rsidR="003C050C">
        <w:t>τοσο στο πλαίσιο με το ΥΑΦ όσο και στ</w:t>
      </w:r>
      <w:r w:rsidR="00B228E1">
        <w:t>ο πλαισίου αναφοράς</w:t>
      </w:r>
      <w:r w:rsidR="003C050C">
        <w:t xml:space="preserve"> ώστε να υπάρχει βάση σύγκρισης αποτελεσμάτων</w:t>
      </w:r>
      <w:r w:rsidR="00B228E1">
        <w:t>. Το πρώτο σημείο βρίσκεται στη πλάτη του πλαισίου στο κέντρο του κατώτερου δοχείου και το δεύτερο στο κέντ</w:t>
      </w:r>
      <w:r w:rsidR="004E06DE">
        <w:t>ρο του ανώτερου δοχείου.</w:t>
      </w:r>
      <w:r w:rsidR="004E06DE">
        <w:tab/>
        <w:t xml:space="preserve"> </w:t>
      </w:r>
      <w:r w:rsidR="00B228E1">
        <w:t>Η Τρίτη φάση της πειραματικής μελέτης είναι η μέτρηση και αξιολόγηση των ηλεκτρικών</w:t>
      </w:r>
      <w:r w:rsidR="004E06DE">
        <w:t xml:space="preserve"> χαρακτηριστικών</w:t>
      </w:r>
      <w:r w:rsidR="00B228E1">
        <w:t>των πλαισίων.</w:t>
      </w:r>
      <w:r w:rsidR="00F264EE">
        <w:t xml:space="preserve"> Για τις μετρήσεις αυτές χρησιμοποιήθηκε ένα μεταβλητό φορτίο το οποίο συνδέ</w:t>
      </w:r>
      <w:r w:rsidR="004E06DE">
        <w:t>θηκε</w:t>
      </w:r>
      <w:r w:rsidR="00F264EE">
        <w:t xml:space="preserve"> στα</w:t>
      </w:r>
      <w:r w:rsidR="004E06DE">
        <w:t xml:space="preserve"> προς αξιολόγηση φωτοβολταϊκά</w:t>
      </w:r>
      <w:r w:rsidR="00F264EE">
        <w:t xml:space="preserve"> πλαίσια με αυτοματοποιημένο τρόπο η </w:t>
      </w:r>
      <w:r w:rsidR="00F264EE">
        <w:lastRenderedPageBreak/>
        <w:t xml:space="preserve">αντίσταση μεταβαλλόταν παίρνοντας σε πολύ μικρό χρονικό διάστημα εκατοντάδες μετρήσεις τάσης και έντασης ηλεκτρικού </w:t>
      </w:r>
      <w:r w:rsidR="009719AF">
        <w:rPr>
          <w:noProof/>
          <w:lang w:eastAsia="el-GR"/>
        </w:rPr>
        <mc:AlternateContent>
          <mc:Choice Requires="wps">
            <w:drawing>
              <wp:anchor distT="0" distB="0" distL="114300" distR="114300" simplePos="0" relativeHeight="251769856" behindDoc="0" locked="0" layoutInCell="1" allowOverlap="1" wp14:anchorId="3D730BFE" wp14:editId="019FED03">
                <wp:simplePos x="0" y="0"/>
                <wp:positionH relativeFrom="column">
                  <wp:posOffset>15875</wp:posOffset>
                </wp:positionH>
                <wp:positionV relativeFrom="paragraph">
                  <wp:posOffset>-199390</wp:posOffset>
                </wp:positionV>
                <wp:extent cx="2383155" cy="210185"/>
                <wp:effectExtent l="0" t="0" r="0" b="0"/>
                <wp:wrapTight wrapText="bothSides">
                  <wp:wrapPolygon edited="0">
                    <wp:start x="0" y="0"/>
                    <wp:lineTo x="0" y="19577"/>
                    <wp:lineTo x="21410" y="19577"/>
                    <wp:lineTo x="21410" y="0"/>
                    <wp:lineTo x="0" y="0"/>
                  </wp:wrapPolygon>
                </wp:wrapTight>
                <wp:docPr id="75" name="Text Box 75"/>
                <wp:cNvGraphicFramePr/>
                <a:graphic xmlns:a="http://schemas.openxmlformats.org/drawingml/2006/main">
                  <a:graphicData uri="http://schemas.microsoft.com/office/word/2010/wordprocessingShape">
                    <wps:wsp>
                      <wps:cNvSpPr txBox="1"/>
                      <wps:spPr>
                        <a:xfrm>
                          <a:off x="0" y="0"/>
                          <a:ext cx="2383155" cy="210185"/>
                        </a:xfrm>
                        <a:prstGeom prst="rect">
                          <a:avLst/>
                        </a:prstGeom>
                        <a:solidFill>
                          <a:prstClr val="white"/>
                        </a:solidFill>
                        <a:ln>
                          <a:noFill/>
                        </a:ln>
                        <a:effectLst/>
                      </wps:spPr>
                      <wps:txbx>
                        <w:txbxContent>
                          <w:p w:rsidR="001E7115" w:rsidRPr="00705FE8" w:rsidRDefault="001E7115" w:rsidP="009719AF">
                            <w:pPr>
                              <w:pStyle w:val="Subtitle"/>
                              <w:rPr>
                                <w:noProof/>
                                <w:sz w:val="24"/>
                              </w:rPr>
                            </w:pPr>
                            <w:bookmarkStart w:id="79" w:name="_Toc433109350"/>
                            <w:r>
                              <w:t xml:space="preserve">Εικόνα </w:t>
                            </w:r>
                            <w:fldSimple w:instr=" SEQ Εικόνα \* ARABIC ">
                              <w:r w:rsidR="0021540E">
                                <w:rPr>
                                  <w:noProof/>
                                </w:rPr>
                                <w:t>12</w:t>
                              </w:r>
                            </w:fldSimple>
                            <w:r>
                              <w:t xml:space="preserve"> Πυρανόμετρο υπό γωνία</w:t>
                            </w:r>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5" o:spid="_x0000_s1049" type="#_x0000_t202" style="position:absolute;left:0;text-align:left;margin-left:1.25pt;margin-top:-15.7pt;width:187.65pt;height:16.55pt;z-index:251769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" stroked="f">
                <v:textbox inset="0,0,0,0">
                  <w:txbxContent>
                    <w:p w:rsidR="001E7115" w:rsidRPr="00705FE8" w:rsidRDefault="001E7115" w:rsidP="009719AF">
                      <w:pPr>
                        <w:pStyle w:val="Subtitle"/>
                        <w:rPr>
                          <w:noProof/>
                          <w:sz w:val="24"/>
                        </w:rPr>
                      </w:pPr>
                      <w:bookmarkStart w:id="80" w:name="_Toc433109350"/>
                      <w:r>
                        <w:t xml:space="preserve">Εικόνα </w:t>
                      </w:r>
                      <w:fldSimple w:instr=" SEQ Εικόνα \* ARABIC ">
                        <w:r w:rsidR="0021540E">
                          <w:rPr>
                            <w:noProof/>
                          </w:rPr>
                          <w:t>12</w:t>
                        </w:r>
                      </w:fldSimple>
                      <w:r>
                        <w:t xml:space="preserve"> Πυρανόμετρο υπό γωνία</w:t>
                      </w:r>
                      <w:bookmarkEnd w:id="80"/>
                    </w:p>
                  </w:txbxContent>
                </v:textbox>
                <w10:wrap type="tight"/>
              </v:shape>
            </w:pict>
          </mc:Fallback>
        </mc:AlternateContent>
      </w:r>
      <w:r w:rsidR="00F264EE">
        <w:t>ρεύματος</w:t>
      </w:r>
      <w:r w:rsidR="004E06DE">
        <w:t xml:space="preserve"> ώστε να προκύψουν οι σχετικές χαρακτηριστικές καμπύλες λειτουργίας</w:t>
      </w:r>
      <w:r w:rsidR="009719AF">
        <w:rPr>
          <w:noProof/>
          <w:lang w:eastAsia="el-GR"/>
        </w:rPr>
        <w:drawing>
          <wp:anchor distT="0" distB="0" distL="114300" distR="114300" simplePos="0" relativeHeight="251767808" behindDoc="1" locked="0" layoutInCell="1" allowOverlap="1" wp14:anchorId="76307C07" wp14:editId="3D130809">
            <wp:simplePos x="0" y="0"/>
            <wp:positionH relativeFrom="column">
              <wp:posOffset>15875</wp:posOffset>
            </wp:positionH>
            <wp:positionV relativeFrom="paragraph">
              <wp:posOffset>15875</wp:posOffset>
            </wp:positionV>
            <wp:extent cx="2383155" cy="1780540"/>
            <wp:effectExtent l="0" t="0" r="0" b="0"/>
            <wp:wrapTight wrapText="bothSides">
              <wp:wrapPolygon edited="0">
                <wp:start x="0" y="0"/>
                <wp:lineTo x="0" y="21261"/>
                <wp:lineTo x="21410" y="21261"/>
                <wp:lineTo x="21410" y="0"/>
                <wp:lineTo x="0" y="0"/>
              </wp:wrapPolygon>
            </wp:wrapTight>
            <wp:docPr id="73" name="Picture 73" descr="C:\Users\periklis\AppData\Local\Microsoft\Windows\INetCache\Content.Word\φωτογραφί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riklis\AppData\Local\Microsoft\Windows\INetCache\Content.Word\φωτογραφία.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3155" cy="1780540"/>
                    </a:xfrm>
                    <a:prstGeom prst="rect">
                      <a:avLst/>
                    </a:prstGeom>
                    <a:noFill/>
                    <a:ln>
                      <a:noFill/>
                    </a:ln>
                  </pic:spPr>
                </pic:pic>
              </a:graphicData>
            </a:graphic>
            <wp14:sizeRelH relativeFrom="page">
              <wp14:pctWidth>0</wp14:pctWidth>
            </wp14:sizeRelH>
            <wp14:sizeRelV relativeFrom="page">
              <wp14:pctHeight>0</wp14:pctHeight>
            </wp14:sizeRelV>
          </wp:anchor>
        </w:drawing>
      </w:r>
      <w:r w:rsidR="004E06DE">
        <w:t xml:space="preserve">. </w:t>
      </w:r>
      <w:r>
        <w:t>Το φορτίο αυτό (</w:t>
      </w:r>
      <w:r>
        <w:rPr>
          <w:lang w:val="en-US"/>
        </w:rPr>
        <w:t>I</w:t>
      </w:r>
      <w:r w:rsidRPr="0021540E">
        <w:t>-</w:t>
      </w:r>
      <w:r>
        <w:rPr>
          <w:lang w:val="en-US"/>
        </w:rPr>
        <w:t>V</w:t>
      </w:r>
      <w:r w:rsidRPr="0021540E">
        <w:t xml:space="preserve"> </w:t>
      </w:r>
      <w:r>
        <w:rPr>
          <w:lang w:val="en-US"/>
        </w:rPr>
        <w:t>tracer</w:t>
      </w:r>
      <w:r w:rsidRPr="0021540E">
        <w:t>)</w:t>
      </w:r>
      <w:r w:rsidR="004E06DE">
        <w:t xml:space="preserve"> το οποίο</w:t>
      </w:r>
      <w:r>
        <w:t xml:space="preserve"> κατασκευάστηκε </w:t>
      </w:r>
      <w:r w:rsidR="004E06DE">
        <w:t>στα πλαίσια ερευνητικών δραστηριοτήτων του  εργαστήριου Ανανεώσιμων και Βιώσιμων Ενεργειακών Συστημάτων, συνδέεται</w:t>
      </w:r>
      <w:r>
        <w:t xml:space="preserve">, </w:t>
      </w:r>
      <w:r w:rsidR="004E06DE">
        <w:t xml:space="preserve">άμεσα </w:t>
      </w:r>
      <w:r>
        <w:t>με το πλαίσιο και</w:t>
      </w:r>
      <w:r w:rsidR="004E06DE">
        <w:t xml:space="preserve"> μέσο κατάλληλης εφαρμογής (</w:t>
      </w:r>
      <w:r w:rsidR="004E06DE">
        <w:rPr>
          <w:lang w:val="en-US"/>
        </w:rPr>
        <w:t>Real</w:t>
      </w:r>
      <w:r w:rsidR="004E06DE" w:rsidRPr="0021540E">
        <w:t xml:space="preserve"> </w:t>
      </w:r>
      <w:r w:rsidR="004E06DE">
        <w:rPr>
          <w:lang w:val="en-US"/>
        </w:rPr>
        <w:t>Term</w:t>
      </w:r>
      <w:r w:rsidR="004E06DE" w:rsidRPr="0021540E">
        <w:t>)</w:t>
      </w:r>
      <w:r w:rsidR="004E06DE">
        <w:t xml:space="preserve"> σε </w:t>
      </w:r>
      <w:r>
        <w:t>υπολογιστή και εξήγαγε τα</w:t>
      </w:r>
      <w:r w:rsidR="004E06DE">
        <w:t xml:space="preserve"> απαιτούμενα</w:t>
      </w:r>
      <w:r>
        <w:t xml:space="preserve"> δεδομένα, τάση</w:t>
      </w:r>
      <w:r w:rsidR="004E06DE">
        <w:t>ς</w:t>
      </w:r>
      <w:r>
        <w:t xml:space="preserve"> και ένταση</w:t>
      </w:r>
      <w:r w:rsidR="004E06DE">
        <w:t>ς</w:t>
      </w:r>
      <w:r>
        <w:t>, σε μορφή πίνακα</w:t>
      </w:r>
      <w:r w:rsidR="004F5EFE">
        <w:t xml:space="preserve"> ώστε να προκύψουν οι σχετικές καμπύλες</w:t>
      </w:r>
      <w:r>
        <w:t xml:space="preserve"> τάσης-έντασης και τάσης-ισχύος</w:t>
      </w:r>
      <w:r w:rsidRPr="0021540E">
        <w:t>.</w:t>
      </w:r>
      <w:r w:rsidR="004F5EFE">
        <w:t xml:space="preserve"> </w:t>
      </w:r>
      <w:r w:rsidR="009719AF">
        <w:t>Ταυτόχρονα γίνεται μέτρηση της έντασης ηλιακής ακτινοβολίας μέσο</w:t>
      </w:r>
      <w:r w:rsidR="009719AF" w:rsidRPr="0021540E">
        <w:t xml:space="preserve"> </w:t>
      </w:r>
      <w:r w:rsidR="009719AF" w:rsidRPr="009719AF">
        <w:t>πυρανομέτρου</w:t>
      </w:r>
      <w:r w:rsidR="009719AF" w:rsidRPr="0021540E">
        <w:rPr>
          <w:color w:val="FF0000"/>
        </w:rPr>
        <w:t xml:space="preserve"> </w:t>
      </w:r>
      <w:r w:rsidR="009719AF">
        <w:t>τοποθετημένου με την ίδια γωνία κλίσης με τα δυο πλαίσια όπως φαίνεται στην εικόνα 12.</w:t>
      </w:r>
      <w:r w:rsidR="009719AF" w:rsidRPr="009719AF">
        <w:rPr>
          <w:noProof/>
          <w:lang w:eastAsia="el-GR"/>
        </w:rPr>
        <w:t xml:space="preserve"> </w:t>
      </w:r>
    </w:p>
    <w:p w:rsidR="00C15F61" w:rsidRDefault="00C15F61" w:rsidP="00C15F61">
      <w:pPr>
        <w:pStyle w:val="Heading1"/>
        <w:numPr>
          <w:ilvl w:val="0"/>
          <w:numId w:val="1"/>
        </w:numPr>
      </w:pPr>
      <w:bookmarkStart w:id="81" w:name="_Toc434589167"/>
      <w:r>
        <w:t>Σχεδίαση κατασκευής</w:t>
      </w:r>
      <w:bookmarkEnd w:id="81"/>
    </w:p>
    <w:p w:rsidR="00C15F61" w:rsidRDefault="00C15F61" w:rsidP="00C15F61"/>
    <w:p w:rsidR="00C15F61" w:rsidRDefault="00C15F61" w:rsidP="00C15F61">
      <w:pPr>
        <w:pStyle w:val="Heading1"/>
        <w:numPr>
          <w:ilvl w:val="1"/>
          <w:numId w:val="1"/>
        </w:numPr>
      </w:pPr>
      <w:bookmarkStart w:id="82" w:name="_Toc434589168"/>
      <w:r>
        <w:t>Παράμετροι σχεδιασμού</w:t>
      </w:r>
      <w:bookmarkEnd w:id="82"/>
    </w:p>
    <w:p w:rsidR="00C15F61" w:rsidRDefault="00C15F61" w:rsidP="00C15F61"/>
    <w:p w:rsidR="00C15F61" w:rsidRDefault="00C15F61" w:rsidP="00C15F61">
      <w:r>
        <w:t>Δοκιμάστηκαν πολλά σχέδια μέχρι να καταλήξουμε στο τελικό που κατασκευάστηκε. Οι περιορισμοί που αντιμετωπίσαμε αφορούσαν κυρίως την στεγανότητα και την αντοχή της κατασκευής. Παρατηρήθηκε πως σε παρόμοιες κατασκευές που πραγματοποιήθηκαν στο παρελθόν το μεγάλο εμβαδό του πλαισίου δημιουργούσε προβλήματα  στεγανότητας,</w:t>
      </w:r>
      <w:r w:rsidR="00515D91">
        <w:t xml:space="preserve"> καθώς</w:t>
      </w:r>
      <w:r>
        <w:t xml:space="preserve"> με την εισαγωγή του ΥΑΦ το βάρος αυξάνεται σημαντικά </w:t>
      </w:r>
      <w:r w:rsidR="00515D91">
        <w:t>με αποτέλεσμα</w:t>
      </w:r>
      <w:r>
        <w:t xml:space="preserve"> ανοίγματα και διαρροές</w:t>
      </w:r>
      <w:r w:rsidR="007A7381">
        <w:t>. Στ</w:t>
      </w:r>
      <w:r>
        <w:t xml:space="preserve">ο πρωτότυπο του Κακουριώτη </w:t>
      </w:r>
      <w:r w:rsidR="007A7381">
        <w:t>συγκεκριμένα  φαίνονται ξεκάθαρα τα δύο αυτά προβλήματα. Όπως αναφέρει ο ίδιος «</w:t>
      </w:r>
      <w:r w:rsidR="007A7381" w:rsidRPr="007A7381">
        <w:t>Κατά την κόλληση, όσο καλά και να συμπιεστεί το κουτί πάνω στο Φ/Β , πάντα θα υπάρχει μία λεπτή στρώση αέρα ανάμεσα στο Φ/Β και στο κουτί</w:t>
      </w:r>
      <w:r w:rsidR="007A7381">
        <w:t xml:space="preserve">.» όταν εισήχθησαν 60 </w:t>
      </w:r>
      <w:r w:rsidR="007A7381">
        <w:rPr>
          <w:lang w:val="en-US"/>
        </w:rPr>
        <w:t>kg</w:t>
      </w:r>
      <w:r w:rsidR="007A7381">
        <w:t xml:space="preserve"> του ΥΑΦ το κενό αυτό άνοιξε και υπήρξε διαρροή.</w:t>
      </w:r>
      <w:r>
        <w:t xml:space="preserve">  </w:t>
      </w:r>
      <w:r w:rsidR="007A7381">
        <w:t xml:space="preserve">Για να αποφύγουμε το πρόβλημα αυτό, το δοχείο σχεδιάστηκε αεροστεγώς κλειστό. Το γεγονός ότι το δοχείο είναι κλειστό μπορεί να μη προσφέρει την βέλτιστη επαφή του ΥΑΦ με το φωτοβολταϊκό όμως παρέχει </w:t>
      </w:r>
      <w:r w:rsidR="007A7381">
        <w:lastRenderedPageBreak/>
        <w:t>στατικότητα, στεγανότητα και μεγάλη αντοχή</w:t>
      </w:r>
      <w:r w:rsidR="00714DDD" w:rsidRPr="0021540E">
        <w:t>.</w:t>
      </w:r>
      <w:r w:rsidR="00714DDD">
        <w:t xml:space="preserve"> Ακόμα όμως και με την μέθοδο αυτή η λαμαρίνα θα δεχόταν μεγάλες διατμητικές τάσεις κυρίως στο κέντρο του πλαισίου οι οποίες θα δημιουργούσαν καμπύλωση στο δοχείο. Ύστερα από την συμβουλή των τεχνικών υπευθύνων της εταιρίας κατασκευής</w:t>
      </w:r>
      <w:r w:rsidR="00714DDD" w:rsidRPr="00714DDD">
        <w:t xml:space="preserve"> </w:t>
      </w:r>
      <w:r w:rsidR="00714DDD">
        <w:t>Νιταδώρος Α.Ε.</w:t>
      </w:r>
      <w:r w:rsidR="00714DDD">
        <w:rPr>
          <w:color w:val="FF0000"/>
        </w:rPr>
        <w:t xml:space="preserve"> </w:t>
      </w:r>
      <w:r w:rsidR="00714DDD" w:rsidRPr="00714DDD">
        <w:t>να μειώσουμε το εμβαδό της κατασκευής αποφασίσαμε</w:t>
      </w:r>
      <w:r w:rsidR="00714DDD">
        <w:t xml:space="preserve"> να χωρίσουμε την αρχική κατασκευή σε τρία διαμερίσματα. Η διαμερισματοποίηση είχε ικανοποι</w:t>
      </w:r>
      <w:r w:rsidR="00786FD4">
        <w:t>ητικά αποτελέσματα.</w:t>
      </w:r>
      <w:r w:rsidR="00714DDD">
        <w:t xml:space="preserve"> </w:t>
      </w:r>
      <w:r w:rsidR="00786FD4">
        <w:t>Ε</w:t>
      </w:r>
      <w:r w:rsidR="00714DDD">
        <w:t xml:space="preserve">πιπλέον </w:t>
      </w:r>
      <w:r w:rsidR="00515D91">
        <w:t>συμβάλει</w:t>
      </w:r>
      <w:r w:rsidR="00714DDD">
        <w:t xml:space="preserve"> στο γέμισμα και άδειασμα των δοχείων καθώς το μεικτό βάρος όλης της</w:t>
      </w:r>
      <w:r w:rsidR="00714DDD" w:rsidRPr="00714DDD">
        <w:t xml:space="preserve"> </w:t>
      </w:r>
      <w:r w:rsidR="00714DDD">
        <w:t xml:space="preserve">κατασκευής ξεπερνά τα </w:t>
      </w:r>
      <w:r w:rsidR="00B449D1">
        <w:t>8</w:t>
      </w:r>
      <w:r w:rsidR="00714DDD">
        <w:t xml:space="preserve">0 </w:t>
      </w:r>
      <w:r w:rsidR="00714DDD">
        <w:rPr>
          <w:lang w:val="en-US"/>
        </w:rPr>
        <w:t>kg</w:t>
      </w:r>
      <w:r w:rsidR="00714DDD">
        <w:t xml:space="preserve"> κάνοντας την πολύ βαριά ενώ η διαχείριση του 1/3 του βάρους είναι σαφώς πιο εύκολα </w:t>
      </w:r>
      <w:r w:rsidR="00786FD4" w:rsidRPr="00786FD4">
        <w:t>διαχειρίσιμη</w:t>
      </w:r>
      <w:r w:rsidR="00B449D1">
        <w:t xml:space="preserve">. Στο πάνω και κάτω μέρος του κάθε δοχείου τοποθετήθηκαν </w:t>
      </w:r>
      <w:r w:rsidR="00B449D1">
        <w:rPr>
          <w:noProof/>
        </w:rPr>
        <w:t>στόμια</w:t>
      </w:r>
      <w:r w:rsidR="00B449D1">
        <w:t xml:space="preserve"> για το πιο γρήγορο άδειασμα και γέμισμα των διαμερισμάτων όπως φαίνεται στην εικόνα 11.</w:t>
      </w:r>
      <w:r w:rsidR="00786FD4">
        <w:t xml:space="preserve"> </w:t>
      </w:r>
    </w:p>
    <w:p w:rsidR="007B164A" w:rsidRDefault="00374EE1" w:rsidP="00C15F61">
      <w:r>
        <w:rPr>
          <w:noProof/>
          <w:lang w:eastAsia="el-GR"/>
        </w:rPr>
        <w:drawing>
          <wp:anchor distT="0" distB="0" distL="114300" distR="114300" simplePos="0" relativeHeight="251741184" behindDoc="0" locked="0" layoutInCell="1" allowOverlap="1" wp14:anchorId="4EE10070" wp14:editId="28DAAFDE">
            <wp:simplePos x="0" y="0"/>
            <wp:positionH relativeFrom="column">
              <wp:posOffset>1192530</wp:posOffset>
            </wp:positionH>
            <wp:positionV relativeFrom="paragraph">
              <wp:posOffset>230505</wp:posOffset>
            </wp:positionV>
            <wp:extent cx="3188335" cy="4249420"/>
            <wp:effectExtent l="0" t="0" r="0" b="0"/>
            <wp:wrapSquare wrapText="bothSides"/>
            <wp:docPr id="8" name="Picture 8" descr="C:\Users\periklis\Desktop\PV-PCM\Construction Pics\phot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riklis\Desktop\PV-PCM\Construction Pics\photo 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88335" cy="42494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743232" behindDoc="0" locked="0" layoutInCell="1" allowOverlap="1" wp14:anchorId="178A61DD" wp14:editId="32D92158">
                <wp:simplePos x="0" y="0"/>
                <wp:positionH relativeFrom="column">
                  <wp:posOffset>1190625</wp:posOffset>
                </wp:positionH>
                <wp:positionV relativeFrom="paragraph">
                  <wp:posOffset>42545</wp:posOffset>
                </wp:positionV>
                <wp:extent cx="3590925" cy="457200"/>
                <wp:effectExtent l="0" t="0" r="9525" b="0"/>
                <wp:wrapSquare wrapText="bothSides"/>
                <wp:docPr id="26" name="Text Box 26"/>
                <wp:cNvGraphicFramePr/>
                <a:graphic xmlns:a="http://schemas.openxmlformats.org/drawingml/2006/main">
                  <a:graphicData uri="http://schemas.microsoft.com/office/word/2010/wordprocessingShape">
                    <wps:wsp>
                      <wps:cNvSpPr txBox="1"/>
                      <wps:spPr>
                        <a:xfrm>
                          <a:off x="0" y="0"/>
                          <a:ext cx="3590925" cy="457200"/>
                        </a:xfrm>
                        <a:prstGeom prst="rect">
                          <a:avLst/>
                        </a:prstGeom>
                        <a:solidFill>
                          <a:prstClr val="white"/>
                        </a:solidFill>
                        <a:ln>
                          <a:noFill/>
                        </a:ln>
                        <a:effectLst/>
                      </wps:spPr>
                      <wps:txbx>
                        <w:txbxContent>
                          <w:p w:rsidR="001E7115" w:rsidRPr="004D4EC6" w:rsidRDefault="001E7115" w:rsidP="00B449D1">
                            <w:pPr>
                              <w:pStyle w:val="Subtitle"/>
                              <w:rPr>
                                <w:sz w:val="24"/>
                              </w:rPr>
                            </w:pPr>
                            <w:bookmarkStart w:id="83" w:name="_Toc433109351"/>
                            <w:r>
                              <w:t xml:space="preserve">Εικόνα </w:t>
                            </w:r>
                            <w:fldSimple w:instr=" SEQ Εικόνα \* ARABIC ">
                              <w:r w:rsidR="0021540E">
                                <w:rPr>
                                  <w:noProof/>
                                </w:rPr>
                                <w:t>13</w:t>
                              </w:r>
                            </w:fldSimple>
                            <w:r>
                              <w:t>: Τα στόμια στο ανώτατο και κατώτατο σημείο του κάθε δοχείου</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6" o:spid="_x0000_s1050" type="#_x0000_t202" style="position:absolute;left:0;text-align:left;margin-left:93.75pt;margin-top:3.35pt;width:282.75pt;height:36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" stroked="f">
                <v:textbox inset="0,0,0,0">
                  <w:txbxContent>
                    <w:p w:rsidR="001E7115" w:rsidRPr="004D4EC6" w:rsidRDefault="001E7115" w:rsidP="00B449D1">
                      <w:pPr>
                        <w:pStyle w:val="Subtitle"/>
                        <w:rPr>
                          <w:sz w:val="24"/>
                        </w:rPr>
                      </w:pPr>
                      <w:bookmarkStart w:id="84" w:name="_Toc433109351"/>
                      <w:r>
                        <w:t xml:space="preserve">Εικόνα </w:t>
                      </w:r>
                      <w:fldSimple w:instr=" SEQ Εικόνα \* ARABIC ">
                        <w:r w:rsidR="0021540E">
                          <w:rPr>
                            <w:noProof/>
                          </w:rPr>
                          <w:t>13</w:t>
                        </w:r>
                      </w:fldSimple>
                      <w:r>
                        <w:t>: Τα στόμια στο ανώτατο και κατώτατο σημείο του κάθε δοχείου</w:t>
                      </w:r>
                      <w:bookmarkEnd w:id="84"/>
                    </w:p>
                  </w:txbxContent>
                </v:textbox>
                <w10:wrap type="square"/>
              </v:shape>
            </w:pict>
          </mc:Fallback>
        </mc:AlternateContent>
      </w:r>
    </w:p>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Default="007B164A" w:rsidP="00C15F61"/>
    <w:p w:rsidR="007B164A" w:rsidRPr="00374EE1" w:rsidRDefault="00374EE1" w:rsidP="00C15F61">
      <w:r>
        <w:t>Σημαντική παράμετρος είναι πως στο πίσω μέρος του πλαισίου στο μέσο περίπου υπάρχει η έξοδος των καλωδίων (εικόνα 10)  που μεταφέρουν το παραγόμενο ρεύμα. Η θέση των καλωδίων μας ανάγκασε να σχεδιάσουμε ένα άνοιγμα στο μεσαίο δοχείο. Τα δοχεία στη συνέχεια τοποθετήθηκαν σε μια κεκλιμένη βάση με γωνία 30</w:t>
      </w:r>
      <w:r w:rsidRPr="00374EE1">
        <w:rPr>
          <w:vertAlign w:val="superscript"/>
        </w:rPr>
        <w:t>ο</w:t>
      </w:r>
      <w:r>
        <w:t>.</w:t>
      </w:r>
    </w:p>
    <w:p w:rsidR="007B164A" w:rsidRPr="0021540E" w:rsidRDefault="007B164A" w:rsidP="00C15F61"/>
    <w:p w:rsidR="00326EC7" w:rsidRDefault="00326EC7" w:rsidP="00326EC7">
      <w:pPr>
        <w:pStyle w:val="Heading1"/>
        <w:numPr>
          <w:ilvl w:val="1"/>
          <w:numId w:val="1"/>
        </w:numPr>
      </w:pPr>
      <w:bookmarkStart w:id="85" w:name="_Toc434589169"/>
      <w:r>
        <w:t>Μεταφορά θερμότητας στο σύστημα ΥΑΦ-φωτοβολταϊκού</w:t>
      </w:r>
      <w:bookmarkEnd w:id="85"/>
    </w:p>
    <w:p w:rsidR="00326EC7" w:rsidRDefault="00326EC7" w:rsidP="00326EC7"/>
    <w:p w:rsidR="00326EC7" w:rsidRDefault="00326EC7" w:rsidP="00326EC7">
      <w:r>
        <w:t>Για να βρεθεί η ποσότητα του ΥΑΦ που χρειαζόμαστε για να ρυθμίσουμε την θερμοκρασία πρέπει αρχικά να υπολογίσουμε το ποσό θερμότητας που θα μεταφερθεί από το πίσω μέρος του πλαισίου στο ΥΑΦ.</w:t>
      </w:r>
    </w:p>
    <w:p w:rsidR="00326EC7" w:rsidRDefault="00326EC7" w:rsidP="00326EC7"/>
    <w:p w:rsidR="00326EC7" w:rsidRDefault="00326EC7" w:rsidP="00326EC7">
      <w:r>
        <w:t>Το ισοζύγιο θερμότητας στο φωτοβολταϊκό είναι αυτής της μορφής:</w:t>
      </w:r>
    </w:p>
    <w:p w:rsidR="00326EC7" w:rsidRDefault="00326EC7" w:rsidP="00326EC7"/>
    <w:p w:rsidR="00326EC7" w:rsidRDefault="00326EC7" w:rsidP="00326EC7">
      <w:pPr>
        <w:rPr>
          <w:rFonts w:eastAsiaTheme="minorEastAsia"/>
        </w:rPr>
      </w:pPr>
      <m:oMath>
        <m:r>
          <w:rPr>
            <w:rFonts w:ascii="Cambria Math" w:hAnsi="Cambria Math"/>
          </w:rPr>
          <m:t>Psm</m:t>
        </m:r>
      </m:oMath>
      <w:r>
        <w:rPr>
          <w:rFonts w:eastAsiaTheme="minorEastAsia"/>
        </w:rPr>
        <w:t xml:space="preserve"> ισχύς ακτινοβολίας από τον ήλιο</w:t>
      </w:r>
    </w:p>
    <w:p w:rsidR="00326EC7" w:rsidRPr="00527F4C" w:rsidRDefault="00326EC7" w:rsidP="00326EC7"/>
    <w:p w:rsidR="00326EC7" w:rsidRDefault="00326EC7" w:rsidP="00326EC7">
      <w:pPr>
        <w:tabs>
          <w:tab w:val="left" w:pos="967"/>
        </w:tabs>
        <w:rPr>
          <w:rFonts w:eastAsiaTheme="minorEastAsia"/>
        </w:rPr>
      </w:pPr>
      <m:oMath>
        <m:r>
          <w:rPr>
            <w:rFonts w:ascii="Cambria Math" w:hAnsi="Cambria Math"/>
          </w:rPr>
          <m:t>Pmcon</m:t>
        </m:r>
      </m:oMath>
      <w:r>
        <w:rPr>
          <w:rFonts w:eastAsiaTheme="minorEastAsia"/>
        </w:rPr>
        <w:t xml:space="preserve">  Ενέργεια από το Φ/Β προς το περιβάλλον με συναγωγή</w:t>
      </w:r>
    </w:p>
    <w:p w:rsidR="00326EC7" w:rsidRDefault="00326EC7" w:rsidP="00326EC7">
      <w:pPr>
        <w:tabs>
          <w:tab w:val="left" w:pos="967"/>
        </w:tabs>
        <w:rPr>
          <w:rFonts w:eastAsiaTheme="minorEastAsia"/>
        </w:rPr>
      </w:pPr>
    </w:p>
    <w:p w:rsidR="00326EC7" w:rsidRDefault="00326EC7" w:rsidP="00326EC7">
      <w:pPr>
        <w:tabs>
          <w:tab w:val="left" w:pos="967"/>
        </w:tabs>
        <w:rPr>
          <w:rFonts w:eastAsiaTheme="minorEastAsia"/>
        </w:rPr>
      </w:pPr>
      <m:oMath>
        <m:r>
          <w:rPr>
            <w:rFonts w:ascii="Cambria Math" w:hAnsi="Cambria Math"/>
            <w:lang w:val="en-US"/>
          </w:rPr>
          <m:t>Prad</m:t>
        </m:r>
        <m:r>
          <w:rPr>
            <w:rFonts w:ascii="Cambria Math" w:hAnsi="Cambria Math"/>
          </w:rPr>
          <m:t xml:space="preserve"> </m:t>
        </m:r>
      </m:oMath>
      <w:r w:rsidRPr="00527F4C">
        <w:rPr>
          <w:rFonts w:eastAsiaTheme="minorEastAsia"/>
        </w:rPr>
        <w:t xml:space="preserve"> </w:t>
      </w:r>
      <w:r>
        <w:rPr>
          <w:rFonts w:eastAsiaTheme="minorEastAsia"/>
        </w:rPr>
        <w:t>Ενέργεια από το Φ/Β προς το περιβάλλον με ακτινοβολία</w:t>
      </w:r>
    </w:p>
    <w:p w:rsidR="00326EC7" w:rsidRDefault="00326EC7" w:rsidP="00326EC7">
      <w:pPr>
        <w:tabs>
          <w:tab w:val="left" w:pos="967"/>
        </w:tabs>
        <w:rPr>
          <w:rFonts w:eastAsiaTheme="minorEastAsia"/>
        </w:rPr>
      </w:pPr>
    </w:p>
    <w:p w:rsidR="00326EC7" w:rsidRDefault="00326EC7" w:rsidP="00326EC7">
      <w:pPr>
        <w:tabs>
          <w:tab w:val="left" w:pos="967"/>
        </w:tabs>
        <w:rPr>
          <w:rFonts w:eastAsiaTheme="minorEastAsia"/>
        </w:rPr>
      </w:pPr>
      <m:oMath>
        <m:r>
          <w:rPr>
            <w:rFonts w:ascii="Cambria Math" w:hAnsi="Cambria Math"/>
          </w:rPr>
          <m:t>Pφβ</m:t>
        </m:r>
      </m:oMath>
      <w:r>
        <w:rPr>
          <w:rFonts w:eastAsiaTheme="minorEastAsia"/>
        </w:rPr>
        <w:t xml:space="preserve">  Ηλεκτρική ενέργεια που παράγεται μέσο του φωτοβολταϊκού φαινομένου </w:t>
      </w:r>
    </w:p>
    <w:p w:rsidR="00326EC7" w:rsidRPr="00527F4C" w:rsidRDefault="00326EC7" w:rsidP="00326EC7">
      <w:pPr>
        <w:tabs>
          <w:tab w:val="left" w:pos="967"/>
        </w:tabs>
        <w:rPr>
          <w:rFonts w:eastAsiaTheme="minorEastAsia"/>
        </w:rPr>
      </w:pPr>
    </w:p>
    <w:p w:rsidR="00326EC7" w:rsidRPr="00BA66AF" w:rsidRDefault="00326EC7" w:rsidP="00326EC7">
      <w:pPr>
        <w:tabs>
          <w:tab w:val="left" w:pos="967"/>
        </w:tabs>
        <w:rPr>
          <w:rFonts w:eastAsiaTheme="minorEastAsia"/>
          <w:b/>
          <w:szCs w:val="24"/>
        </w:rPr>
      </w:pPr>
      <w:r w:rsidRPr="00BA66AF">
        <w:rPr>
          <w:szCs w:val="24"/>
        </w:rPr>
        <w:tab/>
      </w:r>
      <m:oMath>
        <m:r>
          <m:rPr>
            <m:sty m:val="bi"/>
          </m:rPr>
          <w:rPr>
            <w:rFonts w:ascii="Cambria Math" w:hAnsi="Cambria Math"/>
            <w:szCs w:val="24"/>
          </w:rPr>
          <m:t>Psm=Pmcon+Pφβ</m:t>
        </m:r>
        <m:r>
          <m:rPr>
            <m:sty m:val="bi"/>
          </m:rPr>
          <w:rPr>
            <w:rFonts w:ascii="Cambria Math" w:hAnsi="Cambria Math"/>
            <w:szCs w:val="24"/>
          </w:rPr>
          <m:t>+</m:t>
        </m:r>
        <m:r>
          <m:rPr>
            <m:sty m:val="bi"/>
          </m:rPr>
          <w:rPr>
            <w:rFonts w:ascii="Cambria Math" w:hAnsi="Cambria Math"/>
            <w:szCs w:val="24"/>
            <w:lang w:val="en-US"/>
          </w:rPr>
          <m:t>Prad</m:t>
        </m:r>
      </m:oMath>
      <w:r w:rsidRPr="00BA66AF">
        <w:rPr>
          <w:rFonts w:eastAsiaTheme="minorEastAsia"/>
          <w:b/>
          <w:szCs w:val="24"/>
        </w:rPr>
        <w:t xml:space="preserve">                     </w:t>
      </w:r>
      <w:r w:rsidR="009F51C0" w:rsidRPr="0021540E">
        <w:rPr>
          <w:rFonts w:eastAsiaTheme="minorEastAsia"/>
          <w:b/>
          <w:szCs w:val="24"/>
        </w:rPr>
        <w:t xml:space="preserve">   </w:t>
      </w:r>
      <w:r w:rsidRPr="00BA66AF">
        <w:rPr>
          <w:rFonts w:eastAsiaTheme="minorEastAsia"/>
          <w:b/>
          <w:szCs w:val="24"/>
        </w:rPr>
        <w:t xml:space="preserve">              </w:t>
      </w:r>
      <w:r w:rsidRPr="00BA66AF">
        <w:rPr>
          <w:szCs w:val="24"/>
        </w:rPr>
        <w:t>(4.1)</w:t>
      </w:r>
    </w:p>
    <w:p w:rsidR="00864177" w:rsidRPr="0021540E" w:rsidRDefault="00864177" w:rsidP="00326EC7">
      <w:pPr>
        <w:tabs>
          <w:tab w:val="left" w:pos="967"/>
        </w:tabs>
        <w:rPr>
          <w:rFonts w:eastAsiaTheme="minorEastAsia"/>
        </w:rPr>
      </w:pPr>
    </w:p>
    <w:p w:rsidR="00864177" w:rsidRPr="0021540E" w:rsidRDefault="00864177" w:rsidP="00326EC7">
      <w:pPr>
        <w:tabs>
          <w:tab w:val="left" w:pos="967"/>
        </w:tabs>
        <w:rPr>
          <w:rFonts w:eastAsiaTheme="minorEastAsia"/>
        </w:rPr>
      </w:pPr>
    </w:p>
    <w:p w:rsidR="00326EC7" w:rsidRDefault="00326EC7" w:rsidP="00326EC7">
      <w:pPr>
        <w:tabs>
          <w:tab w:val="left" w:pos="967"/>
        </w:tabs>
        <w:rPr>
          <w:rFonts w:eastAsiaTheme="minorEastAsia"/>
        </w:rPr>
      </w:pPr>
      <w:r>
        <w:rPr>
          <w:rFonts w:eastAsiaTheme="minorEastAsia"/>
        </w:rPr>
        <w:t xml:space="preserve">Δηλαδή η προσφερόμενη ισχύς από τον ήλιο ισούται με το άθροισμα της ηλεκτρικής ισχύος, το θερμικών απωλειών λόγω επαφής με το περιβάλλον και την θερμική ακτινοβολία που εκπέμπει το </w:t>
      </w:r>
      <w:r w:rsidR="00E37CB5">
        <w:rPr>
          <w:rFonts w:eastAsiaTheme="minorEastAsia"/>
        </w:rPr>
        <w:t>πλαίσιο</w:t>
      </w:r>
      <w:r>
        <w:rPr>
          <w:rFonts w:eastAsiaTheme="minorEastAsia"/>
        </w:rPr>
        <w:t xml:space="preserve"> σαν θερμό σώμα</w:t>
      </w:r>
      <w:r w:rsidR="009F51C0">
        <w:rPr>
          <w:rFonts w:eastAsiaTheme="minorEastAsia"/>
        </w:rPr>
        <w:t xml:space="preserve"> όπως φαίνεται στην εικόνα 1</w:t>
      </w:r>
      <w:r w:rsidR="00515D91">
        <w:rPr>
          <w:rFonts w:eastAsiaTheme="minorEastAsia"/>
        </w:rPr>
        <w:t>4</w:t>
      </w:r>
      <w:r>
        <w:rPr>
          <w:rFonts w:eastAsiaTheme="minorEastAsia"/>
        </w:rPr>
        <w:t>.</w:t>
      </w:r>
      <w:r w:rsidR="00BE5E4B">
        <w:rPr>
          <w:rFonts w:eastAsiaTheme="minorEastAsia"/>
        </w:rPr>
        <w:t xml:space="preserve"> [Φραγκιαδά</w:t>
      </w:r>
      <w:r w:rsidR="00BE5E4B" w:rsidRPr="00BE5E4B">
        <w:rPr>
          <w:rFonts w:eastAsiaTheme="minorEastAsia"/>
        </w:rPr>
        <w:t>κης</w:t>
      </w:r>
      <w:r w:rsidR="00BE5E4B">
        <w:rPr>
          <w:rFonts w:eastAsiaTheme="minorEastAsia"/>
        </w:rPr>
        <w:t>, 2007]</w:t>
      </w:r>
    </w:p>
    <w:p w:rsidR="009F51C0" w:rsidRPr="0021540E" w:rsidRDefault="009F51C0" w:rsidP="00326EC7">
      <w:pPr>
        <w:tabs>
          <w:tab w:val="left" w:pos="967"/>
        </w:tabs>
        <w:rPr>
          <w:rFonts w:eastAsiaTheme="minorEastAsia"/>
        </w:rPr>
      </w:pPr>
    </w:p>
    <w:p w:rsidR="009F51C0" w:rsidRDefault="009F51C0" w:rsidP="00326EC7">
      <w:pPr>
        <w:tabs>
          <w:tab w:val="left" w:pos="967"/>
        </w:tabs>
        <w:rPr>
          <w:rFonts w:eastAsiaTheme="minorEastAsia"/>
        </w:rPr>
      </w:pPr>
    </w:p>
    <w:p w:rsidR="009F51C0" w:rsidRPr="009F51C0"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r>
        <w:rPr>
          <w:noProof/>
          <w:lang w:eastAsia="el-GR"/>
        </w:rPr>
        <mc:AlternateContent>
          <mc:Choice Requires="wps">
            <w:drawing>
              <wp:anchor distT="0" distB="0" distL="114300" distR="114300" simplePos="0" relativeHeight="251746304" behindDoc="0" locked="0" layoutInCell="1" allowOverlap="1" wp14:anchorId="6DFFA888" wp14:editId="03F15FF2">
                <wp:simplePos x="0" y="0"/>
                <wp:positionH relativeFrom="column">
                  <wp:posOffset>704850</wp:posOffset>
                </wp:positionH>
                <wp:positionV relativeFrom="paragraph">
                  <wp:posOffset>266700</wp:posOffset>
                </wp:positionV>
                <wp:extent cx="4086225" cy="247650"/>
                <wp:effectExtent l="0" t="0" r="9525" b="0"/>
                <wp:wrapSquare wrapText="bothSides"/>
                <wp:docPr id="49" name="Text Box 49"/>
                <wp:cNvGraphicFramePr/>
                <a:graphic xmlns:a="http://schemas.openxmlformats.org/drawingml/2006/main">
                  <a:graphicData uri="http://schemas.microsoft.com/office/word/2010/wordprocessingShape">
                    <wps:wsp>
                      <wps:cNvSpPr txBox="1"/>
                      <wps:spPr>
                        <a:xfrm>
                          <a:off x="0" y="0"/>
                          <a:ext cx="4086225" cy="247650"/>
                        </a:xfrm>
                        <a:prstGeom prst="rect">
                          <a:avLst/>
                        </a:prstGeom>
                        <a:solidFill>
                          <a:prstClr val="white"/>
                        </a:solidFill>
                        <a:ln>
                          <a:noFill/>
                        </a:ln>
                        <a:effectLst/>
                      </wps:spPr>
                      <wps:txbx>
                        <w:txbxContent>
                          <w:p w:rsidR="001E7115" w:rsidRDefault="001E7115" w:rsidP="009F51C0">
                            <w:pPr>
                              <w:pStyle w:val="Subtitle"/>
                              <w:rPr>
                                <w:rFonts w:eastAsiaTheme="minorEastAsia"/>
                              </w:rPr>
                            </w:pPr>
                            <w:bookmarkStart w:id="86" w:name="_Toc433109352"/>
                            <w:r>
                              <w:t xml:space="preserve">Εικόνα </w:t>
                            </w:r>
                            <w:fldSimple w:instr=" SEQ Εικόνα \* ARABIC ">
                              <w:r w:rsidR="0021540E">
                                <w:rPr>
                                  <w:noProof/>
                                </w:rPr>
                                <w:t>14</w:t>
                              </w:r>
                            </w:fldSimple>
                            <w:r>
                              <w:t xml:space="preserve">: Θερμικό πρότυπο φωτοβολταϊκού </w:t>
                            </w:r>
                            <w:r>
                              <w:rPr>
                                <w:rFonts w:eastAsiaTheme="minorEastAsia"/>
                              </w:rPr>
                              <w:t>[Φραγκιαδά</w:t>
                            </w:r>
                            <w:r w:rsidRPr="00BE5E4B">
                              <w:rPr>
                                <w:rFonts w:eastAsiaTheme="minorEastAsia"/>
                              </w:rPr>
                              <w:t>κης</w:t>
                            </w:r>
                            <w:r>
                              <w:rPr>
                                <w:rFonts w:eastAsiaTheme="minorEastAsia"/>
                              </w:rPr>
                              <w:t>, 2007]</w:t>
                            </w:r>
                            <w:bookmarkEnd w:id="86"/>
                          </w:p>
                          <w:p w:rsidR="001E7115" w:rsidRPr="009F51C0" w:rsidRDefault="001E7115" w:rsidP="009F51C0">
                            <w:pPr>
                              <w:pStyle w:val="Caption"/>
                              <w:rPr>
                                <w:noProof/>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1" type="#_x0000_t202" style="position:absolute;left:0;text-align:left;margin-left:55.5pt;margin-top:21pt;width:321.7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" stroked="f">
                <v:textbox inset="0,0,0,0">
                  <w:txbxContent>
                    <w:p w:rsidR="001E7115" w:rsidRDefault="001E7115" w:rsidP="009F51C0">
                      <w:pPr>
                        <w:pStyle w:val="Subtitle"/>
                        <w:rPr>
                          <w:rFonts w:eastAsiaTheme="minorEastAsia"/>
                        </w:rPr>
                      </w:pPr>
                      <w:bookmarkStart w:id="87" w:name="_Toc433109352"/>
                      <w:r>
                        <w:t xml:space="preserve">Εικόνα </w:t>
                      </w:r>
                      <w:fldSimple w:instr=" SEQ Εικόνα \* ARABIC ">
                        <w:r w:rsidR="0021540E">
                          <w:rPr>
                            <w:noProof/>
                          </w:rPr>
                          <w:t>14</w:t>
                        </w:r>
                      </w:fldSimple>
                      <w:r>
                        <w:t xml:space="preserve">: Θερμικό πρότυπο φωτοβολταϊκού </w:t>
                      </w:r>
                      <w:r>
                        <w:rPr>
                          <w:rFonts w:eastAsiaTheme="minorEastAsia"/>
                        </w:rPr>
                        <w:t>[Φραγκιαδά</w:t>
                      </w:r>
                      <w:r w:rsidRPr="00BE5E4B">
                        <w:rPr>
                          <w:rFonts w:eastAsiaTheme="minorEastAsia"/>
                        </w:rPr>
                        <w:t>κης</w:t>
                      </w:r>
                      <w:r>
                        <w:rPr>
                          <w:rFonts w:eastAsiaTheme="minorEastAsia"/>
                        </w:rPr>
                        <w:t>, 2007]</w:t>
                      </w:r>
                      <w:bookmarkEnd w:id="87"/>
                    </w:p>
                    <w:p w:rsidR="001E7115" w:rsidRPr="009F51C0" w:rsidRDefault="001E7115" w:rsidP="009F51C0">
                      <w:pPr>
                        <w:pStyle w:val="Caption"/>
                        <w:rPr>
                          <w:noProof/>
                          <w:sz w:val="24"/>
                        </w:rPr>
                      </w:pPr>
                    </w:p>
                  </w:txbxContent>
                </v:textbox>
                <w10:wrap type="square"/>
              </v:shape>
            </w:pict>
          </mc:Fallback>
        </mc:AlternateContent>
      </w:r>
    </w:p>
    <w:p w:rsidR="009F51C0" w:rsidRPr="0021540E" w:rsidRDefault="009F51C0" w:rsidP="00326EC7">
      <w:pPr>
        <w:tabs>
          <w:tab w:val="left" w:pos="967"/>
        </w:tabs>
        <w:rPr>
          <w:rFonts w:eastAsiaTheme="minorEastAsia"/>
        </w:rPr>
      </w:pPr>
      <w:r>
        <w:rPr>
          <w:noProof/>
          <w:lang w:eastAsia="el-GR"/>
        </w:rPr>
        <w:drawing>
          <wp:anchor distT="0" distB="0" distL="114300" distR="114300" simplePos="0" relativeHeight="251744256" behindDoc="0" locked="0" layoutInCell="1" allowOverlap="1" wp14:anchorId="7356691F" wp14:editId="550BC49E">
            <wp:simplePos x="0" y="0"/>
            <wp:positionH relativeFrom="column">
              <wp:posOffset>930910</wp:posOffset>
            </wp:positionH>
            <wp:positionV relativeFrom="paragraph">
              <wp:posOffset>309245</wp:posOffset>
            </wp:positionV>
            <wp:extent cx="3750310" cy="2453640"/>
            <wp:effectExtent l="0" t="0" r="2540" b="381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3750310" cy="2453640"/>
                    </a:xfrm>
                    <a:prstGeom prst="rect">
                      <a:avLst/>
                    </a:prstGeom>
                  </pic:spPr>
                </pic:pic>
              </a:graphicData>
            </a:graphic>
            <wp14:sizeRelH relativeFrom="page">
              <wp14:pctWidth>0</wp14:pctWidth>
            </wp14:sizeRelH>
            <wp14:sizeRelV relativeFrom="page">
              <wp14:pctHeight>0</wp14:pctHeight>
            </wp14:sizeRelV>
          </wp:anchor>
        </w:drawing>
      </w: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F51C0" w:rsidRDefault="009F51C0" w:rsidP="00326EC7">
      <w:pPr>
        <w:tabs>
          <w:tab w:val="left" w:pos="967"/>
        </w:tabs>
        <w:rPr>
          <w:rFonts w:eastAsiaTheme="minorEastAsia"/>
        </w:rPr>
      </w:pPr>
    </w:p>
    <w:p w:rsidR="009F51C0" w:rsidRPr="009F51C0" w:rsidRDefault="009F51C0" w:rsidP="00326EC7">
      <w:pPr>
        <w:tabs>
          <w:tab w:val="left" w:pos="967"/>
        </w:tabs>
        <w:rPr>
          <w:rFonts w:eastAsiaTheme="minorEastAsia"/>
        </w:rPr>
      </w:pPr>
    </w:p>
    <w:p w:rsidR="009F51C0" w:rsidRPr="0021540E" w:rsidRDefault="009F51C0" w:rsidP="00326EC7">
      <w:pPr>
        <w:tabs>
          <w:tab w:val="left" w:pos="967"/>
        </w:tabs>
        <w:rPr>
          <w:rFonts w:eastAsiaTheme="minorEastAsia"/>
        </w:rPr>
      </w:pPr>
    </w:p>
    <w:p w:rsidR="0093377E" w:rsidRDefault="00326EC7" w:rsidP="00326EC7">
      <w:pPr>
        <w:tabs>
          <w:tab w:val="left" w:pos="967"/>
        </w:tabs>
        <w:rPr>
          <w:rFonts w:eastAsiaTheme="minorEastAsia"/>
        </w:rPr>
      </w:pPr>
      <w:r>
        <w:rPr>
          <w:rFonts w:eastAsiaTheme="minorEastAsia"/>
        </w:rPr>
        <w:t>Ο καθένας από τους παραπάνω όρους α</w:t>
      </w:r>
      <w:r w:rsidR="0093377E">
        <w:rPr>
          <w:rFonts w:eastAsiaTheme="minorEastAsia"/>
        </w:rPr>
        <w:t>ναλύετ</w:t>
      </w:r>
      <w:r w:rsidR="00515D91">
        <w:rPr>
          <w:rFonts w:eastAsiaTheme="minorEastAsia"/>
        </w:rPr>
        <w:t>αι</w:t>
      </w:r>
      <w:r w:rsidR="0093377E">
        <w:rPr>
          <w:rFonts w:eastAsiaTheme="minorEastAsia"/>
        </w:rPr>
        <w:t xml:space="preserve"> </w:t>
      </w:r>
      <w:r w:rsidR="00515D91">
        <w:rPr>
          <w:rFonts w:eastAsiaTheme="minorEastAsia"/>
        </w:rPr>
        <w:t>περαιτέρω</w:t>
      </w:r>
      <w:r w:rsidR="0093377E">
        <w:rPr>
          <w:rFonts w:eastAsiaTheme="minorEastAsia"/>
        </w:rPr>
        <w:t xml:space="preserve">. </w:t>
      </w:r>
      <w:r w:rsidR="0093377E">
        <w:t>Τα δεδομένα που χρησιμοποιούνται παρακάτω είναι πραγματικά και αφορούν</w:t>
      </w:r>
      <w:r w:rsidR="0093377E" w:rsidRPr="0021540E">
        <w:t xml:space="preserve"> </w:t>
      </w:r>
      <w:r w:rsidR="0093377E">
        <w:t xml:space="preserve">τα εγκατεστημένα πλαίσια στο εργαστήριο </w:t>
      </w:r>
      <w:r w:rsidR="0093377E">
        <w:rPr>
          <w:lang w:val="en-US"/>
        </w:rPr>
        <w:t>RESEL</w:t>
      </w:r>
      <w:r w:rsidR="0093377E">
        <w:t xml:space="preserve"> στις16-6-2010  </w:t>
      </w:r>
    </w:p>
    <w:p w:rsidR="00326EC7" w:rsidRDefault="00326EC7" w:rsidP="00326EC7">
      <w:pPr>
        <w:tabs>
          <w:tab w:val="left" w:pos="967"/>
        </w:tabs>
        <w:rPr>
          <w:rFonts w:eastAsiaTheme="minorEastAsia"/>
        </w:rPr>
      </w:pPr>
      <w:r>
        <w:rPr>
          <w:rFonts w:eastAsiaTheme="minorEastAsia"/>
        </w:rPr>
        <w:t>Η ισχύς του ήλιου πρέπει να πολλαπλασιαστεί από τον συντελεστή απορροφητικότητας της εμπρόσθιας επιφάνειας του φωτοβολταϊκού διότι ένα μέρος των ηλιακών ακτινών ανακλώνται από το εμπρόσθιο γυαλί  και δεν συμβάλουν στη μεταφορά θερμότητας, ο συντελεστής αυτός στη περίπτωση μας είναι 90%</w:t>
      </w:r>
    </w:p>
    <w:p w:rsidR="00326EC7" w:rsidRPr="0021540E" w:rsidRDefault="00326EC7" w:rsidP="00326EC7">
      <w:pPr>
        <w:tabs>
          <w:tab w:val="left" w:pos="967"/>
        </w:tabs>
        <w:rPr>
          <w:rFonts w:eastAsiaTheme="minorEastAsia"/>
        </w:rPr>
      </w:pPr>
    </w:p>
    <w:p w:rsidR="00326EC7" w:rsidRPr="00326EC7" w:rsidRDefault="00326EC7" w:rsidP="00326EC7">
      <w:pPr>
        <w:tabs>
          <w:tab w:val="left" w:pos="967"/>
        </w:tabs>
        <w:rPr>
          <w:rFonts w:eastAsiaTheme="minorEastAsia"/>
        </w:rPr>
      </w:pPr>
      <m:oMath>
        <m:r>
          <m:rPr>
            <m:sty m:val="p"/>
          </m:rPr>
          <w:rPr>
            <w:rFonts w:ascii="Cambria Math" w:hAnsi="Cambria Math"/>
          </w:rPr>
          <m:t>Psm=0.9*Psun*A</m:t>
        </m:r>
      </m:oMath>
      <w:r w:rsidRPr="00326EC7">
        <w:rPr>
          <w:rFonts w:eastAsiaTheme="minorEastAsia"/>
        </w:rPr>
        <w:t xml:space="preserve">             </w:t>
      </w:r>
      <w:r w:rsidRPr="00326EC7">
        <w:rPr>
          <w:rFonts w:eastAsiaTheme="minorEastAsia"/>
        </w:rPr>
        <w:tab/>
      </w:r>
      <w:r w:rsidRPr="00326EC7">
        <w:rPr>
          <w:rFonts w:eastAsiaTheme="minorEastAsia"/>
        </w:rPr>
        <w:tab/>
      </w:r>
      <w:r w:rsidRPr="00326EC7">
        <w:rPr>
          <w:rFonts w:eastAsiaTheme="minorEastAsia"/>
        </w:rPr>
        <w:tab/>
      </w:r>
      <w:r w:rsidRPr="00326EC7">
        <w:rPr>
          <w:rFonts w:eastAsiaTheme="minorEastAsia"/>
        </w:rPr>
        <w:tab/>
      </w:r>
      <w:r w:rsidRPr="00326EC7">
        <w:rPr>
          <w:rFonts w:eastAsiaTheme="minorEastAsia"/>
        </w:rPr>
        <w:tab/>
      </w:r>
      <w:r w:rsidRPr="00326EC7">
        <w:rPr>
          <w:rFonts w:eastAsiaTheme="minorEastAsia"/>
        </w:rPr>
        <w:tab/>
      </w:r>
      <w:r w:rsidRPr="00326EC7">
        <w:rPr>
          <w:rFonts w:eastAsiaTheme="minorEastAsia"/>
        </w:rPr>
        <w:tab/>
        <w:t>(4.2)</w:t>
      </w:r>
    </w:p>
    <w:p w:rsidR="00326EC7" w:rsidRPr="00326EC7" w:rsidRDefault="00326EC7" w:rsidP="00326EC7">
      <w:pPr>
        <w:tabs>
          <w:tab w:val="left" w:pos="967"/>
        </w:tabs>
        <w:rPr>
          <w:rFonts w:eastAsiaTheme="minorEastAsia"/>
          <w:i/>
        </w:rPr>
      </w:pPr>
    </w:p>
    <w:p w:rsidR="00326EC7" w:rsidRPr="00897C1F" w:rsidRDefault="00025E5D" w:rsidP="00326EC7">
      <w:r>
        <w:t>Όπου  Α</w:t>
      </w:r>
      <w:r w:rsidR="00326EC7">
        <w:t xml:space="preserve"> εμβαδόν πλαισίου</w:t>
      </w:r>
      <w:r w:rsidR="0093377E">
        <w:t xml:space="preserve"> </w:t>
      </w:r>
      <w:r w:rsidR="00897C1F">
        <w:t>(</w:t>
      </w:r>
      <w:r w:rsidR="00326EC7">
        <w:t>1,4</w:t>
      </w:r>
      <w:r w:rsidR="00326EC7">
        <w:rPr>
          <w:lang w:val="en-US"/>
        </w:rPr>
        <w:t>m</w:t>
      </w:r>
      <w:r w:rsidR="00326EC7" w:rsidRPr="0021540E">
        <w:rPr>
          <w:vertAlign w:val="superscript"/>
        </w:rPr>
        <w:t>2</w:t>
      </w:r>
      <w:r w:rsidR="00897C1F">
        <w:t>)</w:t>
      </w:r>
    </w:p>
    <w:p w:rsidR="00326EC7" w:rsidRPr="00326EC7" w:rsidRDefault="00326EC7" w:rsidP="00326EC7">
      <w:pPr>
        <w:rPr>
          <w:vertAlign w:val="superscript"/>
        </w:rPr>
      </w:pPr>
    </w:p>
    <w:p w:rsidR="00326EC7" w:rsidRDefault="00326EC7" w:rsidP="00326EC7">
      <w:pPr>
        <w:rPr>
          <w:rFonts w:eastAsiaTheme="minorEastAsia"/>
        </w:rPr>
      </w:pPr>
      <w:r>
        <w:t xml:space="preserve">Και  </w:t>
      </w:r>
      <m:oMath>
        <m:r>
          <w:rPr>
            <w:rFonts w:ascii="Cambria Math" w:hAnsi="Cambria Math"/>
          </w:rPr>
          <m:t>Psun=920,6</m:t>
        </m:r>
        <m:r>
          <w:rPr>
            <w:rFonts w:ascii="Cambria Math" w:hAnsi="Cambria Math"/>
            <w:lang w:val="en-US"/>
          </w:rPr>
          <m:t>W</m:t>
        </m:r>
      </m:oMath>
      <w:r>
        <w:rPr>
          <w:rFonts w:eastAsiaTheme="minorEastAsia"/>
        </w:rPr>
        <w:t xml:space="preserve"> είναι ο μέσος όρος  της ηλιοφάνειας από τις 11:00 </w:t>
      </w:r>
      <w:r w:rsidR="00897C1F">
        <w:rPr>
          <w:rFonts w:eastAsiaTheme="minorEastAsia"/>
        </w:rPr>
        <w:t>έως</w:t>
      </w:r>
      <w:r>
        <w:rPr>
          <w:rFonts w:eastAsiaTheme="minorEastAsia"/>
        </w:rPr>
        <w:t xml:space="preserve"> τις 12:00</w:t>
      </w:r>
    </w:p>
    <w:p w:rsidR="00897C1F" w:rsidRDefault="00897C1F" w:rsidP="00326EC7">
      <w:pPr>
        <w:rPr>
          <w:rFonts w:eastAsiaTheme="minorEastAsia"/>
        </w:rPr>
      </w:pPr>
    </w:p>
    <w:p w:rsidR="00326EC7" w:rsidRPr="00897C1F" w:rsidRDefault="00326EC7" w:rsidP="00326EC7">
      <w:pPr>
        <w:rPr>
          <w:rFonts w:eastAsiaTheme="minorEastAsia"/>
          <w:b/>
        </w:rPr>
      </w:pPr>
      <m:oMathPara>
        <m:oMath>
          <m:r>
            <m:rPr>
              <m:sty m:val="bi"/>
            </m:rPr>
            <w:rPr>
              <w:rFonts w:ascii="Cambria Math" w:hAnsi="Cambria Math"/>
              <w:lang w:val="en-US"/>
            </w:rPr>
            <w:lastRenderedPageBreak/>
            <m:t>Psm=1160</m:t>
          </m:r>
          <m:r>
            <m:rPr>
              <m:sty m:val="bi"/>
            </m:rPr>
            <w:rPr>
              <w:rFonts w:ascii="Cambria Math" w:hAnsi="Cambria Math"/>
              <w:lang w:val="en-US"/>
            </w:rPr>
            <m:t>W</m:t>
          </m:r>
        </m:oMath>
      </m:oMathPara>
    </w:p>
    <w:p w:rsidR="00897C1F" w:rsidRPr="00897C1F" w:rsidRDefault="00897C1F" w:rsidP="00326EC7">
      <w:pPr>
        <w:rPr>
          <w:rFonts w:eastAsiaTheme="minorEastAsia"/>
          <w:b/>
        </w:rPr>
      </w:pPr>
    </w:p>
    <w:p w:rsidR="00326EC7" w:rsidRPr="0021540E" w:rsidRDefault="00326EC7" w:rsidP="00326EC7">
      <w:pPr>
        <w:rPr>
          <w:rFonts w:eastAsiaTheme="minorEastAsia"/>
        </w:rPr>
      </w:pPr>
      <w:r>
        <w:rPr>
          <w:rFonts w:eastAsiaTheme="minorEastAsia"/>
        </w:rPr>
        <w:t xml:space="preserve">Η ηλεκτρική ισχύς του φωτοβολταϊκού  </w:t>
      </w:r>
      <m:oMath>
        <m:r>
          <w:rPr>
            <w:rFonts w:ascii="Cambria Math" w:hAnsi="Cambria Math"/>
          </w:rPr>
          <m:t>Pφβ</m:t>
        </m:r>
      </m:oMath>
      <w:r>
        <w:rPr>
          <w:rFonts w:eastAsiaTheme="minorEastAsia"/>
        </w:rPr>
        <w:t xml:space="preserve"> δίνεται από τον κατασκευαστή 1</w:t>
      </w:r>
      <w:r w:rsidR="00515D91">
        <w:rPr>
          <w:rFonts w:eastAsiaTheme="minorEastAsia"/>
        </w:rPr>
        <w:t>30</w:t>
      </w:r>
      <w:r>
        <w:rPr>
          <w:rFonts w:eastAsiaTheme="minorEastAsia"/>
          <w:lang w:val="en-US"/>
        </w:rPr>
        <w:t>W</w:t>
      </w:r>
      <w:r w:rsidRPr="0021540E">
        <w:rPr>
          <w:rFonts w:eastAsiaTheme="minorEastAsia"/>
        </w:rPr>
        <w:t xml:space="preserve"> </w:t>
      </w:r>
      <w:r>
        <w:rPr>
          <w:rFonts w:eastAsiaTheme="minorEastAsia"/>
        </w:rPr>
        <w:t>σε συνθήκες</w:t>
      </w:r>
      <w:r w:rsidR="00515D91">
        <w:rPr>
          <w:rFonts w:eastAsiaTheme="minorEastAsia"/>
        </w:rPr>
        <w:t xml:space="preserve"> </w:t>
      </w:r>
      <w:r w:rsidR="00515D91">
        <w:rPr>
          <w:rFonts w:eastAsiaTheme="minorEastAsia"/>
          <w:lang w:val="en-US"/>
        </w:rPr>
        <w:t>STC</w:t>
      </w:r>
      <w:r w:rsidR="00515D91">
        <w:rPr>
          <w:rFonts w:eastAsiaTheme="minorEastAsia"/>
        </w:rPr>
        <w:t>, ενώ</w:t>
      </w:r>
      <w:r w:rsidRPr="0021540E">
        <w:rPr>
          <w:rFonts w:eastAsiaTheme="minorEastAsia"/>
        </w:rPr>
        <w:t xml:space="preserve"> </w:t>
      </w:r>
      <w:r>
        <w:rPr>
          <w:rFonts w:eastAsiaTheme="minorEastAsia"/>
        </w:rPr>
        <w:t>στην συγκεκριμένη περίπτωση η θερμοκρασία του κελιού και ήτα</w:t>
      </w:r>
      <w:r w:rsidR="00897C1F">
        <w:rPr>
          <w:rFonts w:eastAsiaTheme="minorEastAsia"/>
        </w:rPr>
        <w:t>ν</w:t>
      </w:r>
      <w:r>
        <w:rPr>
          <w:rFonts w:eastAsiaTheme="minorEastAsia"/>
        </w:rPr>
        <w:t xml:space="preserve"> 52</w:t>
      </w:r>
      <w:r>
        <w:rPr>
          <w:rFonts w:eastAsiaTheme="minorEastAsia"/>
          <w:vertAlign w:val="superscript"/>
          <w:lang w:val="en-US"/>
        </w:rPr>
        <w:t>o</w:t>
      </w:r>
      <w:r>
        <w:rPr>
          <w:rFonts w:eastAsiaTheme="minorEastAsia"/>
          <w:lang w:val="en-US"/>
        </w:rPr>
        <w:t>C</w:t>
      </w:r>
      <w:r>
        <w:rPr>
          <w:rFonts w:eastAsiaTheme="minorEastAsia"/>
        </w:rPr>
        <w:t xml:space="preserve"> άρα για να βρούμε την πραγματική παραγόμενη ισχύ πολλαπλασιάζουμε την διαφορά 52-</w:t>
      </w:r>
      <w:r w:rsidR="00515D91">
        <w:rPr>
          <w:rFonts w:eastAsiaTheme="minorEastAsia"/>
        </w:rPr>
        <w:t>25</w:t>
      </w:r>
      <w:r>
        <w:rPr>
          <w:rFonts w:eastAsiaTheme="minorEastAsia"/>
        </w:rPr>
        <w:t>=</w:t>
      </w:r>
      <w:r w:rsidR="00515D91">
        <w:rPr>
          <w:rFonts w:eastAsiaTheme="minorEastAsia"/>
        </w:rPr>
        <w:t>27</w:t>
      </w:r>
      <w:r>
        <w:rPr>
          <w:rFonts w:eastAsiaTheme="minorEastAsia"/>
        </w:rPr>
        <w:t xml:space="preserve"> με τον συντελεστή μείωση ισχύος του κατασκευαστή 0,24% /</w:t>
      </w:r>
      <w:r>
        <w:rPr>
          <w:rFonts w:eastAsiaTheme="minorEastAsia"/>
          <w:vertAlign w:val="superscript"/>
        </w:rPr>
        <w:t>ο</w:t>
      </w:r>
      <w:r>
        <w:rPr>
          <w:rFonts w:eastAsiaTheme="minorEastAsia"/>
          <w:lang w:val="en-US"/>
        </w:rPr>
        <w:t>C</w:t>
      </w:r>
      <w:r w:rsidRPr="0021540E">
        <w:rPr>
          <w:rFonts w:eastAsiaTheme="minorEastAsia"/>
        </w:rPr>
        <w:t xml:space="preserve"> </w:t>
      </w:r>
    </w:p>
    <w:p w:rsidR="00326EC7" w:rsidRPr="0021540E" w:rsidRDefault="00326EC7" w:rsidP="003A330D"/>
    <w:p w:rsidR="00326EC7" w:rsidRDefault="00326EC7" w:rsidP="003A330D">
      <m:oMath>
        <m:r>
          <w:rPr>
            <w:rFonts w:ascii="Cambria Math" w:hAnsi="Cambria Math"/>
          </w:rPr>
          <m:t>Pφβ</m:t>
        </m:r>
        <m:r>
          <w:rPr>
            <w:rFonts w:ascii="Cambria Math" w:hAnsi="Cambria Math"/>
          </w:rPr>
          <m:t>=130*</m:t>
        </m:r>
        <m:d>
          <m:dPr>
            <m:ctrlPr>
              <w:rPr>
                <w:rFonts w:ascii="Cambria Math" w:hAnsi="Cambria Math"/>
                <w:i/>
                <w:lang w:val="en-US"/>
              </w:rPr>
            </m:ctrlPr>
          </m:dPr>
          <m:e>
            <m:r>
              <w:rPr>
                <w:rFonts w:ascii="Cambria Math" w:hAnsi="Cambria Math"/>
              </w:rPr>
              <m:t>1-0.0024*6</m:t>
            </m:r>
          </m:e>
        </m:d>
        <m:r>
          <w:rPr>
            <w:rFonts w:ascii="Cambria Math" w:hAnsi="Cambria Math"/>
          </w:rPr>
          <m:t>=130*0.935=</m:t>
        </m:r>
        <m:r>
          <m:rPr>
            <m:sty m:val="bi"/>
          </m:rPr>
          <w:rPr>
            <w:rFonts w:ascii="Cambria Math" w:hAnsi="Cambria Math"/>
            <w:lang w:val="en-US"/>
          </w:rPr>
          <m:t>121</m:t>
        </m:r>
        <m:r>
          <m:rPr>
            <m:sty m:val="bi"/>
          </m:rPr>
          <w:rPr>
            <w:rFonts w:ascii="Cambria Math" w:hAnsi="Cambria Math"/>
          </w:rPr>
          <m:t>,</m:t>
        </m:r>
        <m:r>
          <m:rPr>
            <m:sty m:val="bi"/>
          </m:rPr>
          <w:rPr>
            <w:rFonts w:ascii="Cambria Math" w:hAnsi="Cambria Math"/>
            <w:lang w:val="en-US"/>
          </w:rPr>
          <m:t>58</m:t>
        </m:r>
        <m:r>
          <m:rPr>
            <m:sty m:val="bi"/>
          </m:rPr>
          <w:rPr>
            <w:rFonts w:ascii="Cambria Math" w:hAnsi="Cambria Math"/>
            <w:lang w:val="en-US"/>
          </w:rPr>
          <m:t>W</m:t>
        </m:r>
      </m:oMath>
      <w:r>
        <w:t xml:space="preserve">  </w:t>
      </w:r>
      <w:r w:rsidR="00897C1F">
        <w:t xml:space="preserve">                           (4.3)</w:t>
      </w:r>
    </w:p>
    <w:p w:rsidR="00897C1F" w:rsidRPr="0021540E" w:rsidRDefault="00897C1F" w:rsidP="003A330D"/>
    <w:p w:rsidR="00326EC7" w:rsidRPr="0021540E" w:rsidRDefault="00326EC7" w:rsidP="003A330D">
      <w:r>
        <w:t>Για να βρούμε τις απώλειες θερμότητας λόγω επαφής με τον αέρα πρέπει να βρούμε τους συντελεστές μεταφοράς θερμότητας των γυάλινων επιφανειών εμπρός</w:t>
      </w:r>
      <m:oMath>
        <m:r>
          <w:rPr>
            <w:rFonts w:ascii="Cambria Math" w:hAnsi="Cambria Math"/>
          </w:rPr>
          <m:t xml:space="preserve"> h</m:t>
        </m:r>
        <m:r>
          <w:rPr>
            <w:rFonts w:ascii="Cambria Math" w:hAnsi="Cambria Math"/>
            <w:lang w:val="en-US"/>
          </w:rPr>
          <m:t>fr</m:t>
        </m:r>
      </m:oMath>
      <w:r>
        <w:t xml:space="preserve"> και πίσω</w:t>
      </w:r>
      <m:oMath>
        <m:r>
          <w:rPr>
            <w:rFonts w:ascii="Cambria Math" w:hAnsi="Cambria Math"/>
          </w:rPr>
          <m:t xml:space="preserve"> h</m:t>
        </m:r>
        <m:r>
          <w:rPr>
            <w:rFonts w:ascii="Cambria Math" w:hAnsi="Cambria Math"/>
            <w:lang w:val="en-US"/>
          </w:rPr>
          <m:t>b</m:t>
        </m:r>
      </m:oMath>
      <w:r>
        <w:t xml:space="preserve"> από το πλαίσιο.</w:t>
      </w:r>
      <w:r w:rsidR="00897C1F">
        <w:t xml:space="preserve"> </w:t>
      </w:r>
      <w:r>
        <w:t>Ο συντελεστής αυτός εξαρτάται από τον προσανατολισμό του πλαισίου την διαφορά θερμοκρασίας πλαισίου περιβάλλοντος και από την ταχύτητα του ανέμου.</w:t>
      </w:r>
    </w:p>
    <w:p w:rsidR="00326EC7" w:rsidRPr="0021540E" w:rsidRDefault="00326EC7" w:rsidP="003A330D"/>
    <w:p w:rsidR="00326EC7" w:rsidRPr="00897C1F" w:rsidRDefault="00326EC7" w:rsidP="003A330D">
      <m:oMath>
        <m:r>
          <w:rPr>
            <w:rFonts w:ascii="Cambria Math" w:hAnsi="Cambria Math"/>
          </w:rPr>
          <m:t>h</m:t>
        </m:r>
        <m:r>
          <w:rPr>
            <w:rFonts w:ascii="Cambria Math" w:hAnsi="Cambria Math"/>
            <w:lang w:val="en-US"/>
          </w:rPr>
          <m:t>fr</m:t>
        </m:r>
        <m:r>
          <m:rPr>
            <m:sty m:val="p"/>
          </m:rPr>
          <w:rPr>
            <w:rFonts w:ascii="Cambria Math" w:hAnsi="Cambria Math"/>
          </w:rPr>
          <m:t>=1,31*</m:t>
        </m:r>
        <m:d>
          <m:dPr>
            <m:ctrlPr>
              <w:rPr>
                <w:rFonts w:ascii="Cambria Math" w:hAnsi="Cambria Math"/>
                <w:lang w:val="en-US"/>
              </w:rPr>
            </m:ctrlPr>
          </m:dPr>
          <m:e>
            <m:r>
              <w:rPr>
                <w:rFonts w:ascii="Cambria Math" w:hAnsi="Cambria Math"/>
                <w:lang w:val="en-US"/>
              </w:rPr>
              <m:t>Tf</m:t>
            </m:r>
            <m:r>
              <m:rPr>
                <m:sty m:val="p"/>
              </m:rPr>
              <w:rPr>
                <w:rFonts w:ascii="Cambria Math" w:hAnsi="Cambria Math"/>
              </w:rPr>
              <m:t>-</m:t>
            </m:r>
            <m:r>
              <w:rPr>
                <w:rFonts w:ascii="Cambria Math" w:hAnsi="Cambria Math"/>
                <w:lang w:val="en-US"/>
              </w:rPr>
              <m:t>Tenv</m:t>
            </m:r>
          </m:e>
        </m:d>
        <m:r>
          <m:rPr>
            <m:sty m:val="p"/>
          </m:rPr>
          <w:rPr>
            <w:rFonts w:ascii="Cambria Math" w:hAnsi="Cambria Math"/>
          </w:rPr>
          <m:t>*</m:t>
        </m:r>
        <m:sSup>
          <m:sSupPr>
            <m:ctrlPr>
              <w:rPr>
                <w:rFonts w:ascii="Cambria Math" w:hAnsi="Cambria Math"/>
                <w:lang w:val="en-US"/>
              </w:rPr>
            </m:ctrlPr>
          </m:sSupPr>
          <m:e>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w:rPr>
                        <w:rFonts w:ascii="Cambria Math" w:hAnsi="Cambria Math"/>
                      </w:rPr>
                      <m:t>β</m:t>
                    </m:r>
                  </m:e>
                </m:d>
              </m:e>
            </m:func>
          </m:e>
          <m:sup>
            <m:r>
              <m:rPr>
                <m:sty m:val="p"/>
              </m:rPr>
              <w:rPr>
                <w:rFonts w:ascii="Cambria Math" w:hAnsi="Cambria Math"/>
              </w:rPr>
              <m:t>0.33</m:t>
            </m:r>
          </m:sup>
        </m:sSup>
        <m:r>
          <m:rPr>
            <m:sty m:val="p"/>
          </m:rPr>
          <w:rPr>
            <w:rFonts w:ascii="Cambria Math" w:hAnsi="Cambria Math"/>
          </w:rPr>
          <m:t>+3.8*</m:t>
        </m:r>
        <m:r>
          <w:rPr>
            <w:rFonts w:ascii="Cambria Math" w:hAnsi="Cambria Math"/>
            <w:lang w:val="en-US"/>
          </w:rPr>
          <m:t>ws</m:t>
        </m:r>
      </m:oMath>
      <w:r w:rsidR="00897C1F">
        <w:t xml:space="preserve">                                     (4.4)</w:t>
      </w:r>
    </w:p>
    <w:p w:rsidR="00897C1F" w:rsidRPr="00897C1F" w:rsidRDefault="00897C1F" w:rsidP="003A330D">
      <w:pPr>
        <w:rPr>
          <w:i/>
        </w:rPr>
      </w:pPr>
    </w:p>
    <w:p w:rsidR="00326EC7" w:rsidRPr="002355B7" w:rsidRDefault="00897C1F" w:rsidP="003A330D">
      <w:r>
        <w:rPr>
          <w:lang w:val="en-US"/>
        </w:rPr>
        <w:t>Tf</w:t>
      </w:r>
      <w:r>
        <w:t xml:space="preserve"> θερμοκρασία</w:t>
      </w:r>
      <w:r w:rsidR="00326EC7">
        <w:t xml:space="preserve"> μπροστά επιφάνειας (55</w:t>
      </w:r>
      <w:r w:rsidR="00326EC7" w:rsidRPr="002355B7">
        <w:rPr>
          <w:vertAlign w:val="superscript"/>
        </w:rPr>
        <w:t xml:space="preserve"> </w:t>
      </w:r>
      <w:r w:rsidR="00326EC7">
        <w:rPr>
          <w:vertAlign w:val="superscript"/>
        </w:rPr>
        <w:t>ο</w:t>
      </w:r>
      <w:r w:rsidR="00326EC7">
        <w:rPr>
          <w:lang w:val="en-US"/>
        </w:rPr>
        <w:t>C</w:t>
      </w:r>
      <w:r w:rsidR="00326EC7" w:rsidRPr="0021540E">
        <w:t>)</w:t>
      </w:r>
    </w:p>
    <w:p w:rsidR="00326EC7" w:rsidRPr="0021540E" w:rsidRDefault="00326EC7" w:rsidP="003A330D">
      <w:r>
        <w:rPr>
          <w:lang w:val="en-US"/>
        </w:rPr>
        <w:t>Tenv</w:t>
      </w:r>
      <w:r w:rsidR="00897C1F">
        <w:t xml:space="preserve"> </w:t>
      </w:r>
      <w:r>
        <w:t>θερμοκρασία περιβάλλοντος (34</w:t>
      </w:r>
      <w:r w:rsidRPr="002355B7">
        <w:rPr>
          <w:vertAlign w:val="superscript"/>
        </w:rPr>
        <w:t xml:space="preserve"> </w:t>
      </w:r>
      <w:r>
        <w:rPr>
          <w:vertAlign w:val="superscript"/>
        </w:rPr>
        <w:t>ο</w:t>
      </w:r>
      <w:r>
        <w:rPr>
          <w:lang w:val="en-US"/>
        </w:rPr>
        <w:t>C</w:t>
      </w:r>
      <w:r w:rsidRPr="0021540E">
        <w:t>)</w:t>
      </w:r>
    </w:p>
    <w:p w:rsidR="00326EC7" w:rsidRPr="0021540E" w:rsidRDefault="00897C1F" w:rsidP="003A330D">
      <w:r>
        <w:rPr>
          <w:lang w:val="en-US"/>
        </w:rPr>
        <w:t>Ws</w:t>
      </w:r>
      <w:r>
        <w:t xml:space="preserve"> </w:t>
      </w:r>
      <w:r w:rsidR="00326EC7">
        <w:t xml:space="preserve">ταχύτητα ανέμου (2, </w:t>
      </w:r>
      <w:r>
        <w:t>45)</w:t>
      </w:r>
    </w:p>
    <w:p w:rsidR="00897C1F" w:rsidRPr="00897C1F" w:rsidRDefault="00897C1F" w:rsidP="003A330D">
      <w:r>
        <w:t xml:space="preserve">Β </w:t>
      </w:r>
      <w:r w:rsidR="00326EC7">
        <w:t>Γωνία κλίσης φωτοβολταϊκού (30</w:t>
      </w:r>
      <w:r w:rsidR="00326EC7">
        <w:rPr>
          <w:vertAlign w:val="superscript"/>
        </w:rPr>
        <w:t>ο</w:t>
      </w:r>
      <w:r w:rsidR="00326EC7" w:rsidRPr="0021540E">
        <w:t>)</w:t>
      </w:r>
    </w:p>
    <w:p w:rsidR="00326EC7" w:rsidRPr="002355B7" w:rsidRDefault="00326EC7" w:rsidP="003A330D">
      <w:pPr>
        <w:rPr>
          <w:lang w:val="en-US"/>
        </w:rPr>
      </w:pPr>
      <m:oMathPara>
        <m:oMath>
          <m:r>
            <w:rPr>
              <w:rFonts w:ascii="Cambria Math" w:hAnsi="Cambria Math"/>
            </w:rPr>
            <m:t>hfr=12.35</m:t>
          </m:r>
        </m:oMath>
      </m:oMathPara>
    </w:p>
    <w:p w:rsidR="00326EC7" w:rsidRDefault="00326EC7" w:rsidP="003A330D">
      <w:r>
        <w:t>Ομοίως για την πίσω επιφάνεια</w:t>
      </w:r>
    </w:p>
    <w:p w:rsidR="00897C1F" w:rsidRPr="0021540E" w:rsidRDefault="00897C1F" w:rsidP="003A330D"/>
    <w:p w:rsidR="00326EC7" w:rsidRPr="00897C1F" w:rsidRDefault="00326EC7" w:rsidP="003A330D">
      <m:oMath>
        <m:r>
          <w:rPr>
            <w:rFonts w:ascii="Cambria Math" w:hAnsi="Cambria Math"/>
          </w:rPr>
          <m:t>h</m:t>
        </m:r>
        <m:r>
          <w:rPr>
            <w:rFonts w:ascii="Cambria Math" w:hAnsi="Cambria Math"/>
            <w:lang w:val="en-US"/>
          </w:rPr>
          <m:t>b</m:t>
        </m:r>
        <m:r>
          <m:rPr>
            <m:sty m:val="p"/>
          </m:rPr>
          <w:rPr>
            <w:rFonts w:ascii="Cambria Math" w:hAnsi="Cambria Math"/>
          </w:rPr>
          <m:t>=1,31*</m:t>
        </m:r>
        <m:d>
          <m:dPr>
            <m:ctrlPr>
              <w:rPr>
                <w:rFonts w:ascii="Cambria Math" w:hAnsi="Cambria Math"/>
                <w:lang w:val="en-US"/>
              </w:rPr>
            </m:ctrlPr>
          </m:dPr>
          <m:e>
            <m:r>
              <w:rPr>
                <w:rFonts w:ascii="Cambria Math" w:hAnsi="Cambria Math"/>
                <w:lang w:val="en-US"/>
              </w:rPr>
              <m:t>Tba</m:t>
            </m:r>
            <m:r>
              <m:rPr>
                <m:sty m:val="p"/>
              </m:rPr>
              <w:rPr>
                <w:rFonts w:ascii="Cambria Math" w:hAnsi="Cambria Math"/>
              </w:rPr>
              <m:t>-</m:t>
            </m:r>
            <m:r>
              <w:rPr>
                <w:rFonts w:ascii="Cambria Math" w:hAnsi="Cambria Math"/>
                <w:lang w:val="en-US"/>
              </w:rPr>
              <m:t>Tenv</m:t>
            </m:r>
          </m:e>
        </m:d>
        <m:r>
          <m:rPr>
            <m:sty m:val="p"/>
          </m:rPr>
          <w:rPr>
            <w:rFonts w:ascii="Cambria Math" w:hAnsi="Cambria Math"/>
          </w:rPr>
          <m:t>*</m:t>
        </m:r>
        <m:sSup>
          <m:sSupPr>
            <m:ctrlPr>
              <w:rPr>
                <w:rFonts w:ascii="Cambria Math" w:hAnsi="Cambria Math"/>
                <w:lang w:val="en-US"/>
              </w:rPr>
            </m:ctrlPr>
          </m:sSupPr>
          <m:e>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w:rPr>
                        <w:rFonts w:ascii="Cambria Math" w:hAnsi="Cambria Math"/>
                      </w:rPr>
                      <m:t>β</m:t>
                    </m:r>
                  </m:e>
                </m:d>
              </m:e>
            </m:func>
          </m:e>
          <m:sup>
            <m:r>
              <m:rPr>
                <m:sty m:val="p"/>
              </m:rPr>
              <w:rPr>
                <w:rFonts w:ascii="Cambria Math" w:hAnsi="Cambria Math"/>
              </w:rPr>
              <m:t>0.33</m:t>
            </m:r>
          </m:sup>
        </m:sSup>
        <m:r>
          <m:rPr>
            <m:sty m:val="p"/>
          </m:rPr>
          <w:rPr>
            <w:rFonts w:ascii="Cambria Math" w:hAnsi="Cambria Math"/>
          </w:rPr>
          <m:t>+3.8*</m:t>
        </m:r>
        <m:r>
          <w:rPr>
            <w:rFonts w:ascii="Cambria Math" w:hAnsi="Cambria Math"/>
            <w:lang w:val="en-US"/>
          </w:rPr>
          <m:t>ws</m:t>
        </m:r>
      </m:oMath>
      <w:r w:rsidR="00897C1F">
        <w:t xml:space="preserve">                                       (4.5)</w:t>
      </w:r>
    </w:p>
    <w:p w:rsidR="00897C1F" w:rsidRPr="00897C1F" w:rsidRDefault="00897C1F" w:rsidP="003A330D">
      <w:pPr>
        <w:rPr>
          <w:i/>
        </w:rPr>
      </w:pPr>
    </w:p>
    <w:p w:rsidR="00326EC7" w:rsidRPr="00941340" w:rsidRDefault="003A330D" w:rsidP="003A330D">
      <w:r>
        <w:rPr>
          <w:lang w:val="en-US"/>
        </w:rPr>
        <w:t>Tb</w:t>
      </w:r>
      <w:r>
        <w:t xml:space="preserve"> </w:t>
      </w:r>
      <w:r w:rsidR="00326EC7">
        <w:t>θερμοκρασία πίσω επιφάνειας</w:t>
      </w:r>
      <w:r w:rsidR="00326EC7" w:rsidRPr="0021540E">
        <w:t xml:space="preserve"> </w:t>
      </w:r>
      <w:r w:rsidR="00326EC7">
        <w:t>(52</w:t>
      </w:r>
      <w:r w:rsidR="00326EC7" w:rsidRPr="002355B7">
        <w:rPr>
          <w:vertAlign w:val="superscript"/>
        </w:rPr>
        <w:t xml:space="preserve"> </w:t>
      </w:r>
      <w:r w:rsidR="00326EC7">
        <w:rPr>
          <w:vertAlign w:val="superscript"/>
        </w:rPr>
        <w:t>ο</w:t>
      </w:r>
      <w:r w:rsidR="00326EC7">
        <w:rPr>
          <w:lang w:val="en-US"/>
        </w:rPr>
        <w:t>C</w:t>
      </w:r>
      <w:r w:rsidR="00326EC7" w:rsidRPr="0021540E">
        <w:t>)</w:t>
      </w:r>
    </w:p>
    <w:p w:rsidR="00326EC7" w:rsidRPr="0021540E" w:rsidRDefault="003A330D" w:rsidP="003A330D">
      <w:r>
        <w:rPr>
          <w:lang w:val="en-US"/>
        </w:rPr>
        <w:t>Tenv</w:t>
      </w:r>
      <w:r w:rsidR="00326EC7" w:rsidRPr="002355B7">
        <w:t xml:space="preserve"> </w:t>
      </w:r>
      <w:r w:rsidR="00326EC7">
        <w:t>θερμοκρασία περιβάλλοντος</w:t>
      </w:r>
      <w:r w:rsidR="00326EC7" w:rsidRPr="0021540E">
        <w:t xml:space="preserve"> </w:t>
      </w:r>
      <w:r w:rsidR="00326EC7">
        <w:t>(34</w:t>
      </w:r>
      <w:r w:rsidR="00326EC7" w:rsidRPr="002355B7">
        <w:rPr>
          <w:vertAlign w:val="superscript"/>
        </w:rPr>
        <w:t xml:space="preserve"> </w:t>
      </w:r>
      <w:r w:rsidR="00326EC7">
        <w:rPr>
          <w:vertAlign w:val="superscript"/>
        </w:rPr>
        <w:t>ο</w:t>
      </w:r>
      <w:r w:rsidR="00326EC7">
        <w:rPr>
          <w:lang w:val="en-US"/>
        </w:rPr>
        <w:t>C</w:t>
      </w:r>
      <w:r w:rsidR="00326EC7" w:rsidRPr="0021540E">
        <w:t>)</w:t>
      </w:r>
    </w:p>
    <w:p w:rsidR="00326EC7" w:rsidRPr="0021540E" w:rsidRDefault="00326EC7" w:rsidP="003A330D">
      <w:r>
        <w:rPr>
          <w:lang w:val="en-US"/>
        </w:rPr>
        <w:lastRenderedPageBreak/>
        <w:t>Ws</w:t>
      </w:r>
      <w:r w:rsidR="003A330D">
        <w:t xml:space="preserve"> </w:t>
      </w:r>
      <w:r>
        <w:t>ταχύτητα ανέμου</w:t>
      </w:r>
      <w:r w:rsidRPr="0021540E">
        <w:t xml:space="preserve"> </w:t>
      </w:r>
      <w:r>
        <w:t>(2,45</w:t>
      </w:r>
      <w:r w:rsidRPr="002355B7">
        <w:rPr>
          <w:vertAlign w:val="superscript"/>
        </w:rPr>
        <w:t xml:space="preserve"> </w:t>
      </w:r>
      <w:r w:rsidRPr="0021540E">
        <w:t>)</w:t>
      </w:r>
    </w:p>
    <w:p w:rsidR="003A330D" w:rsidRPr="003A330D" w:rsidRDefault="003A330D" w:rsidP="003A330D">
      <w:r>
        <w:t xml:space="preserve">Β </w:t>
      </w:r>
      <w:r w:rsidR="00326EC7">
        <w:t xml:space="preserve"> Γωνία κλίσης φωτοβολταϊκού</w:t>
      </w:r>
      <w:r w:rsidR="00326EC7" w:rsidRPr="0021540E">
        <w:t xml:space="preserve"> </w:t>
      </w:r>
      <w:r w:rsidR="00326EC7">
        <w:t>(</w:t>
      </w:r>
      <w:r w:rsidR="00326EC7" w:rsidRPr="0021540E">
        <w:t>30</w:t>
      </w:r>
      <w:r w:rsidR="00326EC7">
        <w:rPr>
          <w:vertAlign w:val="superscript"/>
        </w:rPr>
        <w:t>ο</w:t>
      </w:r>
      <w:r w:rsidR="00326EC7" w:rsidRPr="0021540E">
        <w:t>)</w:t>
      </w:r>
    </w:p>
    <w:p w:rsidR="00326EC7" w:rsidRPr="003A330D" w:rsidRDefault="00326EC7" w:rsidP="003A330D">
      <m:oMathPara>
        <m:oMath>
          <m:r>
            <w:rPr>
              <w:rFonts w:ascii="Cambria Math" w:hAnsi="Cambria Math"/>
            </w:rPr>
            <m:t>h</m:t>
          </m:r>
          <m:r>
            <w:rPr>
              <w:rFonts w:ascii="Cambria Math" w:hAnsi="Cambria Math"/>
              <w:lang w:val="en-US"/>
            </w:rPr>
            <m:t>b</m:t>
          </m:r>
          <m:r>
            <w:rPr>
              <w:rFonts w:ascii="Cambria Math" w:hAnsi="Cambria Math"/>
            </w:rPr>
            <m:t>=12.35</m:t>
          </m:r>
        </m:oMath>
      </m:oMathPara>
    </w:p>
    <w:p w:rsidR="00326EC7" w:rsidRPr="0021540E" w:rsidRDefault="00326EC7" w:rsidP="003A330D">
      <w:r>
        <w:t xml:space="preserve">Στη συνέχεια αντικαθιστούμε στη εξίσωση </w:t>
      </w:r>
    </w:p>
    <w:p w:rsidR="00326EC7" w:rsidRPr="0021540E" w:rsidRDefault="00326EC7" w:rsidP="003A330D"/>
    <w:p w:rsidR="00326EC7" w:rsidRDefault="003A330D" w:rsidP="003A330D">
      <m:oMath>
        <m:r>
          <m:rPr>
            <m:sty m:val="p"/>
          </m:rPr>
          <w:rPr>
            <w:rFonts w:ascii="Cambria Math" w:hAnsi="Cambria Math"/>
          </w:rPr>
          <m:t>Pmcon=hf*S*</m:t>
        </m:r>
        <m:d>
          <m:dPr>
            <m:ctrlPr>
              <w:rPr>
                <w:rFonts w:ascii="Cambria Math" w:hAnsi="Cambria Math"/>
              </w:rPr>
            </m:ctrlPr>
          </m:dPr>
          <m:e>
            <m:r>
              <m:rPr>
                <m:sty m:val="p"/>
              </m:rPr>
              <w:rPr>
                <w:rFonts w:ascii="Cambria Math" w:hAnsi="Cambria Math"/>
              </w:rPr>
              <m:t>Tf-Tenv</m:t>
            </m:r>
          </m:e>
        </m:d>
        <m:r>
          <m:rPr>
            <m:sty m:val="p"/>
          </m:rPr>
          <w:rPr>
            <w:rFonts w:ascii="Cambria Math" w:hAnsi="Cambria Math"/>
          </w:rPr>
          <m:t>+</m:t>
        </m:r>
        <m:r>
          <m:rPr>
            <m:sty m:val="p"/>
          </m:rPr>
          <w:rPr>
            <w:rFonts w:ascii="Cambria Math" w:hAnsi="Cambria Math"/>
          </w:rPr>
          <m:t>hb*S*</m:t>
        </m:r>
        <m:d>
          <m:dPr>
            <m:ctrlPr>
              <w:rPr>
                <w:rFonts w:ascii="Cambria Math" w:hAnsi="Cambria Math"/>
              </w:rPr>
            </m:ctrlPr>
          </m:dPr>
          <m:e>
            <m:r>
              <m:rPr>
                <m:sty m:val="p"/>
              </m:rPr>
              <w:rPr>
                <w:rFonts w:ascii="Cambria Math" w:hAnsi="Cambria Math"/>
              </w:rPr>
              <m:t>Tb-Tenv</m:t>
            </m:r>
          </m:e>
        </m:d>
      </m:oMath>
      <w:r w:rsidRPr="003A330D">
        <w:t xml:space="preserve">                       </w:t>
      </w:r>
      <w:r>
        <w:t xml:space="preserve">   </w:t>
      </w:r>
      <w:r w:rsidRPr="003A330D">
        <w:t xml:space="preserve">       (4.6)</w:t>
      </w:r>
    </w:p>
    <w:p w:rsidR="00326EC7" w:rsidRPr="003A330D" w:rsidRDefault="00326EC7" w:rsidP="00326EC7">
      <w:pPr>
        <w:rPr>
          <w:rFonts w:eastAsiaTheme="minorEastAsia"/>
          <w:b/>
        </w:rPr>
      </w:pPr>
      <m:oMathPara>
        <m:oMath>
          <m:r>
            <m:rPr>
              <m:sty m:val="bi"/>
            </m:rPr>
            <w:rPr>
              <w:rFonts w:ascii="Cambria Math" w:hAnsi="Cambria Math"/>
              <w:lang w:val="en-US"/>
            </w:rPr>
            <m:t>Pmcon=690</m:t>
          </m:r>
          <m:r>
            <m:rPr>
              <m:sty m:val="bi"/>
            </m:rPr>
            <w:rPr>
              <w:rFonts w:ascii="Cambria Math" w:hAnsi="Cambria Math"/>
              <w:lang w:val="en-US"/>
            </w:rPr>
            <m:t>W</m:t>
          </m:r>
        </m:oMath>
      </m:oMathPara>
    </w:p>
    <w:p w:rsidR="00326EC7" w:rsidRDefault="00326EC7" w:rsidP="00326EC7">
      <w:r>
        <w:t>Από την εξίσωση</w:t>
      </w:r>
      <w:r w:rsidR="003A330D">
        <w:t xml:space="preserve"> (4.1)</w:t>
      </w:r>
      <w:r>
        <w:t xml:space="preserve"> ο μόνος άγνωστος είναι το</w:t>
      </w:r>
    </w:p>
    <w:p w:rsidR="00326EC7" w:rsidRDefault="00326EC7" w:rsidP="00326EC7">
      <w:pPr>
        <w:rPr>
          <w:rFonts w:eastAsiaTheme="minorEastAsia"/>
          <w:lang w:val="en-US"/>
        </w:rPr>
      </w:pPr>
      <w:r>
        <w:t xml:space="preserve"> </w:t>
      </w:r>
      <m:oMath>
        <m:r>
          <w:rPr>
            <w:rFonts w:ascii="Cambria Math" w:hAnsi="Cambria Math"/>
            <w:lang w:val="en-US"/>
          </w:rPr>
          <m:t>Prad=</m:t>
        </m:r>
        <m:r>
          <w:rPr>
            <w:rFonts w:ascii="Cambria Math" w:hAnsi="Cambria Math"/>
          </w:rPr>
          <m:t>Psm-Pmcon-Pφβ</m:t>
        </m:r>
      </m:oMath>
    </w:p>
    <w:p w:rsidR="00326EC7" w:rsidRPr="003A330D" w:rsidRDefault="00326EC7" w:rsidP="00326EC7">
      <w:pPr>
        <w:rPr>
          <w:rFonts w:eastAsiaTheme="minorEastAsia"/>
          <w:b/>
        </w:rPr>
      </w:pPr>
      <m:oMathPara>
        <m:oMath>
          <m:r>
            <w:rPr>
              <w:rFonts w:ascii="Cambria Math" w:hAnsi="Cambria Math"/>
              <w:lang w:val="en-US"/>
            </w:rPr>
            <m:t>Prad=</m:t>
          </m:r>
          <m:r>
            <w:rPr>
              <w:rFonts w:ascii="Cambria Math" w:hAnsi="Cambria Math"/>
            </w:rPr>
            <m:t>1160-690-121,58=</m:t>
          </m:r>
          <m:r>
            <m:rPr>
              <m:sty m:val="bi"/>
            </m:rPr>
            <w:rPr>
              <w:rFonts w:ascii="Cambria Math" w:hAnsi="Cambria Math"/>
            </w:rPr>
            <m:t>348,42 W</m:t>
          </m:r>
        </m:oMath>
      </m:oMathPara>
    </w:p>
    <w:p w:rsidR="003A330D" w:rsidRDefault="003A330D" w:rsidP="00326EC7">
      <w:pPr>
        <w:rPr>
          <w:rFonts w:eastAsiaTheme="minorEastAsia"/>
          <w:lang w:val="en-US"/>
        </w:rPr>
      </w:pPr>
    </w:p>
    <w:p w:rsidR="00326EC7" w:rsidRPr="0021540E" w:rsidRDefault="00326EC7" w:rsidP="00326EC7">
      <w:r>
        <w:t xml:space="preserve">Το ποσό αυτό εξαρτάται από την ακτινοβολία του πλαισίου ως θερμό σώμα . Η μισή ακτινοβολία από αυτή αναπόφευκτα θα χαθεί από την μπροστά όψη του πλαισίου όμως αυτή της πίσω πλευράς θα απορροφηθεί από το ΥΑΦ. </w:t>
      </w:r>
    </w:p>
    <w:p w:rsidR="00326EC7" w:rsidRPr="0021540E" w:rsidRDefault="00326EC7" w:rsidP="00326EC7">
      <w:pPr>
        <w:rPr>
          <w:rFonts w:eastAsiaTheme="minorEastAsia"/>
          <w:b/>
        </w:rPr>
      </w:pPr>
    </w:p>
    <w:p w:rsidR="00326EC7" w:rsidRPr="0021540E" w:rsidRDefault="00326EC7" w:rsidP="00326EC7">
      <w:r>
        <w:t>με την εξίσωση βρίσκουμε την ακτινοβολία του πλαισίου από την πίσω πλευρά:</w:t>
      </w:r>
    </w:p>
    <w:p w:rsidR="00326EC7" w:rsidRPr="0021540E" w:rsidRDefault="00326EC7" w:rsidP="00326EC7"/>
    <w:p w:rsidR="003A330D" w:rsidRPr="003A330D" w:rsidRDefault="00326EC7" w:rsidP="00326EC7">
      <w:pPr>
        <w:rPr>
          <w:rFonts w:eastAsiaTheme="minorEastAsia"/>
          <w:i/>
        </w:rPr>
      </w:pPr>
      <m:oMath>
        <m:r>
          <w:rPr>
            <w:rFonts w:ascii="Cambria Math" w:hAnsi="Cambria Math"/>
            <w:lang w:val="en-US"/>
          </w:rPr>
          <m:t>Pradb</m:t>
        </m:r>
        <m:r>
          <w:rPr>
            <w:rFonts w:ascii="Cambria Math" w:hAnsi="Cambria Math"/>
          </w:rPr>
          <m:t>=</m:t>
        </m:r>
        <m:r>
          <w:rPr>
            <w:rFonts w:ascii="Cambria Math" w:hAnsi="Cambria Math"/>
          </w:rPr>
          <m:t>σ</m:t>
        </m:r>
        <m:r>
          <w:rPr>
            <w:rFonts w:ascii="Cambria Math" w:hAnsi="Cambria Math"/>
            <w:lang w:val="en-US"/>
          </w:rPr>
          <m:t>S</m:t>
        </m:r>
        <m:d>
          <m:dPr>
            <m:begChr m:val="{"/>
            <m:endChr m:val="}"/>
            <m:ctrlPr>
              <w:rPr>
                <w:rFonts w:ascii="Cambria Math" w:hAnsi="Cambria Math"/>
                <w:i/>
                <w:lang w:val="en-US"/>
              </w:rPr>
            </m:ctrlPr>
          </m:dPr>
          <m:e>
            <m:d>
              <m:dPr>
                <m:ctrlPr>
                  <w:rPr>
                    <w:rFonts w:ascii="Cambria Math" w:hAnsi="Cambria Math"/>
                    <w:i/>
                    <w:lang w:val="en-US"/>
                  </w:rPr>
                </m:ctrlPr>
              </m:dPr>
              <m:e>
                <m:f>
                  <m:fPr>
                    <m:ctrlPr>
                      <w:rPr>
                        <w:rFonts w:ascii="Cambria Math" w:hAnsi="Cambria Math"/>
                        <w:i/>
                        <w:lang w:val="en-US"/>
                      </w:rPr>
                    </m:ctrlPr>
                  </m:fPr>
                  <m:num>
                    <m:r>
                      <w:rPr>
                        <w:rFonts w:ascii="Cambria Math" w:hAnsi="Cambria Math"/>
                      </w:rPr>
                      <m:t>1+</m:t>
                    </m:r>
                    <m:r>
                      <w:rPr>
                        <w:rFonts w:ascii="Cambria Math" w:hAnsi="Cambria Math"/>
                        <w:lang w:val="en-US"/>
                      </w:rPr>
                      <m:t>cos</m:t>
                    </m:r>
                    <m:r>
                      <w:rPr>
                        <w:rFonts w:ascii="Cambria Math" w:hAnsi="Cambria Math"/>
                      </w:rPr>
                      <m:t>β</m:t>
                    </m:r>
                  </m:num>
                  <m:den>
                    <m:r>
                      <w:rPr>
                        <w:rFonts w:ascii="Cambria Math" w:hAnsi="Cambria Math"/>
                      </w:rPr>
                      <m:t>2</m:t>
                    </m:r>
                  </m:den>
                </m:f>
              </m:e>
            </m:d>
            <m:r>
              <w:rPr>
                <w:rFonts w:ascii="Cambria Math" w:hAnsi="Cambria Math"/>
              </w:rPr>
              <m:t>*</m:t>
            </m:r>
            <m:r>
              <w:rPr>
                <w:rFonts w:ascii="Cambria Math" w:hAnsi="Cambria Math"/>
              </w:rPr>
              <m:t>ε</m:t>
            </m:r>
            <m:r>
              <w:rPr>
                <w:rFonts w:ascii="Cambria Math" w:hAnsi="Cambria Math"/>
                <w:lang w:val="en-US"/>
              </w:rPr>
              <m:t>mb</m:t>
            </m:r>
            <m:r>
              <w:rPr>
                <w:rFonts w:ascii="Cambria Math" w:hAnsi="Cambria Math"/>
              </w:rPr>
              <m:t>*</m:t>
            </m:r>
            <m:d>
              <m:dPr>
                <m:ctrlPr>
                  <w:rPr>
                    <w:rFonts w:ascii="Cambria Math" w:hAnsi="Cambria Math"/>
                    <w:i/>
                    <w:lang w:val="en-US"/>
                  </w:rPr>
                </m:ctrlPr>
              </m:dPr>
              <m:e>
                <m:r>
                  <w:rPr>
                    <w:rFonts w:ascii="Cambria Math" w:hAnsi="Cambria Math"/>
                    <w:lang w:val="en-US"/>
                  </w:rPr>
                  <m:t>Tm</m:t>
                </m:r>
                <m:sSup>
                  <m:sSupPr>
                    <m:ctrlPr>
                      <w:rPr>
                        <w:rFonts w:ascii="Cambria Math" w:hAnsi="Cambria Math"/>
                        <w:i/>
                        <w:lang w:val="en-US"/>
                      </w:rPr>
                    </m:ctrlPr>
                  </m:sSupPr>
                  <m:e>
                    <m:r>
                      <w:rPr>
                        <w:rFonts w:ascii="Cambria Math" w:hAnsi="Cambria Math"/>
                        <w:lang w:val="en-US"/>
                      </w:rPr>
                      <m:t>b</m:t>
                    </m:r>
                  </m:e>
                  <m:sup>
                    <m:r>
                      <w:rPr>
                        <w:rFonts w:ascii="Cambria Math" w:hAnsi="Cambria Math"/>
                      </w:rPr>
                      <m:t>4</m:t>
                    </m:r>
                  </m:sup>
                </m:sSup>
                <m:r>
                  <w:rPr>
                    <w:rFonts w:ascii="Cambria Math" w:hAnsi="Cambria Math"/>
                  </w:rPr>
                  <m:t>-</m:t>
                </m:r>
                <m:r>
                  <w:rPr>
                    <w:rFonts w:ascii="Cambria Math" w:hAnsi="Cambria Math"/>
                    <w:lang w:val="en-US"/>
                  </w:rPr>
                  <m:t>T</m:t>
                </m:r>
                <m:sSup>
                  <m:sSupPr>
                    <m:ctrlPr>
                      <w:rPr>
                        <w:rFonts w:ascii="Cambria Math" w:hAnsi="Cambria Math"/>
                        <w:i/>
                        <w:lang w:val="en-US"/>
                      </w:rPr>
                    </m:ctrlPr>
                  </m:sSupPr>
                  <m:e>
                    <m:r>
                      <w:rPr>
                        <w:rFonts w:ascii="Cambria Math" w:hAnsi="Cambria Math"/>
                        <w:lang w:val="en-US"/>
                      </w:rPr>
                      <m:t>s</m:t>
                    </m:r>
                  </m:e>
                  <m:sup>
                    <m:r>
                      <w:rPr>
                        <w:rFonts w:ascii="Cambria Math" w:hAnsi="Cambria Math"/>
                      </w:rPr>
                      <m:t>4</m:t>
                    </m:r>
                  </m:sup>
                </m:sSup>
              </m:e>
            </m:d>
            <m:r>
              <w:rPr>
                <w:rFonts w:ascii="Cambria Math" w:hAnsi="Cambria Math"/>
              </w:rPr>
              <m:t>+</m:t>
            </m:r>
            <m:d>
              <m:dPr>
                <m:ctrlPr>
                  <w:rPr>
                    <w:rFonts w:ascii="Cambria Math" w:hAnsi="Cambria Math"/>
                    <w:i/>
                    <w:lang w:val="en-US"/>
                  </w:rPr>
                </m:ctrlPr>
              </m:dPr>
              <m:e>
                <m:f>
                  <m:fPr>
                    <m:ctrlPr>
                      <w:rPr>
                        <w:rFonts w:ascii="Cambria Math" w:hAnsi="Cambria Math"/>
                        <w:i/>
                        <w:lang w:val="en-US"/>
                      </w:rPr>
                    </m:ctrlPr>
                  </m:fPr>
                  <m:num>
                    <m:r>
                      <w:rPr>
                        <w:rFonts w:ascii="Cambria Math" w:hAnsi="Cambria Math"/>
                      </w:rPr>
                      <m:t>1-</m:t>
                    </m:r>
                    <m:r>
                      <w:rPr>
                        <w:rFonts w:ascii="Cambria Math" w:hAnsi="Cambria Math"/>
                        <w:lang w:val="en-US"/>
                      </w:rPr>
                      <m:t>cos</m:t>
                    </m:r>
                    <m:r>
                      <w:rPr>
                        <w:rFonts w:ascii="Cambria Math" w:hAnsi="Cambria Math"/>
                      </w:rPr>
                      <m:t>β</m:t>
                    </m:r>
                  </m:num>
                  <m:den>
                    <m:r>
                      <w:rPr>
                        <w:rFonts w:ascii="Cambria Math" w:hAnsi="Cambria Math"/>
                      </w:rPr>
                      <m:t>2</m:t>
                    </m:r>
                  </m:den>
                </m:f>
              </m:e>
            </m:d>
            <m:r>
              <w:rPr>
                <w:rFonts w:ascii="Cambria Math" w:hAnsi="Cambria Math"/>
              </w:rPr>
              <m:t>*ε</m:t>
            </m:r>
            <m:r>
              <w:rPr>
                <w:rFonts w:ascii="Cambria Math" w:hAnsi="Cambria Math"/>
                <w:lang w:val="en-US"/>
              </w:rPr>
              <m:t>mb</m:t>
            </m:r>
            <m:r>
              <w:rPr>
                <w:rFonts w:ascii="Cambria Math" w:hAnsi="Cambria Math"/>
              </w:rPr>
              <m:t>*(</m:t>
            </m:r>
            <m:r>
              <w:rPr>
                <w:rFonts w:ascii="Cambria Math" w:hAnsi="Cambria Math"/>
                <w:lang w:val="en-US"/>
              </w:rPr>
              <m:t>Tm</m:t>
            </m:r>
            <m:sSup>
              <m:sSupPr>
                <m:ctrlPr>
                  <w:rPr>
                    <w:rFonts w:ascii="Cambria Math" w:hAnsi="Cambria Math"/>
                    <w:i/>
                    <w:lang w:val="en-US"/>
                  </w:rPr>
                </m:ctrlPr>
              </m:sSupPr>
              <m:e>
                <m:r>
                  <w:rPr>
                    <w:rFonts w:ascii="Cambria Math" w:hAnsi="Cambria Math"/>
                    <w:lang w:val="en-US"/>
                  </w:rPr>
                  <m:t>b</m:t>
                </m:r>
              </m:e>
              <m:sup>
                <m:r>
                  <w:rPr>
                    <w:rFonts w:ascii="Cambria Math" w:hAnsi="Cambria Math"/>
                  </w:rPr>
                  <m:t>4</m:t>
                </m:r>
              </m:sup>
            </m:sSup>
            <m:r>
              <w:rPr>
                <w:rFonts w:ascii="Cambria Math" w:hAnsi="Cambria Math"/>
              </w:rPr>
              <m:t>-</m:t>
            </m:r>
            <m:r>
              <w:rPr>
                <w:rFonts w:ascii="Cambria Math" w:hAnsi="Cambria Math"/>
                <w:lang w:val="en-US"/>
              </w:rPr>
              <m:t>T</m:t>
            </m:r>
            <m:sSup>
              <m:sSupPr>
                <m:ctrlPr>
                  <w:rPr>
                    <w:rFonts w:ascii="Cambria Math" w:hAnsi="Cambria Math"/>
                    <w:i/>
                    <w:lang w:val="en-US"/>
                  </w:rPr>
                </m:ctrlPr>
              </m:sSupPr>
              <m:e>
                <m:r>
                  <w:rPr>
                    <w:rFonts w:ascii="Cambria Math" w:hAnsi="Cambria Math"/>
                    <w:lang w:val="en-US"/>
                  </w:rPr>
                  <m:t>g</m:t>
                </m:r>
              </m:e>
              <m:sup>
                <m:r>
                  <w:rPr>
                    <w:rFonts w:ascii="Cambria Math" w:hAnsi="Cambria Math"/>
                  </w:rPr>
                  <m:t>4</m:t>
                </m:r>
              </m:sup>
            </m:sSup>
            <m:r>
              <w:rPr>
                <w:rFonts w:ascii="Cambria Math" w:hAnsi="Cambria Math"/>
              </w:rPr>
              <m:t>)</m:t>
            </m:r>
          </m:e>
        </m:d>
      </m:oMath>
      <w:r w:rsidR="003A330D" w:rsidRPr="003A330D">
        <w:rPr>
          <w:rFonts w:eastAsiaTheme="minorEastAsia"/>
        </w:rPr>
        <w:t xml:space="preserve">   (4.7)</w:t>
      </w:r>
    </w:p>
    <w:p w:rsidR="00326EC7" w:rsidRPr="001E7115" w:rsidRDefault="00326EC7" w:rsidP="00326EC7">
      <w:pPr>
        <w:rPr>
          <w:rFonts w:eastAsiaTheme="minorEastAsia"/>
          <w:i/>
        </w:rPr>
      </w:pPr>
      <m:oMathPara>
        <m:oMath>
          <m:r>
            <w:rPr>
              <w:rFonts w:ascii="Cambria Math" w:hAnsi="Cambria Math"/>
              <w:lang w:val="en-US"/>
            </w:rPr>
            <m:t>Pradb=53,5W</m:t>
          </m:r>
        </m:oMath>
      </m:oMathPara>
    </w:p>
    <w:p w:rsidR="001E7115" w:rsidRPr="001E7115" w:rsidRDefault="001E7115" w:rsidP="00326EC7">
      <w:pPr>
        <w:rPr>
          <w:rFonts w:eastAsiaTheme="minorEastAsia"/>
          <w:i/>
        </w:rPr>
      </w:pPr>
    </w:p>
    <w:p w:rsidR="00326EC7" w:rsidRPr="0021540E" w:rsidRDefault="00326EC7" w:rsidP="00326EC7">
      <w:pPr>
        <w:rPr>
          <w:rFonts w:eastAsiaTheme="minorEastAsia"/>
          <w:i/>
        </w:rPr>
      </w:pPr>
      <w:r w:rsidRPr="00FB6F2F">
        <w:rPr>
          <w:rFonts w:eastAsiaTheme="minorEastAsia"/>
          <w:i/>
        </w:rPr>
        <w:t>Όπου</w:t>
      </w:r>
    </w:p>
    <w:p w:rsidR="00326EC7" w:rsidRPr="003A330D" w:rsidRDefault="00326EC7" w:rsidP="00326EC7">
      <w:pPr>
        <w:rPr>
          <w:color w:val="212121"/>
          <w:shd w:val="clear" w:color="auto" w:fill="FFFFFF"/>
        </w:rPr>
      </w:pPr>
      <w:r w:rsidRPr="003A330D">
        <w:rPr>
          <w:rFonts w:eastAsiaTheme="minorEastAsia"/>
        </w:rPr>
        <w:t xml:space="preserve"> </w:t>
      </w:r>
      <m:oMath>
        <m:r>
          <m:rPr>
            <m:sty m:val="p"/>
          </m:rPr>
          <w:rPr>
            <w:rFonts w:ascii="Cambria Math" w:eastAsiaTheme="minorEastAsia" w:hAnsi="Cambria Math"/>
          </w:rPr>
          <m:t xml:space="preserve">σ  </m:t>
        </m:r>
      </m:oMath>
      <w:r w:rsidRPr="0021540E">
        <w:rPr>
          <w:color w:val="212121"/>
          <w:shd w:val="clear" w:color="auto" w:fill="FFFFFF"/>
        </w:rPr>
        <w:t xml:space="preserve"> </w:t>
      </w:r>
      <w:r w:rsidRPr="003A330D">
        <w:rPr>
          <w:color w:val="212121"/>
          <w:shd w:val="clear" w:color="auto" w:fill="FFFFFF"/>
        </w:rPr>
        <w:t xml:space="preserve">σταθερά </w:t>
      </w:r>
      <w:r w:rsidRPr="003A330D">
        <w:rPr>
          <w:color w:val="212121"/>
          <w:shd w:val="clear" w:color="auto" w:fill="FFFFFF"/>
          <w:lang w:val="en-US"/>
        </w:rPr>
        <w:t>Boltzmann</w:t>
      </w:r>
      <w:r w:rsidR="003A330D" w:rsidRPr="003A330D">
        <w:rPr>
          <w:color w:val="212121"/>
          <w:shd w:val="clear" w:color="auto" w:fill="FFFFFF"/>
        </w:rPr>
        <w:t xml:space="preserve"> </w:t>
      </w:r>
      <m:oMath>
        <m:r>
          <m:rPr>
            <m:sty m:val="p"/>
          </m:rPr>
          <w:rPr>
            <w:rFonts w:ascii="Cambria Math" w:hAnsi="Cambria Math"/>
            <w:color w:val="212121"/>
            <w:shd w:val="clear" w:color="auto" w:fill="FFFFFF"/>
          </w:rPr>
          <m:t>(</m:t>
        </m:r>
        <m:r>
          <m:rPr>
            <m:sty m:val="p"/>
          </m:rPr>
          <w:rPr>
            <w:rFonts w:ascii="Cambria Math" w:eastAsiaTheme="minorEastAsia" w:hAnsi="Cambria Math"/>
          </w:rPr>
          <m:t>5.67*</m:t>
        </m:r>
        <m:sSup>
          <m:sSupPr>
            <m:ctrlPr>
              <w:rPr>
                <w:rFonts w:ascii="Cambria Math" w:eastAsiaTheme="minorEastAsia" w:hAnsi="Cambria Math"/>
                <w:lang w:val="en-US"/>
              </w:rPr>
            </m:ctrlPr>
          </m:sSupPr>
          <m:e>
            <m:r>
              <m:rPr>
                <m:sty m:val="p"/>
              </m:rPr>
              <w:rPr>
                <w:rFonts w:ascii="Cambria Math" w:eastAsiaTheme="minorEastAsia" w:hAnsi="Cambria Math"/>
              </w:rPr>
              <m:t>10</m:t>
            </m:r>
          </m:e>
          <m:sup>
            <m:r>
              <m:rPr>
                <m:sty m:val="p"/>
              </m:rPr>
              <w:rPr>
                <w:rFonts w:ascii="Cambria Math" w:eastAsiaTheme="minorEastAsia" w:hAnsi="Cambria Math"/>
              </w:rPr>
              <m:t>-8</m:t>
            </m:r>
          </m:sup>
        </m:sSup>
        <m:r>
          <m:rPr>
            <m:sty m:val="p"/>
          </m:rPr>
          <w:rPr>
            <w:rFonts w:ascii="Cambria Math" w:eastAsiaTheme="minorEastAsia" w:hAnsi="Cambria Math"/>
            <w:lang w:val="en-US"/>
          </w:rPr>
          <m:t>W</m:t>
        </m:r>
        <m:r>
          <m:rPr>
            <m:sty m:val="p"/>
          </m:rPr>
          <w:rPr>
            <w:rFonts w:ascii="Cambria Math" w:eastAsiaTheme="minorEastAsia" w:hAnsi="Cambria Math"/>
          </w:rPr>
          <m:t>/</m:t>
        </m:r>
        <m:sSup>
          <m:sSupPr>
            <m:ctrlPr>
              <w:rPr>
                <w:rFonts w:ascii="Cambria Math" w:eastAsiaTheme="minorEastAsia" w:hAnsi="Cambria Math"/>
                <w:lang w:val="en-US"/>
              </w:rPr>
            </m:ctrlPr>
          </m:sSupPr>
          <m:e>
            <m:r>
              <m:rPr>
                <m:sty m:val="p"/>
              </m:rPr>
              <w:rPr>
                <w:rFonts w:ascii="Cambria Math" w:eastAsiaTheme="minorEastAsia" w:hAnsi="Cambria Math"/>
                <w:lang w:val="en-US"/>
              </w:rPr>
              <m:t>m</m:t>
            </m:r>
          </m:e>
          <m:sup>
            <m:r>
              <m:rPr>
                <m:sty m:val="p"/>
              </m:rPr>
              <w:rPr>
                <w:rFonts w:ascii="Cambria Math" w:eastAsiaTheme="minorEastAsia" w:hAnsi="Cambria Math"/>
              </w:rPr>
              <m:t>2</m:t>
            </m:r>
          </m:sup>
        </m:sSup>
        <m:sSup>
          <m:sSupPr>
            <m:ctrlPr>
              <w:rPr>
                <w:rFonts w:ascii="Cambria Math" w:eastAsiaTheme="minorEastAsia" w:hAnsi="Cambria Math"/>
                <w:lang w:val="en-US"/>
              </w:rPr>
            </m:ctrlPr>
          </m:sSupPr>
          <m:e>
            <m:r>
              <m:rPr>
                <m:sty m:val="p"/>
              </m:rPr>
              <w:rPr>
                <w:rFonts w:ascii="Cambria Math" w:eastAsiaTheme="minorEastAsia" w:hAnsi="Cambria Math"/>
                <w:lang w:val="en-US"/>
              </w:rPr>
              <m:t>K</m:t>
            </m:r>
          </m:e>
          <m:sup>
            <m:r>
              <m:rPr>
                <m:sty m:val="p"/>
              </m:rPr>
              <w:rPr>
                <w:rFonts w:ascii="Cambria Math" w:eastAsiaTheme="minorEastAsia" w:hAnsi="Cambria Math"/>
              </w:rPr>
              <m:t>4</m:t>
            </m:r>
          </m:sup>
        </m:sSup>
        <m:r>
          <m:rPr>
            <m:sty m:val="p"/>
          </m:rPr>
          <w:rPr>
            <w:rFonts w:ascii="Cambria Math" w:eastAsiaTheme="minorEastAsia" w:hAnsi="Cambria Math"/>
          </w:rPr>
          <m:t>)</m:t>
        </m:r>
      </m:oMath>
    </w:p>
    <w:p w:rsidR="00326EC7" w:rsidRPr="003A330D" w:rsidRDefault="003A330D" w:rsidP="00326EC7">
      <w:pPr>
        <w:rPr>
          <w:rFonts w:eastAsiaTheme="minorEastAsia"/>
        </w:rPr>
      </w:pPr>
      <m:oMath>
        <m:r>
          <m:rPr>
            <m:sty m:val="p"/>
          </m:rPr>
          <w:rPr>
            <w:rFonts w:ascii="Cambria Math" w:hAnsi="Cambria Math"/>
          </w:rPr>
          <m:t>ε</m:t>
        </m:r>
        <m:r>
          <m:rPr>
            <m:sty m:val="p"/>
          </m:rPr>
          <w:rPr>
            <w:rFonts w:ascii="Cambria Math" w:hAnsi="Cambria Math"/>
            <w:lang w:val="en-US"/>
          </w:rPr>
          <m:t>mb</m:t>
        </m:r>
      </m:oMath>
      <w:r w:rsidRPr="003A330D">
        <w:rPr>
          <w:rFonts w:eastAsiaTheme="minorEastAsia"/>
        </w:rPr>
        <w:t xml:space="preserve"> </w:t>
      </w:r>
      <w:r w:rsidR="00326EC7" w:rsidRPr="003A330D">
        <w:rPr>
          <w:rFonts w:eastAsiaTheme="minorEastAsia"/>
        </w:rPr>
        <w:t xml:space="preserve">ικανότητα εκπομπής πίσω επιφάνειας </w:t>
      </w:r>
      <w:r w:rsidRPr="003A330D">
        <w:rPr>
          <w:rFonts w:eastAsiaTheme="minorEastAsia"/>
        </w:rPr>
        <w:t>(</w:t>
      </w:r>
      <w:r w:rsidR="00326EC7" w:rsidRPr="0021540E">
        <w:rPr>
          <w:rFonts w:eastAsiaTheme="minorEastAsia"/>
        </w:rPr>
        <w:t>0.92</w:t>
      </w:r>
      <w:r w:rsidRPr="003A330D">
        <w:rPr>
          <w:rFonts w:eastAsiaTheme="minorEastAsia"/>
        </w:rPr>
        <w:t>)</w:t>
      </w:r>
    </w:p>
    <w:p w:rsidR="00326EC7" w:rsidRPr="003A330D" w:rsidRDefault="003A330D" w:rsidP="00326EC7">
      <w:pPr>
        <w:rPr>
          <w:rFonts w:eastAsiaTheme="minorEastAsia"/>
        </w:rPr>
      </w:pPr>
      <m:oMath>
        <m:r>
          <m:rPr>
            <m:sty m:val="p"/>
          </m:rPr>
          <w:rPr>
            <w:rFonts w:ascii="Cambria Math" w:hAnsi="Cambria Math"/>
            <w:lang w:val="en-US"/>
          </w:rPr>
          <m:t>Tmb</m:t>
        </m:r>
        <m:r>
          <m:rPr>
            <m:sty m:val="p"/>
          </m:rPr>
          <w:rPr>
            <w:rFonts w:ascii="Cambria Math" w:hAnsi="Cambria Math"/>
          </w:rPr>
          <m:t xml:space="preserve"> </m:t>
        </m:r>
      </m:oMath>
      <w:r w:rsidR="00326EC7" w:rsidRPr="003A330D">
        <w:rPr>
          <w:rFonts w:eastAsiaTheme="minorEastAsia"/>
        </w:rPr>
        <w:t>θερμοκρασία πίσω επιφάνειας πλαισίου</w:t>
      </w:r>
      <w:r w:rsidRPr="003A330D">
        <w:rPr>
          <w:rFonts w:eastAsiaTheme="minorEastAsia"/>
        </w:rPr>
        <w:t xml:space="preserve"> (</w:t>
      </w:r>
      <w:r w:rsidR="00326EC7" w:rsidRPr="0021540E">
        <w:rPr>
          <w:rFonts w:eastAsiaTheme="minorEastAsia"/>
        </w:rPr>
        <w:t>325</w:t>
      </w:r>
      <w:r w:rsidR="00326EC7" w:rsidRPr="003A330D">
        <w:rPr>
          <w:rFonts w:eastAsiaTheme="minorEastAsia"/>
          <w:lang w:val="en-US"/>
        </w:rPr>
        <w:t>K</w:t>
      </w:r>
      <w:r w:rsidRPr="003A330D">
        <w:rPr>
          <w:rFonts w:eastAsiaTheme="minorEastAsia"/>
        </w:rPr>
        <w:t>)</w:t>
      </w:r>
    </w:p>
    <w:p w:rsidR="00326EC7" w:rsidRPr="0021540E" w:rsidRDefault="003A330D" w:rsidP="00326EC7">
      <w:pPr>
        <w:rPr>
          <w:rFonts w:eastAsiaTheme="minorEastAsia"/>
        </w:rPr>
      </w:pPr>
      <m:oMath>
        <m:r>
          <m:rPr>
            <m:sty m:val="p"/>
          </m:rPr>
          <w:rPr>
            <w:rFonts w:ascii="Cambria Math" w:hAnsi="Cambria Math"/>
            <w:lang w:val="en-US"/>
          </w:rPr>
          <m:t>Ts</m:t>
        </m:r>
      </m:oMath>
      <w:r w:rsidRPr="003A330D">
        <w:rPr>
          <w:rFonts w:eastAsiaTheme="minorEastAsia"/>
        </w:rPr>
        <w:t xml:space="preserve"> Θερμοκρασία του ουρανού(</w:t>
      </w:r>
      <w:r w:rsidR="00326EC7" w:rsidRPr="003A330D">
        <w:rPr>
          <w:rFonts w:eastAsiaTheme="minorEastAsia"/>
        </w:rPr>
        <w:t>20Κ</w:t>
      </w:r>
      <w:r w:rsidRPr="003A330D">
        <w:rPr>
          <w:rFonts w:eastAsiaTheme="minorEastAsia"/>
        </w:rPr>
        <w:t>)</w:t>
      </w:r>
    </w:p>
    <w:p w:rsidR="00326EC7" w:rsidRPr="003A330D" w:rsidRDefault="003A330D" w:rsidP="00326EC7">
      <w:pPr>
        <w:rPr>
          <w:rFonts w:eastAsiaTheme="minorEastAsia"/>
        </w:rPr>
      </w:pPr>
      <m:oMath>
        <m:r>
          <m:rPr>
            <m:sty m:val="p"/>
          </m:rPr>
          <w:rPr>
            <w:rFonts w:ascii="Cambria Math" w:hAnsi="Cambria Math"/>
            <w:lang w:val="en-US"/>
          </w:rPr>
          <m:t>T</m:t>
        </m:r>
        <m:sSup>
          <m:sSupPr>
            <m:ctrlPr>
              <w:rPr>
                <w:rFonts w:ascii="Cambria Math" w:hAnsi="Cambria Math"/>
                <w:lang w:val="en-US"/>
              </w:rPr>
            </m:ctrlPr>
          </m:sSupPr>
          <m:e>
            <m:r>
              <m:rPr>
                <m:sty m:val="p"/>
              </m:rPr>
              <w:rPr>
                <w:rFonts w:ascii="Cambria Math" w:hAnsi="Cambria Math"/>
                <w:lang w:val="en-US"/>
              </w:rPr>
              <m:t>g</m:t>
            </m:r>
          </m:e>
          <m:sup>
            <m:r>
              <m:rPr>
                <m:sty m:val="p"/>
              </m:rPr>
              <w:rPr>
                <w:rFonts w:ascii="Cambria Math" w:hAnsi="Cambria Math"/>
              </w:rPr>
              <m:t>4</m:t>
            </m:r>
          </m:sup>
        </m:sSup>
        <m:r>
          <m:rPr>
            <m:sty m:val="p"/>
          </m:rPr>
          <w:rPr>
            <w:rFonts w:ascii="Cambria Math" w:hAnsi="Cambria Math"/>
          </w:rPr>
          <m:t xml:space="preserve"> </m:t>
        </m:r>
      </m:oMath>
      <w:r w:rsidR="00326EC7" w:rsidRPr="003A330D">
        <w:rPr>
          <w:rFonts w:eastAsiaTheme="minorEastAsia"/>
        </w:rPr>
        <w:t xml:space="preserve"> θερμοκρασία</w:t>
      </w:r>
      <w:r w:rsidR="00326EC7" w:rsidRPr="0021540E">
        <w:rPr>
          <w:rFonts w:eastAsiaTheme="minorEastAsia"/>
        </w:rPr>
        <w:t xml:space="preserve"> </w:t>
      </w:r>
      <w:r w:rsidR="00326EC7" w:rsidRPr="003A330D">
        <w:rPr>
          <w:rFonts w:eastAsiaTheme="minorEastAsia"/>
        </w:rPr>
        <w:t>εδάφους πίσω από το πλαίσιο</w:t>
      </w:r>
    </w:p>
    <w:p w:rsidR="00326EC7" w:rsidRPr="0021540E" w:rsidRDefault="00326EC7" w:rsidP="00326EC7">
      <w:pPr>
        <w:rPr>
          <w:rFonts w:eastAsiaTheme="minorEastAsia"/>
          <w:i/>
        </w:rPr>
      </w:pPr>
    </w:p>
    <w:p w:rsidR="003A330D" w:rsidRPr="0021540E" w:rsidRDefault="00326EC7" w:rsidP="00326EC7">
      <w:pPr>
        <w:rPr>
          <w:rFonts w:eastAsiaTheme="minorEastAsia"/>
        </w:rPr>
      </w:pPr>
      <w:r>
        <w:lastRenderedPageBreak/>
        <w:t>Τώρα καλούμαστε να βρούμε τρόπο να αξιοποιήσουμε το</w:t>
      </w:r>
      <w:r w:rsidR="003A330D">
        <w:t xml:space="preserve"> άθροισμα της θερμότητας που μεταφέρεται από την πίσω πλευρά μέσω ακτινοβολίας και επαφής </w:t>
      </w:r>
      <w:r w:rsidR="003A330D">
        <w:rPr>
          <w:rFonts w:eastAsiaTheme="minorEastAsia"/>
        </w:rPr>
        <w:t>ώστε να μην συμβάλει στην αύξηση της θερμοκρασίας του φωτοβολταϊκού και αυτό γίνεται με την προσθήκη ΥΑΦ στην πλάτη του πλαισίου</w:t>
      </w:r>
    </w:p>
    <w:p w:rsidR="00326EC7" w:rsidRDefault="00326EC7" w:rsidP="00326EC7">
      <w:pPr>
        <w:rPr>
          <w:rFonts w:eastAsiaTheme="minorEastAsia"/>
        </w:rPr>
      </w:pPr>
      <m:oMath>
        <m:r>
          <w:rPr>
            <w:rFonts w:ascii="Cambria Math" w:hAnsi="Cambria Math"/>
            <w:lang w:val="en-US"/>
          </w:rPr>
          <m:t>Pmcon</m:t>
        </m:r>
        <m:r>
          <w:rPr>
            <w:rFonts w:ascii="Cambria Math" w:hAnsi="Cambria Math"/>
          </w:rPr>
          <m:t>+</m:t>
        </m:r>
        <m:r>
          <w:rPr>
            <w:rFonts w:ascii="Cambria Math" w:hAnsi="Cambria Math"/>
            <w:lang w:val="en-US"/>
          </w:rPr>
          <m:t>Pradback</m:t>
        </m:r>
        <m:r>
          <w:rPr>
            <w:rFonts w:ascii="Cambria Math" w:hAnsi="Cambria Math"/>
          </w:rPr>
          <m:t>=690</m:t>
        </m:r>
        <m:r>
          <w:rPr>
            <w:rFonts w:ascii="Cambria Math" w:hAnsi="Cambria Math"/>
            <w:lang w:val="en-US"/>
          </w:rPr>
          <m:t>W</m:t>
        </m:r>
        <m:r>
          <w:rPr>
            <w:rFonts w:ascii="Cambria Math" w:hAnsi="Cambria Math"/>
          </w:rPr>
          <m:t>+</m:t>
        </m:r>
        <m:r>
          <w:rPr>
            <w:rFonts w:ascii="Cambria Math" w:hAnsi="Cambria Math"/>
          </w:rPr>
          <m:t>53,5W=</m:t>
        </m:r>
        <m:r>
          <m:rPr>
            <m:sty m:val="bi"/>
          </m:rPr>
          <w:rPr>
            <w:rFonts w:ascii="Cambria Math" w:hAnsi="Cambria Math"/>
          </w:rPr>
          <m:t>744</m:t>
        </m:r>
        <m:r>
          <m:rPr>
            <m:sty m:val="bi"/>
          </m:rPr>
          <w:rPr>
            <w:rFonts w:ascii="Cambria Math" w:hAnsi="Cambria Math"/>
          </w:rPr>
          <m:t>W</m:t>
        </m:r>
      </m:oMath>
      <w:r>
        <w:rPr>
          <w:rFonts w:eastAsiaTheme="minorEastAsia"/>
        </w:rPr>
        <w:t xml:space="preserve"> </w:t>
      </w:r>
    </w:p>
    <w:p w:rsidR="001E7115" w:rsidRPr="0021540E" w:rsidRDefault="001E7115" w:rsidP="00326EC7">
      <w:pPr>
        <w:rPr>
          <w:rFonts w:eastAsiaTheme="minorEastAsia"/>
        </w:rPr>
      </w:pPr>
    </w:p>
    <w:p w:rsidR="00326EC7" w:rsidRPr="004D55F0" w:rsidRDefault="00326EC7" w:rsidP="00326EC7">
      <w:pPr>
        <w:rPr>
          <w:rFonts w:eastAsiaTheme="minorEastAsia"/>
        </w:rPr>
      </w:pPr>
      <w:r>
        <w:rPr>
          <w:rFonts w:eastAsiaTheme="minorEastAsia"/>
        </w:rPr>
        <w:t xml:space="preserve">Για να μελετήσουμε την ποσότητα </w:t>
      </w:r>
      <w:r w:rsidR="003A330D">
        <w:rPr>
          <w:rFonts w:eastAsiaTheme="minorEastAsia"/>
        </w:rPr>
        <w:t>ΥΑΦ</w:t>
      </w:r>
      <w:r>
        <w:rPr>
          <w:rFonts w:eastAsiaTheme="minorEastAsia"/>
        </w:rPr>
        <w:t xml:space="preserve"> που πρέπει να τοποθετήσουμε υποθέτουμε ότι θέλουμε για να κρατήσουμε το φωτοβολταϊκό σε θερμοκρασία περιβάλλοντος   (34</w:t>
      </w:r>
      <w:r w:rsidRPr="00131230">
        <w:rPr>
          <w:vertAlign w:val="superscript"/>
        </w:rPr>
        <w:t xml:space="preserve"> </w:t>
      </w:r>
      <w:r>
        <w:rPr>
          <w:vertAlign w:val="superscript"/>
        </w:rPr>
        <w:t>ο</w:t>
      </w:r>
      <w:r>
        <w:rPr>
          <w:lang w:val="en-US"/>
        </w:rPr>
        <w:t>C</w:t>
      </w:r>
      <w:r>
        <w:t xml:space="preserve">) άρα να εξουδετερώσουμε όλο το </w:t>
      </w:r>
      <m:oMath>
        <m:r>
          <w:rPr>
            <w:rFonts w:ascii="Cambria Math" w:hAnsi="Cambria Math"/>
            <w:lang w:val="en-US"/>
          </w:rPr>
          <m:t>P</m:t>
        </m:r>
        <m:r>
          <w:rPr>
            <w:rFonts w:ascii="Cambria Math" w:hAnsi="Cambria Math"/>
          </w:rPr>
          <m:t>=744</m:t>
        </m:r>
        <m:r>
          <w:rPr>
            <w:rFonts w:ascii="Cambria Math" w:hAnsi="Cambria Math"/>
            <w:lang w:val="en-US"/>
          </w:rPr>
          <m:t>W</m:t>
        </m:r>
      </m:oMath>
      <w:r>
        <w:rPr>
          <w:rFonts w:eastAsiaTheme="minorEastAsia"/>
        </w:rPr>
        <w:t xml:space="preserve"> </w:t>
      </w:r>
      <w:r w:rsidR="003A330D">
        <w:rPr>
          <w:rFonts w:eastAsiaTheme="minorEastAsia"/>
        </w:rPr>
        <w:t xml:space="preserve"> </w:t>
      </w:r>
      <w:r>
        <w:rPr>
          <w:rFonts w:eastAsiaTheme="minorEastAsia"/>
        </w:rPr>
        <w:t xml:space="preserve">για 1 ώρα λειτουργίας. Έχουμε διαθέσιμο το </w:t>
      </w:r>
      <w:r w:rsidR="003A330D">
        <w:rPr>
          <w:rFonts w:eastAsiaTheme="minorEastAsia"/>
        </w:rPr>
        <w:t>ΥΑΦ</w:t>
      </w:r>
      <w:r>
        <w:rPr>
          <w:rFonts w:eastAsiaTheme="minorEastAsia"/>
        </w:rPr>
        <w:t xml:space="preserve"> </w:t>
      </w:r>
      <w:r>
        <w:rPr>
          <w:rFonts w:eastAsiaTheme="minorEastAsia"/>
          <w:lang w:val="en-US"/>
        </w:rPr>
        <w:t>RT</w:t>
      </w:r>
      <w:r w:rsidRPr="0021540E">
        <w:rPr>
          <w:rFonts w:eastAsiaTheme="minorEastAsia"/>
        </w:rPr>
        <w:t xml:space="preserve">27 </w:t>
      </w:r>
      <w:r>
        <w:rPr>
          <w:rFonts w:eastAsiaTheme="minorEastAsia"/>
        </w:rPr>
        <w:t>το οποίο έχει την ικανότητα να αποθηκεύει 50</w:t>
      </w:r>
      <w:r>
        <w:rPr>
          <w:rFonts w:eastAsiaTheme="minorEastAsia"/>
          <w:lang w:val="en-US"/>
        </w:rPr>
        <w:t>Wh</w:t>
      </w:r>
      <w:r w:rsidRPr="0021540E">
        <w:rPr>
          <w:rFonts w:eastAsiaTheme="minorEastAsia"/>
        </w:rPr>
        <w:t>/</w:t>
      </w:r>
      <w:r>
        <w:rPr>
          <w:rFonts w:eastAsiaTheme="minorEastAsia"/>
          <w:lang w:val="en-US"/>
        </w:rPr>
        <w:t>kg</w:t>
      </w:r>
      <w:r w:rsidRPr="0021540E">
        <w:rPr>
          <w:rFonts w:eastAsiaTheme="minorEastAsia"/>
        </w:rPr>
        <w:t xml:space="preserve"> </w:t>
      </w:r>
      <w:r w:rsidR="003A330D">
        <w:rPr>
          <w:rFonts w:eastAsiaTheme="minorEastAsia"/>
        </w:rPr>
        <w:t xml:space="preserve"> σύμφωνα με τον πίνακα 4. Διαιρώντας το ποσό θερμότητας με την δυνατότητα αποθήκευσης ανά </w:t>
      </w:r>
      <w:r w:rsidR="00E37CB5">
        <w:rPr>
          <w:rFonts w:eastAsiaTheme="minorEastAsia"/>
          <w:lang w:val="en-US"/>
        </w:rPr>
        <w:t>kg</w:t>
      </w:r>
      <w:r w:rsidR="003A330D">
        <w:rPr>
          <w:rFonts w:eastAsiaTheme="minorEastAsia"/>
        </w:rPr>
        <w:t xml:space="preserve"> παίρνουμε το βάρος του απαιτούμενου ΥΑΦ δηλαδή 14,88</w:t>
      </w:r>
      <w:r w:rsidR="003A330D">
        <w:rPr>
          <w:rFonts w:eastAsiaTheme="minorEastAsia"/>
          <w:lang w:val="en-US"/>
        </w:rPr>
        <w:t>kg</w:t>
      </w:r>
      <w:r w:rsidR="003A330D">
        <w:rPr>
          <w:rFonts w:eastAsiaTheme="minorEastAsia"/>
        </w:rPr>
        <w:t>.</w:t>
      </w:r>
      <w:r w:rsidR="004D55F0" w:rsidRPr="004D55F0">
        <w:rPr>
          <w:rFonts w:eastAsiaTheme="minorEastAsia"/>
        </w:rPr>
        <w:t xml:space="preserve"> </w:t>
      </w:r>
      <w:r w:rsidR="004D55F0">
        <w:rPr>
          <w:rFonts w:eastAsiaTheme="minorEastAsia"/>
        </w:rPr>
        <w:t xml:space="preserve">Χρησιμοποιώντας την πυκνότητα του υγρού </w:t>
      </w:r>
      <w:r w:rsidR="004D55F0">
        <w:rPr>
          <w:rFonts w:eastAsiaTheme="minorEastAsia"/>
          <w:lang w:val="en-US"/>
        </w:rPr>
        <w:t>RT</w:t>
      </w:r>
      <w:r w:rsidR="004D55F0" w:rsidRPr="0021540E">
        <w:rPr>
          <w:rFonts w:eastAsiaTheme="minorEastAsia"/>
        </w:rPr>
        <w:t>27</w:t>
      </w:r>
      <w:r w:rsidR="004D55F0">
        <w:rPr>
          <w:rFonts w:eastAsiaTheme="minorEastAsia"/>
        </w:rPr>
        <w:t xml:space="preserve"> υπολογίζουμε πως </w:t>
      </w:r>
      <w:r>
        <w:rPr>
          <w:rFonts w:eastAsiaTheme="minorEastAsia"/>
        </w:rPr>
        <w:t>14,88</w:t>
      </w:r>
      <w:r w:rsidR="004D55F0" w:rsidRPr="0021540E">
        <w:rPr>
          <w:rFonts w:eastAsiaTheme="minorEastAsia"/>
        </w:rPr>
        <w:t xml:space="preserve"> </w:t>
      </w:r>
      <w:r w:rsidR="004D55F0">
        <w:rPr>
          <w:rFonts w:eastAsiaTheme="minorEastAsia"/>
          <w:lang w:val="en-US"/>
        </w:rPr>
        <w:t>kg</w:t>
      </w:r>
      <w:r>
        <w:rPr>
          <w:rFonts w:eastAsiaTheme="minorEastAsia"/>
        </w:rPr>
        <w:t xml:space="preserve"> </w:t>
      </w:r>
      <w:r w:rsidRPr="0021540E">
        <w:rPr>
          <w:rFonts w:eastAsiaTheme="minorEastAsia"/>
        </w:rPr>
        <w:t xml:space="preserve"> </w:t>
      </w:r>
      <w:r w:rsidR="004D55F0">
        <w:rPr>
          <w:rFonts w:eastAsiaTheme="minorEastAsia"/>
        </w:rPr>
        <w:t>ισοδυναμούν</w:t>
      </w:r>
      <w:r>
        <w:rPr>
          <w:rFonts w:eastAsiaTheme="minorEastAsia"/>
        </w:rPr>
        <w:t xml:space="preserve"> με 19,5 </w:t>
      </w:r>
      <w:r w:rsidR="00515D91">
        <w:rPr>
          <w:rFonts w:eastAsiaTheme="minorEastAsia"/>
          <w:lang w:val="en-US"/>
        </w:rPr>
        <w:t>lt</w:t>
      </w:r>
      <w:r w:rsidR="004D55F0">
        <w:rPr>
          <w:rFonts w:eastAsiaTheme="minorEastAsia"/>
        </w:rPr>
        <w:t>, δ</w:t>
      </w:r>
      <w:r>
        <w:rPr>
          <w:rFonts w:eastAsiaTheme="minorEastAsia"/>
        </w:rPr>
        <w:t>ηλαδή 0,0195</w:t>
      </w:r>
      <w:r>
        <w:rPr>
          <w:rFonts w:eastAsiaTheme="minorEastAsia"/>
          <w:lang w:val="en-US"/>
        </w:rPr>
        <w:t>m</w:t>
      </w:r>
      <w:r w:rsidRPr="0021540E">
        <w:rPr>
          <w:rFonts w:eastAsiaTheme="minorEastAsia"/>
          <w:vertAlign w:val="superscript"/>
        </w:rPr>
        <w:t xml:space="preserve">3 </w:t>
      </w:r>
      <w:r w:rsidR="004D55F0">
        <w:rPr>
          <w:rFonts w:eastAsiaTheme="minorEastAsia"/>
        </w:rPr>
        <w:t xml:space="preserve">και αφού το εμβαδό είναι δεδομένο και ίσο με αυτό του πλαισίου </w:t>
      </w:r>
      <w:r w:rsidR="004D55F0">
        <w:t>1,4</w:t>
      </w:r>
      <w:r w:rsidR="004D55F0" w:rsidRPr="0021540E">
        <w:rPr>
          <w:rFonts w:eastAsiaTheme="minorEastAsia"/>
        </w:rPr>
        <w:t xml:space="preserve"> </w:t>
      </w:r>
      <w:r w:rsidR="004D55F0">
        <w:rPr>
          <w:rFonts w:eastAsiaTheme="minorEastAsia"/>
          <w:lang w:val="en-US"/>
        </w:rPr>
        <w:t>m</w:t>
      </w:r>
      <w:r w:rsidR="004D55F0">
        <w:rPr>
          <w:rFonts w:eastAsiaTheme="minorEastAsia"/>
          <w:vertAlign w:val="superscript"/>
        </w:rPr>
        <w:t>2</w:t>
      </w:r>
      <w:r w:rsidR="004D55F0">
        <w:rPr>
          <w:rFonts w:eastAsiaTheme="minorEastAsia"/>
        </w:rPr>
        <w:t xml:space="preserve"> μένει να βρούμε το πάχος του δοχείου.</w:t>
      </w:r>
    </w:p>
    <w:p w:rsidR="004D55F0" w:rsidRPr="004D55F0" w:rsidRDefault="004D55F0" w:rsidP="00326EC7">
      <w:pPr>
        <w:rPr>
          <w:rFonts w:eastAsiaTheme="minorEastAsia"/>
        </w:rPr>
      </w:pPr>
      <w:r>
        <w:rPr>
          <w:rFonts w:eastAsiaTheme="minorEastAsia"/>
        </w:rPr>
        <w:t>Μέσω του τύπου υπολογισμού του όγκου</w:t>
      </w:r>
    </w:p>
    <w:p w:rsidR="00326EC7" w:rsidRDefault="00326EC7" w:rsidP="00326EC7">
      <w:pPr>
        <w:rPr>
          <w:rFonts w:eastAsiaTheme="minorEastAsia"/>
        </w:rPr>
      </w:pPr>
      <m:oMath>
        <m:r>
          <w:rPr>
            <w:rFonts w:ascii="Cambria Math" w:eastAsiaTheme="minorEastAsia" w:hAnsi="Cambria Math"/>
          </w:rPr>
          <m:t>V=A*πάχος</m:t>
        </m:r>
      </m:oMath>
      <w:r w:rsidR="004D55F0">
        <w:rPr>
          <w:rFonts w:eastAsiaTheme="minorEastAsia"/>
          <w:i/>
        </w:rPr>
        <w:t xml:space="preserve">                                                                                            </w:t>
      </w:r>
      <w:r w:rsidR="004D55F0" w:rsidRPr="004D55F0">
        <w:rPr>
          <w:rFonts w:eastAsiaTheme="minorEastAsia"/>
        </w:rPr>
        <w:t>(4.8)</w:t>
      </w:r>
    </w:p>
    <w:p w:rsidR="00326EC7" w:rsidRPr="004D55F0" w:rsidRDefault="00326EC7" w:rsidP="00326EC7">
      <w:pPr>
        <w:rPr>
          <w:rFonts w:eastAsiaTheme="minorEastAsia"/>
          <w:i/>
        </w:rPr>
      </w:pPr>
      <m:oMath>
        <m:r>
          <w:rPr>
            <w:rFonts w:ascii="Cambria Math" w:eastAsiaTheme="minorEastAsia" w:hAnsi="Cambria Math"/>
          </w:rPr>
          <m:t>πάχος=</m:t>
        </m:r>
        <m:f>
          <m:fPr>
            <m:ctrlPr>
              <w:rPr>
                <w:rFonts w:ascii="Cambria Math" w:eastAsiaTheme="minorEastAsia" w:hAnsi="Cambria Math"/>
                <w:i/>
              </w:rPr>
            </m:ctrlPr>
          </m:fPr>
          <m:num>
            <m:r>
              <w:rPr>
                <w:rFonts w:ascii="Cambria Math" w:eastAsiaTheme="minorEastAsia" w:hAnsi="Cambria Math"/>
              </w:rPr>
              <m:t>0,0195</m:t>
            </m:r>
          </m:num>
          <m:den>
            <m:r>
              <w:rPr>
                <w:rFonts w:ascii="Cambria Math" w:eastAsiaTheme="minorEastAsia" w:hAnsi="Cambria Math"/>
              </w:rPr>
              <m:t>1,4</m:t>
            </m:r>
          </m:den>
        </m:f>
        <m:r>
          <w:rPr>
            <w:rFonts w:ascii="Cambria Math" w:eastAsiaTheme="minorEastAsia" w:hAnsi="Cambria Math"/>
          </w:rPr>
          <m:t>=0,014</m:t>
        </m:r>
        <m:r>
          <w:rPr>
            <w:rFonts w:ascii="Cambria Math" w:eastAsiaTheme="minorEastAsia" w:hAnsi="Cambria Math"/>
            <w:lang w:val="en-US"/>
          </w:rPr>
          <m:t>m</m:t>
        </m:r>
      </m:oMath>
      <w:r w:rsidR="004D55F0">
        <w:rPr>
          <w:rFonts w:eastAsiaTheme="minorEastAsia"/>
          <w:i/>
        </w:rPr>
        <w:t xml:space="preserve">                                                                            </w:t>
      </w:r>
      <w:r w:rsidR="004D55F0" w:rsidRPr="004D55F0">
        <w:rPr>
          <w:rFonts w:eastAsiaTheme="minorEastAsia"/>
        </w:rPr>
        <w:t>(4.8)</w:t>
      </w:r>
    </w:p>
    <w:p w:rsidR="004D55F0" w:rsidRPr="004D55F0" w:rsidRDefault="004D55F0" w:rsidP="00326EC7">
      <w:pPr>
        <w:rPr>
          <w:rFonts w:eastAsiaTheme="minorEastAsia"/>
          <w:i/>
        </w:rPr>
      </w:pPr>
    </w:p>
    <w:p w:rsidR="00326EC7" w:rsidRPr="004D55F0" w:rsidRDefault="00326EC7" w:rsidP="00326EC7">
      <w:r>
        <w:t>Άρα ένα πά</w:t>
      </w:r>
      <w:r w:rsidR="004D55F0">
        <w:t>χος 1,4</w:t>
      </w:r>
      <w:r>
        <w:rPr>
          <w:lang w:val="en-US"/>
        </w:rPr>
        <w:t>cm</w:t>
      </w:r>
      <w:r w:rsidRPr="0021540E">
        <w:t xml:space="preserve"> </w:t>
      </w:r>
      <w:r>
        <w:t xml:space="preserve">μας καλύπτει για αυτή τη μια ώρα λειτουργίας. Με έναν πρόχειρο υπολογισμό μπορούμε να πούμε ότι για να καλύψουμε ένα τρίωρο λειτουργίας θέλουμε το τριπλάσιο όγκο και άρα το τριπλάσιο πάχος .Αυτός ο υπολογισμός είναι πολύ πρόχειρος και δεν λαμβάνει υπόψη του αρκετούς παράγοντες όμως για να γνωρίζουμε την τάξη μεγέθους της κατασκευής είναι ικανοποιητικός. Τελικό πάχος για 1 για 3 ώρες </w:t>
      </w:r>
      <w:r w:rsidR="004D55F0">
        <w:t xml:space="preserve"> λειτουργίας είμαι </w:t>
      </w:r>
      <w:r>
        <w:t>4,2</w:t>
      </w:r>
      <w:r>
        <w:rPr>
          <w:lang w:val="en-US"/>
        </w:rPr>
        <w:t>cm</w:t>
      </w:r>
      <w:r w:rsidR="004D55F0">
        <w:t xml:space="preserve">. Αν συνυπολογίσουμε την θερμική διαστολή του υλικού όπως αυτή μας δίνεται από το πίνακα 10 της </w:t>
      </w:r>
      <w:r w:rsidR="004D55F0">
        <w:rPr>
          <w:lang w:val="en-US"/>
        </w:rPr>
        <w:t>Rubitherm</w:t>
      </w:r>
      <w:r w:rsidR="004D55F0">
        <w:t xml:space="preserve"> πρέπει να προσαυξήσουμε το πάχος κατά 12,5% με τελικό αποτέλεσμα τα 4,7 </w:t>
      </w:r>
      <w:r w:rsidR="004D55F0">
        <w:rPr>
          <w:lang w:val="en-US"/>
        </w:rPr>
        <w:t>cm</w:t>
      </w:r>
      <w:r w:rsidR="004D55F0">
        <w:t xml:space="preserve"> πάχος . Η κατασκευή έγινε με πάχος 5 </w:t>
      </w:r>
      <w:r w:rsidR="004D55F0">
        <w:rPr>
          <w:lang w:val="en-US"/>
        </w:rPr>
        <w:t>cm</w:t>
      </w:r>
      <w:r w:rsidR="004D55F0">
        <w:t xml:space="preserve"> για λόγους κατασκευαστικής ευκολίας.</w:t>
      </w:r>
    </w:p>
    <w:p w:rsidR="004D55F0" w:rsidRDefault="00BD6B82" w:rsidP="00BD6B82">
      <w:pPr>
        <w:pStyle w:val="Heading1"/>
        <w:numPr>
          <w:ilvl w:val="0"/>
          <w:numId w:val="1"/>
        </w:numPr>
      </w:pPr>
      <w:bookmarkStart w:id="88" w:name="_Toc434589170"/>
      <w:r>
        <w:lastRenderedPageBreak/>
        <w:t>Ανάλυση αποτελεσμάτων</w:t>
      </w:r>
      <w:bookmarkEnd w:id="88"/>
      <w:r>
        <w:t xml:space="preserve"> </w:t>
      </w:r>
    </w:p>
    <w:p w:rsidR="00BD6B82" w:rsidRPr="00BD6B82" w:rsidRDefault="00BD6B82" w:rsidP="00BD6B82">
      <w:pPr>
        <w:pStyle w:val="Heading1"/>
        <w:rPr>
          <w:rStyle w:val="Heading1Char"/>
          <w:b/>
          <w:bCs/>
        </w:rPr>
      </w:pPr>
      <w:r>
        <w:tab/>
      </w:r>
      <w:bookmarkStart w:id="89" w:name="_Toc434589171"/>
      <w:r w:rsidRPr="00BD6B82">
        <w:t>5</w:t>
      </w:r>
      <w:r w:rsidRPr="00BD6B82">
        <w:rPr>
          <w:rStyle w:val="Heading1Char"/>
          <w:b/>
          <w:bCs/>
        </w:rPr>
        <w:t>.1 Πρώτη φάση</w:t>
      </w:r>
      <w:r>
        <w:rPr>
          <w:rStyle w:val="Heading1Char"/>
          <w:b/>
          <w:bCs/>
        </w:rPr>
        <w:t>, ποιοτική θερμική αποτίμηση</w:t>
      </w:r>
      <w:bookmarkEnd w:id="89"/>
    </w:p>
    <w:p w:rsidR="00BD6B82" w:rsidRDefault="00BD6B82" w:rsidP="00BD6B82"/>
    <w:p w:rsidR="00E35703" w:rsidRPr="0021540E" w:rsidRDefault="00BD6B82" w:rsidP="00BD6B82">
      <w:r>
        <w:t xml:space="preserve">Όπως αναφέρθηκε προηγουμένως η </w:t>
      </w:r>
      <w:r w:rsidR="007E72F5">
        <w:t>αρχική αξιολόγηση της απόδοσης του συστήματος πραγματοποιήθηκε μέσο της θερμοκάμερας</w:t>
      </w:r>
      <w:r>
        <w:t xml:space="preserve"> μέσο της θερμοκάμερας. Οι παρακάτω φωτογραφίες έχουν </w:t>
      </w:r>
      <w:r w:rsidR="007E72F5">
        <w:t>λη</w:t>
      </w:r>
      <w:r w:rsidR="00E37CB5">
        <w:t>φθ</w:t>
      </w:r>
      <w:r w:rsidR="007E72F5">
        <w:t>εί</w:t>
      </w:r>
      <w:r>
        <w:t xml:space="preserve"> </w:t>
      </w:r>
      <w:r w:rsidR="007E72F5">
        <w:t>κατά τη</w:t>
      </w:r>
      <w:r>
        <w:t xml:space="preserve"> διάρκεια μίας </w:t>
      </w:r>
      <w:r w:rsidR="007E72F5">
        <w:t>αίθριας</w:t>
      </w:r>
      <w:r>
        <w:t xml:space="preserve"> μέρας και </w:t>
      </w:r>
      <w:r w:rsidR="007E72F5">
        <w:t>αποτυπώνει</w:t>
      </w:r>
      <w:r>
        <w:t xml:space="preserve"> </w:t>
      </w:r>
      <w:r w:rsidR="007E72F5">
        <w:t>την</w:t>
      </w:r>
      <w:r>
        <w:t xml:space="preserve"> σημαντική διαφορά ανάμεσα στο</w:t>
      </w:r>
      <w:r w:rsidR="007E72F5">
        <w:t xml:space="preserve"> Φ/Β</w:t>
      </w:r>
      <w:r>
        <w:t xml:space="preserve"> πλαίσιο με το ΥΑΦ και στο </w:t>
      </w:r>
      <w:r w:rsidR="007E72F5">
        <w:t xml:space="preserve">Φ/Β </w:t>
      </w:r>
      <w:r>
        <w:t xml:space="preserve">πλαίσιο αναφοράς. Το ΥΑΦ καταφέρνει και κρατά το </w:t>
      </w:r>
      <w:r w:rsidR="007E72F5">
        <w:t>Φ/Β</w:t>
      </w:r>
      <w:r>
        <w:t xml:space="preserve"> σε θερμοκρασίες σημαντικά χαμηλότερες απ ότι στο αναφοράς, στη συνέχεια περνάμε στο δεύτερο στάδιο για να βρούμε ποσοτικά την επίδραση του ΥΑΦ στη πλάτη του πλαισίου.</w:t>
      </w:r>
    </w:p>
    <w:p w:rsidR="00E35703" w:rsidRPr="0021540E" w:rsidRDefault="00E35703" w:rsidP="00BD6B82">
      <w:r>
        <w:rPr>
          <w:noProof/>
          <w:lang w:eastAsia="el-GR"/>
        </w:rPr>
        <mc:AlternateContent>
          <mc:Choice Requires="wps">
            <w:drawing>
              <wp:anchor distT="0" distB="0" distL="114300" distR="114300" simplePos="0" relativeHeight="251779072" behindDoc="0" locked="0" layoutInCell="1" allowOverlap="1" wp14:anchorId="1CAB4658" wp14:editId="71B66C7E">
                <wp:simplePos x="0" y="0"/>
                <wp:positionH relativeFrom="column">
                  <wp:posOffset>-117475</wp:posOffset>
                </wp:positionH>
                <wp:positionV relativeFrom="paragraph">
                  <wp:posOffset>296545</wp:posOffset>
                </wp:positionV>
                <wp:extent cx="5731510" cy="175260"/>
                <wp:effectExtent l="0" t="0" r="2540" b="0"/>
                <wp:wrapTight wrapText="bothSides">
                  <wp:wrapPolygon edited="0">
                    <wp:start x="0" y="0"/>
                    <wp:lineTo x="0" y="18783"/>
                    <wp:lineTo x="21538" y="18783"/>
                    <wp:lineTo x="21538" y="0"/>
                    <wp:lineTo x="0" y="0"/>
                  </wp:wrapPolygon>
                </wp:wrapTight>
                <wp:docPr id="85" name="Text Box 85"/>
                <wp:cNvGraphicFramePr/>
                <a:graphic xmlns:a="http://schemas.openxmlformats.org/drawingml/2006/main">
                  <a:graphicData uri="http://schemas.microsoft.com/office/word/2010/wordprocessingShape">
                    <wps:wsp>
                      <wps:cNvSpPr txBox="1"/>
                      <wps:spPr>
                        <a:xfrm>
                          <a:off x="0" y="0"/>
                          <a:ext cx="5731510" cy="175260"/>
                        </a:xfrm>
                        <a:prstGeom prst="rect">
                          <a:avLst/>
                        </a:prstGeom>
                        <a:solidFill>
                          <a:prstClr val="white"/>
                        </a:solidFill>
                        <a:ln>
                          <a:noFill/>
                        </a:ln>
                        <a:effectLst/>
                      </wps:spPr>
                      <wps:txbx>
                        <w:txbxContent>
                          <w:p w:rsidR="001E7115" w:rsidRPr="00F9351D" w:rsidRDefault="001E7115" w:rsidP="00E35703">
                            <w:pPr>
                              <w:pStyle w:val="Subtitle"/>
                              <w:rPr>
                                <w:noProof/>
                                <w:sz w:val="24"/>
                              </w:rPr>
                            </w:pPr>
                            <w:r>
                              <w:t xml:space="preserve">Εικόνα </w:t>
                            </w:r>
                            <w:fldSimple w:instr=" SEQ Εικόνα \* ARABIC ">
                              <w:r w:rsidR="0021540E">
                                <w:rPr>
                                  <w:noProof/>
                                </w:rPr>
                                <w:t>15</w:t>
                              </w:r>
                            </w:fldSimple>
                            <w:r>
                              <w:t xml:space="preserve"> θερμική απεικόνιση 5-08-15 13:00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5" o:spid="_x0000_s1052" type="#_x0000_t202" style="position:absolute;left:0;text-align:left;margin-left:-9.25pt;margin-top:23.35pt;width:451.3pt;height:13.8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" stroked="f">
                <v:textbox inset="0,0,0,0">
                  <w:txbxContent>
                    <w:p w:rsidR="001E7115" w:rsidRPr="00F9351D" w:rsidRDefault="001E7115" w:rsidP="00E35703">
                      <w:pPr>
                        <w:pStyle w:val="Subtitle"/>
                        <w:rPr>
                          <w:noProof/>
                          <w:sz w:val="24"/>
                        </w:rPr>
                      </w:pPr>
                      <w:r>
                        <w:t xml:space="preserve">Εικόνα </w:t>
                      </w:r>
                      <w:fldSimple w:instr=" SEQ Εικόνα \* ARABIC ">
                        <w:r w:rsidR="0021540E">
                          <w:rPr>
                            <w:noProof/>
                          </w:rPr>
                          <w:t>15</w:t>
                        </w:r>
                      </w:fldSimple>
                      <w:r>
                        <w:t xml:space="preserve"> θερμική απεικόνιση 5-08-15 13:00</w:t>
                      </w:r>
                    </w:p>
                  </w:txbxContent>
                </v:textbox>
                <w10:wrap type="tight"/>
              </v:shape>
            </w:pict>
          </mc:Fallback>
        </mc:AlternateContent>
      </w:r>
      <w:r>
        <w:rPr>
          <w:noProof/>
          <w:lang w:eastAsia="el-GR"/>
        </w:rPr>
        <w:drawing>
          <wp:anchor distT="0" distB="0" distL="114300" distR="114300" simplePos="0" relativeHeight="251777024" behindDoc="1" locked="0" layoutInCell="1" allowOverlap="1" wp14:anchorId="6E367F90" wp14:editId="3BC8AD40">
            <wp:simplePos x="0" y="0"/>
            <wp:positionH relativeFrom="column">
              <wp:posOffset>13335</wp:posOffset>
            </wp:positionH>
            <wp:positionV relativeFrom="paragraph">
              <wp:posOffset>568960</wp:posOffset>
            </wp:positionV>
            <wp:extent cx="5731510" cy="4043045"/>
            <wp:effectExtent l="0" t="0" r="2540" b="0"/>
            <wp:wrapTight wrapText="bothSides">
              <wp:wrapPolygon edited="0">
                <wp:start x="0" y="0"/>
                <wp:lineTo x="0" y="21474"/>
                <wp:lineTo x="21538" y="21474"/>
                <wp:lineTo x="21538" y="0"/>
                <wp:lineTo x="0" y="0"/>
              </wp:wrapPolygon>
            </wp:wrapTight>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731510" cy="4043045"/>
                    </a:xfrm>
                    <a:prstGeom prst="rect">
                      <a:avLst/>
                    </a:prstGeom>
                  </pic:spPr>
                </pic:pic>
              </a:graphicData>
            </a:graphic>
            <wp14:sizeRelH relativeFrom="page">
              <wp14:pctWidth>0</wp14:pctWidth>
            </wp14:sizeRelH>
            <wp14:sizeRelV relativeFrom="page">
              <wp14:pctHeight>0</wp14:pctHeight>
            </wp14:sizeRelV>
          </wp:anchor>
        </w:drawing>
      </w:r>
    </w:p>
    <w:p w:rsidR="00E35703" w:rsidRPr="0021540E" w:rsidRDefault="00E35703" w:rsidP="00BD6B82">
      <w:r>
        <w:rPr>
          <w:noProof/>
          <w:lang w:eastAsia="el-GR"/>
        </w:rPr>
        <w:lastRenderedPageBreak/>
        <w:drawing>
          <wp:anchor distT="0" distB="0" distL="114300" distR="114300" simplePos="0" relativeHeight="251776000" behindDoc="1" locked="0" layoutInCell="1" allowOverlap="1" wp14:anchorId="268F0E6C" wp14:editId="59290C6A">
            <wp:simplePos x="0" y="0"/>
            <wp:positionH relativeFrom="column">
              <wp:posOffset>-22225</wp:posOffset>
            </wp:positionH>
            <wp:positionV relativeFrom="paragraph">
              <wp:posOffset>440690</wp:posOffset>
            </wp:positionV>
            <wp:extent cx="5731510" cy="3863975"/>
            <wp:effectExtent l="0" t="0" r="2540" b="3175"/>
            <wp:wrapTight wrapText="bothSides">
              <wp:wrapPolygon edited="0">
                <wp:start x="0" y="0"/>
                <wp:lineTo x="0" y="21511"/>
                <wp:lineTo x="21538" y="21511"/>
                <wp:lineTo x="21538"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5731510" cy="3863975"/>
                    </a:xfrm>
                    <a:prstGeom prst="rect">
                      <a:avLst/>
                    </a:prstGeom>
                  </pic:spPr>
                </pic:pic>
              </a:graphicData>
            </a:graphic>
            <wp14:sizeRelH relativeFrom="page">
              <wp14:pctWidth>0</wp14:pctWidth>
            </wp14:sizeRelH>
            <wp14:sizeRelV relativeFrom="page">
              <wp14:pctHeight>0</wp14:pctHeight>
            </wp14:sizeRelV>
          </wp:anchor>
        </w:drawing>
      </w:r>
      <w:r>
        <w:rPr>
          <w:noProof/>
          <w:lang w:eastAsia="el-GR"/>
        </w:rPr>
        <mc:AlternateContent>
          <mc:Choice Requires="wps">
            <w:drawing>
              <wp:anchor distT="0" distB="0" distL="114300" distR="114300" simplePos="0" relativeHeight="251781120" behindDoc="0" locked="0" layoutInCell="1" allowOverlap="1" wp14:anchorId="1F3E59C2" wp14:editId="360630E8">
                <wp:simplePos x="0" y="0"/>
                <wp:positionH relativeFrom="column">
                  <wp:posOffset>-22225</wp:posOffset>
                </wp:positionH>
                <wp:positionV relativeFrom="paragraph">
                  <wp:posOffset>109220</wp:posOffset>
                </wp:positionV>
                <wp:extent cx="5731510" cy="270510"/>
                <wp:effectExtent l="0" t="0" r="2540" b="0"/>
                <wp:wrapTight wrapText="bothSides">
                  <wp:wrapPolygon edited="0">
                    <wp:start x="0" y="0"/>
                    <wp:lineTo x="0" y="19775"/>
                    <wp:lineTo x="21538" y="19775"/>
                    <wp:lineTo x="21538" y="0"/>
                    <wp:lineTo x="0" y="0"/>
                  </wp:wrapPolygon>
                </wp:wrapTight>
                <wp:docPr id="86" name="Text Box 86"/>
                <wp:cNvGraphicFramePr/>
                <a:graphic xmlns:a="http://schemas.openxmlformats.org/drawingml/2006/main">
                  <a:graphicData uri="http://schemas.microsoft.com/office/word/2010/wordprocessingShape">
                    <wps:wsp>
                      <wps:cNvSpPr txBox="1"/>
                      <wps:spPr>
                        <a:xfrm>
                          <a:off x="0" y="0"/>
                          <a:ext cx="5731510" cy="270510"/>
                        </a:xfrm>
                        <a:prstGeom prst="rect">
                          <a:avLst/>
                        </a:prstGeom>
                        <a:solidFill>
                          <a:prstClr val="white"/>
                        </a:solidFill>
                        <a:ln>
                          <a:noFill/>
                        </a:ln>
                        <a:effectLst/>
                      </wps:spPr>
                      <wps:txbx>
                        <w:txbxContent>
                          <w:p w:rsidR="001E7115" w:rsidRPr="001C2BED" w:rsidRDefault="001E7115" w:rsidP="00E35703">
                            <w:pPr>
                              <w:pStyle w:val="Subtitle"/>
                              <w:rPr>
                                <w:noProof/>
                                <w:sz w:val="24"/>
                              </w:rPr>
                            </w:pPr>
                            <w:r>
                              <w:t xml:space="preserve">Εικόνα </w:t>
                            </w:r>
                            <w:fldSimple w:instr=" SEQ Εικόνα \* ARABIC ">
                              <w:r w:rsidR="0021540E">
                                <w:rPr>
                                  <w:noProof/>
                                </w:rPr>
                                <w:t>16</w:t>
                              </w:r>
                            </w:fldSimple>
                            <w:r>
                              <w:t xml:space="preserve"> </w:t>
                            </w:r>
                            <w:r w:rsidRPr="007A46DF">
                              <w:t>θερμική απεικόνιση 5-08-15 14:00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6" o:spid="_x0000_s1053" type="#_x0000_t202" style="position:absolute;left:0;text-align:left;margin-left:-1.75pt;margin-top:8.6pt;width:451.3pt;height:21.3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" stroked="f">
                <v:textbox inset="0,0,0,0">
                  <w:txbxContent>
                    <w:p w:rsidR="001E7115" w:rsidRPr="001C2BED" w:rsidRDefault="001E7115" w:rsidP="00E35703">
                      <w:pPr>
                        <w:pStyle w:val="Subtitle"/>
                        <w:rPr>
                          <w:noProof/>
                          <w:sz w:val="24"/>
                        </w:rPr>
                      </w:pPr>
                      <w:r>
                        <w:t xml:space="preserve">Εικόνα </w:t>
                      </w:r>
                      <w:fldSimple w:instr=" SEQ Εικόνα \* ARABIC ">
                        <w:r w:rsidR="0021540E">
                          <w:rPr>
                            <w:noProof/>
                          </w:rPr>
                          <w:t>16</w:t>
                        </w:r>
                      </w:fldSimple>
                      <w:r>
                        <w:t xml:space="preserve"> </w:t>
                      </w:r>
                      <w:r w:rsidRPr="007A46DF">
                        <w:t>θερμική απεικόνιση 5-08-15 14:00</w:t>
                      </w:r>
                    </w:p>
                  </w:txbxContent>
                </v:textbox>
                <w10:wrap type="tight"/>
              </v:shape>
            </w:pict>
          </mc:Fallback>
        </mc:AlternateContent>
      </w:r>
    </w:p>
    <w:p w:rsidR="00E35703" w:rsidRDefault="00E35703" w:rsidP="00BD6B82">
      <w:r>
        <w:t>Εκ πρώτης όψεως</w:t>
      </w:r>
      <w:r w:rsidR="00F321D1">
        <w:t xml:space="preserve"> και στις δύο εικόνες,15 και  16,</w:t>
      </w:r>
      <w:r>
        <w:t xml:space="preserve"> φαίνεται </w:t>
      </w:r>
      <w:r w:rsidR="00F321D1">
        <w:t>πως το Φ/Β πλαίσιο με το ΥΑΦ είναι ψυχρότερο από το Φ/Β αναφοράς, όμως το σημαντικότερο πόρισμα από τις θερμοφωτογραφίες είναι πως στο σύστημα Φ/Β – ΥΑΦ δεν υπάρχει η ίδια θερμοκρασία σε όλο το εμβαδόν και κάποια σημεία είναι σαφώς ψυχρότερα από άλλα. Έτσι διαπιστώνουμε πως δεν υπάρχει καλή επαφή στα έντονα κόκκινα σημεία. Αυτό φαίνεται εντονότερα στην φωτογραφία 17, το πλαίσιο αναφοράς είναι όλο κίτρινο ενώ διπλανό με το ΥΑΦ έχει σημεία πράσινου, δηλαδή χαμηλότερης θερμοκρασίας, αλλά και κόκκινου πράγμα που σημαίνει πως υπάρχει διάκενο ανάμεσα στα δοχεία του ΥΑΦ και στο πλαίσιο και δεν άγεται η θερμότητα προς το ΥΑΦ καθότι υπάρχει ένα λεπτό στρώμα αέρα που λειτουργεί ως θερμικός μονωτής.</w:t>
      </w:r>
    </w:p>
    <w:p w:rsidR="00F321D1" w:rsidRDefault="00F321D1" w:rsidP="00BD6B82"/>
    <w:p w:rsidR="00F321D1" w:rsidRDefault="00F321D1" w:rsidP="00BD6B82"/>
    <w:p w:rsidR="00F321D1" w:rsidRDefault="00F321D1" w:rsidP="00BD6B82"/>
    <w:p w:rsidR="00F321D1" w:rsidRDefault="00F321D1" w:rsidP="00BD6B82"/>
    <w:p w:rsidR="00F321D1" w:rsidRDefault="00F321D1" w:rsidP="00BD6B82"/>
    <w:p w:rsidR="00F321D1" w:rsidRDefault="00F321D1" w:rsidP="00F321D1">
      <w:pPr>
        <w:pStyle w:val="Subtitle"/>
      </w:pPr>
      <w:r>
        <w:t xml:space="preserve">Εικόνα </w:t>
      </w:r>
      <w:fldSimple w:instr=" SEQ Εικόνα \* ARABIC ">
        <w:r w:rsidR="0021540E">
          <w:rPr>
            <w:noProof/>
          </w:rPr>
          <w:t>17</w:t>
        </w:r>
      </w:fldSimple>
      <w:r>
        <w:t xml:space="preserve"> </w:t>
      </w:r>
      <w:r w:rsidRPr="00E07912">
        <w:t xml:space="preserve">θερμική απεικόνιση </w:t>
      </w:r>
      <w:r>
        <w:t>7</w:t>
      </w:r>
      <w:r w:rsidRPr="00E07912">
        <w:t>-08-15 14:00</w:t>
      </w:r>
    </w:p>
    <w:p w:rsidR="00F321D1" w:rsidRPr="00E35703" w:rsidRDefault="00F321D1" w:rsidP="00BD6B82">
      <w:r>
        <w:rPr>
          <w:noProof/>
          <w:lang w:eastAsia="el-GR"/>
        </w:rPr>
        <w:drawing>
          <wp:inline distT="0" distB="0" distL="0" distR="0" wp14:anchorId="1FCDC594" wp14:editId="03EBD1E5">
            <wp:extent cx="5731510" cy="3877954"/>
            <wp:effectExtent l="0" t="0" r="2540" b="825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877954"/>
                    </a:xfrm>
                    <a:prstGeom prst="rect">
                      <a:avLst/>
                    </a:prstGeom>
                  </pic:spPr>
                </pic:pic>
              </a:graphicData>
            </a:graphic>
          </wp:inline>
        </w:drawing>
      </w:r>
    </w:p>
    <w:p w:rsidR="00BD6B82" w:rsidRPr="00BD6B82" w:rsidRDefault="00BD6B82" w:rsidP="00BD6B82">
      <w:pPr>
        <w:pStyle w:val="Heading1"/>
      </w:pPr>
      <w:bookmarkStart w:id="90" w:name="_Toc434589172"/>
      <w:r>
        <w:t>5.2 Δεύτερη φάση, ποσοτική θερμική αποτίμηση</w:t>
      </w:r>
      <w:bookmarkEnd w:id="90"/>
    </w:p>
    <w:p w:rsidR="00BD6B82" w:rsidRPr="0021540E" w:rsidRDefault="002C5ECD" w:rsidP="00BD6B82">
      <w:r>
        <w:rPr>
          <w:noProof/>
          <w:lang w:eastAsia="el-GR"/>
        </w:rPr>
        <mc:AlternateContent>
          <mc:Choice Requires="wps">
            <w:drawing>
              <wp:anchor distT="0" distB="0" distL="114300" distR="114300" simplePos="0" relativeHeight="251756544" behindDoc="0" locked="0" layoutInCell="1" allowOverlap="1" wp14:anchorId="68E74263" wp14:editId="0AEAC77B">
                <wp:simplePos x="0" y="0"/>
                <wp:positionH relativeFrom="column">
                  <wp:posOffset>4053840</wp:posOffset>
                </wp:positionH>
                <wp:positionV relativeFrom="paragraph">
                  <wp:posOffset>208280</wp:posOffset>
                </wp:positionV>
                <wp:extent cx="1557655" cy="457200"/>
                <wp:effectExtent l="0" t="0" r="4445" b="0"/>
                <wp:wrapSquare wrapText="bothSides"/>
                <wp:docPr id="54" name="Text Box 54"/>
                <wp:cNvGraphicFramePr/>
                <a:graphic xmlns:a="http://schemas.openxmlformats.org/drawingml/2006/main">
                  <a:graphicData uri="http://schemas.microsoft.com/office/word/2010/wordprocessingShape">
                    <wps:wsp>
                      <wps:cNvSpPr txBox="1"/>
                      <wps:spPr>
                        <a:xfrm>
                          <a:off x="0" y="0"/>
                          <a:ext cx="1557655" cy="457200"/>
                        </a:xfrm>
                        <a:prstGeom prst="rect">
                          <a:avLst/>
                        </a:prstGeom>
                        <a:solidFill>
                          <a:prstClr val="white"/>
                        </a:solidFill>
                        <a:ln>
                          <a:noFill/>
                        </a:ln>
                        <a:effectLst/>
                      </wps:spPr>
                      <wps:txbx>
                        <w:txbxContent>
                          <w:p w:rsidR="001E7115" w:rsidRPr="00913674" w:rsidRDefault="001E7115" w:rsidP="002C5ECD">
                            <w:pPr>
                              <w:pStyle w:val="Subtitle"/>
                              <w:rPr>
                                <w:noProof/>
                                <w:sz w:val="24"/>
                              </w:rPr>
                            </w:pPr>
                            <w:bookmarkStart w:id="91" w:name="_Toc433109353"/>
                            <w:r>
                              <w:t xml:space="preserve">Εικόνα </w:t>
                            </w:r>
                            <w:fldSimple w:instr=" SEQ Εικόνα \* ARABIC ">
                              <w:r w:rsidR="0021540E">
                                <w:rPr>
                                  <w:noProof/>
                                </w:rPr>
                                <w:t>18</w:t>
                              </w:r>
                            </w:fldSimple>
                            <w:r>
                              <w:t xml:space="preserve"> Σημεία μέτρησης θερμοκρασίας</w:t>
                            </w:r>
                            <w:bookmarkEnd w:id="9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54" o:spid="_x0000_s1054" type="#_x0000_t202" style="position:absolute;left:0;text-align:left;margin-left:319.2pt;margin-top:16.4pt;width:122.65pt;height:36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" stroked="f">
                <v:textbox inset="0,0,0,0">
                  <w:txbxContent>
                    <w:p w:rsidR="001E7115" w:rsidRPr="00913674" w:rsidRDefault="001E7115" w:rsidP="002C5ECD">
                      <w:pPr>
                        <w:pStyle w:val="Subtitle"/>
                        <w:rPr>
                          <w:noProof/>
                          <w:sz w:val="24"/>
                        </w:rPr>
                      </w:pPr>
                      <w:bookmarkStart w:id="92" w:name="_Toc433109353"/>
                      <w:r>
                        <w:t xml:space="preserve">Εικόνα </w:t>
                      </w:r>
                      <w:fldSimple w:instr=" SEQ Εικόνα \* ARABIC ">
                        <w:r w:rsidR="0021540E">
                          <w:rPr>
                            <w:noProof/>
                          </w:rPr>
                          <w:t>18</w:t>
                        </w:r>
                      </w:fldSimple>
                      <w:r>
                        <w:t xml:space="preserve"> Σημεία μέτρησης θερμοκρασίας</w:t>
                      </w:r>
                      <w:bookmarkEnd w:id="92"/>
                    </w:p>
                  </w:txbxContent>
                </v:textbox>
                <w10:wrap type="square"/>
              </v:shape>
            </w:pict>
          </mc:Fallback>
        </mc:AlternateContent>
      </w:r>
    </w:p>
    <w:p w:rsidR="002107CB" w:rsidRDefault="002C5ECD" w:rsidP="00BD6B82">
      <w:r>
        <w:rPr>
          <w:noProof/>
          <w:lang w:eastAsia="el-GR"/>
        </w:rPr>
        <w:drawing>
          <wp:anchor distT="0" distB="0" distL="114300" distR="114300" simplePos="0" relativeHeight="251754496" behindDoc="0" locked="0" layoutInCell="1" allowOverlap="1" wp14:anchorId="225B359C" wp14:editId="20245C31">
            <wp:simplePos x="0" y="0"/>
            <wp:positionH relativeFrom="column">
              <wp:posOffset>3625215</wp:posOffset>
            </wp:positionH>
            <wp:positionV relativeFrom="paragraph">
              <wp:posOffset>237490</wp:posOffset>
            </wp:positionV>
            <wp:extent cx="2154555" cy="2874010"/>
            <wp:effectExtent l="0" t="0" r="0" b="2540"/>
            <wp:wrapSquare wrapText="bothSides"/>
            <wp:docPr id="53" name="Picture 53" descr="C:\Users\periklis\Desktop\PV-PCM\Construction Pics\photo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eriklis\Desktop\PV-PCM\Construction Pics\photo 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4555" cy="2874010"/>
                    </a:xfrm>
                    <a:prstGeom prst="rect">
                      <a:avLst/>
                    </a:prstGeom>
                    <a:noFill/>
                    <a:ln>
                      <a:noFill/>
                    </a:ln>
                  </pic:spPr>
                </pic:pic>
              </a:graphicData>
            </a:graphic>
            <wp14:sizeRelH relativeFrom="page">
              <wp14:pctWidth>0</wp14:pctWidth>
            </wp14:sizeRelH>
            <wp14:sizeRelV relativeFrom="page">
              <wp14:pctHeight>0</wp14:pctHeight>
            </wp14:sizeRelV>
          </wp:anchor>
        </w:drawing>
      </w:r>
      <w:r w:rsidR="0017020D">
        <w:t>Με τη χρήση του</w:t>
      </w:r>
      <w:r w:rsidR="0017020D" w:rsidRPr="0021540E">
        <w:t xml:space="preserve"> </w:t>
      </w:r>
      <w:r w:rsidR="0017020D">
        <w:t>θερμομέτρου μετρή</w:t>
      </w:r>
      <w:r w:rsidR="007E72F5">
        <w:t>θηκε</w:t>
      </w:r>
      <w:r w:rsidR="0017020D">
        <w:t xml:space="preserve"> η διαφορά θερμοκρασίας ανάμεσα στα δύο πλαίσια κατά την διάρκεια μιας </w:t>
      </w:r>
      <w:r w:rsidR="007E72F5">
        <w:t>η</w:t>
      </w:r>
      <w:r w:rsidR="0017020D">
        <w:t xml:space="preserve">μέρας και </w:t>
      </w:r>
      <w:r w:rsidR="007E72F5">
        <w:t>ειδικότερα κατα</w:t>
      </w:r>
      <w:r w:rsidR="0017020D">
        <w:t xml:space="preserve"> τ</w:t>
      </w:r>
      <w:r w:rsidR="007E72F5">
        <w:t>ο</w:t>
      </w:r>
      <w:r w:rsidR="0017020D">
        <w:t xml:space="preserve"> χρονικ</w:t>
      </w:r>
      <w:r w:rsidR="007E72F5">
        <w:t>ό</w:t>
      </w:r>
      <w:r w:rsidR="0017020D">
        <w:t xml:space="preserve"> </w:t>
      </w:r>
      <w:r w:rsidR="007E72F5">
        <w:t>διάστημα της τήξης του</w:t>
      </w:r>
      <w:r w:rsidR="0017020D">
        <w:t xml:space="preserve"> ΥΑΦ.</w:t>
      </w:r>
      <w:r w:rsidR="002107CB">
        <w:t xml:space="preserve"> Για να μειωθούν τα πειραματικά σφάλματα </w:t>
      </w:r>
      <w:r w:rsidR="007E72F5">
        <w:t>πραγματοποιήθηκαν</w:t>
      </w:r>
      <w:r w:rsidR="002107CB">
        <w:t xml:space="preserve"> πολλές επαναλήψεις και επιλέχτηκαν μέρες από τον Μάρτιο μέχρι τον Αύγουστο με διαφορετικές μέσες θερμοκρασίες και διαφορετικές καιρικές συνθήκες. </w:t>
      </w:r>
    </w:p>
    <w:p w:rsidR="002107CB" w:rsidRDefault="002107CB" w:rsidP="00BD6B82"/>
    <w:p w:rsidR="002107CB" w:rsidRPr="0021540E" w:rsidRDefault="002107CB" w:rsidP="00BD6B82"/>
    <w:p w:rsidR="00FC7435" w:rsidRPr="0021540E" w:rsidRDefault="00FC7435" w:rsidP="00BD6B82"/>
    <w:p w:rsidR="00BD6B82" w:rsidRDefault="002107CB" w:rsidP="00BD6B82">
      <w:r>
        <w:lastRenderedPageBreak/>
        <w:t xml:space="preserve"> </w:t>
      </w:r>
    </w:p>
    <w:p w:rsidR="002107CB" w:rsidRDefault="002107CB" w:rsidP="00BD6B82">
      <w:r>
        <w:t>Ημερομηνία: 5-3-2015</w:t>
      </w:r>
    </w:p>
    <w:p w:rsidR="002107CB" w:rsidRDefault="002107CB" w:rsidP="00BD6B82">
      <w:r>
        <w:t>Καιρικές συνθήκες: Ηλιοφάνεια</w:t>
      </w:r>
      <w:r w:rsidR="00262776">
        <w:t xml:space="preserve">, </w:t>
      </w:r>
      <w:r>
        <w:t>μηδενική νεφοκάλυψη</w:t>
      </w:r>
    </w:p>
    <w:p w:rsidR="002107CB" w:rsidRDefault="002107CB" w:rsidP="00BD6B82"/>
    <w:p w:rsidR="00262776" w:rsidRDefault="00262776" w:rsidP="00262776">
      <w:pPr>
        <w:pStyle w:val="Subtitle"/>
      </w:pPr>
      <w:bookmarkStart w:id="93" w:name="_Toc433109358"/>
      <w:r>
        <w:t xml:space="preserve">Πίνακας </w:t>
      </w:r>
      <w:fldSimple w:instr=" SEQ Πίνακας \* ARABIC ">
        <w:r w:rsidR="0021540E">
          <w:rPr>
            <w:noProof/>
          </w:rPr>
          <w:t>5</w:t>
        </w:r>
      </w:fldSimple>
      <w:r>
        <w:t xml:space="preserve"> Θερμοκρασία πλαισίων 5-3-2015</w:t>
      </w:r>
      <w:bookmarkEnd w:id="93"/>
    </w:p>
    <w:tbl>
      <w:tblPr>
        <w:tblW w:w="8520" w:type="dxa"/>
        <w:tblInd w:w="93" w:type="dxa"/>
        <w:tblLook w:val="04A0" w:firstRow="1" w:lastRow="0" w:firstColumn="1" w:lastColumn="0" w:noHBand="0" w:noVBand="1"/>
      </w:tblPr>
      <w:tblGrid>
        <w:gridCol w:w="1780"/>
        <w:gridCol w:w="1065"/>
        <w:gridCol w:w="995"/>
        <w:gridCol w:w="993"/>
        <w:gridCol w:w="927"/>
        <w:gridCol w:w="1485"/>
        <w:gridCol w:w="1275"/>
      </w:tblGrid>
      <w:tr w:rsidR="002107CB" w:rsidRPr="002107CB" w:rsidTr="002C5ECD">
        <w:trPr>
          <w:trHeight w:val="315"/>
        </w:trPr>
        <w:tc>
          <w:tcPr>
            <w:tcW w:w="1780"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Ώρα</w:t>
            </w:r>
          </w:p>
        </w:tc>
        <w:tc>
          <w:tcPr>
            <w:tcW w:w="206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val="en-US" w:eastAsia="el-GR"/>
              </w:rPr>
            </w:pPr>
            <w:r w:rsidRPr="002107CB">
              <w:rPr>
                <w:rFonts w:ascii="Calibri" w:eastAsia="Times New Roman" w:hAnsi="Calibri" w:cs="Times New Roman"/>
                <w:color w:val="000000"/>
                <w:sz w:val="22"/>
                <w:lang w:eastAsia="el-GR"/>
              </w:rPr>
              <w:t>ΥΑΦ</w:t>
            </w:r>
            <w:r w:rsidR="002C5ECD">
              <w:rPr>
                <w:rFonts w:ascii="Calibri" w:eastAsia="Times New Roman" w:hAnsi="Calibri" w:cs="Times New Roman"/>
                <w:color w:val="000000"/>
                <w:sz w:val="22"/>
                <w:lang w:eastAsia="el-GR"/>
              </w:rPr>
              <w:t>(</w:t>
            </w:r>
            <w:r w:rsidR="002C5ECD" w:rsidRPr="002C5ECD">
              <w:rPr>
                <w:rFonts w:ascii="Calibri" w:eastAsia="Times New Roman" w:hAnsi="Calibri" w:cs="Times New Roman"/>
                <w:color w:val="000000"/>
                <w:sz w:val="22"/>
                <w:vertAlign w:val="superscript"/>
                <w:lang w:val="en-US" w:eastAsia="el-GR"/>
              </w:rPr>
              <w:t>o</w:t>
            </w:r>
            <w:r w:rsidR="002C5ECD">
              <w:rPr>
                <w:rFonts w:ascii="Calibri" w:eastAsia="Times New Roman" w:hAnsi="Calibri" w:cs="Times New Roman"/>
                <w:color w:val="000000"/>
                <w:sz w:val="22"/>
                <w:lang w:val="en-US" w:eastAsia="el-GR"/>
              </w:rPr>
              <w:t>C)</w:t>
            </w:r>
          </w:p>
        </w:tc>
        <w:tc>
          <w:tcPr>
            <w:tcW w:w="192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Αναφοράς</w:t>
            </w:r>
            <w:r w:rsidR="002C5ECD">
              <w:rPr>
                <w:rFonts w:ascii="Calibri" w:eastAsia="Times New Roman" w:hAnsi="Calibri" w:cs="Times New Roman"/>
                <w:color w:val="000000"/>
                <w:sz w:val="22"/>
                <w:lang w:eastAsia="el-GR"/>
              </w:rPr>
              <w:t>(</w:t>
            </w:r>
            <w:r w:rsidR="002C5ECD" w:rsidRPr="002C5ECD">
              <w:rPr>
                <w:rFonts w:ascii="Calibri" w:eastAsia="Times New Roman" w:hAnsi="Calibri" w:cs="Times New Roman"/>
                <w:color w:val="000000"/>
                <w:sz w:val="22"/>
                <w:vertAlign w:val="superscript"/>
                <w:lang w:val="en-US" w:eastAsia="el-GR"/>
              </w:rPr>
              <w:t>o</w:t>
            </w:r>
            <w:r w:rsidR="002C5ECD">
              <w:rPr>
                <w:rFonts w:ascii="Calibri" w:eastAsia="Times New Roman" w:hAnsi="Calibri" w:cs="Times New Roman"/>
                <w:color w:val="000000"/>
                <w:sz w:val="22"/>
                <w:lang w:val="en-US" w:eastAsia="el-GR"/>
              </w:rPr>
              <w:t>C)</w:t>
            </w:r>
          </w:p>
        </w:tc>
        <w:tc>
          <w:tcPr>
            <w:tcW w:w="2760" w:type="dxa"/>
            <w:gridSpan w:val="2"/>
            <w:tcBorders>
              <w:top w:val="single" w:sz="8" w:space="0" w:color="auto"/>
              <w:left w:val="nil"/>
              <w:bottom w:val="nil"/>
              <w:right w:val="single" w:sz="8" w:space="0" w:color="000000"/>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Διαφορά θερμοκρασίας</w:t>
            </w:r>
            <w:r w:rsidR="002C5ECD">
              <w:rPr>
                <w:rFonts w:ascii="Calibri" w:eastAsia="Times New Roman" w:hAnsi="Calibri" w:cs="Times New Roman"/>
                <w:color w:val="000000"/>
                <w:sz w:val="22"/>
                <w:lang w:eastAsia="el-GR"/>
              </w:rPr>
              <w:t>(</w:t>
            </w:r>
            <w:r w:rsidR="002C5ECD" w:rsidRPr="002C5ECD">
              <w:rPr>
                <w:rFonts w:ascii="Calibri" w:eastAsia="Times New Roman" w:hAnsi="Calibri" w:cs="Times New Roman"/>
                <w:color w:val="000000"/>
                <w:sz w:val="22"/>
                <w:vertAlign w:val="superscript"/>
                <w:lang w:val="en-US" w:eastAsia="el-GR"/>
              </w:rPr>
              <w:t>o</w:t>
            </w:r>
            <w:r w:rsidR="002C5ECD">
              <w:rPr>
                <w:rFonts w:ascii="Calibri" w:eastAsia="Times New Roman" w:hAnsi="Calibri" w:cs="Times New Roman"/>
                <w:color w:val="000000"/>
                <w:sz w:val="22"/>
                <w:lang w:val="en-US" w:eastAsia="el-GR"/>
              </w:rPr>
              <w:t>C)</w:t>
            </w:r>
          </w:p>
        </w:tc>
      </w:tr>
      <w:tr w:rsidR="002107CB" w:rsidRPr="002107CB" w:rsidTr="002C5ECD">
        <w:trPr>
          <w:trHeight w:val="315"/>
        </w:trPr>
        <w:tc>
          <w:tcPr>
            <w:tcW w:w="1780" w:type="dxa"/>
            <w:vMerge/>
            <w:tcBorders>
              <w:top w:val="single" w:sz="8" w:space="0" w:color="auto"/>
              <w:left w:val="single" w:sz="8" w:space="0" w:color="auto"/>
              <w:bottom w:val="single" w:sz="8" w:space="0" w:color="000000"/>
              <w:right w:val="nil"/>
            </w:tcBorders>
            <w:vAlign w:val="center"/>
            <w:hideMark/>
          </w:tcPr>
          <w:p w:rsidR="002107CB" w:rsidRPr="002107CB" w:rsidRDefault="002107CB" w:rsidP="002107CB">
            <w:pPr>
              <w:spacing w:after="0" w:line="240" w:lineRule="auto"/>
              <w:jc w:val="left"/>
              <w:rPr>
                <w:rFonts w:ascii="Calibri" w:eastAsia="Times New Roman" w:hAnsi="Calibri" w:cs="Times New Roman"/>
                <w:color w:val="000000"/>
                <w:sz w:val="22"/>
                <w:lang w:eastAsia="el-GR"/>
              </w:rPr>
            </w:pPr>
          </w:p>
        </w:tc>
        <w:tc>
          <w:tcPr>
            <w:tcW w:w="1065" w:type="dxa"/>
            <w:tcBorders>
              <w:top w:val="nil"/>
              <w:left w:val="single" w:sz="8" w:space="0" w:color="auto"/>
              <w:bottom w:val="single" w:sz="8" w:space="0" w:color="auto"/>
              <w:right w:val="single" w:sz="4" w:space="0" w:color="auto"/>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Πάνω</w:t>
            </w:r>
            <w:r w:rsidR="002C5ECD">
              <w:rPr>
                <w:rFonts w:ascii="Calibri" w:eastAsia="Times New Roman" w:hAnsi="Calibri" w:cs="Times New Roman"/>
                <w:color w:val="000000"/>
                <w:sz w:val="22"/>
                <w:lang w:eastAsia="el-GR"/>
              </w:rPr>
              <w:t>1</w:t>
            </w:r>
          </w:p>
        </w:tc>
        <w:tc>
          <w:tcPr>
            <w:tcW w:w="995" w:type="dxa"/>
            <w:tcBorders>
              <w:top w:val="nil"/>
              <w:left w:val="nil"/>
              <w:bottom w:val="single" w:sz="8" w:space="0" w:color="auto"/>
              <w:right w:val="single" w:sz="8" w:space="0" w:color="auto"/>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Κάτω</w:t>
            </w:r>
            <w:r w:rsidR="002C5ECD">
              <w:rPr>
                <w:rFonts w:ascii="Calibri" w:eastAsia="Times New Roman" w:hAnsi="Calibri" w:cs="Times New Roman"/>
                <w:color w:val="000000"/>
                <w:sz w:val="22"/>
                <w:lang w:eastAsia="el-GR"/>
              </w:rPr>
              <w:t>2</w:t>
            </w:r>
          </w:p>
        </w:tc>
        <w:tc>
          <w:tcPr>
            <w:tcW w:w="993" w:type="dxa"/>
            <w:tcBorders>
              <w:top w:val="nil"/>
              <w:left w:val="nil"/>
              <w:bottom w:val="single" w:sz="8" w:space="0" w:color="auto"/>
              <w:right w:val="single" w:sz="4" w:space="0" w:color="auto"/>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Πάνω</w:t>
            </w:r>
            <w:r w:rsidR="002C5ECD">
              <w:rPr>
                <w:rFonts w:ascii="Calibri" w:eastAsia="Times New Roman" w:hAnsi="Calibri" w:cs="Times New Roman"/>
                <w:color w:val="000000"/>
                <w:sz w:val="22"/>
                <w:lang w:eastAsia="el-GR"/>
              </w:rPr>
              <w:t>1</w:t>
            </w:r>
          </w:p>
        </w:tc>
        <w:tc>
          <w:tcPr>
            <w:tcW w:w="927" w:type="dxa"/>
            <w:tcBorders>
              <w:top w:val="nil"/>
              <w:left w:val="nil"/>
              <w:bottom w:val="single" w:sz="8" w:space="0" w:color="auto"/>
              <w:right w:val="single" w:sz="8" w:space="0" w:color="auto"/>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Κάτω</w:t>
            </w:r>
            <w:r w:rsidR="002C5ECD">
              <w:rPr>
                <w:rFonts w:ascii="Calibri" w:eastAsia="Times New Roman" w:hAnsi="Calibri" w:cs="Times New Roman"/>
                <w:color w:val="000000"/>
                <w:sz w:val="22"/>
                <w:lang w:eastAsia="el-GR"/>
              </w:rPr>
              <w:t>2</w:t>
            </w:r>
          </w:p>
        </w:tc>
        <w:tc>
          <w:tcPr>
            <w:tcW w:w="1485" w:type="dxa"/>
            <w:tcBorders>
              <w:top w:val="single" w:sz="8" w:space="0" w:color="auto"/>
              <w:left w:val="nil"/>
              <w:bottom w:val="single" w:sz="8" w:space="0" w:color="auto"/>
              <w:right w:val="single" w:sz="4" w:space="0" w:color="auto"/>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Πάνω</w:t>
            </w:r>
            <w:r w:rsidR="002C5ECD">
              <w:rPr>
                <w:rFonts w:ascii="Calibri" w:eastAsia="Times New Roman" w:hAnsi="Calibri" w:cs="Times New Roman"/>
                <w:color w:val="000000"/>
                <w:sz w:val="22"/>
                <w:lang w:eastAsia="el-GR"/>
              </w:rPr>
              <w:t>1</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rsidR="002107CB" w:rsidRPr="002107CB" w:rsidRDefault="002107CB" w:rsidP="002107CB">
            <w:pPr>
              <w:spacing w:after="0" w:line="240" w:lineRule="auto"/>
              <w:jc w:val="center"/>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Κάτω</w:t>
            </w:r>
            <w:r w:rsidR="002C5ECD">
              <w:rPr>
                <w:rFonts w:ascii="Calibri" w:eastAsia="Times New Roman" w:hAnsi="Calibri" w:cs="Times New Roman"/>
                <w:color w:val="000000"/>
                <w:sz w:val="22"/>
                <w:lang w:eastAsia="el-GR"/>
              </w:rPr>
              <w:t>2</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12:57:07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24,7</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22,9</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59,3</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58,2</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34,6</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35,3</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1:07:07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24,9</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23,3</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60,5</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59,7</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35,6</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36,4</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1:17:07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23,5</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58,9</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60,3</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33,9</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36,8</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1:27:07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25,1</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23,7</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58,5</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60,3</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33,4</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36,6</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1:37:07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25,4</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57,1</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60,1</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31,7</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36,1</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1:47:07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25,5</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24,3</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58,6</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58,4</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33,1</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34,1</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1:57:07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25,7</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24,7</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58,7</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58,7</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33</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34</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2:07:07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25,8</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24,9</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57,6</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57,7</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31,8</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32,8</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2:17:07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25,9</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25,1</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56,3</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56,6</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30,4</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31,5</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2:27:07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25,9</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25,2</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55,5</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55,4</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29,6</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30,2</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26,1</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25,2</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53,9</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54,9</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27,8</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29,7</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2:47:07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26,1</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25,3</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53,6</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54,2</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27,5</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28,9</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26,2</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25,4</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52,2</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51</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25,6</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3:07:07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26,5</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25,6</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49,5</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49,2</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23,6</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3:17:07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27,3</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25,8</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49,3</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48,9</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22</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23,1</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3:27:07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26,7</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25,4</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47,4</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46,9</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20,7</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21,5</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3:37:07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26,1</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25,4</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44,7</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44,6</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18,6</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19,2</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3:47:07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26,2</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25,6</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43,4</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44,5</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17,2</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18,9</w:t>
            </w:r>
          </w:p>
        </w:tc>
      </w:tr>
      <w:tr w:rsidR="002107CB" w:rsidRPr="002107CB" w:rsidTr="002C5EC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3:57:07 μμ</w:t>
            </w:r>
          </w:p>
        </w:tc>
        <w:tc>
          <w:tcPr>
            <w:tcW w:w="106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26,4</w:t>
            </w:r>
          </w:p>
        </w:tc>
        <w:tc>
          <w:tcPr>
            <w:tcW w:w="99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25,5</w:t>
            </w:r>
          </w:p>
        </w:tc>
        <w:tc>
          <w:tcPr>
            <w:tcW w:w="993"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43,5</w:t>
            </w:r>
          </w:p>
        </w:tc>
        <w:tc>
          <w:tcPr>
            <w:tcW w:w="927"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44,6</w:t>
            </w:r>
          </w:p>
        </w:tc>
        <w:tc>
          <w:tcPr>
            <w:tcW w:w="148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17,1</w:t>
            </w:r>
          </w:p>
        </w:tc>
        <w:tc>
          <w:tcPr>
            <w:tcW w:w="1275" w:type="dxa"/>
            <w:tcBorders>
              <w:top w:val="nil"/>
              <w:left w:val="nil"/>
              <w:bottom w:val="single" w:sz="4" w:space="0" w:color="auto"/>
              <w:right w:val="single" w:sz="4" w:space="0" w:color="auto"/>
            </w:tcBorders>
            <w:shd w:val="clear" w:color="auto" w:fill="auto"/>
            <w:noWrap/>
            <w:vAlign w:val="bottom"/>
            <w:hideMark/>
          </w:tcPr>
          <w:p w:rsidR="002107CB" w:rsidRPr="002107CB" w:rsidRDefault="002107CB" w:rsidP="002107CB">
            <w:pPr>
              <w:spacing w:after="0" w:line="240" w:lineRule="auto"/>
              <w:jc w:val="right"/>
              <w:rPr>
                <w:rFonts w:ascii="Calibri" w:eastAsia="Times New Roman" w:hAnsi="Calibri" w:cs="Times New Roman"/>
                <w:color w:val="000000"/>
                <w:sz w:val="22"/>
                <w:lang w:eastAsia="el-GR"/>
              </w:rPr>
            </w:pPr>
            <w:r w:rsidRPr="002107CB">
              <w:rPr>
                <w:rFonts w:ascii="Calibri" w:eastAsia="Times New Roman" w:hAnsi="Calibri" w:cs="Times New Roman"/>
                <w:color w:val="000000"/>
                <w:sz w:val="22"/>
                <w:lang w:eastAsia="el-GR"/>
              </w:rPr>
              <w:t>19,1</w:t>
            </w:r>
          </w:p>
        </w:tc>
      </w:tr>
    </w:tbl>
    <w:p w:rsidR="002107CB" w:rsidRDefault="002107CB" w:rsidP="00BD6B82">
      <w:r>
        <w:t xml:space="preserve"> </w:t>
      </w:r>
    </w:p>
    <w:p w:rsidR="00262776" w:rsidRDefault="00262776" w:rsidP="00262776">
      <w:pPr>
        <w:pStyle w:val="Subtitle"/>
      </w:pPr>
      <w:bookmarkStart w:id="94" w:name="_Toc433109373"/>
      <w:r>
        <w:t xml:space="preserve">Διάγραμμα </w:t>
      </w:r>
      <w:fldSimple w:instr=" SEQ Διάγραμμα \* ARABIC ">
        <w:r w:rsidR="0021540E">
          <w:rPr>
            <w:noProof/>
          </w:rPr>
          <w:t>9</w:t>
        </w:r>
      </w:fldSimple>
      <w:r>
        <w:t xml:space="preserve"> Σύγκριση πλαισίων στο άνω σημείο μέτρησης</w:t>
      </w:r>
      <w:bookmarkEnd w:id="94"/>
    </w:p>
    <w:p w:rsidR="002107CB" w:rsidRDefault="002C5ECD" w:rsidP="00262776">
      <w:pPr>
        <w:jc w:val="center"/>
      </w:pPr>
      <w:r>
        <w:rPr>
          <w:noProof/>
          <w:lang w:eastAsia="el-GR"/>
        </w:rPr>
        <w:drawing>
          <wp:inline distT="0" distB="0" distL="0" distR="0" wp14:anchorId="5AB7B24E" wp14:editId="41EFC80D">
            <wp:extent cx="4572000" cy="2743200"/>
            <wp:effectExtent l="0" t="0" r="19050" b="1905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C5ECD" w:rsidRDefault="002C5ECD" w:rsidP="00BD6B82"/>
    <w:p w:rsidR="00262776" w:rsidRDefault="00262776" w:rsidP="00262776">
      <w:pPr>
        <w:pStyle w:val="Subtitle"/>
      </w:pPr>
      <w:bookmarkStart w:id="95" w:name="_Toc433109374"/>
      <w:r>
        <w:t xml:space="preserve">Διάγραμμα </w:t>
      </w:r>
      <w:fldSimple w:instr=" SEQ Διάγραμμα \* ARABIC ">
        <w:r w:rsidR="0021540E">
          <w:rPr>
            <w:noProof/>
          </w:rPr>
          <w:t>10</w:t>
        </w:r>
      </w:fldSimple>
      <w:r>
        <w:t xml:space="preserve"> </w:t>
      </w:r>
      <w:r w:rsidRPr="00CD0F48">
        <w:t xml:space="preserve">Σύγκριση πλαισίων στο </w:t>
      </w:r>
      <w:r>
        <w:t>κ</w:t>
      </w:r>
      <w:r w:rsidRPr="00CD0F48">
        <w:t>ά</w:t>
      </w:r>
      <w:r>
        <w:t>τ</w:t>
      </w:r>
      <w:r w:rsidRPr="00CD0F48">
        <w:t>ω σημείο μέτρησης</w:t>
      </w:r>
      <w:bookmarkEnd w:id="95"/>
    </w:p>
    <w:p w:rsidR="00262776" w:rsidRDefault="00262776" w:rsidP="00262776">
      <w:pPr>
        <w:jc w:val="center"/>
      </w:pPr>
      <w:r>
        <w:rPr>
          <w:noProof/>
          <w:lang w:eastAsia="el-GR"/>
        </w:rPr>
        <w:drawing>
          <wp:inline distT="0" distB="0" distL="0" distR="0" wp14:anchorId="66801A24" wp14:editId="5B77D688">
            <wp:extent cx="4781550" cy="2743200"/>
            <wp:effectExtent l="0" t="0" r="19050" b="1905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262776" w:rsidRDefault="00262776" w:rsidP="00262776">
      <w:r>
        <w:t xml:space="preserve">Αυτό που προκύπτει από τα διαγράμματα είναι ότι το ΥΑΦ λειτούργησε ιδανικά καθώς κατά την τήξη του διατήρησε το πλαίσιο στην θερμοκρασία τήξης του, 27 </w:t>
      </w:r>
      <w:r w:rsidRPr="00262776">
        <w:rPr>
          <w:vertAlign w:val="superscript"/>
        </w:rPr>
        <w:t>o</w:t>
      </w:r>
      <w:r w:rsidRPr="00262776">
        <w:t>C.</w:t>
      </w:r>
      <w:r>
        <w:t xml:space="preserve"> Επίσης παρατηρούμε </w:t>
      </w:r>
      <w:r w:rsidR="007A14B5">
        <w:t>πως στο ανώτερο σημείο αναπτύσσονται υψηλότερες θερμοκρασίες απ ότι στο χαμηλότερο.</w:t>
      </w:r>
    </w:p>
    <w:p w:rsidR="007A14B5" w:rsidRPr="007A14B5" w:rsidRDefault="007A14B5" w:rsidP="00262776">
      <w:pPr>
        <w:rPr>
          <w:rFonts w:ascii="Calibri" w:eastAsia="Times New Roman" w:hAnsi="Calibri" w:cs="Times New Roman"/>
          <w:color w:val="000000"/>
          <w:sz w:val="22"/>
          <w:lang w:eastAsia="el-GR"/>
        </w:rPr>
      </w:pPr>
    </w:p>
    <w:p w:rsidR="007A14B5" w:rsidRDefault="007A14B5" w:rsidP="007A14B5">
      <w:r>
        <w:t>Ημερομηνία: 28-4-2015</w:t>
      </w:r>
    </w:p>
    <w:p w:rsidR="007A14B5" w:rsidRDefault="007A14B5" w:rsidP="007A14B5">
      <w:r>
        <w:t>Καιρικές συνθήκες: Ηλιοφάνεια, μηδενική νεφοκάλυψη</w:t>
      </w:r>
    </w:p>
    <w:p w:rsidR="007A14B5" w:rsidRDefault="007A14B5" w:rsidP="007A14B5">
      <w:pPr>
        <w:pStyle w:val="Subtitle"/>
      </w:pPr>
      <w:bookmarkStart w:id="96" w:name="_Toc433109359"/>
      <w:r>
        <w:t xml:space="preserve">Πίνακας </w:t>
      </w:r>
      <w:fldSimple w:instr=" SEQ Πίνακας \* ARABIC ">
        <w:r w:rsidR="0021540E">
          <w:rPr>
            <w:noProof/>
          </w:rPr>
          <w:t>6</w:t>
        </w:r>
      </w:fldSimple>
      <w:r>
        <w:t xml:space="preserve"> </w:t>
      </w:r>
      <w:r w:rsidRPr="00B93153">
        <w:t xml:space="preserve">Θερμοκρασία πλαισίων </w:t>
      </w:r>
      <w:r>
        <w:t>28-4-2015</w:t>
      </w:r>
      <w:bookmarkEnd w:id="96"/>
    </w:p>
    <w:tbl>
      <w:tblPr>
        <w:tblW w:w="8420" w:type="dxa"/>
        <w:tblInd w:w="93" w:type="dxa"/>
        <w:tblLook w:val="04A0" w:firstRow="1" w:lastRow="0" w:firstColumn="1" w:lastColumn="0" w:noHBand="0" w:noVBand="1"/>
      </w:tblPr>
      <w:tblGrid>
        <w:gridCol w:w="1360"/>
        <w:gridCol w:w="1251"/>
        <w:gridCol w:w="1169"/>
        <w:gridCol w:w="993"/>
        <w:gridCol w:w="927"/>
        <w:gridCol w:w="1407"/>
        <w:gridCol w:w="1313"/>
      </w:tblGrid>
      <w:tr w:rsidR="007A14B5" w:rsidRPr="007A14B5" w:rsidTr="007A14B5">
        <w:trPr>
          <w:trHeight w:val="315"/>
        </w:trPr>
        <w:tc>
          <w:tcPr>
            <w:tcW w:w="1360"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Ωρα</w:t>
            </w:r>
          </w:p>
        </w:tc>
        <w:tc>
          <w:tcPr>
            <w:tcW w:w="242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ΥΑΦ</w:t>
            </w:r>
          </w:p>
        </w:tc>
        <w:tc>
          <w:tcPr>
            <w:tcW w:w="192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7A14B5" w:rsidRPr="00141D1D" w:rsidRDefault="00141D1D" w:rsidP="007A14B5">
            <w:pPr>
              <w:spacing w:after="0" w:line="240" w:lineRule="auto"/>
              <w:jc w:val="center"/>
              <w:rPr>
                <w:rFonts w:ascii="Calibri" w:eastAsia="Times New Roman" w:hAnsi="Calibri" w:cs="Times New Roman"/>
                <w:color w:val="000000"/>
                <w:sz w:val="22"/>
                <w:lang w:val="en-US" w:eastAsia="el-GR"/>
              </w:rPr>
            </w:pPr>
            <w:r w:rsidRPr="007A14B5">
              <w:rPr>
                <w:rFonts w:ascii="Calibri" w:eastAsia="Times New Roman" w:hAnsi="Calibri" w:cs="Times New Roman"/>
                <w:color w:val="000000"/>
                <w:sz w:val="22"/>
                <w:lang w:eastAsia="el-GR"/>
              </w:rPr>
              <w:t>Αναφοράς</w:t>
            </w:r>
          </w:p>
        </w:tc>
        <w:tc>
          <w:tcPr>
            <w:tcW w:w="2720" w:type="dxa"/>
            <w:gridSpan w:val="2"/>
            <w:tcBorders>
              <w:top w:val="single" w:sz="8" w:space="0" w:color="auto"/>
              <w:left w:val="nil"/>
              <w:bottom w:val="nil"/>
              <w:right w:val="single" w:sz="8" w:space="0" w:color="000000"/>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 xml:space="preserve">Διαφορά </w:t>
            </w:r>
            <w:r w:rsidR="00141D1D" w:rsidRPr="007A14B5">
              <w:rPr>
                <w:rFonts w:ascii="Calibri" w:eastAsia="Times New Roman" w:hAnsi="Calibri" w:cs="Times New Roman"/>
                <w:color w:val="000000"/>
                <w:sz w:val="22"/>
                <w:lang w:eastAsia="el-GR"/>
              </w:rPr>
              <w:t>θερμοκρασίας</w:t>
            </w:r>
          </w:p>
        </w:tc>
      </w:tr>
      <w:tr w:rsidR="007A14B5" w:rsidRPr="007A14B5" w:rsidTr="007A14B5">
        <w:trPr>
          <w:trHeight w:val="315"/>
        </w:trPr>
        <w:tc>
          <w:tcPr>
            <w:tcW w:w="1360" w:type="dxa"/>
            <w:vMerge/>
            <w:tcBorders>
              <w:top w:val="single" w:sz="8" w:space="0" w:color="auto"/>
              <w:left w:val="single" w:sz="8" w:space="0" w:color="auto"/>
              <w:bottom w:val="single" w:sz="8" w:space="0" w:color="000000"/>
              <w:right w:val="nil"/>
            </w:tcBorders>
            <w:vAlign w:val="center"/>
            <w:hideMark/>
          </w:tcPr>
          <w:p w:rsidR="007A14B5" w:rsidRPr="007A14B5" w:rsidRDefault="007A14B5" w:rsidP="007A14B5">
            <w:pPr>
              <w:spacing w:after="0" w:line="240" w:lineRule="auto"/>
              <w:jc w:val="left"/>
              <w:rPr>
                <w:rFonts w:ascii="Calibri" w:eastAsia="Times New Roman" w:hAnsi="Calibri" w:cs="Times New Roman"/>
                <w:color w:val="000000"/>
                <w:sz w:val="22"/>
                <w:lang w:eastAsia="el-GR"/>
              </w:rPr>
            </w:pPr>
          </w:p>
        </w:tc>
        <w:tc>
          <w:tcPr>
            <w:tcW w:w="1251" w:type="dxa"/>
            <w:tcBorders>
              <w:top w:val="nil"/>
              <w:left w:val="single" w:sz="8" w:space="0" w:color="auto"/>
              <w:bottom w:val="single" w:sz="8" w:space="0" w:color="auto"/>
              <w:right w:val="single" w:sz="4" w:space="0" w:color="auto"/>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Πάνω</w:t>
            </w:r>
          </w:p>
        </w:tc>
        <w:tc>
          <w:tcPr>
            <w:tcW w:w="1169" w:type="dxa"/>
            <w:tcBorders>
              <w:top w:val="nil"/>
              <w:left w:val="nil"/>
              <w:bottom w:val="single" w:sz="8" w:space="0" w:color="auto"/>
              <w:right w:val="single" w:sz="8" w:space="0" w:color="auto"/>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Κάτω</w:t>
            </w:r>
          </w:p>
        </w:tc>
        <w:tc>
          <w:tcPr>
            <w:tcW w:w="993" w:type="dxa"/>
            <w:tcBorders>
              <w:top w:val="nil"/>
              <w:left w:val="nil"/>
              <w:bottom w:val="single" w:sz="8" w:space="0" w:color="auto"/>
              <w:right w:val="single" w:sz="4" w:space="0" w:color="auto"/>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Πάνω</w:t>
            </w:r>
          </w:p>
        </w:tc>
        <w:tc>
          <w:tcPr>
            <w:tcW w:w="927" w:type="dxa"/>
            <w:tcBorders>
              <w:top w:val="nil"/>
              <w:left w:val="nil"/>
              <w:bottom w:val="single" w:sz="8" w:space="0" w:color="auto"/>
              <w:right w:val="single" w:sz="8" w:space="0" w:color="auto"/>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Κάτω</w:t>
            </w:r>
          </w:p>
        </w:tc>
        <w:tc>
          <w:tcPr>
            <w:tcW w:w="1407" w:type="dxa"/>
            <w:tcBorders>
              <w:top w:val="single" w:sz="8" w:space="0" w:color="auto"/>
              <w:left w:val="nil"/>
              <w:bottom w:val="single" w:sz="8" w:space="0" w:color="auto"/>
              <w:right w:val="single" w:sz="4" w:space="0" w:color="auto"/>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Πάνω</w:t>
            </w:r>
          </w:p>
        </w:tc>
        <w:tc>
          <w:tcPr>
            <w:tcW w:w="1313" w:type="dxa"/>
            <w:tcBorders>
              <w:top w:val="single" w:sz="8" w:space="0" w:color="auto"/>
              <w:left w:val="nil"/>
              <w:bottom w:val="single" w:sz="8" w:space="0" w:color="auto"/>
              <w:right w:val="single" w:sz="8" w:space="0" w:color="auto"/>
            </w:tcBorders>
            <w:shd w:val="clear" w:color="auto" w:fill="auto"/>
            <w:noWrap/>
            <w:vAlign w:val="center"/>
            <w:hideMark/>
          </w:tcPr>
          <w:p w:rsidR="007A14B5" w:rsidRPr="007A14B5" w:rsidRDefault="007A14B5" w:rsidP="007A14B5">
            <w:pPr>
              <w:spacing w:after="0" w:line="240" w:lineRule="auto"/>
              <w:jc w:val="center"/>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Κάτω</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10:20:22 πμ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29,5</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28,4</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45,1</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39,5</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15,6</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11,1</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10:50:22 πμ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39,9</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33</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49,5</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46,9</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9,6</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13,9</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11:20:22 πμ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39,5</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36,7</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54,4</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50,3</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14,9</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13,6</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11:50:22 πμ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38,5</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38,2</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56,5</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52,1</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18</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13,9</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12:20:22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39,5</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38,2</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58,6</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54,6</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19,1</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16,4</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12:50:22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39,8</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38,6</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60,1</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55,8</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20,3</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17,2</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1:20:22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40,5</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39,5</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58,6</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54,3</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18,1</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14,8</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1:50:22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40,9</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40,7</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56,7</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53,8</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15,8</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13,1</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2:20:22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43</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42,8</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59,9</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58</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16,9</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15,2</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2:50:22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44,2</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44,9</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53,9</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51,4</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9,7</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6,5</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3:20:22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45</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46,5</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53,4</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50,6</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8,4</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4,1</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3:50:22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44,8</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47,2</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48,2</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46,3</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3,4</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-0,9</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4:20:22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43,7</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46</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46,6</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45,4</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2,9</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-0,6</w:t>
            </w:r>
          </w:p>
        </w:tc>
      </w:tr>
      <w:tr w:rsidR="007A14B5" w:rsidRPr="007A14B5" w:rsidTr="007A14B5">
        <w:trPr>
          <w:trHeight w:val="300"/>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4:50:22 μμ</w:t>
            </w:r>
          </w:p>
        </w:tc>
        <w:tc>
          <w:tcPr>
            <w:tcW w:w="1251"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42,2</w:t>
            </w:r>
          </w:p>
        </w:tc>
        <w:tc>
          <w:tcPr>
            <w:tcW w:w="1169"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44,5</w:t>
            </w:r>
          </w:p>
        </w:tc>
        <w:tc>
          <w:tcPr>
            <w:tcW w:w="99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40,5</w:t>
            </w:r>
          </w:p>
        </w:tc>
        <w:tc>
          <w:tcPr>
            <w:tcW w:w="92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41,6</w:t>
            </w:r>
          </w:p>
        </w:tc>
        <w:tc>
          <w:tcPr>
            <w:tcW w:w="1407"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-1,7</w:t>
            </w:r>
          </w:p>
        </w:tc>
        <w:tc>
          <w:tcPr>
            <w:tcW w:w="1313" w:type="dxa"/>
            <w:tcBorders>
              <w:top w:val="nil"/>
              <w:left w:val="nil"/>
              <w:bottom w:val="single" w:sz="4" w:space="0" w:color="auto"/>
              <w:right w:val="single" w:sz="4" w:space="0" w:color="auto"/>
            </w:tcBorders>
            <w:shd w:val="clear" w:color="auto" w:fill="auto"/>
            <w:noWrap/>
            <w:vAlign w:val="bottom"/>
            <w:hideMark/>
          </w:tcPr>
          <w:p w:rsidR="007A14B5" w:rsidRPr="007A14B5" w:rsidRDefault="007A14B5" w:rsidP="007A14B5">
            <w:pPr>
              <w:spacing w:after="0" w:line="240" w:lineRule="auto"/>
              <w:jc w:val="right"/>
              <w:rPr>
                <w:rFonts w:ascii="Calibri" w:eastAsia="Times New Roman" w:hAnsi="Calibri" w:cs="Times New Roman"/>
                <w:color w:val="000000"/>
                <w:sz w:val="22"/>
                <w:lang w:eastAsia="el-GR"/>
              </w:rPr>
            </w:pPr>
            <w:r w:rsidRPr="007A14B5">
              <w:rPr>
                <w:rFonts w:ascii="Calibri" w:eastAsia="Times New Roman" w:hAnsi="Calibri" w:cs="Times New Roman"/>
                <w:color w:val="000000"/>
                <w:sz w:val="22"/>
                <w:lang w:eastAsia="el-GR"/>
              </w:rPr>
              <w:t>-2,9</w:t>
            </w:r>
          </w:p>
        </w:tc>
      </w:tr>
    </w:tbl>
    <w:p w:rsidR="00FD03A2" w:rsidRDefault="00FD03A2" w:rsidP="00560218">
      <w:pPr>
        <w:pStyle w:val="Subtitle"/>
      </w:pPr>
      <w:bookmarkStart w:id="97" w:name="_Toc433109375"/>
    </w:p>
    <w:p w:rsidR="00560218" w:rsidRDefault="00560218" w:rsidP="00560218">
      <w:pPr>
        <w:pStyle w:val="Subtitle"/>
      </w:pPr>
      <w:r>
        <w:lastRenderedPageBreak/>
        <w:t xml:space="preserve">Διάγραμμα </w:t>
      </w:r>
      <w:fldSimple w:instr=" SEQ Διάγραμμα \* ARABIC ">
        <w:r w:rsidR="0021540E">
          <w:rPr>
            <w:noProof/>
          </w:rPr>
          <w:t>11</w:t>
        </w:r>
      </w:fldSimple>
      <w:r>
        <w:t xml:space="preserve"> </w:t>
      </w:r>
      <w:r w:rsidRPr="006F3952">
        <w:t xml:space="preserve"> Σύγκριση πλαισίων στο ά</w:t>
      </w:r>
      <w:r>
        <w:t>ν</w:t>
      </w:r>
      <w:r w:rsidRPr="006F3952">
        <w:t>ω σημείο μέτρησης</w:t>
      </w:r>
      <w:bookmarkEnd w:id="97"/>
    </w:p>
    <w:p w:rsidR="00262776" w:rsidRDefault="007A14B5" w:rsidP="00262776">
      <w:r>
        <w:rPr>
          <w:noProof/>
          <w:lang w:eastAsia="el-GR"/>
        </w:rPr>
        <w:drawing>
          <wp:inline distT="0" distB="0" distL="0" distR="0" wp14:anchorId="5CFB818D" wp14:editId="6FCC218B">
            <wp:extent cx="5144494" cy="2790908"/>
            <wp:effectExtent l="0" t="0" r="18415" b="9525"/>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262776" w:rsidRDefault="00262776" w:rsidP="00262776"/>
    <w:p w:rsidR="00262776" w:rsidRPr="00262776" w:rsidRDefault="00262776" w:rsidP="00262776"/>
    <w:p w:rsidR="00560218" w:rsidRDefault="00560218" w:rsidP="00560218">
      <w:pPr>
        <w:pStyle w:val="Subtitle"/>
      </w:pPr>
      <w:bookmarkStart w:id="98" w:name="_Toc433109376"/>
      <w:r>
        <w:t xml:space="preserve">Διάγραμμα </w:t>
      </w:r>
      <w:fldSimple w:instr=" SEQ Διάγραμμα \* ARABIC ">
        <w:r w:rsidR="0021540E">
          <w:rPr>
            <w:noProof/>
          </w:rPr>
          <w:t>12</w:t>
        </w:r>
      </w:fldSimple>
      <w:r>
        <w:t xml:space="preserve"> </w:t>
      </w:r>
      <w:r w:rsidRPr="006971A3">
        <w:t xml:space="preserve">Σύγκριση πλαισίων στο </w:t>
      </w:r>
      <w:r>
        <w:t>κάτω</w:t>
      </w:r>
      <w:r w:rsidRPr="006971A3">
        <w:t xml:space="preserve"> σημείο μέτρησης</w:t>
      </w:r>
      <w:bookmarkEnd w:id="98"/>
    </w:p>
    <w:p w:rsidR="00560218" w:rsidRDefault="00560218" w:rsidP="00262776">
      <w:pPr>
        <w:jc w:val="center"/>
      </w:pPr>
      <w:r>
        <w:rPr>
          <w:noProof/>
          <w:lang w:eastAsia="el-GR"/>
        </w:rPr>
        <w:drawing>
          <wp:inline distT="0" distB="0" distL="0" distR="0" wp14:anchorId="1E9C5683" wp14:editId="6EAFA9C4">
            <wp:extent cx="5263763" cy="2584173"/>
            <wp:effectExtent l="0" t="0" r="13335" b="2603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60218" w:rsidRDefault="00560218" w:rsidP="00560218">
      <w:r>
        <w:t xml:space="preserve">Αυτό που προκύπτει από τα διαγράμματα είναι ότι το ΥΑΦ λειτούργησε ιδανικά καθώς κατά την τήξη του διατήρησε το πλαίσιο </w:t>
      </w:r>
      <w:r w:rsidR="008A19A3">
        <w:t xml:space="preserve">κοντά </w:t>
      </w:r>
      <w:r>
        <w:t xml:space="preserve">στην θερμοκρασία τήξης του, 27 </w:t>
      </w:r>
      <w:r w:rsidRPr="00262776">
        <w:rPr>
          <w:vertAlign w:val="superscript"/>
        </w:rPr>
        <w:t>o</w:t>
      </w:r>
      <w:r w:rsidRPr="00262776">
        <w:t>C.</w:t>
      </w:r>
      <w:r>
        <w:t xml:space="preserve"> Επίσης παρατηρούμε πως στο ανώτερο σημείο αναπτύσσονται υψηλότερες θερμοκρασίες απ ότι στο χαμηλότερο. Ο λόγος που από τις 15:30 και μετά το πλαίσιο αναφοράς έχει χαμηλότερη θερμοκρασία οφείλεται σε πειραματικό σφάλμα καθώς υπήρξε μερική σκίαση του από το διπλανό κτήριο.</w:t>
      </w:r>
    </w:p>
    <w:p w:rsidR="00560218" w:rsidRDefault="00560218" w:rsidP="00262776">
      <w:pPr>
        <w:jc w:val="center"/>
      </w:pPr>
    </w:p>
    <w:p w:rsidR="00560218" w:rsidRDefault="00560218" w:rsidP="00262776">
      <w:pPr>
        <w:jc w:val="center"/>
      </w:pPr>
    </w:p>
    <w:p w:rsidR="00560218" w:rsidRDefault="00560218" w:rsidP="00560218">
      <w:r>
        <w:lastRenderedPageBreak/>
        <w:t>Ημερομηνία: 29-4-2015</w:t>
      </w:r>
    </w:p>
    <w:p w:rsidR="00560218" w:rsidRDefault="00560218" w:rsidP="00560218">
      <w:r>
        <w:t>Καιρικές συνθήκες: Ηλιοφάνεια, μηδενική νεφοκάλυψη υψηλή ταχύτητα ανέμου</w:t>
      </w:r>
    </w:p>
    <w:p w:rsidR="00560218" w:rsidRDefault="00560218" w:rsidP="00560218"/>
    <w:p w:rsidR="00560218" w:rsidRDefault="00560218" w:rsidP="00560218">
      <w:pPr>
        <w:pStyle w:val="Subtitle"/>
      </w:pPr>
      <w:bookmarkStart w:id="99" w:name="_Toc433109360"/>
      <w:r>
        <w:t xml:space="preserve">Πίνακας </w:t>
      </w:r>
      <w:fldSimple w:instr=" SEQ Πίνακας \* ARABIC ">
        <w:r w:rsidR="0021540E">
          <w:rPr>
            <w:noProof/>
          </w:rPr>
          <w:t>7</w:t>
        </w:r>
      </w:fldSimple>
      <w:r>
        <w:t xml:space="preserve">  Θερμοκρασία πλαισίων 29</w:t>
      </w:r>
      <w:r w:rsidRPr="00826DB0">
        <w:t>-4-2015</w:t>
      </w:r>
      <w:bookmarkEnd w:id="99"/>
    </w:p>
    <w:tbl>
      <w:tblPr>
        <w:tblW w:w="7880" w:type="dxa"/>
        <w:tblInd w:w="93" w:type="dxa"/>
        <w:tblLook w:val="04A0" w:firstRow="1" w:lastRow="0" w:firstColumn="1" w:lastColumn="0" w:noHBand="0" w:noVBand="1"/>
      </w:tblPr>
      <w:tblGrid>
        <w:gridCol w:w="1660"/>
        <w:gridCol w:w="993"/>
        <w:gridCol w:w="927"/>
        <w:gridCol w:w="993"/>
        <w:gridCol w:w="927"/>
        <w:gridCol w:w="1231"/>
        <w:gridCol w:w="1149"/>
      </w:tblGrid>
      <w:tr w:rsidR="00560218" w:rsidRPr="00560218" w:rsidTr="00560218">
        <w:trPr>
          <w:trHeight w:val="315"/>
        </w:trPr>
        <w:tc>
          <w:tcPr>
            <w:tcW w:w="1660"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Ωρα</w:t>
            </w:r>
          </w:p>
        </w:tc>
        <w:tc>
          <w:tcPr>
            <w:tcW w:w="192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ΥΑΦ</w:t>
            </w:r>
          </w:p>
        </w:tc>
        <w:tc>
          <w:tcPr>
            <w:tcW w:w="192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560218" w:rsidRPr="00560218" w:rsidRDefault="00FD03A2"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Αναφοράς</w:t>
            </w:r>
          </w:p>
        </w:tc>
        <w:tc>
          <w:tcPr>
            <w:tcW w:w="2380" w:type="dxa"/>
            <w:gridSpan w:val="2"/>
            <w:tcBorders>
              <w:top w:val="single" w:sz="8" w:space="0" w:color="auto"/>
              <w:left w:val="nil"/>
              <w:bottom w:val="nil"/>
              <w:right w:val="single" w:sz="8" w:space="0" w:color="000000"/>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 xml:space="preserve">Διαφορά </w:t>
            </w:r>
            <w:r w:rsidR="00FD03A2" w:rsidRPr="00560218">
              <w:rPr>
                <w:rFonts w:ascii="Calibri" w:eastAsia="Times New Roman" w:hAnsi="Calibri" w:cs="Times New Roman"/>
                <w:color w:val="000000"/>
                <w:sz w:val="22"/>
                <w:lang w:eastAsia="el-GR"/>
              </w:rPr>
              <w:t>θερμοκρασίας</w:t>
            </w:r>
          </w:p>
        </w:tc>
      </w:tr>
      <w:tr w:rsidR="00560218" w:rsidRPr="00560218" w:rsidTr="00560218">
        <w:trPr>
          <w:trHeight w:val="315"/>
        </w:trPr>
        <w:tc>
          <w:tcPr>
            <w:tcW w:w="1660" w:type="dxa"/>
            <w:vMerge/>
            <w:tcBorders>
              <w:top w:val="single" w:sz="8" w:space="0" w:color="auto"/>
              <w:left w:val="single" w:sz="8" w:space="0" w:color="auto"/>
              <w:bottom w:val="single" w:sz="8" w:space="0" w:color="000000"/>
              <w:right w:val="nil"/>
            </w:tcBorders>
            <w:vAlign w:val="center"/>
            <w:hideMark/>
          </w:tcPr>
          <w:p w:rsidR="00560218" w:rsidRPr="00560218" w:rsidRDefault="00560218" w:rsidP="00560218">
            <w:pPr>
              <w:spacing w:after="0" w:line="240" w:lineRule="auto"/>
              <w:jc w:val="left"/>
              <w:rPr>
                <w:rFonts w:ascii="Calibri" w:eastAsia="Times New Roman" w:hAnsi="Calibri" w:cs="Times New Roman"/>
                <w:color w:val="000000"/>
                <w:sz w:val="22"/>
                <w:lang w:eastAsia="el-GR"/>
              </w:rPr>
            </w:pPr>
          </w:p>
        </w:tc>
        <w:tc>
          <w:tcPr>
            <w:tcW w:w="993" w:type="dxa"/>
            <w:tcBorders>
              <w:top w:val="nil"/>
              <w:left w:val="single" w:sz="8" w:space="0" w:color="auto"/>
              <w:bottom w:val="single" w:sz="8" w:space="0" w:color="auto"/>
              <w:right w:val="single" w:sz="4" w:space="0" w:color="auto"/>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Πάνω</w:t>
            </w:r>
          </w:p>
        </w:tc>
        <w:tc>
          <w:tcPr>
            <w:tcW w:w="927" w:type="dxa"/>
            <w:tcBorders>
              <w:top w:val="nil"/>
              <w:left w:val="nil"/>
              <w:bottom w:val="single" w:sz="8" w:space="0" w:color="auto"/>
              <w:right w:val="single" w:sz="8" w:space="0" w:color="auto"/>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Κάτω</w:t>
            </w:r>
          </w:p>
        </w:tc>
        <w:tc>
          <w:tcPr>
            <w:tcW w:w="993" w:type="dxa"/>
            <w:tcBorders>
              <w:top w:val="nil"/>
              <w:left w:val="nil"/>
              <w:bottom w:val="single" w:sz="8" w:space="0" w:color="auto"/>
              <w:right w:val="single" w:sz="4" w:space="0" w:color="auto"/>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Πάνω</w:t>
            </w:r>
          </w:p>
        </w:tc>
        <w:tc>
          <w:tcPr>
            <w:tcW w:w="927" w:type="dxa"/>
            <w:tcBorders>
              <w:top w:val="nil"/>
              <w:left w:val="nil"/>
              <w:bottom w:val="single" w:sz="8" w:space="0" w:color="auto"/>
              <w:right w:val="single" w:sz="8" w:space="0" w:color="auto"/>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Κάτω</w:t>
            </w:r>
          </w:p>
        </w:tc>
        <w:tc>
          <w:tcPr>
            <w:tcW w:w="1231" w:type="dxa"/>
            <w:tcBorders>
              <w:top w:val="single" w:sz="8" w:space="0" w:color="auto"/>
              <w:left w:val="nil"/>
              <w:bottom w:val="single" w:sz="8" w:space="0" w:color="auto"/>
              <w:right w:val="single" w:sz="4" w:space="0" w:color="auto"/>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Πάνω</w:t>
            </w:r>
          </w:p>
        </w:tc>
        <w:tc>
          <w:tcPr>
            <w:tcW w:w="1149" w:type="dxa"/>
            <w:tcBorders>
              <w:top w:val="single" w:sz="8" w:space="0" w:color="auto"/>
              <w:left w:val="nil"/>
              <w:bottom w:val="single" w:sz="8" w:space="0" w:color="auto"/>
              <w:right w:val="single" w:sz="8" w:space="0" w:color="auto"/>
            </w:tcBorders>
            <w:shd w:val="clear" w:color="auto" w:fill="auto"/>
            <w:noWrap/>
            <w:vAlign w:val="center"/>
            <w:hideMark/>
          </w:tcPr>
          <w:p w:rsidR="00560218" w:rsidRPr="00560218" w:rsidRDefault="00560218" w:rsidP="00560218">
            <w:pPr>
              <w:spacing w:after="0" w:line="240" w:lineRule="auto"/>
              <w:jc w:val="center"/>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Κάτω</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10:20:22 πμ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25,5</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24,4</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40,4</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34,8</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14,9</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10,4</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10:50:22 πμ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35,9</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29</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44,8</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42,2</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8,9</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13,2</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11:20:22 πμ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35,5</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32,7</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49,7</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45,6</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14,2</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12,9</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11:50:22 πμ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34,5</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34,2</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51,8</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47,4</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17,3</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13,2</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12:20:22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35,5</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34,2</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53,9</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49,9</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18,4</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15,7</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12:50:22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35,8</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34,6</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55,4</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51,1</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19,6</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16,5</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1:20:22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36,5</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35,5</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53,9</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49,6</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17,4</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14,1</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1:50:22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36,9</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36,7</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52</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49,1</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15,1</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12,4</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2:20:22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38</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35,8</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52,2</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50</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14,2</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14,2</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2:50:22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40,2</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40,9</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49,2</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46,7</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9</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5,8</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3:20:22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41</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42,5</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48,7</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45,9</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7,7</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3,4</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40,8</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43,2</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43,5</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41,6</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2,7</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-1,6</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4:20:22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39,7</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42</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41,9</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40,7</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2,2</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-1,3</w:t>
            </w:r>
          </w:p>
        </w:tc>
      </w:tr>
      <w:tr w:rsidR="00560218" w:rsidRPr="00560218" w:rsidTr="00560218">
        <w:trPr>
          <w:trHeight w:val="300"/>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4:50:22 μμ</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38,2</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40,5</w:t>
            </w:r>
          </w:p>
        </w:tc>
        <w:tc>
          <w:tcPr>
            <w:tcW w:w="993"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35,8</w:t>
            </w:r>
          </w:p>
        </w:tc>
        <w:tc>
          <w:tcPr>
            <w:tcW w:w="927"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36,9</w:t>
            </w:r>
          </w:p>
        </w:tc>
        <w:tc>
          <w:tcPr>
            <w:tcW w:w="1231"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-2,4</w:t>
            </w:r>
          </w:p>
        </w:tc>
        <w:tc>
          <w:tcPr>
            <w:tcW w:w="1149" w:type="dxa"/>
            <w:tcBorders>
              <w:top w:val="nil"/>
              <w:left w:val="nil"/>
              <w:bottom w:val="single" w:sz="4" w:space="0" w:color="auto"/>
              <w:right w:val="single" w:sz="4" w:space="0" w:color="auto"/>
            </w:tcBorders>
            <w:shd w:val="clear" w:color="auto" w:fill="auto"/>
            <w:noWrap/>
            <w:vAlign w:val="bottom"/>
            <w:hideMark/>
          </w:tcPr>
          <w:p w:rsidR="00560218" w:rsidRPr="00560218" w:rsidRDefault="00560218" w:rsidP="00560218">
            <w:pPr>
              <w:spacing w:after="0" w:line="240" w:lineRule="auto"/>
              <w:jc w:val="right"/>
              <w:rPr>
                <w:rFonts w:ascii="Calibri" w:eastAsia="Times New Roman" w:hAnsi="Calibri" w:cs="Times New Roman"/>
                <w:color w:val="000000"/>
                <w:sz w:val="22"/>
                <w:lang w:eastAsia="el-GR"/>
              </w:rPr>
            </w:pPr>
            <w:r w:rsidRPr="00560218">
              <w:rPr>
                <w:rFonts w:ascii="Calibri" w:eastAsia="Times New Roman" w:hAnsi="Calibri" w:cs="Times New Roman"/>
                <w:color w:val="000000"/>
                <w:sz w:val="22"/>
                <w:lang w:eastAsia="el-GR"/>
              </w:rPr>
              <w:t>-3,6</w:t>
            </w:r>
          </w:p>
        </w:tc>
      </w:tr>
    </w:tbl>
    <w:p w:rsidR="00560218" w:rsidRDefault="00560218" w:rsidP="00560218"/>
    <w:p w:rsidR="00560218" w:rsidRDefault="00560218" w:rsidP="00262776">
      <w:pPr>
        <w:jc w:val="center"/>
      </w:pPr>
      <w:r>
        <w:rPr>
          <w:noProof/>
          <w:lang w:eastAsia="el-GR"/>
        </w:rPr>
        <mc:AlternateContent>
          <mc:Choice Requires="wps">
            <w:drawing>
              <wp:anchor distT="0" distB="0" distL="114300" distR="114300" simplePos="0" relativeHeight="251764736" behindDoc="0" locked="0" layoutInCell="1" allowOverlap="1" wp14:anchorId="0573783F" wp14:editId="39D8BF96">
                <wp:simplePos x="0" y="0"/>
                <wp:positionH relativeFrom="column">
                  <wp:posOffset>254000</wp:posOffset>
                </wp:positionH>
                <wp:positionV relativeFrom="paragraph">
                  <wp:posOffset>16510</wp:posOffset>
                </wp:positionV>
                <wp:extent cx="4772025" cy="222250"/>
                <wp:effectExtent l="0" t="0" r="9525" b="6350"/>
                <wp:wrapTight wrapText="bothSides">
                  <wp:wrapPolygon edited="0">
                    <wp:start x="0" y="0"/>
                    <wp:lineTo x="0" y="20366"/>
                    <wp:lineTo x="21557" y="20366"/>
                    <wp:lineTo x="21557" y="0"/>
                    <wp:lineTo x="0" y="0"/>
                  </wp:wrapPolygon>
                </wp:wrapTight>
                <wp:docPr id="63" name="Text Box 63"/>
                <wp:cNvGraphicFramePr/>
                <a:graphic xmlns:a="http://schemas.openxmlformats.org/drawingml/2006/main">
                  <a:graphicData uri="http://schemas.microsoft.com/office/word/2010/wordprocessingShape">
                    <wps:wsp>
                      <wps:cNvSpPr txBox="1"/>
                      <wps:spPr>
                        <a:xfrm>
                          <a:off x="0" y="0"/>
                          <a:ext cx="4772025" cy="222250"/>
                        </a:xfrm>
                        <a:prstGeom prst="rect">
                          <a:avLst/>
                        </a:prstGeom>
                        <a:solidFill>
                          <a:prstClr val="white"/>
                        </a:solidFill>
                        <a:ln>
                          <a:noFill/>
                        </a:ln>
                        <a:effectLst/>
                      </wps:spPr>
                      <wps:txbx>
                        <w:txbxContent>
                          <w:p w:rsidR="001E7115" w:rsidRPr="008F48F5" w:rsidRDefault="001E7115" w:rsidP="00560218">
                            <w:pPr>
                              <w:pStyle w:val="Subtitle"/>
                              <w:rPr>
                                <w:noProof/>
                                <w:sz w:val="24"/>
                              </w:rPr>
                            </w:pPr>
                            <w:bookmarkStart w:id="100" w:name="_Toc433109377"/>
                            <w:r>
                              <w:t xml:space="preserve">Διάγραμμα </w:t>
                            </w:r>
                            <w:fldSimple w:instr=" SEQ Διάγραμμα \* ARABIC ">
                              <w:r w:rsidR="0021540E">
                                <w:rPr>
                                  <w:noProof/>
                                </w:rPr>
                                <w:t>13</w:t>
                              </w:r>
                            </w:fldSimple>
                            <w:r>
                              <w:t xml:space="preserve"> Σ</w:t>
                            </w:r>
                            <w:r w:rsidRPr="00542741">
                              <w:t xml:space="preserve">ύγκριση πλαισίων στο </w:t>
                            </w:r>
                            <w:r>
                              <w:t>κάτω</w:t>
                            </w:r>
                            <w:r w:rsidRPr="00542741">
                              <w:t xml:space="preserve"> σημείο μέτρησης</w:t>
                            </w:r>
                            <w:bookmarkEnd w:id="10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3" o:spid="_x0000_s1055" type="#_x0000_t202" style="position:absolute;left:0;text-align:left;margin-left:20pt;margin-top:1.3pt;width:375.75pt;height:17.5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" stroked="f">
                <v:textbox inset="0,0,0,0">
                  <w:txbxContent>
                    <w:p w:rsidR="001E7115" w:rsidRPr="008F48F5" w:rsidRDefault="001E7115" w:rsidP="00560218">
                      <w:pPr>
                        <w:pStyle w:val="Subtitle"/>
                        <w:rPr>
                          <w:noProof/>
                          <w:sz w:val="24"/>
                        </w:rPr>
                      </w:pPr>
                      <w:bookmarkStart w:id="101" w:name="_Toc433109377"/>
                      <w:r>
                        <w:t xml:space="preserve">Διάγραμμα </w:t>
                      </w:r>
                      <w:fldSimple w:instr=" SEQ Διάγραμμα \* ARABIC ">
                        <w:r w:rsidR="0021540E">
                          <w:rPr>
                            <w:noProof/>
                          </w:rPr>
                          <w:t>13</w:t>
                        </w:r>
                      </w:fldSimple>
                      <w:r>
                        <w:t xml:space="preserve"> Σ</w:t>
                      </w:r>
                      <w:r w:rsidRPr="00542741">
                        <w:t xml:space="preserve">ύγκριση πλαισίων στο </w:t>
                      </w:r>
                      <w:r>
                        <w:t>κάτω</w:t>
                      </w:r>
                      <w:r w:rsidRPr="00542741">
                        <w:t xml:space="preserve"> σημείο μέτρησης</w:t>
                      </w:r>
                      <w:bookmarkEnd w:id="101"/>
                    </w:p>
                  </w:txbxContent>
                </v:textbox>
                <w10:wrap type="tight"/>
              </v:shape>
            </w:pict>
          </mc:Fallback>
        </mc:AlternateContent>
      </w:r>
    </w:p>
    <w:p w:rsidR="00560218" w:rsidRDefault="00560218" w:rsidP="00262776">
      <w:pPr>
        <w:jc w:val="center"/>
      </w:pPr>
      <w:r>
        <w:rPr>
          <w:noProof/>
          <w:lang w:eastAsia="el-GR"/>
        </w:rPr>
        <w:drawing>
          <wp:anchor distT="0" distB="0" distL="114300" distR="114300" simplePos="0" relativeHeight="251757568" behindDoc="1" locked="0" layoutInCell="1" allowOverlap="1" wp14:anchorId="0C3E68B2" wp14:editId="51432C43">
            <wp:simplePos x="0" y="0"/>
            <wp:positionH relativeFrom="column">
              <wp:posOffset>254635</wp:posOffset>
            </wp:positionH>
            <wp:positionV relativeFrom="paragraph">
              <wp:posOffset>57785</wp:posOffset>
            </wp:positionV>
            <wp:extent cx="4772025" cy="2933700"/>
            <wp:effectExtent l="0" t="0" r="9525" b="19050"/>
            <wp:wrapTight wrapText="bothSides">
              <wp:wrapPolygon edited="0">
                <wp:start x="0" y="0"/>
                <wp:lineTo x="0" y="21600"/>
                <wp:lineTo x="21557" y="21600"/>
                <wp:lineTo x="21557" y="0"/>
                <wp:lineTo x="0" y="0"/>
              </wp:wrapPolygon>
            </wp:wrapTight>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r>
        <w:rPr>
          <w:noProof/>
          <w:lang w:eastAsia="el-GR"/>
        </w:rPr>
        <w:lastRenderedPageBreak/>
        <mc:AlternateContent>
          <mc:Choice Requires="wps">
            <w:drawing>
              <wp:anchor distT="0" distB="0" distL="114300" distR="114300" simplePos="0" relativeHeight="251762688" behindDoc="0" locked="0" layoutInCell="1" allowOverlap="1" wp14:anchorId="3C5D758A" wp14:editId="6872F1AB">
                <wp:simplePos x="0" y="0"/>
                <wp:positionH relativeFrom="column">
                  <wp:posOffset>690880</wp:posOffset>
                </wp:positionH>
                <wp:positionV relativeFrom="paragraph">
                  <wp:posOffset>-273685</wp:posOffset>
                </wp:positionV>
                <wp:extent cx="4476750" cy="250190"/>
                <wp:effectExtent l="0" t="0" r="0" b="0"/>
                <wp:wrapSquare wrapText="bothSides"/>
                <wp:docPr id="62" name="Text Box 62"/>
                <wp:cNvGraphicFramePr/>
                <a:graphic xmlns:a="http://schemas.openxmlformats.org/drawingml/2006/main">
                  <a:graphicData uri="http://schemas.microsoft.com/office/word/2010/wordprocessingShape">
                    <wps:wsp>
                      <wps:cNvSpPr txBox="1"/>
                      <wps:spPr>
                        <a:xfrm>
                          <a:off x="0" y="0"/>
                          <a:ext cx="4476750" cy="250190"/>
                        </a:xfrm>
                        <a:prstGeom prst="rect">
                          <a:avLst/>
                        </a:prstGeom>
                        <a:solidFill>
                          <a:prstClr val="white"/>
                        </a:solidFill>
                        <a:ln>
                          <a:noFill/>
                        </a:ln>
                        <a:effectLst/>
                      </wps:spPr>
                      <wps:txbx>
                        <w:txbxContent>
                          <w:p w:rsidR="001E7115" w:rsidRPr="00604252" w:rsidRDefault="001E7115" w:rsidP="00560218">
                            <w:pPr>
                              <w:pStyle w:val="Subtitle"/>
                              <w:rPr>
                                <w:noProof/>
                                <w:sz w:val="24"/>
                              </w:rPr>
                            </w:pPr>
                            <w:bookmarkStart w:id="102" w:name="_Toc433109378"/>
                            <w:r>
                              <w:t xml:space="preserve">Διάγραμμα </w:t>
                            </w:r>
                            <w:fldSimple w:instr=" SEQ Διάγραμμα \* ARABIC ">
                              <w:r w:rsidR="0021540E">
                                <w:rPr>
                                  <w:noProof/>
                                </w:rPr>
                                <w:t>14</w:t>
                              </w:r>
                            </w:fldSimple>
                            <w:r>
                              <w:t xml:space="preserve"> Σύγκριση πλαισίων στο άνω</w:t>
                            </w:r>
                            <w:r w:rsidRPr="00EE60DE">
                              <w:t xml:space="preserve"> σημείο μέτρησης</w:t>
                            </w:r>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2" o:spid="_x0000_s1056" type="#_x0000_t202" style="position:absolute;left:0;text-align:left;margin-left:54.4pt;margin-top:-21.55pt;width:352.5pt;height:19.7pt;z-index:25176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" stroked="f">
                <v:textbox inset="0,0,0,0">
                  <w:txbxContent>
                    <w:p w:rsidR="001E7115" w:rsidRPr="00604252" w:rsidRDefault="001E7115" w:rsidP="00560218">
                      <w:pPr>
                        <w:pStyle w:val="Subtitle"/>
                        <w:rPr>
                          <w:noProof/>
                          <w:sz w:val="24"/>
                        </w:rPr>
                      </w:pPr>
                      <w:bookmarkStart w:id="103" w:name="_Toc433109378"/>
                      <w:r>
                        <w:t xml:space="preserve">Διάγραμμα </w:t>
                      </w:r>
                      <w:fldSimple w:instr=" SEQ Διάγραμμα \* ARABIC ">
                        <w:r w:rsidR="0021540E">
                          <w:rPr>
                            <w:noProof/>
                          </w:rPr>
                          <w:t>14</w:t>
                        </w:r>
                      </w:fldSimple>
                      <w:r>
                        <w:t xml:space="preserve"> Σύγκριση πλαισίων στο άνω</w:t>
                      </w:r>
                      <w:r w:rsidRPr="00EE60DE">
                        <w:t xml:space="preserve"> σημείο μέτρησης</w:t>
                      </w:r>
                      <w:bookmarkEnd w:id="103"/>
                    </w:p>
                  </w:txbxContent>
                </v:textbox>
                <w10:wrap type="square"/>
              </v:shape>
            </w:pict>
          </mc:Fallback>
        </mc:AlternateContent>
      </w:r>
      <w:r>
        <w:rPr>
          <w:noProof/>
          <w:lang w:eastAsia="el-GR"/>
        </w:rPr>
        <w:drawing>
          <wp:anchor distT="0" distB="0" distL="114300" distR="114300" simplePos="0" relativeHeight="251758592" behindDoc="0" locked="0" layoutInCell="1" allowOverlap="1" wp14:anchorId="17CC7C4E" wp14:editId="1AC96CBE">
            <wp:simplePos x="0" y="0"/>
            <wp:positionH relativeFrom="column">
              <wp:posOffset>460375</wp:posOffset>
            </wp:positionH>
            <wp:positionV relativeFrom="paragraph">
              <wp:posOffset>-10795</wp:posOffset>
            </wp:positionV>
            <wp:extent cx="4476750" cy="2895600"/>
            <wp:effectExtent l="0" t="0" r="19050" b="19050"/>
            <wp:wrapSquare wrapText="bothSides"/>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page">
              <wp14:pctWidth>0</wp14:pctWidth>
            </wp14:sizeRelH>
            <wp14:sizeRelV relativeFrom="page">
              <wp14:pctHeight>0</wp14:pctHeight>
            </wp14:sizeRelV>
          </wp:anchor>
        </w:drawing>
      </w: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560218" w:rsidRDefault="00560218" w:rsidP="00262776">
      <w:pPr>
        <w:jc w:val="center"/>
      </w:pPr>
    </w:p>
    <w:p w:rsidR="002C5ECD" w:rsidRDefault="002C5ECD" w:rsidP="00262776">
      <w:pPr>
        <w:jc w:val="center"/>
      </w:pPr>
    </w:p>
    <w:p w:rsidR="00560218" w:rsidRDefault="00560218" w:rsidP="00262776">
      <w:pPr>
        <w:jc w:val="center"/>
      </w:pPr>
    </w:p>
    <w:p w:rsidR="00560218" w:rsidRDefault="00560218" w:rsidP="00262776">
      <w:pPr>
        <w:jc w:val="center"/>
      </w:pPr>
    </w:p>
    <w:p w:rsidR="00280DB2" w:rsidRPr="0021540E" w:rsidRDefault="007E72F5" w:rsidP="00560218">
      <w:r>
        <w:t>Σύμφωνα με</w:t>
      </w:r>
      <w:r w:rsidR="00560218">
        <w:t xml:space="preserve"> τα</w:t>
      </w:r>
      <w:r>
        <w:t xml:space="preserve"> σχετικά</w:t>
      </w:r>
      <w:r w:rsidR="00560218">
        <w:t xml:space="preserve"> διαγράμματα </w:t>
      </w:r>
      <w:r>
        <w:t>παρατηρείται ότι το ΥΑΦ λειτούργησε αποτελεσματικά</w:t>
      </w:r>
      <w:r w:rsidR="00560218">
        <w:t xml:space="preserve"> καθώς </w:t>
      </w:r>
      <w:r>
        <w:t xml:space="preserve">διατηρήθηκε η θερμοκρασία λειτουργίας κοντά στους </w:t>
      </w:r>
      <w:r w:rsidR="00560218">
        <w:t xml:space="preserve">27 </w:t>
      </w:r>
      <w:r w:rsidR="00560218" w:rsidRPr="00262776">
        <w:rPr>
          <w:vertAlign w:val="superscript"/>
        </w:rPr>
        <w:t>o</w:t>
      </w:r>
      <w:r w:rsidR="00560218" w:rsidRPr="00262776">
        <w:t>C.</w:t>
      </w:r>
      <w:r w:rsidR="00560218">
        <w:t xml:space="preserve"> Επίσης παρατηρούμε πως στο ανώτερο σημείο αναπτύσσονται υψηλότερες θερμοκρασίες απ ότι στο χαμηλότερο. </w:t>
      </w:r>
      <w:r w:rsidR="000A18CD">
        <w:t>Το ιδιαίτερο συμπέρασμα που εξάγουμε από την μικρή θερμοκρασιακή διαφορά των δυο πλαισίων</w:t>
      </w:r>
      <w:r w:rsidR="006F0965" w:rsidRPr="0021540E">
        <w:t xml:space="preserve"> </w:t>
      </w:r>
      <w:r w:rsidR="006F0965">
        <w:t>είναι ότι το πλαίσιο με το ΥΑΦ δεν μπόρεσε να επωφεληθεί από την φυσική ψύξη που προσέφερε ο δυνατός άνεμος διότι το ρεύμα του αέρα δεν ερχόταν σε επαφή με την πλάτη του πλαισίου.</w:t>
      </w:r>
      <w:r w:rsidR="000A18CD">
        <w:t xml:space="preserve"> </w:t>
      </w:r>
    </w:p>
    <w:p w:rsidR="00280DB2" w:rsidRPr="00280DB2" w:rsidRDefault="00280DB2" w:rsidP="00280DB2">
      <w:r>
        <w:t xml:space="preserve">Ημερομηνία: </w:t>
      </w:r>
      <w:r w:rsidRPr="0021540E">
        <w:t>13-05-2015</w:t>
      </w:r>
    </w:p>
    <w:p w:rsidR="00280DB2" w:rsidRDefault="00280DB2" w:rsidP="00280DB2">
      <w:r>
        <w:t xml:space="preserve">Καιρικές συνθήκες: Ηλιοφάνεια, </w:t>
      </w:r>
      <w:r w:rsidR="008A19A3">
        <w:t>μετρία</w:t>
      </w:r>
      <w:r>
        <w:t xml:space="preserve"> νεφοκάλυψη </w:t>
      </w:r>
    </w:p>
    <w:p w:rsidR="008A19A3" w:rsidRDefault="008A19A3" w:rsidP="008A19A3">
      <w:pPr>
        <w:pStyle w:val="Subtitle"/>
      </w:pPr>
      <w:bookmarkStart w:id="104" w:name="_Toc433109361"/>
      <w:r>
        <w:t xml:space="preserve">Πίνακας </w:t>
      </w:r>
      <w:fldSimple w:instr=" SEQ Πίνακας \* ARABIC ">
        <w:r w:rsidR="0021540E">
          <w:rPr>
            <w:noProof/>
          </w:rPr>
          <w:t>8</w:t>
        </w:r>
      </w:fldSimple>
      <w:r>
        <w:t xml:space="preserve"> </w:t>
      </w:r>
      <w:r w:rsidRPr="0086211C">
        <w:t xml:space="preserve">Θερμοκρασία πλαισίων </w:t>
      </w:r>
      <w:r>
        <w:t>13-05-</w:t>
      </w:r>
      <w:r w:rsidRPr="0086211C">
        <w:t>2015</w:t>
      </w:r>
      <w:bookmarkEnd w:id="104"/>
    </w:p>
    <w:tbl>
      <w:tblPr>
        <w:tblW w:w="7660" w:type="dxa"/>
        <w:jc w:val="center"/>
        <w:tblInd w:w="93" w:type="dxa"/>
        <w:tblLook w:val="04A0" w:firstRow="1" w:lastRow="0" w:firstColumn="1" w:lastColumn="0" w:noHBand="0" w:noVBand="1"/>
      </w:tblPr>
      <w:tblGrid>
        <w:gridCol w:w="1900"/>
        <w:gridCol w:w="993"/>
        <w:gridCol w:w="927"/>
        <w:gridCol w:w="993"/>
        <w:gridCol w:w="927"/>
        <w:gridCol w:w="993"/>
        <w:gridCol w:w="927"/>
      </w:tblGrid>
      <w:tr w:rsidR="00280DB2" w:rsidRPr="00280DB2" w:rsidTr="00280DB2">
        <w:trPr>
          <w:trHeight w:val="315"/>
          <w:jc w:val="center"/>
        </w:trPr>
        <w:tc>
          <w:tcPr>
            <w:tcW w:w="1900"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Ωρα</w:t>
            </w:r>
          </w:p>
        </w:tc>
        <w:tc>
          <w:tcPr>
            <w:tcW w:w="1920"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ΥΑΦ</w:t>
            </w:r>
          </w:p>
        </w:tc>
        <w:tc>
          <w:tcPr>
            <w:tcW w:w="1920" w:type="dxa"/>
            <w:gridSpan w:val="2"/>
            <w:tcBorders>
              <w:top w:val="single" w:sz="8" w:space="0" w:color="auto"/>
              <w:left w:val="nil"/>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Αναφορας</w:t>
            </w:r>
          </w:p>
        </w:tc>
        <w:tc>
          <w:tcPr>
            <w:tcW w:w="192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 xml:space="preserve">Διαφορά </w:t>
            </w:r>
            <w:r w:rsidR="00FD03A2" w:rsidRPr="00280DB2">
              <w:rPr>
                <w:rFonts w:ascii="Calibri" w:eastAsia="Times New Roman" w:hAnsi="Calibri" w:cs="Times New Roman"/>
                <w:color w:val="000000"/>
                <w:sz w:val="22"/>
                <w:lang w:eastAsia="el-GR"/>
              </w:rPr>
              <w:t>θερμοκρασίας</w:t>
            </w:r>
          </w:p>
        </w:tc>
      </w:tr>
      <w:tr w:rsidR="00280DB2" w:rsidRPr="00280DB2" w:rsidTr="00280DB2">
        <w:trPr>
          <w:trHeight w:val="315"/>
          <w:jc w:val="center"/>
        </w:trPr>
        <w:tc>
          <w:tcPr>
            <w:tcW w:w="1900" w:type="dxa"/>
            <w:vMerge/>
            <w:tcBorders>
              <w:top w:val="single" w:sz="8" w:space="0" w:color="auto"/>
              <w:left w:val="single" w:sz="8" w:space="0" w:color="auto"/>
              <w:bottom w:val="single" w:sz="8" w:space="0" w:color="000000"/>
              <w:right w:val="nil"/>
            </w:tcBorders>
            <w:vAlign w:val="center"/>
            <w:hideMark/>
          </w:tcPr>
          <w:p w:rsidR="00280DB2" w:rsidRPr="00280DB2" w:rsidRDefault="00280DB2" w:rsidP="00280DB2">
            <w:pPr>
              <w:spacing w:after="0" w:line="240" w:lineRule="auto"/>
              <w:jc w:val="left"/>
              <w:rPr>
                <w:rFonts w:ascii="Calibri" w:eastAsia="Times New Roman" w:hAnsi="Calibri" w:cs="Times New Roman"/>
                <w:color w:val="000000"/>
                <w:sz w:val="22"/>
                <w:lang w:eastAsia="el-GR"/>
              </w:rPr>
            </w:pPr>
          </w:p>
        </w:tc>
        <w:tc>
          <w:tcPr>
            <w:tcW w:w="993" w:type="dxa"/>
            <w:tcBorders>
              <w:top w:val="nil"/>
              <w:left w:val="single" w:sz="8" w:space="0" w:color="auto"/>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Πάνω</w:t>
            </w:r>
          </w:p>
        </w:tc>
        <w:tc>
          <w:tcPr>
            <w:tcW w:w="927" w:type="dxa"/>
            <w:tcBorders>
              <w:top w:val="nil"/>
              <w:left w:val="nil"/>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Κάτω</w:t>
            </w:r>
          </w:p>
        </w:tc>
        <w:tc>
          <w:tcPr>
            <w:tcW w:w="993" w:type="dxa"/>
            <w:tcBorders>
              <w:top w:val="nil"/>
              <w:left w:val="nil"/>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Πάνω</w:t>
            </w:r>
          </w:p>
        </w:tc>
        <w:tc>
          <w:tcPr>
            <w:tcW w:w="927" w:type="dxa"/>
            <w:tcBorders>
              <w:top w:val="nil"/>
              <w:left w:val="nil"/>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Κάτω</w:t>
            </w:r>
          </w:p>
        </w:tc>
        <w:tc>
          <w:tcPr>
            <w:tcW w:w="993" w:type="dxa"/>
            <w:tcBorders>
              <w:top w:val="nil"/>
              <w:left w:val="nil"/>
              <w:bottom w:val="single" w:sz="8" w:space="0" w:color="auto"/>
              <w:right w:val="single" w:sz="4"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Πάνω</w:t>
            </w:r>
          </w:p>
        </w:tc>
        <w:tc>
          <w:tcPr>
            <w:tcW w:w="927" w:type="dxa"/>
            <w:tcBorders>
              <w:top w:val="nil"/>
              <w:left w:val="nil"/>
              <w:bottom w:val="single" w:sz="8" w:space="0" w:color="auto"/>
              <w:right w:val="single" w:sz="8" w:space="0" w:color="auto"/>
            </w:tcBorders>
            <w:shd w:val="clear" w:color="auto" w:fill="auto"/>
            <w:noWrap/>
            <w:vAlign w:val="center"/>
            <w:hideMark/>
          </w:tcPr>
          <w:p w:rsidR="00280DB2" w:rsidRPr="00280DB2" w:rsidRDefault="00280DB2" w:rsidP="00280DB2">
            <w:pPr>
              <w:spacing w:after="0" w:line="240" w:lineRule="auto"/>
              <w:jc w:val="center"/>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Κάτω</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11:28:22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29</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24,4</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41,3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35,8</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12,3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11,4</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11:58:22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35,1</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34</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50</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39,3</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14,9</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5,3</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12:28:22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37,4</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36,6</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50,9</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43,3</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13,5</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6,7</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12:58:22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38,1</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37,2</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53,3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45,3</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15,2</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8,1</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13:28:22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38,2</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37</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53,3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46,1</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15,1</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9,1</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13:58:22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38,9</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38,4</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53,6</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45,7</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14,7</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7,3</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14:28:22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38,2</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37,9</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56</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47,2</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17,8</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9,3</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14:58:22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38,9</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38,5</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55,3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46,7</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16,4</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8,2</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15:28:22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38,2</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38,8</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51,7</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44,6</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13,5</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5,8</w:t>
            </w:r>
          </w:p>
        </w:tc>
      </w:tr>
      <w:tr w:rsidR="00280DB2" w:rsidRPr="00280DB2" w:rsidTr="00280DB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15:58:22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38,1</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39,2</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51,1</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44</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4,8</w:t>
            </w:r>
          </w:p>
        </w:tc>
      </w:tr>
      <w:tr w:rsidR="00280DB2" w:rsidRPr="00280DB2" w:rsidTr="00E56774">
        <w:trPr>
          <w:trHeight w:val="333"/>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16:28:22 πμ</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38,3</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39</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48</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42,3</w:t>
            </w:r>
          </w:p>
        </w:tc>
        <w:tc>
          <w:tcPr>
            <w:tcW w:w="993"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9,7</w:t>
            </w:r>
          </w:p>
        </w:tc>
        <w:tc>
          <w:tcPr>
            <w:tcW w:w="927" w:type="dxa"/>
            <w:tcBorders>
              <w:top w:val="nil"/>
              <w:left w:val="nil"/>
              <w:bottom w:val="single" w:sz="4" w:space="0" w:color="auto"/>
              <w:right w:val="single" w:sz="4" w:space="0" w:color="auto"/>
            </w:tcBorders>
            <w:shd w:val="clear" w:color="auto" w:fill="auto"/>
            <w:noWrap/>
            <w:vAlign w:val="bottom"/>
            <w:hideMark/>
          </w:tcPr>
          <w:p w:rsidR="00280DB2" w:rsidRPr="00280DB2" w:rsidRDefault="00280DB2" w:rsidP="00280DB2">
            <w:pPr>
              <w:spacing w:after="0" w:line="240" w:lineRule="auto"/>
              <w:jc w:val="right"/>
              <w:rPr>
                <w:rFonts w:ascii="Calibri" w:eastAsia="Times New Roman" w:hAnsi="Calibri" w:cs="Times New Roman"/>
                <w:color w:val="000000"/>
                <w:sz w:val="22"/>
                <w:lang w:eastAsia="el-GR"/>
              </w:rPr>
            </w:pPr>
            <w:r w:rsidRPr="00280DB2">
              <w:rPr>
                <w:rFonts w:ascii="Calibri" w:eastAsia="Times New Roman" w:hAnsi="Calibri" w:cs="Times New Roman"/>
                <w:color w:val="000000"/>
                <w:sz w:val="22"/>
                <w:lang w:eastAsia="el-GR"/>
              </w:rPr>
              <w:t>3,3</w:t>
            </w:r>
          </w:p>
        </w:tc>
      </w:tr>
    </w:tbl>
    <w:p w:rsidR="008A19A3" w:rsidRDefault="008A19A3" w:rsidP="008A19A3">
      <w:pPr>
        <w:pStyle w:val="Subtitle"/>
      </w:pPr>
      <w:bookmarkStart w:id="105" w:name="_Toc433109379"/>
      <w:r>
        <w:lastRenderedPageBreak/>
        <w:t xml:space="preserve">Διάγραμμα </w:t>
      </w:r>
      <w:fldSimple w:instr=" SEQ Διάγραμμα \* ARABIC ">
        <w:r w:rsidR="0021540E">
          <w:rPr>
            <w:noProof/>
          </w:rPr>
          <w:t>15</w:t>
        </w:r>
      </w:fldSimple>
      <w:r>
        <w:t xml:space="preserve"> </w:t>
      </w:r>
      <w:r w:rsidRPr="002B26E6">
        <w:t>Σύγκριση πλαισίων στο κάτω σημείο μέτρησης</w:t>
      </w:r>
      <w:bookmarkEnd w:id="105"/>
    </w:p>
    <w:p w:rsidR="00280DB2" w:rsidRDefault="00280DB2" w:rsidP="008A19A3">
      <w:pPr>
        <w:jc w:val="center"/>
      </w:pPr>
      <w:r>
        <w:rPr>
          <w:noProof/>
          <w:lang w:eastAsia="el-GR"/>
        </w:rPr>
        <w:drawing>
          <wp:inline distT="0" distB="0" distL="0" distR="0" wp14:anchorId="2F65C1E4" wp14:editId="4A349A4D">
            <wp:extent cx="4572000" cy="2743200"/>
            <wp:effectExtent l="0" t="0" r="19050" b="190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60218" w:rsidRDefault="00560218" w:rsidP="00280DB2"/>
    <w:p w:rsidR="008A19A3" w:rsidRDefault="008A19A3" w:rsidP="008A19A3">
      <w:pPr>
        <w:pStyle w:val="Subtitle"/>
      </w:pPr>
      <w:bookmarkStart w:id="106" w:name="_Toc433109380"/>
      <w:r>
        <w:t xml:space="preserve">Διάγραμμα </w:t>
      </w:r>
      <w:fldSimple w:instr=" SEQ Διάγραμμα \* ARABIC ">
        <w:r w:rsidR="0021540E">
          <w:rPr>
            <w:noProof/>
          </w:rPr>
          <w:t>16</w:t>
        </w:r>
      </w:fldSimple>
      <w:r>
        <w:t xml:space="preserve"> </w:t>
      </w:r>
      <w:r w:rsidRPr="00851C7D">
        <w:t xml:space="preserve">Σύγκριση πλαισίων στο </w:t>
      </w:r>
      <w:r>
        <w:t>άν</w:t>
      </w:r>
      <w:r w:rsidRPr="00851C7D">
        <w:t>ω σημείο μέτρησης</w:t>
      </w:r>
      <w:bookmarkEnd w:id="106"/>
    </w:p>
    <w:p w:rsidR="00280DB2" w:rsidRDefault="00280DB2" w:rsidP="008A19A3">
      <w:pPr>
        <w:jc w:val="center"/>
      </w:pPr>
      <w:r>
        <w:rPr>
          <w:noProof/>
          <w:lang w:eastAsia="el-GR"/>
        </w:rPr>
        <w:drawing>
          <wp:inline distT="0" distB="0" distL="0" distR="0" wp14:anchorId="2410151E" wp14:editId="5B5D5F39">
            <wp:extent cx="4572000" cy="2743200"/>
            <wp:effectExtent l="0" t="0" r="19050" b="1905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A19A3" w:rsidRDefault="008A19A3" w:rsidP="008A19A3"/>
    <w:p w:rsidR="008A19A3" w:rsidRDefault="008A19A3" w:rsidP="008A19A3">
      <w:r>
        <w:t xml:space="preserve">Αυτό που προκύπτει από τα διαγράμματα είναι ότι το ΥΑΦ προσπάθησε να κρατήσει </w:t>
      </w:r>
      <w:r w:rsidR="007E72F5">
        <w:t xml:space="preserve"> σε </w:t>
      </w:r>
      <w:r>
        <w:t>χαμηλά</w:t>
      </w:r>
      <w:r w:rsidR="007E72F5">
        <w:t xml:space="preserve"> επίπεδα </w:t>
      </w:r>
      <w:r>
        <w:t>τη θερμοκρασία του πλαισίου , όμως η υψηλή θερμοκρασία του περιβάλλοντος, ανώτερη των 27</w:t>
      </w:r>
      <w:r w:rsidRPr="008A19A3">
        <w:rPr>
          <w:vertAlign w:val="superscript"/>
        </w:rPr>
        <w:t xml:space="preserve"> </w:t>
      </w:r>
      <w:r w:rsidRPr="00262776">
        <w:rPr>
          <w:vertAlign w:val="superscript"/>
        </w:rPr>
        <w:t>o</w:t>
      </w:r>
      <w:r w:rsidRPr="00262776">
        <w:t>C</w:t>
      </w:r>
      <w:r>
        <w:t xml:space="preserve"> , προκάλεσε μεταφορά θερμότητας από τον αέρα στο ΥΑΦ και όχι μόνο από το πλαίσιο άρα η τήξη του υλικού επιτεύχθηκε πιο γρήγορα</w:t>
      </w:r>
      <w:r w:rsidRPr="00262776">
        <w:t>.</w:t>
      </w:r>
    </w:p>
    <w:p w:rsidR="008A19A3" w:rsidRDefault="008A19A3" w:rsidP="008A19A3"/>
    <w:p w:rsidR="008A19A3" w:rsidRDefault="008A19A3" w:rsidP="008A19A3"/>
    <w:p w:rsidR="00FD03A2" w:rsidRDefault="00FD03A2" w:rsidP="008A19A3"/>
    <w:p w:rsidR="008A19A3" w:rsidRDefault="008A19A3" w:rsidP="008A19A3">
      <w:r>
        <w:lastRenderedPageBreak/>
        <w:t xml:space="preserve"> Ημερομηνία: 26</w:t>
      </w:r>
      <w:r>
        <w:rPr>
          <w:lang w:val="en-US"/>
        </w:rPr>
        <w:t>-05-2015</w:t>
      </w:r>
    </w:p>
    <w:p w:rsidR="008A19A3" w:rsidRDefault="008A19A3" w:rsidP="001E7115">
      <w:r>
        <w:t>Καιρικές συνθήκες: Ηλιοφάνεια</w:t>
      </w:r>
    </w:p>
    <w:tbl>
      <w:tblPr>
        <w:tblpPr w:leftFromText="180" w:rightFromText="180" w:vertAnchor="page" w:horzAnchor="margin" w:tblpY="3482"/>
        <w:tblW w:w="8760" w:type="dxa"/>
        <w:tblLook w:val="04A0" w:firstRow="1" w:lastRow="0" w:firstColumn="1" w:lastColumn="0" w:noHBand="0" w:noVBand="1"/>
      </w:tblPr>
      <w:tblGrid>
        <w:gridCol w:w="1400"/>
        <w:gridCol w:w="1303"/>
        <w:gridCol w:w="1217"/>
        <w:gridCol w:w="993"/>
        <w:gridCol w:w="927"/>
        <w:gridCol w:w="1510"/>
        <w:gridCol w:w="1410"/>
      </w:tblGrid>
      <w:tr w:rsidR="008A19A3" w:rsidRPr="008A19A3" w:rsidTr="008A19A3">
        <w:trPr>
          <w:trHeight w:val="300"/>
        </w:trPr>
        <w:tc>
          <w:tcPr>
            <w:tcW w:w="1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Ωρα</w:t>
            </w:r>
          </w:p>
        </w:tc>
        <w:tc>
          <w:tcPr>
            <w:tcW w:w="252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ΥΑΦ</w:t>
            </w:r>
          </w:p>
        </w:tc>
        <w:tc>
          <w:tcPr>
            <w:tcW w:w="192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A19A3" w:rsidRPr="008A19A3" w:rsidRDefault="00FD03A2"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Αναφοράς</w:t>
            </w:r>
          </w:p>
        </w:tc>
        <w:tc>
          <w:tcPr>
            <w:tcW w:w="292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 xml:space="preserve">Διαφορά </w:t>
            </w:r>
            <w:r w:rsidR="00FD03A2" w:rsidRPr="008A19A3">
              <w:rPr>
                <w:rFonts w:ascii="Calibri" w:eastAsia="Times New Roman" w:hAnsi="Calibri" w:cs="Times New Roman"/>
                <w:color w:val="000000"/>
                <w:sz w:val="22"/>
                <w:lang w:eastAsia="el-GR"/>
              </w:rPr>
              <w:t>θερμοκρασίας</w:t>
            </w:r>
          </w:p>
        </w:tc>
      </w:tr>
      <w:tr w:rsidR="008A19A3" w:rsidRPr="008A19A3" w:rsidTr="008A19A3">
        <w:trPr>
          <w:trHeight w:val="300"/>
        </w:trPr>
        <w:tc>
          <w:tcPr>
            <w:tcW w:w="1400" w:type="dxa"/>
            <w:vMerge/>
            <w:tcBorders>
              <w:top w:val="single" w:sz="4" w:space="0" w:color="auto"/>
              <w:left w:val="single" w:sz="4" w:space="0" w:color="auto"/>
              <w:bottom w:val="single" w:sz="4" w:space="0" w:color="000000"/>
              <w:right w:val="single" w:sz="4" w:space="0" w:color="auto"/>
            </w:tcBorders>
            <w:vAlign w:val="center"/>
            <w:hideMark/>
          </w:tcPr>
          <w:p w:rsidR="008A19A3" w:rsidRPr="008A19A3" w:rsidRDefault="008A19A3" w:rsidP="008A19A3">
            <w:pPr>
              <w:spacing w:after="0" w:line="240" w:lineRule="auto"/>
              <w:jc w:val="left"/>
              <w:rPr>
                <w:rFonts w:ascii="Calibri" w:eastAsia="Times New Roman" w:hAnsi="Calibri" w:cs="Times New Roman"/>
                <w:color w:val="000000"/>
                <w:sz w:val="22"/>
                <w:lang w:eastAsia="el-GR"/>
              </w:rPr>
            </w:pPr>
          </w:p>
        </w:tc>
        <w:tc>
          <w:tcPr>
            <w:tcW w:w="1303" w:type="dxa"/>
            <w:tcBorders>
              <w:top w:val="nil"/>
              <w:left w:val="nil"/>
              <w:bottom w:val="single" w:sz="4"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Πάνω</w:t>
            </w:r>
          </w:p>
        </w:tc>
        <w:tc>
          <w:tcPr>
            <w:tcW w:w="1217" w:type="dxa"/>
            <w:tcBorders>
              <w:top w:val="nil"/>
              <w:left w:val="nil"/>
              <w:bottom w:val="single" w:sz="4"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Κάτω</w:t>
            </w:r>
          </w:p>
        </w:tc>
        <w:tc>
          <w:tcPr>
            <w:tcW w:w="993" w:type="dxa"/>
            <w:tcBorders>
              <w:top w:val="nil"/>
              <w:left w:val="nil"/>
              <w:bottom w:val="single" w:sz="4"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Πάνω</w:t>
            </w:r>
          </w:p>
        </w:tc>
        <w:tc>
          <w:tcPr>
            <w:tcW w:w="927" w:type="dxa"/>
            <w:tcBorders>
              <w:top w:val="nil"/>
              <w:left w:val="nil"/>
              <w:bottom w:val="single" w:sz="4"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Κάτω</w:t>
            </w:r>
          </w:p>
        </w:tc>
        <w:tc>
          <w:tcPr>
            <w:tcW w:w="1510" w:type="dxa"/>
            <w:tcBorders>
              <w:top w:val="nil"/>
              <w:left w:val="nil"/>
              <w:bottom w:val="single" w:sz="4"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Πάνω</w:t>
            </w:r>
          </w:p>
        </w:tc>
        <w:tc>
          <w:tcPr>
            <w:tcW w:w="1410" w:type="dxa"/>
            <w:tcBorders>
              <w:top w:val="nil"/>
              <w:left w:val="nil"/>
              <w:bottom w:val="single" w:sz="4"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Κάτω</w:t>
            </w:r>
          </w:p>
        </w:tc>
      </w:tr>
      <w:tr w:rsidR="008A19A3" w:rsidRPr="008A19A3" w:rsidTr="008A19A3">
        <w:trPr>
          <w:trHeight w:val="300"/>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11:09:55 πμ</w:t>
            </w:r>
          </w:p>
        </w:tc>
        <w:tc>
          <w:tcPr>
            <w:tcW w:w="130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32,9</w:t>
            </w:r>
          </w:p>
        </w:tc>
        <w:tc>
          <w:tcPr>
            <w:tcW w:w="121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25,9</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44,9</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44,5</w:t>
            </w:r>
          </w:p>
        </w:tc>
        <w:tc>
          <w:tcPr>
            <w:tcW w:w="15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w:t>
            </w:r>
          </w:p>
        </w:tc>
        <w:tc>
          <w:tcPr>
            <w:tcW w:w="14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18,6</w:t>
            </w:r>
          </w:p>
        </w:tc>
      </w:tr>
      <w:tr w:rsidR="008A19A3" w:rsidRPr="008A19A3" w:rsidTr="008A19A3">
        <w:trPr>
          <w:trHeight w:val="300"/>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11:39:55 πμ</w:t>
            </w:r>
          </w:p>
        </w:tc>
        <w:tc>
          <w:tcPr>
            <w:tcW w:w="130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36,7</w:t>
            </w:r>
          </w:p>
        </w:tc>
        <w:tc>
          <w:tcPr>
            <w:tcW w:w="121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33,1</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52,6</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55,8</w:t>
            </w:r>
          </w:p>
        </w:tc>
        <w:tc>
          <w:tcPr>
            <w:tcW w:w="15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15,9</w:t>
            </w:r>
          </w:p>
        </w:tc>
        <w:tc>
          <w:tcPr>
            <w:tcW w:w="14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22,7</w:t>
            </w:r>
          </w:p>
        </w:tc>
      </w:tr>
      <w:tr w:rsidR="008A19A3" w:rsidRPr="008A19A3" w:rsidTr="008A19A3">
        <w:trPr>
          <w:trHeight w:val="300"/>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12:09:55 μμ</w:t>
            </w:r>
          </w:p>
        </w:tc>
        <w:tc>
          <w:tcPr>
            <w:tcW w:w="130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37,5</w:t>
            </w:r>
          </w:p>
        </w:tc>
        <w:tc>
          <w:tcPr>
            <w:tcW w:w="121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35,4</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55,5</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58,6</w:t>
            </w:r>
          </w:p>
        </w:tc>
        <w:tc>
          <w:tcPr>
            <w:tcW w:w="15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18</w:t>
            </w:r>
          </w:p>
        </w:tc>
        <w:tc>
          <w:tcPr>
            <w:tcW w:w="14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23,2</w:t>
            </w:r>
          </w:p>
        </w:tc>
      </w:tr>
      <w:tr w:rsidR="008A19A3" w:rsidRPr="008A19A3" w:rsidTr="008A19A3">
        <w:trPr>
          <w:trHeight w:val="300"/>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12:39:55 μμ</w:t>
            </w:r>
          </w:p>
        </w:tc>
        <w:tc>
          <w:tcPr>
            <w:tcW w:w="130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39</w:t>
            </w:r>
          </w:p>
        </w:tc>
        <w:tc>
          <w:tcPr>
            <w:tcW w:w="121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36,9</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57,3</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60,9</w:t>
            </w:r>
          </w:p>
        </w:tc>
        <w:tc>
          <w:tcPr>
            <w:tcW w:w="15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18,3</w:t>
            </w:r>
          </w:p>
        </w:tc>
        <w:tc>
          <w:tcPr>
            <w:tcW w:w="14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24</w:t>
            </w:r>
          </w:p>
        </w:tc>
      </w:tr>
      <w:tr w:rsidR="008A19A3" w:rsidRPr="008A19A3" w:rsidTr="008A19A3">
        <w:trPr>
          <w:trHeight w:val="300"/>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1:09:55 μμ</w:t>
            </w:r>
          </w:p>
        </w:tc>
        <w:tc>
          <w:tcPr>
            <w:tcW w:w="130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39,1</w:t>
            </w:r>
          </w:p>
        </w:tc>
        <w:tc>
          <w:tcPr>
            <w:tcW w:w="121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35,8</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57,5</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59,7</w:t>
            </w:r>
          </w:p>
        </w:tc>
        <w:tc>
          <w:tcPr>
            <w:tcW w:w="15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18,4</w:t>
            </w:r>
          </w:p>
        </w:tc>
        <w:tc>
          <w:tcPr>
            <w:tcW w:w="14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23,9</w:t>
            </w:r>
          </w:p>
        </w:tc>
      </w:tr>
      <w:tr w:rsidR="008A19A3" w:rsidRPr="008A19A3" w:rsidTr="008A19A3">
        <w:trPr>
          <w:trHeight w:val="300"/>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1:39:55 μμ</w:t>
            </w:r>
          </w:p>
        </w:tc>
        <w:tc>
          <w:tcPr>
            <w:tcW w:w="130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36,2</w:t>
            </w:r>
          </w:p>
        </w:tc>
        <w:tc>
          <w:tcPr>
            <w:tcW w:w="121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33,9</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45,7</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47,2</w:t>
            </w:r>
          </w:p>
        </w:tc>
        <w:tc>
          <w:tcPr>
            <w:tcW w:w="15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9,5</w:t>
            </w:r>
          </w:p>
        </w:tc>
        <w:tc>
          <w:tcPr>
            <w:tcW w:w="14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13,3</w:t>
            </w:r>
          </w:p>
        </w:tc>
      </w:tr>
    </w:tbl>
    <w:p w:rsidR="008A19A3" w:rsidRDefault="008A19A3" w:rsidP="008A19A3">
      <w:pPr>
        <w:pStyle w:val="Subtitle"/>
      </w:pPr>
    </w:p>
    <w:p w:rsidR="008A19A3" w:rsidRDefault="008A19A3" w:rsidP="008A19A3">
      <w:pPr>
        <w:pStyle w:val="Subtitle"/>
      </w:pPr>
    </w:p>
    <w:p w:rsidR="008A19A3" w:rsidRDefault="008A19A3" w:rsidP="008A19A3">
      <w:pPr>
        <w:pStyle w:val="Subtitle"/>
      </w:pPr>
      <w:bookmarkStart w:id="107" w:name="_Toc433109362"/>
      <w:r>
        <w:t xml:space="preserve">Πίνακας </w:t>
      </w:r>
      <w:fldSimple w:instr=" SEQ Πίνακας \* ARABIC ">
        <w:r w:rsidR="0021540E">
          <w:rPr>
            <w:noProof/>
          </w:rPr>
          <w:t>9</w:t>
        </w:r>
      </w:fldSimple>
      <w:r>
        <w:t xml:space="preserve"> </w:t>
      </w:r>
      <w:r w:rsidRPr="00137D88">
        <w:t>Θερμοκρασία πλαισίων</w:t>
      </w:r>
      <w:r>
        <w:t xml:space="preserve"> 26</w:t>
      </w:r>
      <w:r w:rsidRPr="00137D88">
        <w:t>-05-2015</w:t>
      </w:r>
      <w:bookmarkEnd w:id="107"/>
    </w:p>
    <w:p w:rsidR="008A19A3" w:rsidRDefault="008A19A3" w:rsidP="008A19A3">
      <w:pPr>
        <w:pStyle w:val="Subtitle"/>
      </w:pPr>
    </w:p>
    <w:p w:rsidR="008A19A3" w:rsidRDefault="008A19A3" w:rsidP="008A19A3">
      <w:pPr>
        <w:pStyle w:val="Subtitle"/>
      </w:pPr>
    </w:p>
    <w:p w:rsidR="008A19A3" w:rsidRDefault="008A19A3" w:rsidP="008A19A3">
      <w:pPr>
        <w:pStyle w:val="Subtitle"/>
      </w:pPr>
      <w:bookmarkStart w:id="108" w:name="_Toc433109381"/>
      <w:r>
        <w:t xml:space="preserve">Διάγραμμα </w:t>
      </w:r>
      <w:fldSimple w:instr=" SEQ Διάγραμμα \* ARABIC ">
        <w:r w:rsidR="0021540E">
          <w:rPr>
            <w:noProof/>
          </w:rPr>
          <w:t>17</w:t>
        </w:r>
      </w:fldSimple>
      <w:r>
        <w:t xml:space="preserve"> </w:t>
      </w:r>
      <w:r w:rsidRPr="00C65060">
        <w:t xml:space="preserve">Σύγκριση πλαισίων στο </w:t>
      </w:r>
      <w:r>
        <w:t>κάτω</w:t>
      </w:r>
      <w:r w:rsidRPr="00C65060">
        <w:t xml:space="preserve"> σημείο μέτρησης</w:t>
      </w:r>
      <w:bookmarkEnd w:id="108"/>
    </w:p>
    <w:p w:rsidR="008A19A3" w:rsidRDefault="008A19A3" w:rsidP="008A19A3">
      <w:pPr>
        <w:jc w:val="center"/>
      </w:pPr>
      <w:r>
        <w:rPr>
          <w:noProof/>
          <w:lang w:eastAsia="el-GR"/>
        </w:rPr>
        <w:drawing>
          <wp:inline distT="0" distB="0" distL="0" distR="0" wp14:anchorId="29EE99F8" wp14:editId="41957E7C">
            <wp:extent cx="4572000" cy="2743200"/>
            <wp:effectExtent l="0" t="0" r="19050" b="190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A19A3" w:rsidRDefault="008A19A3" w:rsidP="008A19A3">
      <w:pPr>
        <w:pStyle w:val="Subtitle"/>
      </w:pPr>
      <w:bookmarkStart w:id="109" w:name="_Toc433109382"/>
      <w:r>
        <w:t xml:space="preserve">Διάγραμμα </w:t>
      </w:r>
      <w:fldSimple w:instr=" SEQ Διάγραμμα \* ARABIC ">
        <w:r w:rsidR="0021540E">
          <w:rPr>
            <w:noProof/>
          </w:rPr>
          <w:t>18</w:t>
        </w:r>
      </w:fldSimple>
      <w:r>
        <w:t xml:space="preserve"> </w:t>
      </w:r>
      <w:r w:rsidRPr="00D873CD">
        <w:t>Σύγκριση πλαισίων στο άνω σημείο μέτρησης</w:t>
      </w:r>
      <w:bookmarkEnd w:id="109"/>
    </w:p>
    <w:p w:rsidR="008A19A3" w:rsidRDefault="008A19A3" w:rsidP="008A19A3">
      <w:r>
        <w:rPr>
          <w:noProof/>
          <w:lang w:eastAsia="el-GR"/>
        </w:rPr>
        <w:drawing>
          <wp:anchor distT="0" distB="0" distL="114300" distR="114300" simplePos="0" relativeHeight="251765760" behindDoc="0" locked="0" layoutInCell="1" allowOverlap="1" wp14:anchorId="1F222827" wp14:editId="7C6B101E">
            <wp:simplePos x="0" y="0"/>
            <wp:positionH relativeFrom="column">
              <wp:posOffset>572135</wp:posOffset>
            </wp:positionH>
            <wp:positionV relativeFrom="paragraph">
              <wp:posOffset>26035</wp:posOffset>
            </wp:positionV>
            <wp:extent cx="4572000" cy="2743200"/>
            <wp:effectExtent l="0" t="0" r="19050" b="19050"/>
            <wp:wrapSquare wrapText="bothSides"/>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page">
              <wp14:pctWidth>0</wp14:pctWidth>
            </wp14:sizeRelH>
            <wp14:sizeRelV relativeFrom="page">
              <wp14:pctHeight>0</wp14:pctHeight>
            </wp14:sizeRelV>
          </wp:anchor>
        </w:drawing>
      </w:r>
    </w:p>
    <w:p w:rsidR="008A19A3" w:rsidRDefault="008A19A3" w:rsidP="008A19A3"/>
    <w:p w:rsidR="008A19A3" w:rsidRDefault="008A19A3" w:rsidP="008A19A3"/>
    <w:p w:rsidR="008A19A3" w:rsidRDefault="008A19A3" w:rsidP="008A19A3"/>
    <w:p w:rsidR="008A19A3" w:rsidRDefault="008A19A3" w:rsidP="008A19A3"/>
    <w:p w:rsidR="008A19A3" w:rsidRDefault="008A19A3" w:rsidP="008A19A3"/>
    <w:p w:rsidR="008A19A3" w:rsidRDefault="008A19A3" w:rsidP="008A19A3"/>
    <w:p w:rsidR="008A19A3" w:rsidRDefault="007E72F5" w:rsidP="008A19A3">
      <w:r>
        <w:lastRenderedPageBreak/>
        <w:t xml:space="preserve">Συγκρίνοντας τα στοιχεία των μετρήσεων για το σύστημα με ΥΑΦ  και τα αντίστοιχα για το πλαίσιο αναφοράς, παρατηρείται για το ανώτερο σημείο μια θερμοκρασιακή διαφορά η οποία κυμαίνεται από 9,5-18,  ενώ το αντίστοιχο εύρος τιμών για το κατώτερο σημείο είναι13,3 - 23,9.  </w:t>
      </w:r>
      <w:r w:rsidR="008A19A3">
        <w:t xml:space="preserve">Αυτό που προκύπτει από τα διαγράμματα είναι ότι το ΥΑΦ λειτούργησε ιδανικά καθώς κατά την τήξη του διατήρησε το πλαίσιο κοντά στην θερμοκρασία τήξης του, 27 </w:t>
      </w:r>
      <w:r w:rsidR="008A19A3" w:rsidRPr="00262776">
        <w:rPr>
          <w:vertAlign w:val="superscript"/>
        </w:rPr>
        <w:t>o</w:t>
      </w:r>
      <w:r w:rsidR="008A19A3" w:rsidRPr="00262776">
        <w:t>C.</w:t>
      </w:r>
      <w:r w:rsidR="008A19A3">
        <w:t xml:space="preserve"> Επίσης παρατηρούμε πως στο ανώτερο σημείο αναπτύσσονται υψηλότερες θερμοκρασίες απ ότι στο χαμηλότερο.</w:t>
      </w:r>
    </w:p>
    <w:p w:rsidR="001E7115" w:rsidRDefault="001E7115" w:rsidP="008A19A3"/>
    <w:p w:rsidR="001E7115" w:rsidRPr="001E7115" w:rsidRDefault="008A19A3" w:rsidP="008A19A3">
      <w:r>
        <w:t>Ημερομηνία: 2</w:t>
      </w:r>
      <w:r w:rsidR="00B17F64">
        <w:t>7</w:t>
      </w:r>
      <w:r w:rsidRPr="0021540E">
        <w:t>-05-2015</w:t>
      </w:r>
    </w:p>
    <w:p w:rsidR="008A19A3" w:rsidRDefault="008A19A3" w:rsidP="008A19A3">
      <w:r>
        <w:t>Καιρικές συνθήκες: Ηλιοφάνεια, σημαντική νεφοκάλυψη στις 14:30</w:t>
      </w:r>
    </w:p>
    <w:p w:rsidR="001E7115" w:rsidRDefault="001E7115" w:rsidP="008A19A3"/>
    <w:p w:rsidR="008A19A3" w:rsidRDefault="008A19A3" w:rsidP="008A19A3">
      <w:pPr>
        <w:pStyle w:val="Subtitle"/>
      </w:pPr>
      <w:bookmarkStart w:id="110" w:name="_Toc433109363"/>
      <w:r>
        <w:t xml:space="preserve">Πίνακας </w:t>
      </w:r>
      <w:fldSimple w:instr=" SEQ Πίνακας \* ARABIC ">
        <w:r w:rsidR="0021540E">
          <w:rPr>
            <w:noProof/>
          </w:rPr>
          <w:t>10</w:t>
        </w:r>
      </w:fldSimple>
      <w:r>
        <w:t xml:space="preserve"> </w:t>
      </w:r>
      <w:r w:rsidRPr="005F192D">
        <w:t>Θερμοκρασία πλαισίων 2</w:t>
      </w:r>
      <w:r>
        <w:t>7</w:t>
      </w:r>
      <w:r w:rsidRPr="005F192D">
        <w:t>-05-2015</w:t>
      </w:r>
      <w:bookmarkEnd w:id="110"/>
    </w:p>
    <w:tbl>
      <w:tblPr>
        <w:tblW w:w="8500" w:type="dxa"/>
        <w:tblInd w:w="93" w:type="dxa"/>
        <w:tblLook w:val="04A0" w:firstRow="1" w:lastRow="0" w:firstColumn="1" w:lastColumn="0" w:noHBand="0" w:noVBand="1"/>
      </w:tblPr>
      <w:tblGrid>
        <w:gridCol w:w="1780"/>
        <w:gridCol w:w="1272"/>
        <w:gridCol w:w="1188"/>
        <w:gridCol w:w="993"/>
        <w:gridCol w:w="927"/>
        <w:gridCol w:w="1210"/>
        <w:gridCol w:w="1130"/>
      </w:tblGrid>
      <w:tr w:rsidR="008A19A3" w:rsidRPr="008A19A3" w:rsidTr="008A19A3">
        <w:trPr>
          <w:trHeight w:val="315"/>
        </w:trPr>
        <w:tc>
          <w:tcPr>
            <w:tcW w:w="1780" w:type="dxa"/>
            <w:vMerge w:val="restart"/>
            <w:tcBorders>
              <w:top w:val="single" w:sz="8" w:space="0" w:color="auto"/>
              <w:left w:val="single" w:sz="8" w:space="0" w:color="auto"/>
              <w:bottom w:val="single" w:sz="4" w:space="0" w:color="auto"/>
              <w:right w:val="nil"/>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Ωρα</w:t>
            </w:r>
          </w:p>
        </w:tc>
        <w:tc>
          <w:tcPr>
            <w:tcW w:w="2460"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ΥΑΦ</w:t>
            </w:r>
          </w:p>
        </w:tc>
        <w:tc>
          <w:tcPr>
            <w:tcW w:w="1920" w:type="dxa"/>
            <w:gridSpan w:val="2"/>
            <w:tcBorders>
              <w:top w:val="single" w:sz="8" w:space="0" w:color="auto"/>
              <w:left w:val="nil"/>
              <w:bottom w:val="single" w:sz="8" w:space="0" w:color="auto"/>
              <w:right w:val="single" w:sz="4" w:space="0" w:color="auto"/>
            </w:tcBorders>
            <w:shd w:val="clear" w:color="auto" w:fill="auto"/>
            <w:noWrap/>
            <w:vAlign w:val="center"/>
            <w:hideMark/>
          </w:tcPr>
          <w:p w:rsidR="008A19A3" w:rsidRPr="008A19A3" w:rsidRDefault="00FD03A2"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Αναφοράς</w:t>
            </w:r>
          </w:p>
        </w:tc>
        <w:tc>
          <w:tcPr>
            <w:tcW w:w="234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 xml:space="preserve">Διαφορά </w:t>
            </w:r>
            <w:r w:rsidR="00FD03A2" w:rsidRPr="008A19A3">
              <w:rPr>
                <w:rFonts w:ascii="Calibri" w:eastAsia="Times New Roman" w:hAnsi="Calibri" w:cs="Times New Roman"/>
                <w:color w:val="000000"/>
                <w:sz w:val="22"/>
                <w:lang w:eastAsia="el-GR"/>
              </w:rPr>
              <w:t>θερμοκρασίας</w:t>
            </w:r>
          </w:p>
        </w:tc>
      </w:tr>
      <w:tr w:rsidR="008A19A3" w:rsidRPr="008A19A3" w:rsidTr="008A19A3">
        <w:trPr>
          <w:trHeight w:val="300"/>
        </w:trPr>
        <w:tc>
          <w:tcPr>
            <w:tcW w:w="1780" w:type="dxa"/>
            <w:vMerge/>
            <w:tcBorders>
              <w:top w:val="single" w:sz="8" w:space="0" w:color="auto"/>
              <w:left w:val="single" w:sz="8" w:space="0" w:color="auto"/>
              <w:bottom w:val="single" w:sz="4" w:space="0" w:color="auto"/>
              <w:right w:val="nil"/>
            </w:tcBorders>
            <w:vAlign w:val="center"/>
            <w:hideMark/>
          </w:tcPr>
          <w:p w:rsidR="008A19A3" w:rsidRPr="008A19A3" w:rsidRDefault="008A19A3" w:rsidP="008A19A3">
            <w:pPr>
              <w:spacing w:after="0" w:line="240" w:lineRule="auto"/>
              <w:jc w:val="left"/>
              <w:rPr>
                <w:rFonts w:ascii="Calibri" w:eastAsia="Times New Roman" w:hAnsi="Calibri" w:cs="Times New Roman"/>
                <w:color w:val="000000"/>
                <w:sz w:val="22"/>
                <w:lang w:eastAsia="el-GR"/>
              </w:rPr>
            </w:pPr>
          </w:p>
        </w:tc>
        <w:tc>
          <w:tcPr>
            <w:tcW w:w="1272" w:type="dxa"/>
            <w:tcBorders>
              <w:top w:val="nil"/>
              <w:left w:val="single" w:sz="8" w:space="0" w:color="auto"/>
              <w:bottom w:val="nil"/>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Πάνω</w:t>
            </w:r>
          </w:p>
        </w:tc>
        <w:tc>
          <w:tcPr>
            <w:tcW w:w="1188" w:type="dxa"/>
            <w:tcBorders>
              <w:top w:val="nil"/>
              <w:left w:val="nil"/>
              <w:bottom w:val="nil"/>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Κάτω</w:t>
            </w:r>
          </w:p>
        </w:tc>
        <w:tc>
          <w:tcPr>
            <w:tcW w:w="993" w:type="dxa"/>
            <w:tcBorders>
              <w:top w:val="nil"/>
              <w:left w:val="nil"/>
              <w:bottom w:val="nil"/>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Πάνω</w:t>
            </w:r>
          </w:p>
        </w:tc>
        <w:tc>
          <w:tcPr>
            <w:tcW w:w="927" w:type="dxa"/>
            <w:tcBorders>
              <w:top w:val="nil"/>
              <w:left w:val="nil"/>
              <w:bottom w:val="nil"/>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Κάτω</w:t>
            </w:r>
          </w:p>
        </w:tc>
        <w:tc>
          <w:tcPr>
            <w:tcW w:w="1210" w:type="dxa"/>
            <w:tcBorders>
              <w:top w:val="nil"/>
              <w:left w:val="nil"/>
              <w:bottom w:val="nil"/>
              <w:right w:val="single" w:sz="4"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Πάνω</w:t>
            </w:r>
          </w:p>
        </w:tc>
        <w:tc>
          <w:tcPr>
            <w:tcW w:w="1130" w:type="dxa"/>
            <w:tcBorders>
              <w:top w:val="nil"/>
              <w:left w:val="nil"/>
              <w:bottom w:val="nil"/>
              <w:right w:val="single" w:sz="8" w:space="0" w:color="auto"/>
            </w:tcBorders>
            <w:shd w:val="clear" w:color="auto" w:fill="auto"/>
            <w:noWrap/>
            <w:vAlign w:val="center"/>
            <w:hideMark/>
          </w:tcPr>
          <w:p w:rsidR="008A19A3" w:rsidRPr="008A19A3" w:rsidRDefault="008A19A3" w:rsidP="008A19A3">
            <w:pPr>
              <w:spacing w:after="0" w:line="240" w:lineRule="auto"/>
              <w:jc w:val="center"/>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Κάτω</w:t>
            </w:r>
          </w:p>
        </w:tc>
      </w:tr>
      <w:tr w:rsidR="008A19A3" w:rsidRPr="008A19A3" w:rsidTr="008A19A3">
        <w:trPr>
          <w:trHeight w:val="300"/>
        </w:trPr>
        <w:tc>
          <w:tcPr>
            <w:tcW w:w="17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11:11:37 πμ</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34,3</w:t>
            </w:r>
          </w:p>
        </w:tc>
        <w:tc>
          <w:tcPr>
            <w:tcW w:w="1188" w:type="dxa"/>
            <w:tcBorders>
              <w:top w:val="single" w:sz="4" w:space="0" w:color="auto"/>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27,9</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40,3</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37,5</w:t>
            </w:r>
          </w:p>
        </w:tc>
        <w:tc>
          <w:tcPr>
            <w:tcW w:w="1210" w:type="dxa"/>
            <w:tcBorders>
              <w:top w:val="single" w:sz="4" w:space="0" w:color="auto"/>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6</w:t>
            </w:r>
          </w:p>
        </w:tc>
        <w:tc>
          <w:tcPr>
            <w:tcW w:w="1130" w:type="dxa"/>
            <w:tcBorders>
              <w:top w:val="single" w:sz="4" w:space="0" w:color="auto"/>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9,6</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11:41:37 πμ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38,5</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36,9</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55,5</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51,3</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17</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14,4</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12:11:37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40,7</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38,4</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60</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54,9</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19,3</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16,5</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12:41:37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41,6</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38,5</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59,9</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54,4</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18,3</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15,9</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41,6</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38,6</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58,7</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53,9</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17,1</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15,3</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1:41:37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41,5</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37,8</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54</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49,4</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12,5</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11,6</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2:11:37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41,8</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37,2</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52,4</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47,6</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10,6</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10,4</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2:41:37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45,9</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39,9</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57,3</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52,6</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11,4</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12,7</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3:11:37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47,3</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40,7</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56,3</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51,9</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9</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11,2</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3:41:37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48,9</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41,4</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55,4</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49,4</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6,5</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8</w:t>
            </w:r>
          </w:p>
        </w:tc>
      </w:tr>
      <w:tr w:rsidR="008A19A3" w:rsidRPr="008A19A3" w:rsidTr="008A19A3">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4:11:37 μμ</w:t>
            </w:r>
          </w:p>
        </w:tc>
        <w:tc>
          <w:tcPr>
            <w:tcW w:w="1272"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47,9</w:t>
            </w:r>
          </w:p>
        </w:tc>
        <w:tc>
          <w:tcPr>
            <w:tcW w:w="1188"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40,3</w:t>
            </w:r>
          </w:p>
        </w:tc>
        <w:tc>
          <w:tcPr>
            <w:tcW w:w="993"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47,2</w:t>
            </w:r>
          </w:p>
        </w:tc>
        <w:tc>
          <w:tcPr>
            <w:tcW w:w="927"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42,8</w:t>
            </w:r>
          </w:p>
        </w:tc>
        <w:tc>
          <w:tcPr>
            <w:tcW w:w="121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-0,7</w:t>
            </w:r>
          </w:p>
        </w:tc>
        <w:tc>
          <w:tcPr>
            <w:tcW w:w="1130" w:type="dxa"/>
            <w:tcBorders>
              <w:top w:val="nil"/>
              <w:left w:val="nil"/>
              <w:bottom w:val="single" w:sz="4" w:space="0" w:color="auto"/>
              <w:right w:val="single" w:sz="4" w:space="0" w:color="auto"/>
            </w:tcBorders>
            <w:shd w:val="clear" w:color="auto" w:fill="auto"/>
            <w:noWrap/>
            <w:vAlign w:val="bottom"/>
            <w:hideMark/>
          </w:tcPr>
          <w:p w:rsidR="008A19A3" w:rsidRPr="008A19A3" w:rsidRDefault="008A19A3" w:rsidP="008A19A3">
            <w:pPr>
              <w:spacing w:after="0" w:line="240" w:lineRule="auto"/>
              <w:jc w:val="right"/>
              <w:rPr>
                <w:rFonts w:ascii="Calibri" w:eastAsia="Times New Roman" w:hAnsi="Calibri" w:cs="Times New Roman"/>
                <w:color w:val="000000"/>
                <w:sz w:val="22"/>
                <w:lang w:eastAsia="el-GR"/>
              </w:rPr>
            </w:pPr>
            <w:r w:rsidRPr="008A19A3">
              <w:rPr>
                <w:rFonts w:ascii="Calibri" w:eastAsia="Times New Roman" w:hAnsi="Calibri" w:cs="Times New Roman"/>
                <w:color w:val="000000"/>
                <w:sz w:val="22"/>
                <w:lang w:eastAsia="el-GR"/>
              </w:rPr>
              <w:t>2,5</w:t>
            </w:r>
          </w:p>
        </w:tc>
      </w:tr>
    </w:tbl>
    <w:p w:rsidR="008A19A3" w:rsidRDefault="008A19A3" w:rsidP="008A19A3">
      <w:pPr>
        <w:pStyle w:val="Subtitle"/>
      </w:pPr>
    </w:p>
    <w:p w:rsidR="001E7115" w:rsidRDefault="001E7115" w:rsidP="008A19A3">
      <w:pPr>
        <w:pStyle w:val="Subtitle"/>
      </w:pPr>
      <w:bookmarkStart w:id="111" w:name="_Toc433109383"/>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1E7115" w:rsidRDefault="001E7115" w:rsidP="008A19A3">
      <w:pPr>
        <w:pStyle w:val="Subtitle"/>
      </w:pPr>
    </w:p>
    <w:p w:rsidR="008A19A3" w:rsidRDefault="008A19A3" w:rsidP="008A19A3">
      <w:pPr>
        <w:pStyle w:val="Subtitle"/>
      </w:pPr>
      <w:r>
        <w:lastRenderedPageBreak/>
        <w:t xml:space="preserve">Διάγραμμα </w:t>
      </w:r>
      <w:fldSimple w:instr=" SEQ Διάγραμμα \* ARABIC ">
        <w:r w:rsidR="0021540E">
          <w:rPr>
            <w:noProof/>
          </w:rPr>
          <w:t>19</w:t>
        </w:r>
      </w:fldSimple>
      <w:r>
        <w:t xml:space="preserve"> </w:t>
      </w:r>
      <w:r w:rsidRPr="000A217E">
        <w:t xml:space="preserve">Σύγκριση πλαισίων στο </w:t>
      </w:r>
      <w:r>
        <w:t>κάτω</w:t>
      </w:r>
      <w:r w:rsidRPr="000A217E">
        <w:t xml:space="preserve"> σημείο μέτρησης</w:t>
      </w:r>
      <w:bookmarkEnd w:id="111"/>
    </w:p>
    <w:p w:rsidR="008A19A3" w:rsidRDefault="008A19A3" w:rsidP="008A19A3">
      <w:pPr>
        <w:jc w:val="center"/>
      </w:pPr>
      <w:r>
        <w:rPr>
          <w:noProof/>
          <w:lang w:eastAsia="el-GR"/>
        </w:rPr>
        <w:drawing>
          <wp:inline distT="0" distB="0" distL="0" distR="0" wp14:anchorId="325658B1" wp14:editId="359559A4">
            <wp:extent cx="4572000" cy="2743200"/>
            <wp:effectExtent l="0" t="0" r="19050" b="1905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A19A3" w:rsidRDefault="008A19A3" w:rsidP="008A19A3">
      <w:pPr>
        <w:pStyle w:val="Subtitle"/>
      </w:pPr>
      <w:bookmarkStart w:id="112" w:name="_Toc433109384"/>
      <w:r>
        <w:t xml:space="preserve">Διάγραμμα </w:t>
      </w:r>
      <w:fldSimple w:instr=" SEQ Διάγραμμα \* ARABIC ">
        <w:r w:rsidR="0021540E">
          <w:rPr>
            <w:noProof/>
          </w:rPr>
          <w:t>20</w:t>
        </w:r>
      </w:fldSimple>
      <w:r>
        <w:t xml:space="preserve"> </w:t>
      </w:r>
      <w:r w:rsidRPr="00BC0B7F">
        <w:t>Σύγκριση πλαισίων στο άνω σημείο μέτρησης</w:t>
      </w:r>
      <w:bookmarkEnd w:id="112"/>
    </w:p>
    <w:p w:rsidR="008A19A3" w:rsidRDefault="008A19A3" w:rsidP="008A19A3">
      <w:pPr>
        <w:jc w:val="center"/>
      </w:pPr>
      <w:r>
        <w:rPr>
          <w:noProof/>
          <w:lang w:eastAsia="el-GR"/>
        </w:rPr>
        <w:drawing>
          <wp:inline distT="0" distB="0" distL="0" distR="0" wp14:anchorId="420AEE81" wp14:editId="3A8D03D9">
            <wp:extent cx="4572000" cy="2743200"/>
            <wp:effectExtent l="0" t="0" r="19050" b="1905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8A19A3" w:rsidRDefault="008A19A3" w:rsidP="008A19A3">
      <w:pPr>
        <w:jc w:val="center"/>
      </w:pPr>
    </w:p>
    <w:p w:rsidR="008A19A3" w:rsidRDefault="007E72F5" w:rsidP="008A19A3">
      <w:r>
        <w:t>Π</w:t>
      </w:r>
      <w:r w:rsidR="008A19A3">
        <w:t>αρατηρούμε πως στο ανώτερο σημείο αναπτύσσονται υψηλότερες θερμοκρασίες απ ότι στο χαμηλότερο.</w:t>
      </w:r>
      <w:r w:rsidR="00B17F64">
        <w:t xml:space="preserve"> Είναι</w:t>
      </w:r>
      <w:r w:rsidR="008A19A3">
        <w:t xml:space="preserve"> εμφανές ότι η νεφοκάλυψη </w:t>
      </w:r>
      <w:r w:rsidR="00B17F64">
        <w:t>προκάλεσε πτώση θερμοκρασίας και στα δύο πλαίσια, ενδιαφέρον έχει το γεγονός ότι η πτώση στο πλαίσιο αναφοράς είναι μεγαλύτερη , αυτό αιτιολογείται από την μεγάλη θερμοχωρητικότητα του ΥΑΦ το οποίο είχε αποθηκευμένη θερμική ενέργεια και όταν η θερμοκρασία του πλαισίου άρχισε να μειώνεται ένα ποσό θερμότητας μεταφέρθηκε από το ΥΑΦ στο πλαίσιο , αντίστροφα δηλαδή απ ότι εμείς επιθυμούμε.</w:t>
      </w:r>
    </w:p>
    <w:p w:rsidR="001E7115" w:rsidRDefault="001E7115" w:rsidP="00B17F64"/>
    <w:p w:rsidR="00B17F64" w:rsidRDefault="00B17F64" w:rsidP="00B17F64">
      <w:r>
        <w:lastRenderedPageBreak/>
        <w:t>Ημερομηνία: 28</w:t>
      </w:r>
      <w:r w:rsidRPr="0021540E">
        <w:t>-05-2015</w:t>
      </w:r>
    </w:p>
    <w:p w:rsidR="00B17F64" w:rsidRDefault="00B17F64" w:rsidP="00B17F64">
      <w:r>
        <w:t xml:space="preserve">Καιρικές συνθήκες: Ηλιοφάνεια, πλήρης νεφοκάλυψη </w:t>
      </w:r>
    </w:p>
    <w:p w:rsidR="00B17F64" w:rsidRDefault="00B17F64" w:rsidP="008A19A3">
      <w:pPr>
        <w:jc w:val="center"/>
      </w:pPr>
    </w:p>
    <w:p w:rsidR="00B17F64" w:rsidRDefault="00B17F64" w:rsidP="00B17F64">
      <w:pPr>
        <w:pStyle w:val="Subtitle"/>
      </w:pPr>
      <w:bookmarkStart w:id="113" w:name="_Toc433109364"/>
      <w:r>
        <w:t xml:space="preserve">Πίνακας </w:t>
      </w:r>
      <w:fldSimple w:instr=" SEQ Πίνακας \* ARABIC ">
        <w:r w:rsidR="0021540E">
          <w:rPr>
            <w:noProof/>
          </w:rPr>
          <w:t>11</w:t>
        </w:r>
      </w:fldSimple>
      <w:r>
        <w:t xml:space="preserve"> </w:t>
      </w:r>
      <w:r w:rsidRPr="00306A50">
        <w:t>Θερμοκρασία πλαισίων 2</w:t>
      </w:r>
      <w:r>
        <w:t>8</w:t>
      </w:r>
      <w:r w:rsidRPr="00306A50">
        <w:t>-05-2015</w:t>
      </w:r>
      <w:bookmarkEnd w:id="113"/>
    </w:p>
    <w:tbl>
      <w:tblPr>
        <w:tblW w:w="7540" w:type="dxa"/>
        <w:jc w:val="center"/>
        <w:tblInd w:w="93" w:type="dxa"/>
        <w:tblLook w:val="04A0" w:firstRow="1" w:lastRow="0" w:firstColumn="1" w:lastColumn="0" w:noHBand="0" w:noVBand="1"/>
      </w:tblPr>
      <w:tblGrid>
        <w:gridCol w:w="1420"/>
        <w:gridCol w:w="993"/>
        <w:gridCol w:w="927"/>
        <w:gridCol w:w="993"/>
        <w:gridCol w:w="927"/>
        <w:gridCol w:w="1179"/>
        <w:gridCol w:w="1101"/>
      </w:tblGrid>
      <w:tr w:rsidR="00B17F64" w:rsidRPr="00B17F64" w:rsidTr="00B17F64">
        <w:trPr>
          <w:trHeight w:val="315"/>
          <w:jc w:val="center"/>
        </w:trPr>
        <w:tc>
          <w:tcPr>
            <w:tcW w:w="1420" w:type="dxa"/>
            <w:vMerge w:val="restart"/>
            <w:tcBorders>
              <w:top w:val="single" w:sz="8" w:space="0" w:color="auto"/>
              <w:left w:val="single" w:sz="8" w:space="0" w:color="auto"/>
              <w:bottom w:val="single" w:sz="4" w:space="0" w:color="auto"/>
              <w:right w:val="nil"/>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Ωρα</w:t>
            </w:r>
          </w:p>
        </w:tc>
        <w:tc>
          <w:tcPr>
            <w:tcW w:w="1920"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ΥΑΦ</w:t>
            </w:r>
          </w:p>
        </w:tc>
        <w:tc>
          <w:tcPr>
            <w:tcW w:w="1920" w:type="dxa"/>
            <w:gridSpan w:val="2"/>
            <w:tcBorders>
              <w:top w:val="single" w:sz="8" w:space="0" w:color="auto"/>
              <w:left w:val="nil"/>
              <w:bottom w:val="single" w:sz="8" w:space="0" w:color="auto"/>
              <w:right w:val="single" w:sz="4" w:space="0" w:color="auto"/>
            </w:tcBorders>
            <w:shd w:val="clear" w:color="auto" w:fill="auto"/>
            <w:noWrap/>
            <w:vAlign w:val="center"/>
            <w:hideMark/>
          </w:tcPr>
          <w:p w:rsidR="00B17F64" w:rsidRPr="00B17F64" w:rsidRDefault="00FD03A2"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Αναφοράς</w:t>
            </w:r>
          </w:p>
        </w:tc>
        <w:tc>
          <w:tcPr>
            <w:tcW w:w="228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 xml:space="preserve">Διαφορά </w:t>
            </w:r>
            <w:r w:rsidR="00FD03A2" w:rsidRPr="00B17F64">
              <w:rPr>
                <w:rFonts w:ascii="Calibri" w:eastAsia="Times New Roman" w:hAnsi="Calibri" w:cs="Times New Roman"/>
                <w:color w:val="000000"/>
                <w:sz w:val="22"/>
                <w:lang w:eastAsia="el-GR"/>
              </w:rPr>
              <w:t>θερμοκρασίας</w:t>
            </w:r>
          </w:p>
        </w:tc>
      </w:tr>
      <w:tr w:rsidR="00B17F64" w:rsidRPr="00B17F64" w:rsidTr="00B17F64">
        <w:trPr>
          <w:trHeight w:val="300"/>
          <w:jc w:val="center"/>
        </w:trPr>
        <w:tc>
          <w:tcPr>
            <w:tcW w:w="1420" w:type="dxa"/>
            <w:vMerge/>
            <w:tcBorders>
              <w:top w:val="single" w:sz="8" w:space="0" w:color="auto"/>
              <w:left w:val="single" w:sz="8" w:space="0" w:color="auto"/>
              <w:bottom w:val="single" w:sz="4" w:space="0" w:color="auto"/>
              <w:right w:val="nil"/>
            </w:tcBorders>
            <w:vAlign w:val="center"/>
            <w:hideMark/>
          </w:tcPr>
          <w:p w:rsidR="00B17F64" w:rsidRPr="00B17F64" w:rsidRDefault="00B17F64" w:rsidP="00B17F64">
            <w:pPr>
              <w:spacing w:after="0" w:line="240" w:lineRule="auto"/>
              <w:jc w:val="left"/>
              <w:rPr>
                <w:rFonts w:ascii="Calibri" w:eastAsia="Times New Roman" w:hAnsi="Calibri" w:cs="Times New Roman"/>
                <w:color w:val="000000"/>
                <w:sz w:val="22"/>
                <w:lang w:eastAsia="el-GR"/>
              </w:rPr>
            </w:pPr>
          </w:p>
        </w:tc>
        <w:tc>
          <w:tcPr>
            <w:tcW w:w="993" w:type="dxa"/>
            <w:tcBorders>
              <w:top w:val="nil"/>
              <w:left w:val="single" w:sz="8" w:space="0" w:color="auto"/>
              <w:bottom w:val="nil"/>
              <w:right w:val="single" w:sz="4"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Πάνω</w:t>
            </w:r>
          </w:p>
        </w:tc>
        <w:tc>
          <w:tcPr>
            <w:tcW w:w="927" w:type="dxa"/>
            <w:tcBorders>
              <w:top w:val="nil"/>
              <w:left w:val="nil"/>
              <w:bottom w:val="nil"/>
              <w:right w:val="single" w:sz="4"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Κάτω</w:t>
            </w:r>
          </w:p>
        </w:tc>
        <w:tc>
          <w:tcPr>
            <w:tcW w:w="993" w:type="dxa"/>
            <w:tcBorders>
              <w:top w:val="nil"/>
              <w:left w:val="nil"/>
              <w:bottom w:val="nil"/>
              <w:right w:val="single" w:sz="4"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Πάνω</w:t>
            </w:r>
          </w:p>
        </w:tc>
        <w:tc>
          <w:tcPr>
            <w:tcW w:w="927" w:type="dxa"/>
            <w:tcBorders>
              <w:top w:val="nil"/>
              <w:left w:val="nil"/>
              <w:bottom w:val="nil"/>
              <w:right w:val="single" w:sz="4"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Κάτω</w:t>
            </w:r>
          </w:p>
        </w:tc>
        <w:tc>
          <w:tcPr>
            <w:tcW w:w="1179" w:type="dxa"/>
            <w:tcBorders>
              <w:top w:val="nil"/>
              <w:left w:val="nil"/>
              <w:bottom w:val="nil"/>
              <w:right w:val="single" w:sz="4"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Πάνω</w:t>
            </w:r>
          </w:p>
        </w:tc>
        <w:tc>
          <w:tcPr>
            <w:tcW w:w="1101" w:type="dxa"/>
            <w:tcBorders>
              <w:top w:val="nil"/>
              <w:left w:val="nil"/>
              <w:bottom w:val="nil"/>
              <w:right w:val="single" w:sz="8" w:space="0" w:color="auto"/>
            </w:tcBorders>
            <w:shd w:val="clear" w:color="auto" w:fill="auto"/>
            <w:noWrap/>
            <w:vAlign w:val="center"/>
            <w:hideMark/>
          </w:tcPr>
          <w:p w:rsidR="00B17F64" w:rsidRPr="00B17F64" w:rsidRDefault="00B17F64" w:rsidP="00B17F64">
            <w:pPr>
              <w:spacing w:after="0" w:line="240" w:lineRule="auto"/>
              <w:jc w:val="center"/>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Κάτω</w:t>
            </w:r>
          </w:p>
        </w:tc>
      </w:tr>
      <w:tr w:rsidR="00B17F64" w:rsidRPr="00B17F64" w:rsidTr="00B17F64">
        <w:trPr>
          <w:trHeight w:val="300"/>
          <w:jc w:val="center"/>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11:59:48 πμ</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36,2</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36,3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41,6</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44,2</w:t>
            </w:r>
          </w:p>
        </w:tc>
        <w:tc>
          <w:tcPr>
            <w:tcW w:w="1179" w:type="dxa"/>
            <w:tcBorders>
              <w:top w:val="single" w:sz="4" w:space="0" w:color="auto"/>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5,4</w:t>
            </w:r>
          </w:p>
        </w:tc>
        <w:tc>
          <w:tcPr>
            <w:tcW w:w="1101" w:type="dxa"/>
            <w:tcBorders>
              <w:top w:val="single" w:sz="4" w:space="0" w:color="auto"/>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7,9</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12:29:48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38,4</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36,8</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45,1</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42,1</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6,7</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5,3</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12:59:48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43,3</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39,2</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53,9</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49,8</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10,6</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10,6</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1:29:48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44,5</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39,2</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54,5</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46,2</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10</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7</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1:59:48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44,1</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38,7</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54,4</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46,3</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10,3</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7,6</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2:29:48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43,4</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38,1</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51,8</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46,1</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8,4</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8</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2:59:48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41,9</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37,5</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49,2</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44,6</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7,3</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7,1</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3:29:48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41,1</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37,9</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47</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42,2</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5,9</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4,3</w:t>
            </w:r>
          </w:p>
        </w:tc>
      </w:tr>
      <w:tr w:rsidR="00B17F64" w:rsidRPr="00B17F64" w:rsidTr="00B17F64">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3:59:48 μμ</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41</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38,3</w:t>
            </w:r>
          </w:p>
        </w:tc>
        <w:tc>
          <w:tcPr>
            <w:tcW w:w="993"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46</w:t>
            </w:r>
          </w:p>
        </w:tc>
        <w:tc>
          <w:tcPr>
            <w:tcW w:w="927"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41,9</w:t>
            </w:r>
          </w:p>
        </w:tc>
        <w:tc>
          <w:tcPr>
            <w:tcW w:w="1179"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5</w:t>
            </w:r>
          </w:p>
        </w:tc>
        <w:tc>
          <w:tcPr>
            <w:tcW w:w="1101" w:type="dxa"/>
            <w:tcBorders>
              <w:top w:val="nil"/>
              <w:left w:val="nil"/>
              <w:bottom w:val="single" w:sz="4" w:space="0" w:color="auto"/>
              <w:right w:val="single" w:sz="4" w:space="0" w:color="auto"/>
            </w:tcBorders>
            <w:shd w:val="clear" w:color="auto" w:fill="auto"/>
            <w:noWrap/>
            <w:vAlign w:val="bottom"/>
            <w:hideMark/>
          </w:tcPr>
          <w:p w:rsidR="00B17F64" w:rsidRPr="00B17F64" w:rsidRDefault="00B17F64" w:rsidP="00B17F64">
            <w:pPr>
              <w:spacing w:after="0" w:line="240" w:lineRule="auto"/>
              <w:jc w:val="right"/>
              <w:rPr>
                <w:rFonts w:ascii="Calibri" w:eastAsia="Times New Roman" w:hAnsi="Calibri" w:cs="Times New Roman"/>
                <w:color w:val="000000"/>
                <w:sz w:val="22"/>
                <w:lang w:eastAsia="el-GR"/>
              </w:rPr>
            </w:pPr>
            <w:r w:rsidRPr="00B17F64">
              <w:rPr>
                <w:rFonts w:ascii="Calibri" w:eastAsia="Times New Roman" w:hAnsi="Calibri" w:cs="Times New Roman"/>
                <w:color w:val="000000"/>
                <w:sz w:val="22"/>
                <w:lang w:eastAsia="el-GR"/>
              </w:rPr>
              <w:t>3,6</w:t>
            </w:r>
          </w:p>
        </w:tc>
      </w:tr>
    </w:tbl>
    <w:p w:rsidR="00B17F64" w:rsidRDefault="00B17F64" w:rsidP="008A19A3">
      <w:pPr>
        <w:jc w:val="center"/>
      </w:pPr>
    </w:p>
    <w:p w:rsidR="008A19A3" w:rsidRDefault="008A19A3" w:rsidP="008A19A3">
      <w:pPr>
        <w:jc w:val="center"/>
      </w:pPr>
    </w:p>
    <w:p w:rsidR="00B17F64" w:rsidRDefault="00B17F64" w:rsidP="008A19A3">
      <w:pPr>
        <w:jc w:val="center"/>
      </w:pPr>
    </w:p>
    <w:p w:rsidR="00B17F64" w:rsidRDefault="00B17F64" w:rsidP="00B17F64">
      <w:pPr>
        <w:pStyle w:val="Subtitle"/>
      </w:pPr>
      <w:bookmarkStart w:id="114" w:name="_Toc433109385"/>
      <w:r>
        <w:t xml:space="preserve">Διάγραμμα </w:t>
      </w:r>
      <w:fldSimple w:instr=" SEQ Διάγραμμα \* ARABIC ">
        <w:r w:rsidR="0021540E">
          <w:rPr>
            <w:noProof/>
          </w:rPr>
          <w:t>21</w:t>
        </w:r>
      </w:fldSimple>
      <w:r>
        <w:t xml:space="preserve"> </w:t>
      </w:r>
      <w:r w:rsidRPr="00891FEA">
        <w:t xml:space="preserve">Σύγκριση πλαισίων στο </w:t>
      </w:r>
      <w:r>
        <w:t>κάτ</w:t>
      </w:r>
      <w:r w:rsidRPr="00891FEA">
        <w:t>ω σημείο μέτρησης</w:t>
      </w:r>
      <w:bookmarkEnd w:id="114"/>
    </w:p>
    <w:p w:rsidR="008A19A3" w:rsidRDefault="00B17F64" w:rsidP="00B17F64">
      <w:pPr>
        <w:jc w:val="center"/>
      </w:pPr>
      <w:r>
        <w:rPr>
          <w:noProof/>
          <w:lang w:eastAsia="el-GR"/>
        </w:rPr>
        <w:drawing>
          <wp:inline distT="0" distB="0" distL="0" distR="0" wp14:anchorId="64450F87" wp14:editId="46C73727">
            <wp:extent cx="4572000" cy="2743200"/>
            <wp:effectExtent l="0" t="0" r="19050" b="1905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B17F64" w:rsidRDefault="00B17F64" w:rsidP="00B17F64">
      <w:pPr>
        <w:pStyle w:val="Subtitle"/>
      </w:pPr>
    </w:p>
    <w:p w:rsidR="00B17F64" w:rsidRDefault="00B17F64" w:rsidP="00B17F64">
      <w:pPr>
        <w:pStyle w:val="Subtitle"/>
      </w:pPr>
    </w:p>
    <w:p w:rsidR="00B17F64" w:rsidRDefault="00B17F64" w:rsidP="00B17F64">
      <w:pPr>
        <w:pStyle w:val="Subtitle"/>
      </w:pPr>
    </w:p>
    <w:p w:rsidR="00B17F64" w:rsidRDefault="00B17F64" w:rsidP="00B17F64">
      <w:pPr>
        <w:pStyle w:val="Subtitle"/>
      </w:pPr>
    </w:p>
    <w:p w:rsidR="00B17F64" w:rsidRDefault="00B17F64" w:rsidP="00B17F64">
      <w:pPr>
        <w:pStyle w:val="Subtitle"/>
      </w:pPr>
    </w:p>
    <w:p w:rsidR="00B17F64" w:rsidRDefault="00B17F64" w:rsidP="00B17F64">
      <w:pPr>
        <w:pStyle w:val="Subtitle"/>
      </w:pPr>
    </w:p>
    <w:p w:rsidR="00B17F64" w:rsidRDefault="00B17F64" w:rsidP="00B17F64">
      <w:pPr>
        <w:pStyle w:val="Subtitle"/>
      </w:pPr>
    </w:p>
    <w:p w:rsidR="00B17F64" w:rsidRDefault="00B17F64" w:rsidP="00B17F64">
      <w:pPr>
        <w:pStyle w:val="Subtitle"/>
      </w:pPr>
    </w:p>
    <w:p w:rsidR="00B17F64" w:rsidRDefault="00B17F64" w:rsidP="00B17F64">
      <w:pPr>
        <w:pStyle w:val="Subtitle"/>
      </w:pPr>
      <w:bookmarkStart w:id="115" w:name="_Toc433109386"/>
      <w:r>
        <w:t xml:space="preserve">Διάγραμμα </w:t>
      </w:r>
      <w:fldSimple w:instr=" SEQ Διάγραμμα \* ARABIC ">
        <w:r w:rsidR="0021540E">
          <w:rPr>
            <w:noProof/>
          </w:rPr>
          <w:t>22</w:t>
        </w:r>
      </w:fldSimple>
      <w:r w:rsidRPr="00705040">
        <w:t>Σύγκριση πλαισίων στο άνω σημείο μέτρησης</w:t>
      </w:r>
      <w:bookmarkEnd w:id="115"/>
    </w:p>
    <w:p w:rsidR="00B17F64" w:rsidRDefault="00B17F64" w:rsidP="008A19A3">
      <w:pPr>
        <w:jc w:val="center"/>
      </w:pPr>
      <w:r>
        <w:rPr>
          <w:noProof/>
          <w:lang w:eastAsia="el-GR"/>
        </w:rPr>
        <w:lastRenderedPageBreak/>
        <w:drawing>
          <wp:inline distT="0" distB="0" distL="0" distR="0" wp14:anchorId="0DD5EBC5" wp14:editId="604998E8">
            <wp:extent cx="4572000" cy="2743200"/>
            <wp:effectExtent l="0" t="0" r="19050" b="1905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B17F64" w:rsidRDefault="00B17F64" w:rsidP="00B17F64"/>
    <w:p w:rsidR="00B17F64" w:rsidRDefault="00B17F64" w:rsidP="00B17F64">
      <w:r>
        <w:t xml:space="preserve">Η μικρή θερμοκρασιακή διαφορά των δύο πλαισίων οφείλεται </w:t>
      </w:r>
      <w:r w:rsidR="00C4080F">
        <w:t>στην νεφοκάλυψη δηλαδή στη μικρή πυκνότητα της ηλιακής ακτινοβολίας. Οι μετρήσεις αυτές επιβεβαιώνουν την αρχική μας πρόβλεψη ότι σε μέρες με χαμηλές θερμοκρασίες και μικρή ακτινοβολία το σύστημα μας δεν θα είναι αρκετά αποδοτικό.</w:t>
      </w:r>
    </w:p>
    <w:p w:rsidR="008A19A3" w:rsidRDefault="00B17F64" w:rsidP="00B17F64">
      <w:pPr>
        <w:tabs>
          <w:tab w:val="left" w:pos="1778"/>
        </w:tabs>
      </w:pPr>
      <w:r>
        <w:tab/>
      </w:r>
    </w:p>
    <w:p w:rsidR="00C4080F" w:rsidRDefault="00C4080F" w:rsidP="00C4080F">
      <w:r>
        <w:t>Ημερομηνία: 25</w:t>
      </w:r>
      <w:r w:rsidRPr="0021540E">
        <w:t>-0</w:t>
      </w:r>
      <w:r>
        <w:t>6</w:t>
      </w:r>
      <w:r w:rsidRPr="0021540E">
        <w:t>-2015</w:t>
      </w:r>
    </w:p>
    <w:p w:rsidR="00C4080F" w:rsidRDefault="00C4080F" w:rsidP="00C4080F">
      <w:r>
        <w:t>Καιρικές συνθήκες: Ηλιοφάνεια, σημαντική νεφοκάλυψη στις 14:30</w:t>
      </w:r>
    </w:p>
    <w:p w:rsidR="00B17F64" w:rsidRDefault="00B17F64" w:rsidP="00B17F64">
      <w:pPr>
        <w:tabs>
          <w:tab w:val="left" w:pos="1778"/>
        </w:tabs>
      </w:pPr>
    </w:p>
    <w:p w:rsidR="00C4080F" w:rsidRDefault="00C4080F" w:rsidP="00C4080F">
      <w:pPr>
        <w:pStyle w:val="Subtitle"/>
      </w:pPr>
      <w:bookmarkStart w:id="116" w:name="_Toc433109387"/>
      <w:r>
        <w:t xml:space="preserve">Διάγραμμα </w:t>
      </w:r>
      <w:fldSimple w:instr=" SEQ Διάγραμμα \* ARABIC ">
        <w:r w:rsidR="0021540E">
          <w:rPr>
            <w:noProof/>
          </w:rPr>
          <w:t>23</w:t>
        </w:r>
      </w:fldSimple>
      <w:r>
        <w:t xml:space="preserve"> </w:t>
      </w:r>
      <w:r w:rsidRPr="004A2185">
        <w:t>Θερμοκρασία πλαισίων 2</w:t>
      </w:r>
      <w:r>
        <w:t>5-06</w:t>
      </w:r>
      <w:r w:rsidRPr="004A2185">
        <w:t>-2015</w:t>
      </w:r>
      <w:bookmarkEnd w:id="116"/>
    </w:p>
    <w:tbl>
      <w:tblPr>
        <w:tblW w:w="8680" w:type="dxa"/>
        <w:tblInd w:w="93" w:type="dxa"/>
        <w:tblLook w:val="04A0" w:firstRow="1" w:lastRow="0" w:firstColumn="1" w:lastColumn="0" w:noHBand="0" w:noVBand="1"/>
      </w:tblPr>
      <w:tblGrid>
        <w:gridCol w:w="1780"/>
        <w:gridCol w:w="1365"/>
        <w:gridCol w:w="1275"/>
        <w:gridCol w:w="993"/>
        <w:gridCol w:w="927"/>
        <w:gridCol w:w="1210"/>
        <w:gridCol w:w="1130"/>
      </w:tblGrid>
      <w:tr w:rsidR="00C4080F" w:rsidRPr="00C4080F" w:rsidTr="00C4080F">
        <w:trPr>
          <w:trHeight w:val="315"/>
        </w:trPr>
        <w:tc>
          <w:tcPr>
            <w:tcW w:w="1780" w:type="dxa"/>
            <w:vMerge w:val="restart"/>
            <w:tcBorders>
              <w:top w:val="single" w:sz="8" w:space="0" w:color="auto"/>
              <w:left w:val="single" w:sz="8" w:space="0" w:color="auto"/>
              <w:bottom w:val="single" w:sz="4" w:space="0" w:color="auto"/>
              <w:right w:val="nil"/>
            </w:tcBorders>
            <w:shd w:val="clear" w:color="auto" w:fill="auto"/>
            <w:noWrap/>
            <w:vAlign w:val="center"/>
            <w:hideMark/>
          </w:tcPr>
          <w:p w:rsidR="00C4080F" w:rsidRPr="00C4080F" w:rsidRDefault="00E37CB5"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Ώρα</w:t>
            </w:r>
          </w:p>
        </w:tc>
        <w:tc>
          <w:tcPr>
            <w:tcW w:w="2640"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ΥΑΦ</w:t>
            </w:r>
          </w:p>
        </w:tc>
        <w:tc>
          <w:tcPr>
            <w:tcW w:w="1920" w:type="dxa"/>
            <w:gridSpan w:val="2"/>
            <w:tcBorders>
              <w:top w:val="single" w:sz="8" w:space="0" w:color="auto"/>
              <w:left w:val="nil"/>
              <w:bottom w:val="single" w:sz="8" w:space="0" w:color="auto"/>
              <w:right w:val="single" w:sz="4" w:space="0" w:color="auto"/>
            </w:tcBorders>
            <w:shd w:val="clear" w:color="auto" w:fill="auto"/>
            <w:noWrap/>
            <w:vAlign w:val="center"/>
            <w:hideMark/>
          </w:tcPr>
          <w:p w:rsidR="00C4080F" w:rsidRPr="00C4080F" w:rsidRDefault="00E37CB5"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Αναφοράς</w:t>
            </w:r>
          </w:p>
        </w:tc>
        <w:tc>
          <w:tcPr>
            <w:tcW w:w="234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 xml:space="preserve">Διαφορά </w:t>
            </w:r>
            <w:r w:rsidR="00E37CB5" w:rsidRPr="00C4080F">
              <w:rPr>
                <w:rFonts w:ascii="Calibri" w:eastAsia="Times New Roman" w:hAnsi="Calibri" w:cs="Times New Roman"/>
                <w:color w:val="000000"/>
                <w:sz w:val="22"/>
                <w:lang w:eastAsia="el-GR"/>
              </w:rPr>
              <w:t>θερμοκρασίας</w:t>
            </w:r>
          </w:p>
        </w:tc>
      </w:tr>
      <w:tr w:rsidR="00C4080F" w:rsidRPr="00C4080F" w:rsidTr="00C4080F">
        <w:trPr>
          <w:trHeight w:val="300"/>
        </w:trPr>
        <w:tc>
          <w:tcPr>
            <w:tcW w:w="1780" w:type="dxa"/>
            <w:vMerge/>
            <w:tcBorders>
              <w:top w:val="single" w:sz="8" w:space="0" w:color="auto"/>
              <w:left w:val="single" w:sz="8" w:space="0" w:color="auto"/>
              <w:bottom w:val="single" w:sz="4" w:space="0" w:color="auto"/>
              <w:right w:val="nil"/>
            </w:tcBorders>
            <w:vAlign w:val="center"/>
            <w:hideMark/>
          </w:tcPr>
          <w:p w:rsidR="00C4080F" w:rsidRPr="00C4080F" w:rsidRDefault="00C4080F" w:rsidP="00C4080F">
            <w:pPr>
              <w:spacing w:after="0" w:line="240" w:lineRule="auto"/>
              <w:jc w:val="left"/>
              <w:rPr>
                <w:rFonts w:ascii="Calibri" w:eastAsia="Times New Roman" w:hAnsi="Calibri" w:cs="Times New Roman"/>
                <w:color w:val="000000"/>
                <w:sz w:val="22"/>
                <w:lang w:eastAsia="el-GR"/>
              </w:rPr>
            </w:pPr>
          </w:p>
        </w:tc>
        <w:tc>
          <w:tcPr>
            <w:tcW w:w="1365" w:type="dxa"/>
            <w:tcBorders>
              <w:top w:val="nil"/>
              <w:left w:val="single" w:sz="8" w:space="0" w:color="auto"/>
              <w:bottom w:val="nil"/>
              <w:right w:val="single" w:sz="4"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Πάνω</w:t>
            </w:r>
          </w:p>
        </w:tc>
        <w:tc>
          <w:tcPr>
            <w:tcW w:w="1275" w:type="dxa"/>
            <w:tcBorders>
              <w:top w:val="nil"/>
              <w:left w:val="nil"/>
              <w:bottom w:val="nil"/>
              <w:right w:val="single" w:sz="4"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Κάτω</w:t>
            </w:r>
          </w:p>
        </w:tc>
        <w:tc>
          <w:tcPr>
            <w:tcW w:w="993" w:type="dxa"/>
            <w:tcBorders>
              <w:top w:val="nil"/>
              <w:left w:val="nil"/>
              <w:bottom w:val="nil"/>
              <w:right w:val="single" w:sz="4"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Πάνω</w:t>
            </w:r>
          </w:p>
        </w:tc>
        <w:tc>
          <w:tcPr>
            <w:tcW w:w="927" w:type="dxa"/>
            <w:tcBorders>
              <w:top w:val="nil"/>
              <w:left w:val="nil"/>
              <w:bottom w:val="nil"/>
              <w:right w:val="single" w:sz="4"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Κάτω</w:t>
            </w:r>
          </w:p>
        </w:tc>
        <w:tc>
          <w:tcPr>
            <w:tcW w:w="1210" w:type="dxa"/>
            <w:tcBorders>
              <w:top w:val="nil"/>
              <w:left w:val="nil"/>
              <w:bottom w:val="nil"/>
              <w:right w:val="single" w:sz="4"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Πάνω</w:t>
            </w:r>
          </w:p>
        </w:tc>
        <w:tc>
          <w:tcPr>
            <w:tcW w:w="1130" w:type="dxa"/>
            <w:tcBorders>
              <w:top w:val="nil"/>
              <w:left w:val="nil"/>
              <w:bottom w:val="nil"/>
              <w:right w:val="single" w:sz="8" w:space="0" w:color="auto"/>
            </w:tcBorders>
            <w:shd w:val="clear" w:color="auto" w:fill="auto"/>
            <w:noWrap/>
            <w:vAlign w:val="center"/>
            <w:hideMark/>
          </w:tcPr>
          <w:p w:rsidR="00C4080F" w:rsidRPr="00C4080F" w:rsidRDefault="00C4080F" w:rsidP="00C4080F">
            <w:pPr>
              <w:spacing w:after="0" w:line="240" w:lineRule="auto"/>
              <w:jc w:val="center"/>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Κάτω</w:t>
            </w:r>
          </w:p>
        </w:tc>
      </w:tr>
      <w:tr w:rsidR="00C4080F" w:rsidRPr="00C4080F" w:rsidTr="00C4080F">
        <w:trPr>
          <w:trHeight w:val="300"/>
        </w:trPr>
        <w:tc>
          <w:tcPr>
            <w:tcW w:w="17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11:11:37 πμ</w:t>
            </w:r>
          </w:p>
        </w:tc>
        <w:tc>
          <w:tcPr>
            <w:tcW w:w="1365" w:type="dxa"/>
            <w:tcBorders>
              <w:top w:val="single" w:sz="4" w:space="0" w:color="auto"/>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35,3</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29,1</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41</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40</w:t>
            </w:r>
          </w:p>
        </w:tc>
        <w:tc>
          <w:tcPr>
            <w:tcW w:w="1210" w:type="dxa"/>
            <w:tcBorders>
              <w:top w:val="single" w:sz="4" w:space="0" w:color="auto"/>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5,7</w:t>
            </w:r>
          </w:p>
        </w:tc>
        <w:tc>
          <w:tcPr>
            <w:tcW w:w="1130" w:type="dxa"/>
            <w:tcBorders>
              <w:top w:val="single" w:sz="4" w:space="0" w:color="auto"/>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10,9</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11:41:37 πμ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39,5</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36,9</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56</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54</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16,5</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17,1</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12:11:37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41,7</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39,9</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61,4</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54,9</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19,7</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15</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12:41:37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41,8</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39,9</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60</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55,8</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18,2</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15,9</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1:11:37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42,6</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39,7</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59,9</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54,8</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17,3</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15,1</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1:41:37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42,6</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37,8</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55</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50,1</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12,4</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12,3</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2:11:37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42,7</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37,8</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53</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48,8</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10,3</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11</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2:41:37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48</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39,9</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57,3</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53,5</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9,3</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13,6</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3:11:37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48,1</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40,7</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56</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52,8</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7,9</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12,1</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3:41:37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48,9</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42,3</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55,4</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49,9</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6,5</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7,6</w:t>
            </w:r>
          </w:p>
        </w:tc>
      </w:tr>
      <w:tr w:rsidR="00C4080F" w:rsidRPr="00C4080F" w:rsidTr="00C4080F">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4:11:37 μμ</w:t>
            </w:r>
          </w:p>
        </w:tc>
        <w:tc>
          <w:tcPr>
            <w:tcW w:w="136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46,8</w:t>
            </w:r>
          </w:p>
        </w:tc>
        <w:tc>
          <w:tcPr>
            <w:tcW w:w="1275"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40,5</w:t>
            </w:r>
          </w:p>
        </w:tc>
        <w:tc>
          <w:tcPr>
            <w:tcW w:w="993"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49</w:t>
            </w:r>
          </w:p>
        </w:tc>
        <w:tc>
          <w:tcPr>
            <w:tcW w:w="927"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43,5</w:t>
            </w:r>
          </w:p>
        </w:tc>
        <w:tc>
          <w:tcPr>
            <w:tcW w:w="121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2,2</w:t>
            </w:r>
          </w:p>
        </w:tc>
        <w:tc>
          <w:tcPr>
            <w:tcW w:w="1130" w:type="dxa"/>
            <w:tcBorders>
              <w:top w:val="nil"/>
              <w:left w:val="nil"/>
              <w:bottom w:val="single" w:sz="4" w:space="0" w:color="auto"/>
              <w:right w:val="single" w:sz="4" w:space="0" w:color="auto"/>
            </w:tcBorders>
            <w:shd w:val="clear" w:color="auto" w:fill="auto"/>
            <w:noWrap/>
            <w:vAlign w:val="bottom"/>
            <w:hideMark/>
          </w:tcPr>
          <w:p w:rsidR="00C4080F" w:rsidRPr="00C4080F" w:rsidRDefault="00C4080F" w:rsidP="00C4080F">
            <w:pPr>
              <w:spacing w:after="0" w:line="240" w:lineRule="auto"/>
              <w:jc w:val="right"/>
              <w:rPr>
                <w:rFonts w:ascii="Calibri" w:eastAsia="Times New Roman" w:hAnsi="Calibri" w:cs="Times New Roman"/>
                <w:color w:val="000000"/>
                <w:sz w:val="22"/>
                <w:lang w:eastAsia="el-GR"/>
              </w:rPr>
            </w:pPr>
            <w:r w:rsidRPr="00C4080F">
              <w:rPr>
                <w:rFonts w:ascii="Calibri" w:eastAsia="Times New Roman" w:hAnsi="Calibri" w:cs="Times New Roman"/>
                <w:color w:val="000000"/>
                <w:sz w:val="22"/>
                <w:lang w:eastAsia="el-GR"/>
              </w:rPr>
              <w:t>3</w:t>
            </w:r>
          </w:p>
        </w:tc>
      </w:tr>
    </w:tbl>
    <w:p w:rsidR="00FD03A2" w:rsidRDefault="00FD03A2" w:rsidP="00C4080F">
      <w:pPr>
        <w:pStyle w:val="Subtitle"/>
      </w:pPr>
      <w:bookmarkStart w:id="117" w:name="_Toc433109388"/>
    </w:p>
    <w:p w:rsidR="00C4080F" w:rsidRDefault="00C4080F" w:rsidP="00C4080F">
      <w:pPr>
        <w:pStyle w:val="Subtitle"/>
      </w:pPr>
      <w:r>
        <w:t xml:space="preserve">Διάγραμμα </w:t>
      </w:r>
      <w:fldSimple w:instr=" SEQ Διάγραμμα \* ARABIC ">
        <w:r w:rsidR="0021540E">
          <w:rPr>
            <w:noProof/>
          </w:rPr>
          <w:t>24</w:t>
        </w:r>
      </w:fldSimple>
      <w:r>
        <w:t xml:space="preserve"> </w:t>
      </w:r>
      <w:r w:rsidRPr="007A56B4">
        <w:t xml:space="preserve">Σύγκριση πλαισίων στο </w:t>
      </w:r>
      <w:r>
        <w:t>κάτ</w:t>
      </w:r>
      <w:r w:rsidRPr="007A56B4">
        <w:t>ω σημείο μέτρησης</w:t>
      </w:r>
      <w:bookmarkEnd w:id="117"/>
    </w:p>
    <w:p w:rsidR="00B17F64" w:rsidRDefault="00C4080F" w:rsidP="00C4080F">
      <w:pPr>
        <w:tabs>
          <w:tab w:val="left" w:pos="1778"/>
        </w:tabs>
        <w:jc w:val="center"/>
      </w:pPr>
      <w:r>
        <w:rPr>
          <w:noProof/>
          <w:lang w:eastAsia="el-GR"/>
        </w:rPr>
        <w:lastRenderedPageBreak/>
        <w:drawing>
          <wp:inline distT="0" distB="0" distL="0" distR="0" wp14:anchorId="00DE8897" wp14:editId="742AAC98">
            <wp:extent cx="4572000" cy="2743200"/>
            <wp:effectExtent l="0" t="0" r="19050" b="1905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C4080F" w:rsidRDefault="00C4080F" w:rsidP="00C4080F">
      <w:pPr>
        <w:pStyle w:val="Subtitle"/>
      </w:pPr>
      <w:bookmarkStart w:id="118" w:name="_Toc433109389"/>
      <w:r>
        <w:t xml:space="preserve">Διάγραμμα </w:t>
      </w:r>
      <w:fldSimple w:instr=" SEQ Διάγραμμα \* ARABIC ">
        <w:r w:rsidR="0021540E">
          <w:rPr>
            <w:noProof/>
          </w:rPr>
          <w:t>25</w:t>
        </w:r>
      </w:fldSimple>
      <w:r>
        <w:t xml:space="preserve"> </w:t>
      </w:r>
      <w:r w:rsidRPr="001D3BC0">
        <w:t>Σύγκριση πλαισίων στο άνω σημείο μέτρησης</w:t>
      </w:r>
      <w:bookmarkEnd w:id="118"/>
    </w:p>
    <w:p w:rsidR="00C4080F" w:rsidRDefault="00C4080F" w:rsidP="00C4080F">
      <w:pPr>
        <w:tabs>
          <w:tab w:val="left" w:pos="1778"/>
        </w:tabs>
        <w:jc w:val="center"/>
      </w:pPr>
      <w:r>
        <w:rPr>
          <w:noProof/>
          <w:lang w:eastAsia="el-GR"/>
        </w:rPr>
        <w:drawing>
          <wp:inline distT="0" distB="0" distL="0" distR="0" wp14:anchorId="516A8D22" wp14:editId="667FEEDD">
            <wp:extent cx="4572000" cy="2743200"/>
            <wp:effectExtent l="0" t="0" r="19050" b="1905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321D1" w:rsidRDefault="00F321D1" w:rsidP="00C4080F">
      <w:pPr>
        <w:tabs>
          <w:tab w:val="left" w:pos="1778"/>
        </w:tabs>
        <w:jc w:val="center"/>
      </w:pPr>
    </w:p>
    <w:p w:rsidR="00F321D1" w:rsidRDefault="00F321D1" w:rsidP="00C4080F">
      <w:pPr>
        <w:tabs>
          <w:tab w:val="left" w:pos="1778"/>
        </w:tabs>
        <w:jc w:val="center"/>
      </w:pPr>
    </w:p>
    <w:p w:rsidR="006F46BB" w:rsidRDefault="007E72F5" w:rsidP="006F46BB">
      <w:r>
        <w:t xml:space="preserve">Καθ΄ολη τη διάρκεια της εξεταζόμενης ημέρας παρατηρήθηκε καλή λειτουργία του συστήματος. Ειδικότερα κατά τις </w:t>
      </w:r>
      <w:r w:rsidR="00913642">
        <w:t>πρωινές</w:t>
      </w:r>
      <w:r>
        <w:t xml:space="preserve"> ώρας, οπότε καταγράφηκε  θερμοκρασία λειτουργίας στο ανώτερο</w:t>
      </w:r>
      <w:r w:rsidR="00913642">
        <w:t xml:space="preserve"> σημείο 42,6</w:t>
      </w:r>
      <w:r w:rsidR="00913642" w:rsidRPr="00913642">
        <w:rPr>
          <w:vertAlign w:val="superscript"/>
        </w:rPr>
        <w:t>ο</w:t>
      </w:r>
      <w:r w:rsidR="00913642">
        <w:rPr>
          <w:lang w:val="en-US"/>
        </w:rPr>
        <w:t>C</w:t>
      </w:r>
      <w:r>
        <w:t xml:space="preserve"> και</w:t>
      </w:r>
      <w:r w:rsidR="00913642">
        <w:t xml:space="preserve"> 35,3</w:t>
      </w:r>
      <w:r w:rsidR="00913642" w:rsidRPr="00913642">
        <w:rPr>
          <w:vertAlign w:val="superscript"/>
        </w:rPr>
        <w:t xml:space="preserve"> ο</w:t>
      </w:r>
      <w:r w:rsidR="00913642">
        <w:rPr>
          <w:lang w:val="en-US"/>
        </w:rPr>
        <w:t>C</w:t>
      </w:r>
      <w:r>
        <w:t xml:space="preserve"> στο κατώτερο σημείο του, η </w:t>
      </w:r>
      <w:r w:rsidR="00913642">
        <w:t>αποτελεσματικότητα</w:t>
      </w:r>
      <w:r>
        <w:t xml:space="preserve">  του ΥΑΦ εμφανίζεται αυξημένη καθώς οι αντίστοιχες τιμές για το πλαίσιο αναφοράς σημειώθηκαν </w:t>
      </w:r>
      <w:r w:rsidR="00913642">
        <w:t>37,8</w:t>
      </w:r>
      <w:r w:rsidR="00913642" w:rsidRPr="00913642">
        <w:rPr>
          <w:vertAlign w:val="superscript"/>
        </w:rPr>
        <w:t xml:space="preserve"> ο</w:t>
      </w:r>
      <w:r w:rsidR="00913642">
        <w:rPr>
          <w:lang w:val="en-US"/>
        </w:rPr>
        <w:t>C</w:t>
      </w:r>
      <w:r w:rsidR="00913642">
        <w:t xml:space="preserve"> </w:t>
      </w:r>
      <w:r>
        <w:t>και</w:t>
      </w:r>
      <w:r w:rsidR="00913642">
        <w:t>29,1</w:t>
      </w:r>
      <w:r w:rsidR="00913642" w:rsidRPr="00913642">
        <w:rPr>
          <w:vertAlign w:val="superscript"/>
        </w:rPr>
        <w:t xml:space="preserve"> ο</w:t>
      </w:r>
      <w:r w:rsidR="00913642">
        <w:rPr>
          <w:lang w:val="en-US"/>
        </w:rPr>
        <w:t>C</w:t>
      </w:r>
      <w:r w:rsidR="006F46BB" w:rsidRPr="00262776">
        <w:t>.</w:t>
      </w:r>
      <w:r w:rsidR="006F46BB">
        <w:t xml:space="preserve"> Επίσης παρατηρούμε πως στο ανώτερο σημείο αναπτύσσονται υψηλότερες θερμοκρασίες απ ότι στο χαμηλότερο. Είναι εμφανές ότι η νεφοκάλυψη προκάλεσε πτώση θερμοκρασίας και στα δύο πλαίσια, ενδιαφέρον έχει το γεγονός ότι η πτώση στο πλαίσιο αναφοράς είναι μεγαλύτερη , αυτό αιτιολογείται από την μεγάλη </w:t>
      </w:r>
      <w:r w:rsidR="006F46BB">
        <w:lastRenderedPageBreak/>
        <w:t>θερμοχωρητικότητα του ΥΑΦ το οποίο είχε αποθηκευμένη θερμική ενέργεια και όταν η θερμοκρασία του πλαισίου άρχισε να μειώνεται ένα ποσό θερμότητας μεταφέρθηκε από το ΥΑΦ στο πλαίσιο , αντίστροφα δηλαδή απ ότι εμείς επιθυμούμε.</w:t>
      </w:r>
    </w:p>
    <w:p w:rsidR="006F46BB" w:rsidRDefault="006F46BB" w:rsidP="00C4080F">
      <w:pPr>
        <w:tabs>
          <w:tab w:val="left" w:pos="1778"/>
        </w:tabs>
        <w:jc w:val="center"/>
      </w:pPr>
    </w:p>
    <w:p w:rsidR="006F46BB" w:rsidRDefault="006372A8" w:rsidP="006372A8">
      <w:pPr>
        <w:pStyle w:val="Heading1"/>
        <w:ind w:firstLine="720"/>
      </w:pPr>
      <w:bookmarkStart w:id="119" w:name="_Toc434589173"/>
      <w:r>
        <w:t>5.3 Ηλεκτρικές μετρήσεις</w:t>
      </w:r>
      <w:bookmarkEnd w:id="119"/>
    </w:p>
    <w:p w:rsidR="006372A8" w:rsidRDefault="006372A8" w:rsidP="006372A8"/>
    <w:p w:rsidR="00913642" w:rsidRDefault="00E62025" w:rsidP="00913642">
      <w:pPr>
        <w:rPr>
          <w:rFonts w:eastAsiaTheme="minorEastAsia"/>
        </w:rPr>
      </w:pPr>
      <w:r>
        <w:t xml:space="preserve">Η </w:t>
      </w:r>
      <w:r w:rsidR="00913642">
        <w:t>τ</w:t>
      </w:r>
      <w:r>
        <w:t>ρίτη φάση της πειραματικής μελέτης είναι η μέτρηση και αξιολόγηση των ηλεκτρικών ιδιοτήτων των πλαισίων. Για τις μετρήσεις αυτές χρησιμοποιήθηκε ένα μεταβλητό φορτίο το οποίο συνδέσαμε στα πλαίσια και με αυτοματοποιημένο τρόπο η αντίσταση μεταβαλλόταν παίρνοντας σε πολύ μικρό χρονικό διάστημα εκατοντάδες μετρήσεις τάσης και έντασης ηλεκτρικού ρεύματος. Με τον τρόπο αυτό μετρούσαμε τα χαρακτηριστικά του παραγόμενου ρεύματος και στα δύο πλαίσια ανά τακτά χρονικά διαστήματα και είχαμε την ικανότητα να υπολογίζουμε τις μέγιστη ισχύς και να τις συγκρίνουμε μεταξύ τους. Το φορτίο αυτό (</w:t>
      </w:r>
      <w:r>
        <w:rPr>
          <w:lang w:val="en-US"/>
        </w:rPr>
        <w:t>I</w:t>
      </w:r>
      <w:r w:rsidRPr="0021540E">
        <w:t>-</w:t>
      </w:r>
      <w:r>
        <w:rPr>
          <w:lang w:val="en-US"/>
        </w:rPr>
        <w:t>V</w:t>
      </w:r>
      <w:r w:rsidRPr="0021540E">
        <w:t xml:space="preserve"> </w:t>
      </w:r>
      <w:r>
        <w:rPr>
          <w:lang w:val="en-US"/>
        </w:rPr>
        <w:t>tracer</w:t>
      </w:r>
      <w:r w:rsidRPr="0021540E">
        <w:t>)</w:t>
      </w:r>
      <w:r>
        <w:t xml:space="preserve"> κατασκευάστηκε στο εργαστήριο , συνδεόταν με το πλαίσιο και σε έναν φορητό υπολογιστή και με ένα απλό λογισμικό εξήγαγε τα δεδομένα, τάση και ένταση, σε μορφή πίνακα απ οπού σχεδιαζόταν η καμπύλη τάσης-έντασης και τάσης-ισχύος</w:t>
      </w:r>
      <w:r w:rsidRPr="0021540E">
        <w:t>.</w:t>
      </w:r>
      <w:r>
        <w:t>Ταυτόχρονα γίνεται μέτρηση της έντασης ηλιακής ακτινοβολίας μέσο</w:t>
      </w:r>
      <w:r w:rsidRPr="0021540E">
        <w:t xml:space="preserve"> </w:t>
      </w:r>
      <w:r w:rsidRPr="009719AF">
        <w:t>πυρανομέτρου</w:t>
      </w:r>
      <w:r w:rsidRPr="0021540E">
        <w:rPr>
          <w:color w:val="FF0000"/>
        </w:rPr>
        <w:t xml:space="preserve"> </w:t>
      </w:r>
      <w:r>
        <w:t>τοποθετημένου με την ίδια γωνία κλίσης με τα δυο πλαίσια.</w:t>
      </w:r>
      <w:r w:rsidRPr="0021540E">
        <w:t xml:space="preserve"> </w:t>
      </w:r>
      <w:r>
        <w:t>Στόχος είναι η εξαγωγή των χαρακτηριστικών καμπυλών τάσης – έντασης και τάσης – ισχύος και η σύγκριση αυτών</w:t>
      </w:r>
      <w:r w:rsidR="004C6F2D" w:rsidRPr="0021540E">
        <w:t xml:space="preserve">. </w:t>
      </w:r>
      <w:r w:rsidR="004C6F2D">
        <w:t>Στην συνέχεια θα υπολογιστεί η απόδοση του κάθε πλαισίου.</w:t>
      </w:r>
      <w:r>
        <w:tab/>
      </w:r>
      <w:r>
        <w:tab/>
      </w:r>
      <w:r>
        <w:tab/>
      </w:r>
      <w:r>
        <w:tab/>
      </w:r>
      <w:r w:rsidR="00913642">
        <w:t xml:space="preserve">Τοποθετώντας στα άκρα του πυρανομέτρου ένα βολτόμετρο  παίρναμε μέτρηση της τάσης την χρονική στιγμή που το </w:t>
      </w:r>
      <w:r w:rsidR="00913642">
        <w:rPr>
          <w:lang w:val="en-US"/>
        </w:rPr>
        <w:t>I</w:t>
      </w:r>
      <w:r w:rsidR="00913642" w:rsidRPr="0021540E">
        <w:t>-</w:t>
      </w:r>
      <w:r w:rsidR="00913642">
        <w:rPr>
          <w:lang w:val="en-US"/>
        </w:rPr>
        <w:t>V</w:t>
      </w:r>
      <w:r w:rsidR="00913642" w:rsidRPr="0021540E">
        <w:t xml:space="preserve"> </w:t>
      </w:r>
      <w:r w:rsidR="00913642">
        <w:rPr>
          <w:lang w:val="en-US"/>
        </w:rPr>
        <w:t>tracer</w:t>
      </w:r>
      <w:r w:rsidR="00913642" w:rsidRPr="0021540E">
        <w:t xml:space="preserve"> </w:t>
      </w:r>
      <w:r w:rsidR="00913642">
        <w:t>κατέγραφε τα ηλεκτρικά χαρακτηριστικά των πλαισίων , διαιρώντας την τιμή αυτή με την ευαισθησία του εξαρτήματος όπως αυτή είναι δοσμένη από τον κατασκευαστή ,14,24*10</w:t>
      </w:r>
      <w:r w:rsidR="00913642" w:rsidRPr="00725164">
        <w:rPr>
          <w:vertAlign w:val="superscript"/>
        </w:rPr>
        <w:t>-6</w:t>
      </w:r>
      <w:r w:rsidR="00913642">
        <w:rPr>
          <w:vertAlign w:val="superscript"/>
        </w:rPr>
        <w:t xml:space="preserve"> </w:t>
      </w:r>
      <w:r w:rsidR="00913642">
        <w:rPr>
          <w:lang w:val="en-US"/>
        </w:rPr>
        <w:t>V</w:t>
      </w:r>
      <w:r w:rsidR="00913642" w:rsidRPr="0021540E">
        <w:t>/</w:t>
      </w:r>
      <w:r w:rsidR="00913642">
        <w:rPr>
          <w:lang w:val="en-US"/>
        </w:rPr>
        <w:t>Wm</w:t>
      </w:r>
      <w:r w:rsidR="00913642" w:rsidRPr="0021540E">
        <w:rPr>
          <w:vertAlign w:val="superscript"/>
        </w:rPr>
        <w:t xml:space="preserve">-2 </w:t>
      </w:r>
      <w:r w:rsidR="00913642" w:rsidRPr="0021540E">
        <w:t>,</w:t>
      </w:r>
      <w:r w:rsidR="00913642">
        <w:t>βρίσκαμε την πυκνότητα της έντασης της ηλιακής ακτινοβολίας.</w:t>
      </w:r>
      <w:r w:rsidR="00913642" w:rsidRPr="00913642">
        <w:t xml:space="preserve"> </w:t>
      </w:r>
      <w:r w:rsidR="00913642">
        <w:t xml:space="preserve">Το  </w:t>
      </w:r>
      <w:r w:rsidR="00913642">
        <w:rPr>
          <w:lang w:val="en-US"/>
        </w:rPr>
        <w:t>I</w:t>
      </w:r>
      <w:r w:rsidR="00913642" w:rsidRPr="0021540E">
        <w:t>-</w:t>
      </w:r>
      <w:r w:rsidR="00913642">
        <w:rPr>
          <w:lang w:val="en-US"/>
        </w:rPr>
        <w:t>V</w:t>
      </w:r>
      <w:r w:rsidR="00913642" w:rsidRPr="0021540E">
        <w:t xml:space="preserve"> </w:t>
      </w:r>
      <w:r w:rsidR="00913642">
        <w:rPr>
          <w:lang w:val="en-US"/>
        </w:rPr>
        <w:t>tracer</w:t>
      </w:r>
      <w:r w:rsidR="00913642">
        <w:t xml:space="preserve"> έδινε γύρω στις τετρακόσιες τιμές τάσης και έντασης μέσα σε διάστημα πέντε δευτερολέπτων, και έτσι σχηματίζουμε το διάγραμμα τάσης έντασης και για τα δύο πλαίσια σε ένα σύστημα αξόνων για σύγκριση.</w:t>
      </w:r>
      <w:r w:rsidR="00913642" w:rsidRPr="0021540E">
        <w:t xml:space="preserve"> </w:t>
      </w:r>
      <w:r w:rsidR="00913642">
        <w:t xml:space="preserve">Στη συνέχεια χρησιμοποιώντας τον τύπο </w:t>
      </w:r>
      <m:oMath>
        <m:r>
          <w:rPr>
            <w:rFonts w:ascii="Cambria Math" w:hAnsi="Cambria Math"/>
          </w:rPr>
          <m:t>P=V*I</m:t>
        </m:r>
      </m:oMath>
      <w:r w:rsidR="00913642" w:rsidRPr="0021540E">
        <w:rPr>
          <w:rFonts w:eastAsiaTheme="minorEastAsia"/>
        </w:rPr>
        <w:t xml:space="preserve"> </w:t>
      </w:r>
      <w:r w:rsidR="00913642">
        <w:rPr>
          <w:rFonts w:eastAsiaTheme="minorEastAsia"/>
        </w:rPr>
        <w:t xml:space="preserve">Πολλαπλασιάζαμε τάση με ένταση για να βρούμε τιμές ισχύος και να σχηματίσουμε την δεύτερη </w:t>
      </w:r>
      <w:r w:rsidR="00913642">
        <w:rPr>
          <w:rFonts w:eastAsiaTheme="minorEastAsia"/>
        </w:rPr>
        <w:lastRenderedPageBreak/>
        <w:t>χαρακτηριστική καμπύλη του φωτοβολταϊκού πλαισίου , αυτή της τάσης-ισχύος.</w:t>
      </w:r>
      <w:r w:rsidR="00913642" w:rsidRPr="00913642">
        <w:t xml:space="preserve"> </w:t>
      </w:r>
      <w:r w:rsidR="00913642">
        <w:t>Από τις πολλές μετρήσεις που έγιναν παραθέτονται οι πιο χαρακτηριστικές που μας οδήγησαν σε ουσιαστικά πορίσματα.</w:t>
      </w:r>
    </w:p>
    <w:p w:rsidR="00725164" w:rsidRPr="00D76286" w:rsidRDefault="00725164" w:rsidP="00725164">
      <w:r>
        <w:t>Ημερομηνία: 4-10-</w:t>
      </w:r>
      <w:r w:rsidRPr="0021540E">
        <w:t>2015</w:t>
      </w:r>
      <w:r w:rsidR="00D76286">
        <w:t xml:space="preserve"> Ώρα 11:00 πμ</w:t>
      </w:r>
    </w:p>
    <w:p w:rsidR="00725164" w:rsidRPr="0021540E" w:rsidRDefault="00725164" w:rsidP="00725164">
      <w:r>
        <w:t>Καιρικές συνθήκες: Ηλιοφάνεια 849</w:t>
      </w:r>
      <w:r w:rsidRPr="0021540E">
        <w:t xml:space="preserve"> </w:t>
      </w:r>
      <w:r>
        <w:rPr>
          <w:lang w:val="en-US"/>
        </w:rPr>
        <w:t>W</w:t>
      </w:r>
      <w:r w:rsidRPr="0021540E">
        <w:t>/</w:t>
      </w:r>
      <w:r>
        <w:rPr>
          <w:lang w:val="en-US"/>
        </w:rPr>
        <w:t>m</w:t>
      </w:r>
      <w:r w:rsidRPr="0021540E">
        <w:rPr>
          <w:vertAlign w:val="superscript"/>
        </w:rPr>
        <w:t>2</w:t>
      </w:r>
      <w:r>
        <w:t>, υψηλή ταχύτητα ανέμου</w:t>
      </w:r>
      <w:r w:rsidR="00913642">
        <w:t xml:space="preserve"> 18,3 </w:t>
      </w:r>
      <w:r w:rsidR="00913642">
        <w:rPr>
          <w:lang w:val="en-US"/>
        </w:rPr>
        <w:t>km</w:t>
      </w:r>
      <w:r w:rsidR="00913642" w:rsidRPr="0021540E">
        <w:t>/</w:t>
      </w:r>
      <w:r w:rsidR="00913642">
        <w:rPr>
          <w:lang w:val="en-US"/>
        </w:rPr>
        <w:t>h</w:t>
      </w:r>
      <w:r w:rsidR="00913642" w:rsidRPr="0021540E">
        <w:t xml:space="preserve"> </w:t>
      </w:r>
      <w:r w:rsidR="00913642">
        <w:t xml:space="preserve">με μέση ημερήσια 4,5 </w:t>
      </w:r>
      <w:r w:rsidR="00913642">
        <w:rPr>
          <w:lang w:val="en-US"/>
        </w:rPr>
        <w:t>km</w:t>
      </w:r>
      <w:r w:rsidR="00913642" w:rsidRPr="0021540E">
        <w:t>/</w:t>
      </w:r>
      <w:r w:rsidR="00913642">
        <w:rPr>
          <w:lang w:val="en-US"/>
        </w:rPr>
        <w:t>h</w:t>
      </w:r>
    </w:p>
    <w:p w:rsidR="00913642" w:rsidRPr="0021540E" w:rsidRDefault="00913642" w:rsidP="00725164"/>
    <w:p w:rsidR="00D76286" w:rsidRDefault="00D76286" w:rsidP="00D76286">
      <w:pPr>
        <w:pStyle w:val="Subtitle"/>
      </w:pPr>
      <w:bookmarkStart w:id="120" w:name="_Toc433109390"/>
      <w:r>
        <w:t xml:space="preserve">Διάγραμμα </w:t>
      </w:r>
      <w:fldSimple w:instr=" SEQ Διάγραμμα \* ARABIC ">
        <w:r w:rsidR="0021540E">
          <w:rPr>
            <w:noProof/>
          </w:rPr>
          <w:t>26</w:t>
        </w:r>
      </w:fldSimple>
      <w:r>
        <w:rPr>
          <w:lang w:val="en-US"/>
        </w:rPr>
        <w:t xml:space="preserve"> </w:t>
      </w:r>
      <w:r>
        <w:t>Τάσης-έντασης</w:t>
      </w:r>
      <w:bookmarkEnd w:id="120"/>
    </w:p>
    <w:p w:rsidR="00D76286" w:rsidRDefault="00D76286" w:rsidP="006372A8">
      <w:pPr>
        <w:rPr>
          <w:lang w:val="en-US"/>
        </w:rPr>
      </w:pPr>
      <w:r>
        <w:rPr>
          <w:noProof/>
          <w:lang w:eastAsia="el-GR"/>
        </w:rPr>
        <w:drawing>
          <wp:inline distT="0" distB="0" distL="0" distR="0" wp14:anchorId="190159DE" wp14:editId="070DBAF3">
            <wp:extent cx="5732890" cy="2735249"/>
            <wp:effectExtent l="0" t="0" r="20320" b="27305"/>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76286" w:rsidRDefault="00D76286" w:rsidP="00D76286">
      <w:pPr>
        <w:pStyle w:val="Subtitle"/>
      </w:pPr>
      <w:bookmarkStart w:id="121" w:name="_Toc433109391"/>
      <w:r>
        <w:t xml:space="preserve">Διάγραμμα </w:t>
      </w:r>
      <w:fldSimple w:instr=" SEQ Διάγραμμα \* ARABIC ">
        <w:r w:rsidR="0021540E">
          <w:rPr>
            <w:noProof/>
          </w:rPr>
          <w:t>27</w:t>
        </w:r>
      </w:fldSimple>
      <w:r>
        <w:t xml:space="preserve"> Τάσης-ισχύος</w:t>
      </w:r>
      <w:bookmarkEnd w:id="121"/>
    </w:p>
    <w:p w:rsidR="00D76286" w:rsidRDefault="00D76286" w:rsidP="006372A8">
      <w:pPr>
        <w:rPr>
          <w:rFonts w:eastAsiaTheme="minorEastAsia"/>
        </w:rPr>
      </w:pPr>
      <w:r>
        <w:rPr>
          <w:noProof/>
          <w:lang w:eastAsia="el-GR"/>
        </w:rPr>
        <w:drawing>
          <wp:inline distT="0" distB="0" distL="0" distR="0" wp14:anchorId="1D6790DC" wp14:editId="122E4D13">
            <wp:extent cx="5732890" cy="3132814"/>
            <wp:effectExtent l="0" t="0" r="2032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527D6" w:rsidRDefault="00D76286" w:rsidP="006372A8">
      <w:pPr>
        <w:rPr>
          <w:rFonts w:eastAsiaTheme="minorEastAsia"/>
        </w:rPr>
      </w:pPr>
      <w:r>
        <w:rPr>
          <w:rFonts w:eastAsiaTheme="minorEastAsia"/>
        </w:rPr>
        <w:lastRenderedPageBreak/>
        <w:t xml:space="preserve">Εργαζόμενοι πάνω στις τιμές βρίσκουμε την μέγιστη τιμή ισχύος και για τις δύο περιπτώσεις και αυτόματα την τάση και ένταση που αντιστοιχούν στη τιμή αυτή. Για το πλαίσιο αναφοράς η τιμή αυτή είναι </w:t>
      </w:r>
      <m:oMath>
        <m:r>
          <w:rPr>
            <w:rFonts w:ascii="Cambria Math" w:eastAsiaTheme="minorEastAsia" w:hAnsi="Cambria Math"/>
          </w:rPr>
          <m:t>P=99.776 W</m:t>
        </m:r>
      </m:oMath>
      <w:r w:rsidRPr="0021540E">
        <w:rPr>
          <w:rFonts w:eastAsiaTheme="minorEastAsia"/>
        </w:rPr>
        <w:t xml:space="preserve"> </w:t>
      </w:r>
      <w:r>
        <w:rPr>
          <w:rFonts w:eastAsiaTheme="minorEastAsia"/>
        </w:rPr>
        <w:t xml:space="preserve">και η τάση και ένταση </w:t>
      </w:r>
      <m:oMath>
        <m:r>
          <w:rPr>
            <w:rFonts w:ascii="Cambria Math" w:eastAsiaTheme="minorEastAsia" w:hAnsi="Cambria Math"/>
          </w:rPr>
          <m:t>Vmpp=40.56V</m:t>
        </m:r>
      </m:oMath>
      <w:r w:rsidRPr="0021540E">
        <w:rPr>
          <w:rFonts w:eastAsiaTheme="minorEastAsia"/>
        </w:rPr>
        <w:t xml:space="preserve"> </w:t>
      </w:r>
      <w:r>
        <w:rPr>
          <w:rFonts w:eastAsiaTheme="minorEastAsia"/>
        </w:rPr>
        <w:t xml:space="preserve">και </w:t>
      </w:r>
      <m:oMath>
        <m:r>
          <w:rPr>
            <w:rFonts w:ascii="Cambria Math" w:eastAsiaTheme="minorEastAsia" w:hAnsi="Cambria Math"/>
          </w:rPr>
          <m:t>Impp=2.46A</m:t>
        </m:r>
      </m:oMath>
      <w:r w:rsidRPr="0021540E">
        <w:rPr>
          <w:rFonts w:eastAsiaTheme="minorEastAsia"/>
        </w:rPr>
        <w:t xml:space="preserve"> </w:t>
      </w:r>
      <w:r>
        <w:rPr>
          <w:rFonts w:eastAsiaTheme="minorEastAsia"/>
        </w:rPr>
        <w:t>αντίστοιχα .</w:t>
      </w:r>
      <w:r w:rsidR="00F527D6">
        <w:rPr>
          <w:rFonts w:eastAsiaTheme="minorEastAsia"/>
        </w:rPr>
        <w:t xml:space="preserve">Ενώ για το σύστημα με το ΥΑΦ είναι </w:t>
      </w:r>
      <m:oMath>
        <m:r>
          <w:rPr>
            <w:rFonts w:ascii="Cambria Math" w:eastAsiaTheme="minorEastAsia" w:hAnsi="Cambria Math"/>
          </w:rPr>
          <m:t>Vmpp=40.2V</m:t>
        </m:r>
      </m:oMath>
      <w:r w:rsidR="00F527D6" w:rsidRPr="0021540E">
        <w:rPr>
          <w:rFonts w:eastAsiaTheme="minorEastAsia"/>
        </w:rPr>
        <w:t xml:space="preserve"> </w:t>
      </w:r>
      <w:r w:rsidR="00F527D6">
        <w:rPr>
          <w:rFonts w:eastAsiaTheme="minorEastAsia"/>
        </w:rPr>
        <w:t xml:space="preserve">και </w:t>
      </w:r>
      <m:oMath>
        <m:r>
          <w:rPr>
            <w:rFonts w:ascii="Cambria Math" w:eastAsiaTheme="minorEastAsia" w:hAnsi="Cambria Math"/>
          </w:rPr>
          <m:t>Impp=2.5A</m:t>
        </m:r>
      </m:oMath>
      <w:r w:rsidR="00F527D6" w:rsidRPr="0021540E">
        <w:rPr>
          <w:rFonts w:eastAsiaTheme="minorEastAsia"/>
        </w:rPr>
        <w:t xml:space="preserve"> </w:t>
      </w:r>
      <w:r w:rsidR="00F527D6">
        <w:rPr>
          <w:rFonts w:eastAsiaTheme="minorEastAsia"/>
        </w:rPr>
        <w:t>αντίστοιχα.</w:t>
      </w:r>
    </w:p>
    <w:p w:rsidR="004549EC" w:rsidRDefault="004549EC" w:rsidP="006372A8">
      <w:pPr>
        <w:rPr>
          <w:rFonts w:eastAsiaTheme="minorEastAsia"/>
        </w:rPr>
      </w:pPr>
    </w:p>
    <w:p w:rsidR="00D76286" w:rsidRDefault="00D76286" w:rsidP="006372A8">
      <w:pPr>
        <w:rPr>
          <w:rFonts w:eastAsiaTheme="minorEastAsia"/>
        </w:rPr>
      </w:pPr>
      <w:r>
        <w:rPr>
          <w:rFonts w:eastAsiaTheme="minorEastAsia"/>
        </w:rPr>
        <w:t>Για την εύρεση της απόδοσης του πλαισίου ισχύει :</w:t>
      </w:r>
    </w:p>
    <w:p w:rsidR="004549EC" w:rsidRPr="0021540E" w:rsidRDefault="004549EC" w:rsidP="006372A8">
      <w:pPr>
        <w:rPr>
          <w:rFonts w:eastAsiaTheme="minorEastAsia"/>
        </w:rPr>
      </w:pPr>
    </w:p>
    <w:p w:rsidR="00D76286" w:rsidRDefault="00F527D6" w:rsidP="00F527D6">
      <w:pPr>
        <w:jc w:val="center"/>
        <w:rPr>
          <w:rFonts w:eastAsiaTheme="minorEastAsia"/>
        </w:rPr>
      </w:pPr>
      <w:r w:rsidRPr="0021540E">
        <w:rPr>
          <w:rFonts w:eastAsiaTheme="minorEastAsia"/>
        </w:rPr>
        <w:t xml:space="preserve">                                              </w:t>
      </w:r>
      <m:oMath>
        <m:r>
          <w:rPr>
            <w:rFonts w:ascii="Cambria Math" w:eastAsiaTheme="minorEastAsia" w:hAnsi="Cambria Math"/>
            <w:lang w:val="en-US"/>
          </w:rPr>
          <m:t>n</m:t>
        </m:r>
        <m:r>
          <w:rPr>
            <w:rFonts w:ascii="Cambria Math" w:eastAsiaTheme="minorEastAsia" w:hAnsi="Cambria Math"/>
          </w:rPr>
          <m:t>=</m:t>
        </m:r>
        <m:f>
          <m:fPr>
            <m:ctrlPr>
              <w:rPr>
                <w:rFonts w:ascii="Cambria Math" w:eastAsiaTheme="minorEastAsia" w:hAnsi="Cambria Math"/>
                <w:i/>
                <w:lang w:val="en-US"/>
              </w:rPr>
            </m:ctrlPr>
          </m:fPr>
          <m:num>
            <m:r>
              <w:rPr>
                <w:rFonts w:ascii="Cambria Math" w:eastAsiaTheme="minorEastAsia" w:hAnsi="Cambria Math"/>
                <w:lang w:val="en-US"/>
              </w:rPr>
              <m:t>Vmpp</m:t>
            </m:r>
            <m:r>
              <w:rPr>
                <w:rFonts w:ascii="Cambria Math" w:eastAsiaTheme="minorEastAsia" w:hAnsi="Cambria Math"/>
              </w:rPr>
              <m:t>*</m:t>
            </m:r>
            <m:r>
              <w:rPr>
                <w:rFonts w:ascii="Cambria Math" w:eastAsiaTheme="minorEastAsia" w:hAnsi="Cambria Math"/>
                <w:lang w:val="en-US"/>
              </w:rPr>
              <m:t>Impp</m:t>
            </m:r>
          </m:num>
          <m:den>
            <m:r>
              <w:rPr>
                <w:rFonts w:ascii="Cambria Math" w:eastAsiaTheme="minorEastAsia" w:hAnsi="Cambria Math"/>
                <w:lang w:val="en-US"/>
              </w:rPr>
              <m:t>A</m:t>
            </m:r>
            <m:r>
              <w:rPr>
                <w:rFonts w:ascii="Cambria Math" w:eastAsiaTheme="minorEastAsia" w:hAnsi="Cambria Math"/>
              </w:rPr>
              <m:t>*</m:t>
            </m:r>
            <m:r>
              <w:rPr>
                <w:rFonts w:ascii="Cambria Math" w:eastAsiaTheme="minorEastAsia" w:hAnsi="Cambria Math"/>
                <w:lang w:val="en-US"/>
              </w:rPr>
              <m:t>G</m:t>
            </m:r>
          </m:den>
        </m:f>
      </m:oMath>
      <w:r w:rsidRPr="0021540E">
        <w:rPr>
          <w:rFonts w:eastAsiaTheme="minorEastAsia"/>
        </w:rPr>
        <w:t xml:space="preserve">                                             (5.1)</w:t>
      </w:r>
    </w:p>
    <w:p w:rsidR="004549EC" w:rsidRPr="004549EC" w:rsidRDefault="004549EC" w:rsidP="00F527D6">
      <w:pPr>
        <w:jc w:val="center"/>
        <w:rPr>
          <w:rFonts w:eastAsiaTheme="minorEastAsia"/>
        </w:rPr>
      </w:pPr>
    </w:p>
    <w:p w:rsidR="00F527D6" w:rsidRDefault="00F527D6" w:rsidP="00F527D6">
      <w:pPr>
        <w:jc w:val="left"/>
        <w:rPr>
          <w:rFonts w:eastAsiaTheme="minorEastAsia"/>
        </w:rPr>
      </w:pPr>
      <w:r>
        <w:rPr>
          <w:rFonts w:eastAsiaTheme="minorEastAsia"/>
        </w:rPr>
        <w:t xml:space="preserve">Το Α είναι το εμβαδό του πλαισίου και είναι σταθερό 1,4 </w:t>
      </w:r>
      <w:r>
        <w:rPr>
          <w:rFonts w:eastAsiaTheme="minorEastAsia"/>
          <w:lang w:val="en-US"/>
        </w:rPr>
        <w:t>m</w:t>
      </w:r>
    </w:p>
    <w:p w:rsidR="00F527D6" w:rsidRDefault="00F527D6" w:rsidP="00F527D6">
      <w:pPr>
        <w:jc w:val="left"/>
        <w:rPr>
          <w:vertAlign w:val="superscript"/>
        </w:rPr>
      </w:pPr>
      <w:r>
        <w:rPr>
          <w:rFonts w:eastAsiaTheme="minorEastAsia"/>
        </w:rPr>
        <w:t xml:space="preserve">Το </w:t>
      </w:r>
      <w:r>
        <w:rPr>
          <w:rFonts w:eastAsiaTheme="minorEastAsia"/>
          <w:lang w:val="en-US"/>
        </w:rPr>
        <w:t>G</w:t>
      </w:r>
      <w:r>
        <w:rPr>
          <w:rFonts w:eastAsiaTheme="minorEastAsia"/>
        </w:rPr>
        <w:t xml:space="preserve"> είναι η πυκνότητα ηλιοφάνειας και στη περίπτωση μας είναι </w:t>
      </w:r>
      <w:r>
        <w:t>849</w:t>
      </w:r>
      <w:r w:rsidRPr="0021540E">
        <w:t xml:space="preserve"> </w:t>
      </w:r>
      <w:r>
        <w:rPr>
          <w:lang w:val="en-US"/>
        </w:rPr>
        <w:t>W</w:t>
      </w:r>
      <w:r w:rsidRPr="0021540E">
        <w:t>/</w:t>
      </w:r>
      <w:r>
        <w:rPr>
          <w:lang w:val="en-US"/>
        </w:rPr>
        <w:t>m</w:t>
      </w:r>
      <w:r w:rsidRPr="0021540E">
        <w:rPr>
          <w:vertAlign w:val="superscript"/>
        </w:rPr>
        <w:t>2</w:t>
      </w:r>
    </w:p>
    <w:p w:rsidR="00F527D6" w:rsidRDefault="00F527D6" w:rsidP="00F527D6">
      <w:pPr>
        <w:jc w:val="left"/>
      </w:pPr>
      <w:r>
        <w:t xml:space="preserve">Άρα η απόδοση του πλαισίου αναφοράς είναι </w:t>
      </w:r>
      <w:r>
        <w:rPr>
          <w:lang w:val="en-US"/>
        </w:rPr>
        <w:t>n</w:t>
      </w:r>
      <w:r>
        <w:t>=8,39%</w:t>
      </w:r>
    </w:p>
    <w:p w:rsidR="00F527D6" w:rsidRDefault="00F527D6" w:rsidP="00F527D6">
      <w:pPr>
        <w:jc w:val="left"/>
      </w:pPr>
      <w:r>
        <w:t xml:space="preserve">Ενώ του συστήματος μας είναι </w:t>
      </w:r>
      <w:r>
        <w:rPr>
          <w:lang w:val="en-US"/>
        </w:rPr>
        <w:t>n</w:t>
      </w:r>
      <w:r w:rsidRPr="0021540E">
        <w:t>=</w:t>
      </w:r>
      <w:r>
        <w:t>8,45%</w:t>
      </w:r>
    </w:p>
    <w:p w:rsidR="00F527D6" w:rsidRDefault="00F527D6" w:rsidP="00F527D6">
      <w:pPr>
        <w:jc w:val="left"/>
      </w:pPr>
      <w:r>
        <w:t>Η διαφορά είναι της τάξης 0,06% και οφείλεται αποκλειστικά στην διαφορά θερμοκρασίας. Το ποσό αυτό όμως είναι αρκετά μικρότερο από το αναμενόμενο</w:t>
      </w:r>
      <w:r w:rsidRPr="0021540E">
        <w:t xml:space="preserve"> </w:t>
      </w:r>
      <w:r>
        <w:t>και οφείλεται στην υψηλή ταχύτητα του ανέμου που έψυχε το πλαίσιο αναφοράς που έχει εκτεθειμένη πλάτη σε αντίθεση με αυτή του συστήματος με το ΥΑΦ. Φαινόμενο που είχε παρατηρηθεί και κατά τις θερμικές μετρήσεις. Οι υπόλοιπες μετρήσεις της ημέρας επιβεβαιώνουν το πόρισμα αυτό.</w:t>
      </w:r>
    </w:p>
    <w:p w:rsidR="004549EC" w:rsidRDefault="004549EC" w:rsidP="00F527D6">
      <w:pPr>
        <w:jc w:val="left"/>
      </w:pPr>
    </w:p>
    <w:p w:rsidR="004549EC" w:rsidRDefault="004549EC" w:rsidP="00F527D6">
      <w:pPr>
        <w:jc w:val="left"/>
      </w:pPr>
    </w:p>
    <w:p w:rsidR="004549EC" w:rsidRDefault="004549EC" w:rsidP="00F527D6">
      <w:pPr>
        <w:jc w:val="left"/>
      </w:pPr>
    </w:p>
    <w:p w:rsidR="004549EC" w:rsidRDefault="004549EC" w:rsidP="00F527D6">
      <w:pPr>
        <w:jc w:val="left"/>
      </w:pPr>
    </w:p>
    <w:p w:rsidR="004549EC" w:rsidRDefault="004549EC" w:rsidP="00F527D6">
      <w:pPr>
        <w:jc w:val="left"/>
      </w:pPr>
    </w:p>
    <w:p w:rsidR="004549EC" w:rsidRPr="0021540E" w:rsidRDefault="004549EC" w:rsidP="00F527D6">
      <w:pPr>
        <w:jc w:val="left"/>
      </w:pPr>
    </w:p>
    <w:p w:rsidR="00913642" w:rsidRPr="0021540E" w:rsidRDefault="00913642" w:rsidP="00F527D6">
      <w:pPr>
        <w:jc w:val="left"/>
      </w:pPr>
    </w:p>
    <w:p w:rsidR="00913642" w:rsidRPr="0021540E" w:rsidRDefault="00913642" w:rsidP="00F527D6">
      <w:pPr>
        <w:jc w:val="left"/>
      </w:pPr>
    </w:p>
    <w:p w:rsidR="00913642" w:rsidRPr="0021540E" w:rsidRDefault="00913642" w:rsidP="00F527D6">
      <w:pPr>
        <w:jc w:val="left"/>
      </w:pPr>
    </w:p>
    <w:p w:rsidR="00F527D6" w:rsidRPr="00D76286" w:rsidRDefault="00F527D6" w:rsidP="00F527D6">
      <w:r>
        <w:lastRenderedPageBreak/>
        <w:t>Ημερομηνία: 4-10-</w:t>
      </w:r>
      <w:r w:rsidRPr="0021540E">
        <w:t>2015</w:t>
      </w:r>
      <w:r>
        <w:t xml:space="preserve"> Ώρα 12:00 πμ</w:t>
      </w:r>
    </w:p>
    <w:p w:rsidR="00F527D6" w:rsidRDefault="00F527D6" w:rsidP="00F527D6">
      <w:r>
        <w:t xml:space="preserve">Καιρικές συνθήκες: Ηλιοφάνεια </w:t>
      </w:r>
      <w:r w:rsidR="00D1042E">
        <w:t>920</w:t>
      </w:r>
      <w:r>
        <w:rPr>
          <w:lang w:val="en-US"/>
        </w:rPr>
        <w:t>W</w:t>
      </w:r>
      <w:r w:rsidRPr="0021540E">
        <w:t>/</w:t>
      </w:r>
      <w:r>
        <w:rPr>
          <w:lang w:val="en-US"/>
        </w:rPr>
        <w:t>m</w:t>
      </w:r>
      <w:r w:rsidRPr="0021540E">
        <w:rPr>
          <w:vertAlign w:val="superscript"/>
        </w:rPr>
        <w:t>2</w:t>
      </w:r>
      <w:r>
        <w:t>, υψηλή ταχύτητα ανέμου</w:t>
      </w:r>
    </w:p>
    <w:p w:rsidR="004549EC" w:rsidRDefault="004549EC" w:rsidP="00F527D6"/>
    <w:p w:rsidR="004549EC" w:rsidRDefault="004549EC" w:rsidP="004549EC">
      <w:pPr>
        <w:pStyle w:val="Subtitle"/>
      </w:pPr>
      <w:bookmarkStart w:id="122" w:name="_Toc433109392"/>
      <w:r>
        <w:t xml:space="preserve">Διάγραμμα </w:t>
      </w:r>
      <w:fldSimple w:instr=" SEQ Διάγραμμα \* ARABIC ">
        <w:r w:rsidR="0021540E">
          <w:rPr>
            <w:noProof/>
          </w:rPr>
          <w:t>28</w:t>
        </w:r>
      </w:fldSimple>
      <w:r>
        <w:t xml:space="preserve"> </w:t>
      </w:r>
      <w:r w:rsidRPr="00E144EC">
        <w:t>Τάσης-έντασης</w:t>
      </w:r>
      <w:bookmarkEnd w:id="122"/>
    </w:p>
    <w:p w:rsidR="004549EC" w:rsidRDefault="004549EC" w:rsidP="00F527D6">
      <w:pPr>
        <w:jc w:val="left"/>
        <w:rPr>
          <w:rFonts w:eastAsiaTheme="minorEastAsia"/>
        </w:rPr>
      </w:pPr>
      <w:r>
        <w:rPr>
          <w:noProof/>
          <w:lang w:eastAsia="el-GR"/>
        </w:rPr>
        <w:drawing>
          <wp:inline distT="0" distB="0" distL="0" distR="0" wp14:anchorId="3874AB92" wp14:editId="734EEA17">
            <wp:extent cx="5731510" cy="3127837"/>
            <wp:effectExtent l="0" t="0" r="21590" b="1587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4549EC" w:rsidRDefault="004549EC" w:rsidP="00F527D6">
      <w:pPr>
        <w:jc w:val="left"/>
        <w:rPr>
          <w:rFonts w:eastAsiaTheme="minorEastAsia"/>
        </w:rPr>
      </w:pPr>
    </w:p>
    <w:p w:rsidR="004549EC" w:rsidRDefault="004549EC" w:rsidP="004549EC">
      <w:pPr>
        <w:pStyle w:val="Subtitle"/>
      </w:pPr>
      <w:bookmarkStart w:id="123" w:name="_Toc433109393"/>
      <w:r>
        <w:t xml:space="preserve">Διάγραμμα </w:t>
      </w:r>
      <w:fldSimple w:instr=" SEQ Διάγραμμα \* ARABIC ">
        <w:r w:rsidR="0021540E">
          <w:rPr>
            <w:noProof/>
          </w:rPr>
          <w:t>29</w:t>
        </w:r>
      </w:fldSimple>
      <w:r>
        <w:t xml:space="preserve"> Τάση-ισχύς</w:t>
      </w:r>
      <w:bookmarkEnd w:id="123"/>
    </w:p>
    <w:p w:rsidR="004549EC" w:rsidRDefault="00524876" w:rsidP="00F527D6">
      <w:pPr>
        <w:jc w:val="left"/>
        <w:rPr>
          <w:rFonts w:eastAsiaTheme="minorEastAsia"/>
        </w:rPr>
      </w:pPr>
      <w:r>
        <w:rPr>
          <w:noProof/>
          <w:lang w:eastAsia="el-GR"/>
        </w:rPr>
        <w:drawing>
          <wp:inline distT="0" distB="0" distL="0" distR="0" wp14:anchorId="629D654D" wp14:editId="70176888">
            <wp:extent cx="5731510" cy="3481770"/>
            <wp:effectExtent l="0" t="0" r="21590" b="2349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549EC" w:rsidRDefault="004549EC" w:rsidP="00F527D6">
      <w:pPr>
        <w:jc w:val="left"/>
        <w:rPr>
          <w:rFonts w:eastAsiaTheme="minorEastAsia"/>
        </w:rPr>
      </w:pPr>
    </w:p>
    <w:p w:rsidR="00524876" w:rsidRDefault="004549EC" w:rsidP="00524876">
      <w:pPr>
        <w:rPr>
          <w:rFonts w:eastAsiaTheme="minorEastAsia"/>
        </w:rPr>
      </w:pPr>
      <w:r>
        <w:rPr>
          <w:rFonts w:eastAsiaTheme="minorEastAsia"/>
        </w:rPr>
        <w:lastRenderedPageBreak/>
        <w:t xml:space="preserve">Με τους </w:t>
      </w:r>
      <w:r w:rsidR="00524876">
        <w:rPr>
          <w:rFonts w:eastAsiaTheme="minorEastAsia"/>
        </w:rPr>
        <w:t>ίδιους</w:t>
      </w:r>
      <w:r>
        <w:rPr>
          <w:rFonts w:eastAsiaTheme="minorEastAsia"/>
        </w:rPr>
        <w:t xml:space="preserve"> υπολογισμούς</w:t>
      </w:r>
      <w:r w:rsidR="00524876" w:rsidRPr="0021540E">
        <w:rPr>
          <w:rFonts w:eastAsiaTheme="minorEastAsia"/>
        </w:rPr>
        <w:t xml:space="preserve"> </w:t>
      </w:r>
      <w:r w:rsidR="00524876">
        <w:rPr>
          <w:rFonts w:eastAsiaTheme="minorEastAsia"/>
          <w:lang w:val="en-US"/>
        </w:rPr>
        <w:t>g</w:t>
      </w:r>
      <w:r w:rsidR="00524876">
        <w:rPr>
          <w:rFonts w:eastAsiaTheme="minorEastAsia"/>
        </w:rPr>
        <w:t xml:space="preserve">ια το πλαίσιο αναφοράς η τιμή αυτή είναι </w:t>
      </w:r>
      <m:oMath>
        <m:r>
          <w:rPr>
            <w:rFonts w:ascii="Cambria Math" w:eastAsiaTheme="minorEastAsia" w:hAnsi="Cambria Math"/>
          </w:rPr>
          <m:t>P=107.91 W</m:t>
        </m:r>
      </m:oMath>
      <w:r w:rsidR="00524876" w:rsidRPr="0021540E">
        <w:rPr>
          <w:rFonts w:eastAsiaTheme="minorEastAsia"/>
        </w:rPr>
        <w:t xml:space="preserve"> </w:t>
      </w:r>
      <w:r w:rsidR="00524876">
        <w:rPr>
          <w:rFonts w:eastAsiaTheme="minorEastAsia"/>
        </w:rPr>
        <w:t xml:space="preserve">και η τάση και ένταση </w:t>
      </w:r>
      <m:oMath>
        <m:r>
          <w:rPr>
            <w:rFonts w:ascii="Cambria Math" w:eastAsiaTheme="minorEastAsia" w:hAnsi="Cambria Math"/>
          </w:rPr>
          <m:t>Vmpp=39.24V</m:t>
        </m:r>
      </m:oMath>
      <w:r w:rsidR="00524876" w:rsidRPr="0021540E">
        <w:rPr>
          <w:rFonts w:eastAsiaTheme="minorEastAsia"/>
        </w:rPr>
        <w:t xml:space="preserve"> </w:t>
      </w:r>
      <w:r w:rsidR="00524876">
        <w:rPr>
          <w:rFonts w:eastAsiaTheme="minorEastAsia"/>
        </w:rPr>
        <w:t xml:space="preserve">και </w:t>
      </w:r>
      <m:oMath>
        <m:r>
          <w:rPr>
            <w:rFonts w:ascii="Cambria Math" w:eastAsiaTheme="minorEastAsia" w:hAnsi="Cambria Math"/>
          </w:rPr>
          <m:t>Impp=2.75A</m:t>
        </m:r>
      </m:oMath>
      <w:r w:rsidR="00524876" w:rsidRPr="0021540E">
        <w:rPr>
          <w:rFonts w:eastAsiaTheme="minorEastAsia"/>
        </w:rPr>
        <w:t xml:space="preserve"> </w:t>
      </w:r>
      <w:r w:rsidR="00524876">
        <w:rPr>
          <w:rFonts w:eastAsiaTheme="minorEastAsia"/>
        </w:rPr>
        <w:t xml:space="preserve">αντίστοιχα .Ενώ για το σύστημα με το ΥΑΦ είναι </w:t>
      </w:r>
      <m:oMath>
        <m:r>
          <w:rPr>
            <w:rFonts w:ascii="Cambria Math" w:eastAsiaTheme="minorEastAsia" w:hAnsi="Cambria Math"/>
          </w:rPr>
          <m:t>Vmpp=37.92V</m:t>
        </m:r>
      </m:oMath>
      <w:r w:rsidR="00524876" w:rsidRPr="0021540E">
        <w:rPr>
          <w:rFonts w:eastAsiaTheme="minorEastAsia"/>
        </w:rPr>
        <w:t xml:space="preserve"> </w:t>
      </w:r>
      <w:r w:rsidR="00524876">
        <w:rPr>
          <w:rFonts w:eastAsiaTheme="minorEastAsia"/>
        </w:rPr>
        <w:t xml:space="preserve">και </w:t>
      </w:r>
      <m:oMath>
        <m:r>
          <w:rPr>
            <w:rFonts w:ascii="Cambria Math" w:eastAsiaTheme="minorEastAsia" w:hAnsi="Cambria Math"/>
          </w:rPr>
          <m:t>Impp=2.73A</m:t>
        </m:r>
      </m:oMath>
      <w:r w:rsidR="00524876">
        <w:rPr>
          <w:rFonts w:eastAsiaTheme="minorEastAsia"/>
        </w:rPr>
        <w:t>αντίστοιχα.</w:t>
      </w:r>
    </w:p>
    <w:p w:rsidR="00524876" w:rsidRDefault="00524876" w:rsidP="00524876">
      <w:pPr>
        <w:rPr>
          <w:rFonts w:eastAsiaTheme="minorEastAsia"/>
        </w:rPr>
      </w:pPr>
      <w:r>
        <w:rPr>
          <w:rFonts w:eastAsiaTheme="minorEastAsia"/>
        </w:rPr>
        <w:t>Για την εύρεση της απόδοσης του πλαισίου ισχύει :</w:t>
      </w:r>
    </w:p>
    <w:p w:rsidR="00524876" w:rsidRPr="0021540E" w:rsidRDefault="00524876" w:rsidP="00524876">
      <w:pPr>
        <w:rPr>
          <w:rFonts w:eastAsiaTheme="minorEastAsia"/>
        </w:rPr>
      </w:pPr>
    </w:p>
    <w:p w:rsidR="00524876" w:rsidRDefault="00524876" w:rsidP="00524876">
      <w:pPr>
        <w:jc w:val="center"/>
        <w:rPr>
          <w:rFonts w:eastAsiaTheme="minorEastAsia"/>
        </w:rPr>
      </w:pPr>
      <w:r w:rsidRPr="0021540E">
        <w:rPr>
          <w:rFonts w:eastAsiaTheme="minorEastAsia"/>
        </w:rPr>
        <w:t xml:space="preserve">                                              </w:t>
      </w:r>
      <m:oMath>
        <m:r>
          <w:rPr>
            <w:rFonts w:ascii="Cambria Math" w:eastAsiaTheme="minorEastAsia" w:hAnsi="Cambria Math"/>
            <w:lang w:val="en-US"/>
          </w:rPr>
          <m:t>n</m:t>
        </m:r>
        <m:r>
          <w:rPr>
            <w:rFonts w:ascii="Cambria Math" w:eastAsiaTheme="minorEastAsia" w:hAnsi="Cambria Math"/>
          </w:rPr>
          <m:t>=</m:t>
        </m:r>
        <m:f>
          <m:fPr>
            <m:ctrlPr>
              <w:rPr>
                <w:rFonts w:ascii="Cambria Math" w:eastAsiaTheme="minorEastAsia" w:hAnsi="Cambria Math"/>
                <w:i/>
                <w:lang w:val="en-US"/>
              </w:rPr>
            </m:ctrlPr>
          </m:fPr>
          <m:num>
            <m:r>
              <w:rPr>
                <w:rFonts w:ascii="Cambria Math" w:eastAsiaTheme="minorEastAsia" w:hAnsi="Cambria Math"/>
                <w:lang w:val="en-US"/>
              </w:rPr>
              <m:t>Vmpp</m:t>
            </m:r>
            <m:r>
              <w:rPr>
                <w:rFonts w:ascii="Cambria Math" w:eastAsiaTheme="minorEastAsia" w:hAnsi="Cambria Math"/>
              </w:rPr>
              <m:t>*</m:t>
            </m:r>
            <m:r>
              <w:rPr>
                <w:rFonts w:ascii="Cambria Math" w:eastAsiaTheme="minorEastAsia" w:hAnsi="Cambria Math"/>
                <w:lang w:val="en-US"/>
              </w:rPr>
              <m:t>Impp</m:t>
            </m:r>
          </m:num>
          <m:den>
            <m:r>
              <w:rPr>
                <w:rFonts w:ascii="Cambria Math" w:eastAsiaTheme="minorEastAsia" w:hAnsi="Cambria Math"/>
                <w:lang w:val="en-US"/>
              </w:rPr>
              <m:t>A</m:t>
            </m:r>
            <m:r>
              <w:rPr>
                <w:rFonts w:ascii="Cambria Math" w:eastAsiaTheme="minorEastAsia" w:hAnsi="Cambria Math"/>
              </w:rPr>
              <m:t>*</m:t>
            </m:r>
            <m:r>
              <w:rPr>
                <w:rFonts w:ascii="Cambria Math" w:eastAsiaTheme="minorEastAsia" w:hAnsi="Cambria Math"/>
                <w:lang w:val="en-US"/>
              </w:rPr>
              <m:t>G</m:t>
            </m:r>
          </m:den>
        </m:f>
      </m:oMath>
      <w:r w:rsidRPr="0021540E">
        <w:rPr>
          <w:rFonts w:eastAsiaTheme="minorEastAsia"/>
        </w:rPr>
        <w:t xml:space="preserve">                                             (5.1)</w:t>
      </w:r>
    </w:p>
    <w:p w:rsidR="00524876" w:rsidRPr="004549EC" w:rsidRDefault="00524876" w:rsidP="00524876">
      <w:pPr>
        <w:jc w:val="center"/>
        <w:rPr>
          <w:rFonts w:eastAsiaTheme="minorEastAsia"/>
        </w:rPr>
      </w:pPr>
    </w:p>
    <w:p w:rsidR="00524876" w:rsidRDefault="00524876" w:rsidP="00524876">
      <w:pPr>
        <w:jc w:val="left"/>
        <w:rPr>
          <w:rFonts w:eastAsiaTheme="minorEastAsia"/>
        </w:rPr>
      </w:pPr>
      <w:r>
        <w:rPr>
          <w:rFonts w:eastAsiaTheme="minorEastAsia"/>
        </w:rPr>
        <w:t xml:space="preserve">Το Α είναι το εμβαδό του πλαισίου και είναι σταθερό 1,4 </w:t>
      </w:r>
      <w:r>
        <w:rPr>
          <w:rFonts w:eastAsiaTheme="minorEastAsia"/>
          <w:lang w:val="en-US"/>
        </w:rPr>
        <w:t>m</w:t>
      </w:r>
    </w:p>
    <w:p w:rsidR="00524876" w:rsidRDefault="00524876" w:rsidP="00524876">
      <w:pPr>
        <w:jc w:val="left"/>
        <w:rPr>
          <w:vertAlign w:val="superscript"/>
        </w:rPr>
      </w:pPr>
      <w:r>
        <w:rPr>
          <w:rFonts w:eastAsiaTheme="minorEastAsia"/>
        </w:rPr>
        <w:t xml:space="preserve">Το </w:t>
      </w:r>
      <w:r>
        <w:rPr>
          <w:rFonts w:eastAsiaTheme="minorEastAsia"/>
          <w:lang w:val="en-US"/>
        </w:rPr>
        <w:t>G</w:t>
      </w:r>
      <w:r>
        <w:rPr>
          <w:rFonts w:eastAsiaTheme="minorEastAsia"/>
        </w:rPr>
        <w:t xml:space="preserve"> είναι η πυκνότητα ηλιοφάνειας και στη περίπτωση μας είναι </w:t>
      </w:r>
      <w:r w:rsidRPr="0021540E">
        <w:t xml:space="preserve">905 </w:t>
      </w:r>
      <w:r>
        <w:rPr>
          <w:lang w:val="en-US"/>
        </w:rPr>
        <w:t>W</w:t>
      </w:r>
      <w:r w:rsidRPr="0021540E">
        <w:t>/</w:t>
      </w:r>
      <w:r>
        <w:rPr>
          <w:lang w:val="en-US"/>
        </w:rPr>
        <w:t>m</w:t>
      </w:r>
      <w:r w:rsidRPr="0021540E">
        <w:rPr>
          <w:vertAlign w:val="superscript"/>
        </w:rPr>
        <w:t>2</w:t>
      </w:r>
    </w:p>
    <w:p w:rsidR="00524876" w:rsidRDefault="00524876" w:rsidP="00524876">
      <w:pPr>
        <w:jc w:val="left"/>
      </w:pPr>
      <w:r>
        <w:t xml:space="preserve">Άρα η απόδοση του πλαισίου αναφοράς είναι </w:t>
      </w:r>
      <w:r>
        <w:rPr>
          <w:lang w:val="en-US"/>
        </w:rPr>
        <w:t>n</w:t>
      </w:r>
      <w:r>
        <w:t>=8,</w:t>
      </w:r>
      <w:r w:rsidRPr="0021540E">
        <w:t>51</w:t>
      </w:r>
      <w:r>
        <w:t>%</w:t>
      </w:r>
    </w:p>
    <w:p w:rsidR="00524876" w:rsidRDefault="00524876" w:rsidP="00524876">
      <w:pPr>
        <w:jc w:val="left"/>
      </w:pPr>
      <w:r>
        <w:t xml:space="preserve">Ενώ του συστήματος μας είναι </w:t>
      </w:r>
      <w:r>
        <w:rPr>
          <w:lang w:val="en-US"/>
        </w:rPr>
        <w:t>n</w:t>
      </w:r>
      <w:r w:rsidRPr="0021540E">
        <w:t>=</w:t>
      </w:r>
      <w:r>
        <w:t>8</w:t>
      </w:r>
      <w:r w:rsidRPr="0021540E">
        <w:t>,17</w:t>
      </w:r>
      <w:r>
        <w:t>%</w:t>
      </w:r>
    </w:p>
    <w:p w:rsidR="00D1042E" w:rsidRDefault="00524876" w:rsidP="00F527D6">
      <w:pPr>
        <w:jc w:val="left"/>
      </w:pPr>
      <w:r>
        <w:t>Η διαφορά είναι της τάξης 0,34% και οφείλεται αποκλειστικά στην διαφορά θερμοκρασίας. Αυτό που εξάγουμε ως πόρισμα είναι ότι σε αυτές τις περιβαλλοντικές συνθήκες η ροή του ανέμου λειτουργεί ως ψύξη του πλαισίου πιο αποτελεσματικά απ ότι το ΥΑΦ.</w:t>
      </w:r>
    </w:p>
    <w:p w:rsidR="00503DE6" w:rsidRDefault="00503DE6" w:rsidP="00F527D6">
      <w:pPr>
        <w:jc w:val="left"/>
      </w:pPr>
    </w:p>
    <w:p w:rsidR="00524876" w:rsidRPr="00D76286" w:rsidRDefault="00524876" w:rsidP="00524876">
      <w:r>
        <w:t>Ημερομηνία: 5-10-</w:t>
      </w:r>
      <w:r w:rsidRPr="0021540E">
        <w:t>2015</w:t>
      </w:r>
      <w:r>
        <w:t xml:space="preserve"> Ώρα 11:00 πμ</w:t>
      </w:r>
    </w:p>
    <w:p w:rsidR="00524876" w:rsidRDefault="00524876" w:rsidP="00524876">
      <w:r>
        <w:t xml:space="preserve">Καιρικές συνθήκες: Ηλιοφάνεια </w:t>
      </w:r>
      <w:r w:rsidR="00D1042E">
        <w:t>1045</w:t>
      </w:r>
      <w:r w:rsidRPr="0021540E">
        <w:t xml:space="preserve"> </w:t>
      </w:r>
      <w:r>
        <w:rPr>
          <w:lang w:val="en-US"/>
        </w:rPr>
        <w:t>W</w:t>
      </w:r>
      <w:r w:rsidRPr="0021540E">
        <w:t>/</w:t>
      </w:r>
      <w:r>
        <w:rPr>
          <w:lang w:val="en-US"/>
        </w:rPr>
        <w:t>m</w:t>
      </w:r>
      <w:r w:rsidRPr="0021540E">
        <w:rPr>
          <w:vertAlign w:val="superscript"/>
        </w:rPr>
        <w:t>2</w:t>
      </w:r>
      <w:r>
        <w:t>, νηνεμία</w:t>
      </w:r>
    </w:p>
    <w:p w:rsidR="00C56C3B" w:rsidRDefault="00C56C3B" w:rsidP="00524876"/>
    <w:p w:rsidR="00C56C3B" w:rsidRDefault="00C56C3B" w:rsidP="00C56C3B">
      <w:pPr>
        <w:pStyle w:val="Subtitle"/>
      </w:pPr>
      <w:bookmarkStart w:id="124" w:name="_Toc433109394"/>
      <w:r>
        <w:t xml:space="preserve">Διάγραμμα </w:t>
      </w:r>
      <w:fldSimple w:instr=" SEQ Διάγραμμα \* ARABIC ">
        <w:r w:rsidR="0021540E">
          <w:rPr>
            <w:noProof/>
          </w:rPr>
          <w:t>30</w:t>
        </w:r>
      </w:fldSimple>
      <w:r>
        <w:t xml:space="preserve"> </w:t>
      </w:r>
      <w:r w:rsidRPr="001C4256">
        <w:t>Τάσης-έντασης</w:t>
      </w:r>
      <w:bookmarkEnd w:id="124"/>
    </w:p>
    <w:p w:rsidR="00524876" w:rsidRDefault="00C56C3B" w:rsidP="00F527D6">
      <w:pPr>
        <w:jc w:val="left"/>
        <w:rPr>
          <w:rFonts w:eastAsiaTheme="minorEastAsia"/>
        </w:rPr>
      </w:pPr>
      <w:r>
        <w:rPr>
          <w:noProof/>
          <w:lang w:eastAsia="el-GR"/>
        </w:rPr>
        <w:drawing>
          <wp:inline distT="0" distB="0" distL="0" distR="0" wp14:anchorId="28B6814A" wp14:editId="70F5270E">
            <wp:extent cx="5462546" cy="2822713"/>
            <wp:effectExtent l="0" t="0" r="24130" b="1587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C56C3B" w:rsidRDefault="00C56C3B" w:rsidP="00C56C3B">
      <w:pPr>
        <w:pStyle w:val="Subtitle"/>
      </w:pPr>
      <w:bookmarkStart w:id="125" w:name="_Toc433109395"/>
      <w:r>
        <w:lastRenderedPageBreak/>
        <w:t xml:space="preserve">Διάγραμμα </w:t>
      </w:r>
      <w:fldSimple w:instr=" SEQ Διάγραμμα \* ARABIC ">
        <w:r w:rsidR="0021540E">
          <w:rPr>
            <w:noProof/>
          </w:rPr>
          <w:t>31</w:t>
        </w:r>
      </w:fldSimple>
      <w:r>
        <w:t xml:space="preserve"> Ταση-Ισχύς</w:t>
      </w:r>
      <w:bookmarkEnd w:id="125"/>
    </w:p>
    <w:p w:rsidR="00C56C3B" w:rsidRDefault="00EC7E57" w:rsidP="00F527D6">
      <w:pPr>
        <w:jc w:val="left"/>
        <w:rPr>
          <w:rFonts w:eastAsiaTheme="minorEastAsia"/>
        </w:rPr>
      </w:pPr>
      <w:r>
        <w:rPr>
          <w:noProof/>
          <w:lang w:eastAsia="el-GR"/>
        </w:rPr>
        <w:drawing>
          <wp:inline distT="0" distB="0" distL="0" distR="0" wp14:anchorId="2D0F972E" wp14:editId="5D6FA79D">
            <wp:extent cx="5731510" cy="3471972"/>
            <wp:effectExtent l="0" t="0" r="21590" b="1460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56C3B" w:rsidRDefault="00C56C3B" w:rsidP="00F527D6">
      <w:pPr>
        <w:jc w:val="left"/>
        <w:rPr>
          <w:rFonts w:eastAsiaTheme="minorEastAsia"/>
        </w:rPr>
      </w:pPr>
    </w:p>
    <w:p w:rsidR="00C56C3B" w:rsidRDefault="00C56C3B" w:rsidP="00C56C3B">
      <w:pPr>
        <w:rPr>
          <w:rFonts w:eastAsiaTheme="minorEastAsia"/>
        </w:rPr>
      </w:pPr>
      <w:r>
        <w:rPr>
          <w:rFonts w:eastAsiaTheme="minorEastAsia"/>
        </w:rPr>
        <w:t xml:space="preserve">Εργαζόμενοι πάνω στις τιμές βρίσκουμε την μέγιστη τιμή ισχύος και για τις δύο περιπτώσεις και αυτόματα την τάση και ένταση που αντιστοιχούν στη τιμή αυτή. Για το πλαίσιο αναφοράς η τιμή αυτή είναι </w:t>
      </w:r>
      <m:oMath>
        <m:r>
          <w:rPr>
            <w:rFonts w:ascii="Cambria Math" w:eastAsiaTheme="minorEastAsia" w:hAnsi="Cambria Math"/>
          </w:rPr>
          <m:t>P=89,244 W</m:t>
        </m:r>
      </m:oMath>
      <w:r w:rsidRPr="0021540E">
        <w:rPr>
          <w:rFonts w:eastAsiaTheme="minorEastAsia"/>
        </w:rPr>
        <w:t xml:space="preserve"> </w:t>
      </w:r>
      <w:r>
        <w:rPr>
          <w:rFonts w:eastAsiaTheme="minorEastAsia"/>
        </w:rPr>
        <w:t xml:space="preserve">και η τάση και ένταση </w:t>
      </w:r>
      <m:oMath>
        <m:r>
          <w:rPr>
            <w:rFonts w:ascii="Cambria Math" w:eastAsiaTheme="minorEastAsia" w:hAnsi="Cambria Math"/>
          </w:rPr>
          <m:t>Vmpp=40,02V</m:t>
        </m:r>
      </m:oMath>
      <w:r w:rsidRPr="0021540E">
        <w:rPr>
          <w:rFonts w:eastAsiaTheme="minorEastAsia"/>
        </w:rPr>
        <w:t xml:space="preserve"> </w:t>
      </w:r>
      <w:r>
        <w:rPr>
          <w:rFonts w:eastAsiaTheme="minorEastAsia"/>
        </w:rPr>
        <w:t xml:space="preserve">και </w:t>
      </w:r>
      <m:oMath>
        <m:r>
          <w:rPr>
            <w:rFonts w:ascii="Cambria Math" w:eastAsiaTheme="minorEastAsia" w:hAnsi="Cambria Math"/>
          </w:rPr>
          <m:t>I</m:t>
        </m:r>
        <m:r>
          <w:rPr>
            <w:rFonts w:ascii="Cambria Math" w:eastAsiaTheme="minorEastAsia" w:hAnsi="Cambria Math"/>
          </w:rPr>
          <m:t>mpp=2,23A</m:t>
        </m:r>
      </m:oMath>
      <w:r w:rsidRPr="0021540E">
        <w:rPr>
          <w:rFonts w:eastAsiaTheme="minorEastAsia"/>
        </w:rPr>
        <w:t xml:space="preserve"> </w:t>
      </w:r>
      <w:r>
        <w:rPr>
          <w:rFonts w:eastAsiaTheme="minorEastAsia"/>
        </w:rPr>
        <w:t xml:space="preserve">αντίστοιχα .Ενώ για το σύστημα με το ΥΑΦ είναι </w:t>
      </w:r>
      <m:oMath>
        <m:r>
          <w:rPr>
            <w:rFonts w:ascii="Cambria Math" w:eastAsiaTheme="minorEastAsia" w:hAnsi="Cambria Math"/>
          </w:rPr>
          <m:t>Vmpp=41,94V</m:t>
        </m:r>
      </m:oMath>
      <w:r w:rsidRPr="0021540E">
        <w:rPr>
          <w:rFonts w:eastAsiaTheme="minorEastAsia"/>
        </w:rPr>
        <w:t xml:space="preserve"> </w:t>
      </w:r>
      <w:r>
        <w:rPr>
          <w:rFonts w:eastAsiaTheme="minorEastAsia"/>
        </w:rPr>
        <w:t xml:space="preserve">και </w:t>
      </w:r>
      <m:oMath>
        <m:r>
          <w:rPr>
            <w:rFonts w:ascii="Cambria Math" w:eastAsiaTheme="minorEastAsia" w:hAnsi="Cambria Math"/>
          </w:rPr>
          <m:t>Impp=2,31A</m:t>
        </m:r>
      </m:oMath>
      <w:r w:rsidRPr="0021540E">
        <w:rPr>
          <w:rFonts w:eastAsiaTheme="minorEastAsia"/>
        </w:rPr>
        <w:t xml:space="preserve"> </w:t>
      </w:r>
      <w:r>
        <w:rPr>
          <w:rFonts w:eastAsiaTheme="minorEastAsia"/>
        </w:rPr>
        <w:t>αντίστοιχα.</w:t>
      </w:r>
    </w:p>
    <w:p w:rsidR="00C56C3B" w:rsidRDefault="00C56C3B" w:rsidP="00C56C3B">
      <w:pPr>
        <w:rPr>
          <w:rFonts w:eastAsiaTheme="minorEastAsia"/>
        </w:rPr>
      </w:pPr>
    </w:p>
    <w:p w:rsidR="00C56C3B" w:rsidRDefault="00C56C3B" w:rsidP="00C56C3B">
      <w:pPr>
        <w:rPr>
          <w:rFonts w:eastAsiaTheme="minorEastAsia"/>
        </w:rPr>
      </w:pPr>
      <w:r>
        <w:rPr>
          <w:rFonts w:eastAsiaTheme="minorEastAsia"/>
        </w:rPr>
        <w:t>Για την εύρεση της απόδοσης του πλαισίου ισχύει :</w:t>
      </w:r>
    </w:p>
    <w:p w:rsidR="00C56C3B" w:rsidRPr="0021540E" w:rsidRDefault="00C56C3B" w:rsidP="00C56C3B">
      <w:pPr>
        <w:rPr>
          <w:rFonts w:eastAsiaTheme="minorEastAsia"/>
        </w:rPr>
      </w:pPr>
    </w:p>
    <w:p w:rsidR="00C56C3B" w:rsidRDefault="00C56C3B" w:rsidP="00C56C3B">
      <w:pPr>
        <w:jc w:val="center"/>
        <w:rPr>
          <w:rFonts w:eastAsiaTheme="minorEastAsia"/>
        </w:rPr>
      </w:pPr>
      <w:r w:rsidRPr="0021540E">
        <w:rPr>
          <w:rFonts w:eastAsiaTheme="minorEastAsia"/>
        </w:rPr>
        <w:t xml:space="preserve">                                              </w:t>
      </w:r>
      <m:oMath>
        <m:r>
          <w:rPr>
            <w:rFonts w:ascii="Cambria Math" w:eastAsiaTheme="minorEastAsia" w:hAnsi="Cambria Math"/>
            <w:lang w:val="en-US"/>
          </w:rPr>
          <m:t>n</m:t>
        </m:r>
        <m:r>
          <w:rPr>
            <w:rFonts w:ascii="Cambria Math" w:eastAsiaTheme="minorEastAsia" w:hAnsi="Cambria Math"/>
          </w:rPr>
          <m:t>=</m:t>
        </m:r>
        <m:f>
          <m:fPr>
            <m:ctrlPr>
              <w:rPr>
                <w:rFonts w:ascii="Cambria Math" w:eastAsiaTheme="minorEastAsia" w:hAnsi="Cambria Math"/>
                <w:i/>
                <w:lang w:val="en-US"/>
              </w:rPr>
            </m:ctrlPr>
          </m:fPr>
          <m:num>
            <m:r>
              <w:rPr>
                <w:rFonts w:ascii="Cambria Math" w:eastAsiaTheme="minorEastAsia" w:hAnsi="Cambria Math"/>
                <w:lang w:val="en-US"/>
              </w:rPr>
              <m:t>Vmpp</m:t>
            </m:r>
            <m:r>
              <w:rPr>
                <w:rFonts w:ascii="Cambria Math" w:eastAsiaTheme="minorEastAsia" w:hAnsi="Cambria Math"/>
              </w:rPr>
              <m:t>*</m:t>
            </m:r>
            <m:r>
              <w:rPr>
                <w:rFonts w:ascii="Cambria Math" w:eastAsiaTheme="minorEastAsia" w:hAnsi="Cambria Math"/>
                <w:lang w:val="en-US"/>
              </w:rPr>
              <m:t>Impp</m:t>
            </m:r>
          </m:num>
          <m:den>
            <m:r>
              <w:rPr>
                <w:rFonts w:ascii="Cambria Math" w:eastAsiaTheme="minorEastAsia" w:hAnsi="Cambria Math"/>
                <w:lang w:val="en-US"/>
              </w:rPr>
              <m:t>A</m:t>
            </m:r>
            <m:r>
              <w:rPr>
                <w:rFonts w:ascii="Cambria Math" w:eastAsiaTheme="minorEastAsia" w:hAnsi="Cambria Math"/>
              </w:rPr>
              <m:t>*</m:t>
            </m:r>
            <m:r>
              <w:rPr>
                <w:rFonts w:ascii="Cambria Math" w:eastAsiaTheme="minorEastAsia" w:hAnsi="Cambria Math"/>
                <w:lang w:val="en-US"/>
              </w:rPr>
              <m:t>G</m:t>
            </m:r>
          </m:den>
        </m:f>
      </m:oMath>
      <w:r w:rsidRPr="0021540E">
        <w:rPr>
          <w:rFonts w:eastAsiaTheme="minorEastAsia"/>
        </w:rPr>
        <w:t xml:space="preserve">                                             (5.1)</w:t>
      </w:r>
    </w:p>
    <w:p w:rsidR="00C56C3B" w:rsidRPr="004549EC" w:rsidRDefault="00C56C3B" w:rsidP="00C56C3B">
      <w:pPr>
        <w:jc w:val="center"/>
        <w:rPr>
          <w:rFonts w:eastAsiaTheme="minorEastAsia"/>
        </w:rPr>
      </w:pPr>
    </w:p>
    <w:p w:rsidR="00C56C3B" w:rsidRDefault="00C56C3B" w:rsidP="00C56C3B">
      <w:pPr>
        <w:jc w:val="left"/>
        <w:rPr>
          <w:rFonts w:eastAsiaTheme="minorEastAsia"/>
        </w:rPr>
      </w:pPr>
      <w:r>
        <w:rPr>
          <w:rFonts w:eastAsiaTheme="minorEastAsia"/>
        </w:rPr>
        <w:t xml:space="preserve">Το Α είναι το εμβαδό του πλαισίου και είναι σταθερό 1,4 </w:t>
      </w:r>
      <w:r>
        <w:rPr>
          <w:rFonts w:eastAsiaTheme="minorEastAsia"/>
          <w:lang w:val="en-US"/>
        </w:rPr>
        <w:t>m</w:t>
      </w:r>
    </w:p>
    <w:p w:rsidR="00C56C3B" w:rsidRDefault="00C56C3B" w:rsidP="00C56C3B">
      <w:pPr>
        <w:jc w:val="left"/>
        <w:rPr>
          <w:vertAlign w:val="superscript"/>
        </w:rPr>
      </w:pPr>
      <w:r>
        <w:rPr>
          <w:rFonts w:eastAsiaTheme="minorEastAsia"/>
        </w:rPr>
        <w:t xml:space="preserve">Το </w:t>
      </w:r>
      <w:r>
        <w:rPr>
          <w:rFonts w:eastAsiaTheme="minorEastAsia"/>
          <w:lang w:val="en-US"/>
        </w:rPr>
        <w:t>G</w:t>
      </w:r>
      <w:r>
        <w:rPr>
          <w:rFonts w:eastAsiaTheme="minorEastAsia"/>
        </w:rPr>
        <w:t xml:space="preserve"> είναι η πυκνότητα ηλιοφάνειας και στη περίπτωση μας είναι </w:t>
      </w:r>
      <w:r>
        <w:t>920</w:t>
      </w:r>
      <w:r w:rsidRPr="0021540E">
        <w:t xml:space="preserve"> </w:t>
      </w:r>
      <w:r>
        <w:rPr>
          <w:lang w:val="en-US"/>
        </w:rPr>
        <w:t>W</w:t>
      </w:r>
      <w:r w:rsidRPr="0021540E">
        <w:t>/</w:t>
      </w:r>
      <w:r>
        <w:rPr>
          <w:lang w:val="en-US"/>
        </w:rPr>
        <w:t>m</w:t>
      </w:r>
      <w:r w:rsidRPr="0021540E">
        <w:rPr>
          <w:vertAlign w:val="superscript"/>
        </w:rPr>
        <w:t>2</w:t>
      </w:r>
    </w:p>
    <w:p w:rsidR="00C56C3B" w:rsidRDefault="00C56C3B" w:rsidP="00C56C3B">
      <w:pPr>
        <w:jc w:val="left"/>
      </w:pPr>
      <w:r>
        <w:t xml:space="preserve">Άρα η απόδοση του πλαισίου αναφοράς είναι </w:t>
      </w:r>
      <w:r>
        <w:rPr>
          <w:lang w:val="en-US"/>
        </w:rPr>
        <w:t>n</w:t>
      </w:r>
      <w:r>
        <w:t>=6,9</w:t>
      </w:r>
      <w:r w:rsidR="00D1042E">
        <w:t>2</w:t>
      </w:r>
      <w:r>
        <w:t>%</w:t>
      </w:r>
    </w:p>
    <w:p w:rsidR="00C56C3B" w:rsidRDefault="00C56C3B" w:rsidP="00C56C3B">
      <w:pPr>
        <w:jc w:val="left"/>
      </w:pPr>
      <w:r>
        <w:t xml:space="preserve">Ενώ του συστήματος μας είναι </w:t>
      </w:r>
      <w:r>
        <w:rPr>
          <w:lang w:val="en-US"/>
        </w:rPr>
        <w:t>n</w:t>
      </w:r>
      <w:r w:rsidRPr="0021540E">
        <w:t>=</w:t>
      </w:r>
      <w:r>
        <w:t>7,52%</w:t>
      </w:r>
    </w:p>
    <w:p w:rsidR="00C56C3B" w:rsidRDefault="00D1042E" w:rsidP="00C56C3B">
      <w:pPr>
        <w:jc w:val="left"/>
      </w:pPr>
      <w:r>
        <w:t>Η διαφορά είναι της τάξης 0,</w:t>
      </w:r>
      <w:r w:rsidR="00C56C3B">
        <w:t xml:space="preserve">6% και οφείλεται αποκλειστικά στην διαφορά θερμοκρασίας. </w:t>
      </w:r>
    </w:p>
    <w:p w:rsidR="00C56C3B" w:rsidRDefault="001E7115" w:rsidP="00F527D6">
      <w:pPr>
        <w:jc w:val="left"/>
      </w:pPr>
      <w:r>
        <w:lastRenderedPageBreak/>
        <w:t>Παρατίθενται</w:t>
      </w:r>
      <w:r w:rsidR="005F1385">
        <w:t xml:space="preserve"> περιληπτικά</w:t>
      </w:r>
      <w:r w:rsidR="00D1042E">
        <w:t xml:space="preserve"> </w:t>
      </w:r>
      <w:r w:rsidR="005F1385">
        <w:t>οι αποδόσεις που προέκυψαν κατά την διάρκεια της ίδιας ημέρας</w:t>
      </w:r>
    </w:p>
    <w:p w:rsidR="004A64F0" w:rsidRPr="00D1042E" w:rsidRDefault="004A64F0" w:rsidP="00F527D6">
      <w:pPr>
        <w:jc w:val="left"/>
        <w:rPr>
          <w:rFonts w:eastAsiaTheme="minorEastAsia"/>
        </w:rPr>
      </w:pPr>
    </w:p>
    <w:p w:rsidR="004A64F0" w:rsidRPr="00D76286" w:rsidRDefault="004A64F0" w:rsidP="004A64F0">
      <w:r>
        <w:t>Ημερομηνία: 5-10-</w:t>
      </w:r>
      <w:r w:rsidRPr="0021540E">
        <w:t>2015</w:t>
      </w:r>
      <w:r>
        <w:t xml:space="preserve"> Ώρα 12:00 πμ</w:t>
      </w:r>
    </w:p>
    <w:p w:rsidR="004A64F0" w:rsidRDefault="004A64F0" w:rsidP="004A64F0">
      <w:r>
        <w:t>Καιρικές συνθήκες: Ηλιοφάνεια 980</w:t>
      </w:r>
      <w:r w:rsidRPr="0021540E">
        <w:t xml:space="preserve"> </w:t>
      </w:r>
      <w:r>
        <w:rPr>
          <w:lang w:val="en-US"/>
        </w:rPr>
        <w:t>W</w:t>
      </w:r>
      <w:r w:rsidRPr="0021540E">
        <w:t>/</w:t>
      </w:r>
      <w:r>
        <w:rPr>
          <w:lang w:val="en-US"/>
        </w:rPr>
        <w:t>m</w:t>
      </w:r>
      <w:r w:rsidRPr="0021540E">
        <w:rPr>
          <w:vertAlign w:val="superscript"/>
        </w:rPr>
        <w:t>2</w:t>
      </w:r>
      <w:r>
        <w:t>, νηνεμία</w:t>
      </w:r>
    </w:p>
    <w:p w:rsidR="00D1042E" w:rsidRDefault="00D1042E" w:rsidP="00F527D6">
      <w:pPr>
        <w:jc w:val="left"/>
        <w:rPr>
          <w:rFonts w:eastAsiaTheme="minorEastAsia"/>
        </w:rPr>
      </w:pPr>
    </w:p>
    <w:p w:rsidR="004A64F0" w:rsidRDefault="004A64F0" w:rsidP="004A64F0">
      <w:pPr>
        <w:jc w:val="left"/>
      </w:pPr>
      <w:r>
        <w:t xml:space="preserve">η απόδοση του πλαισίου αναφοράς είναι </w:t>
      </w:r>
      <w:r>
        <w:rPr>
          <w:lang w:val="en-US"/>
        </w:rPr>
        <w:t>n</w:t>
      </w:r>
      <w:r>
        <w:t>=7,38%</w:t>
      </w:r>
    </w:p>
    <w:p w:rsidR="004A64F0" w:rsidRDefault="004A64F0" w:rsidP="004A64F0">
      <w:pPr>
        <w:jc w:val="left"/>
      </w:pPr>
      <w:r>
        <w:t xml:space="preserve">Ενώ του συστήματος μας είναι </w:t>
      </w:r>
      <w:r>
        <w:rPr>
          <w:lang w:val="en-US"/>
        </w:rPr>
        <w:t>n</w:t>
      </w:r>
      <w:r w:rsidRPr="0021540E">
        <w:t>=</w:t>
      </w:r>
      <w:r>
        <w:t>7,60%</w:t>
      </w:r>
    </w:p>
    <w:p w:rsidR="004A64F0" w:rsidRDefault="004A64F0" w:rsidP="00F527D6">
      <w:pPr>
        <w:jc w:val="left"/>
        <w:rPr>
          <w:rFonts w:eastAsiaTheme="minorEastAsia"/>
        </w:rPr>
      </w:pPr>
    </w:p>
    <w:p w:rsidR="004A64F0" w:rsidRPr="00D76286" w:rsidRDefault="004A64F0" w:rsidP="004A64F0">
      <w:r>
        <w:t>Ημερομηνία: 5-10-</w:t>
      </w:r>
      <w:r w:rsidRPr="0021540E">
        <w:t>2015</w:t>
      </w:r>
      <w:r>
        <w:t xml:space="preserve"> Ώρα 13:00 πμ</w:t>
      </w:r>
    </w:p>
    <w:p w:rsidR="004A64F0" w:rsidRDefault="004A64F0" w:rsidP="004A64F0">
      <w:r>
        <w:t>Καιρικές συνθήκες: Ηλιοφάνεια 1020</w:t>
      </w:r>
      <w:r w:rsidRPr="0021540E">
        <w:t xml:space="preserve"> </w:t>
      </w:r>
      <w:r>
        <w:rPr>
          <w:lang w:val="en-US"/>
        </w:rPr>
        <w:t>W</w:t>
      </w:r>
      <w:r w:rsidRPr="0021540E">
        <w:t>/</w:t>
      </w:r>
      <w:r>
        <w:rPr>
          <w:lang w:val="en-US"/>
        </w:rPr>
        <w:t>m</w:t>
      </w:r>
      <w:r w:rsidRPr="0021540E">
        <w:rPr>
          <w:vertAlign w:val="superscript"/>
        </w:rPr>
        <w:t>2</w:t>
      </w:r>
      <w:r>
        <w:t>, νηνεμία</w:t>
      </w:r>
    </w:p>
    <w:p w:rsidR="004A64F0" w:rsidRDefault="004A64F0" w:rsidP="004A64F0"/>
    <w:p w:rsidR="004A64F0" w:rsidRDefault="004A64F0" w:rsidP="004A64F0">
      <w:pPr>
        <w:jc w:val="left"/>
      </w:pPr>
      <w:r>
        <w:t xml:space="preserve">η απόδοση του πλαισίου αναφοράς είναι </w:t>
      </w:r>
      <w:r>
        <w:rPr>
          <w:lang w:val="en-US"/>
        </w:rPr>
        <w:t>n</w:t>
      </w:r>
      <w:r>
        <w:t>=7,30%</w:t>
      </w:r>
    </w:p>
    <w:p w:rsidR="004A64F0" w:rsidRDefault="004A64F0" w:rsidP="004A64F0">
      <w:pPr>
        <w:jc w:val="left"/>
      </w:pPr>
      <w:r>
        <w:t xml:space="preserve">Ενώ του συστήματος μας είναι </w:t>
      </w:r>
      <w:r>
        <w:rPr>
          <w:lang w:val="en-US"/>
        </w:rPr>
        <w:t>n</w:t>
      </w:r>
      <w:r w:rsidRPr="0021540E">
        <w:t>=</w:t>
      </w:r>
      <w:r>
        <w:t>7,69%</w:t>
      </w:r>
    </w:p>
    <w:p w:rsidR="004A64F0" w:rsidRDefault="004A64F0" w:rsidP="00F527D6">
      <w:pPr>
        <w:jc w:val="left"/>
        <w:rPr>
          <w:rFonts w:eastAsiaTheme="minorEastAsia"/>
        </w:rPr>
      </w:pPr>
    </w:p>
    <w:p w:rsidR="004A64F0" w:rsidRPr="00D76286" w:rsidRDefault="004A64F0" w:rsidP="004A64F0">
      <w:r>
        <w:t>Ημερομηνία: 5-10-</w:t>
      </w:r>
      <w:r w:rsidRPr="0021540E">
        <w:t>2015</w:t>
      </w:r>
      <w:r>
        <w:t xml:space="preserve"> Ώρα 14:00 πμ</w:t>
      </w:r>
    </w:p>
    <w:p w:rsidR="004A64F0" w:rsidRDefault="004A64F0" w:rsidP="004A64F0">
      <w:r>
        <w:t>Καιρικές συνθήκες: Ηλιοφάνεια 10010</w:t>
      </w:r>
      <w:r w:rsidRPr="0021540E">
        <w:t xml:space="preserve"> </w:t>
      </w:r>
      <w:r>
        <w:rPr>
          <w:lang w:val="en-US"/>
        </w:rPr>
        <w:t>W</w:t>
      </w:r>
      <w:r w:rsidRPr="0021540E">
        <w:t>/</w:t>
      </w:r>
      <w:r>
        <w:rPr>
          <w:lang w:val="en-US"/>
        </w:rPr>
        <w:t>m</w:t>
      </w:r>
      <w:r w:rsidRPr="0021540E">
        <w:rPr>
          <w:vertAlign w:val="superscript"/>
        </w:rPr>
        <w:t>2</w:t>
      </w:r>
      <w:r>
        <w:t>, νηνεμία</w:t>
      </w:r>
    </w:p>
    <w:p w:rsidR="004A64F0" w:rsidRDefault="004A64F0" w:rsidP="004A64F0"/>
    <w:p w:rsidR="00EF0033" w:rsidRDefault="00E14EC3" w:rsidP="00EF0033">
      <w:pPr>
        <w:jc w:val="left"/>
      </w:pPr>
      <w:r>
        <w:t xml:space="preserve">η απόδοση του </w:t>
      </w:r>
      <w:r w:rsidR="00EF0033">
        <w:t xml:space="preserve">πλαισίου αναφοράς είναι </w:t>
      </w:r>
      <w:r w:rsidR="00EF0033">
        <w:rPr>
          <w:lang w:val="en-US"/>
        </w:rPr>
        <w:t>n</w:t>
      </w:r>
      <w:r w:rsidR="00EF0033">
        <w:t>=7,50%</w:t>
      </w:r>
    </w:p>
    <w:p w:rsidR="00EF0033" w:rsidRDefault="00EF0033" w:rsidP="00EF0033">
      <w:pPr>
        <w:jc w:val="left"/>
      </w:pPr>
      <w:r>
        <w:t xml:space="preserve">Ενώ του συστήματος μας είναι </w:t>
      </w:r>
      <w:r>
        <w:rPr>
          <w:lang w:val="en-US"/>
        </w:rPr>
        <w:t>n</w:t>
      </w:r>
      <w:r w:rsidRPr="0021540E">
        <w:t>=</w:t>
      </w:r>
      <w:r>
        <w:t>7,83 %</w:t>
      </w:r>
    </w:p>
    <w:p w:rsidR="00EF0033" w:rsidRDefault="00EF0033" w:rsidP="00EF0033">
      <w:pPr>
        <w:jc w:val="left"/>
      </w:pPr>
    </w:p>
    <w:p w:rsidR="00E14EC3" w:rsidRDefault="00E14EC3" w:rsidP="00E14EC3">
      <w:pPr>
        <w:jc w:val="left"/>
      </w:pPr>
    </w:p>
    <w:p w:rsidR="004A64F0" w:rsidRDefault="004A64F0" w:rsidP="00F527D6">
      <w:pPr>
        <w:jc w:val="left"/>
        <w:rPr>
          <w:rFonts w:eastAsiaTheme="minorEastAsia"/>
        </w:rPr>
      </w:pPr>
    </w:p>
    <w:p w:rsidR="004A64F0" w:rsidRPr="0021540E" w:rsidRDefault="004A64F0" w:rsidP="00F527D6">
      <w:pPr>
        <w:jc w:val="left"/>
        <w:rPr>
          <w:rFonts w:eastAsiaTheme="minorEastAsia"/>
        </w:rPr>
      </w:pPr>
    </w:p>
    <w:p w:rsidR="00847B3D" w:rsidRPr="0021540E" w:rsidRDefault="00847B3D" w:rsidP="00F527D6">
      <w:pPr>
        <w:jc w:val="left"/>
        <w:rPr>
          <w:rFonts w:eastAsiaTheme="minorEastAsia"/>
        </w:rPr>
      </w:pPr>
    </w:p>
    <w:p w:rsidR="00847B3D" w:rsidRPr="0021540E" w:rsidRDefault="00847B3D" w:rsidP="00F527D6">
      <w:pPr>
        <w:jc w:val="left"/>
        <w:rPr>
          <w:rFonts w:eastAsiaTheme="minorEastAsia"/>
        </w:rPr>
      </w:pPr>
    </w:p>
    <w:p w:rsidR="00847B3D" w:rsidRPr="0021540E" w:rsidRDefault="00847B3D" w:rsidP="00F527D6">
      <w:pPr>
        <w:jc w:val="left"/>
        <w:rPr>
          <w:rFonts w:eastAsiaTheme="minorEastAsia"/>
        </w:rPr>
      </w:pPr>
    </w:p>
    <w:p w:rsidR="00847B3D" w:rsidRPr="0021540E" w:rsidRDefault="00847B3D" w:rsidP="00F527D6">
      <w:pPr>
        <w:jc w:val="left"/>
        <w:rPr>
          <w:rFonts w:eastAsiaTheme="minorEastAsia"/>
        </w:rPr>
      </w:pPr>
    </w:p>
    <w:p w:rsidR="00847B3D" w:rsidRPr="00847B3D" w:rsidRDefault="00847B3D" w:rsidP="00847B3D">
      <w:pPr>
        <w:pStyle w:val="Heading1"/>
        <w:numPr>
          <w:ilvl w:val="0"/>
          <w:numId w:val="1"/>
        </w:numPr>
        <w:rPr>
          <w:rFonts w:eastAsiaTheme="minorEastAsia"/>
        </w:rPr>
      </w:pPr>
      <w:bookmarkStart w:id="126" w:name="_Toc434589174"/>
      <w:r>
        <w:rPr>
          <w:rFonts w:eastAsiaTheme="minorEastAsia"/>
        </w:rPr>
        <w:lastRenderedPageBreak/>
        <w:t>Αποτελέσματα , συζήτηση</w:t>
      </w:r>
      <w:bookmarkEnd w:id="126"/>
      <w:r>
        <w:rPr>
          <w:rFonts w:eastAsiaTheme="minorEastAsia"/>
        </w:rPr>
        <w:t xml:space="preserve"> </w:t>
      </w:r>
    </w:p>
    <w:p w:rsidR="00847B3D" w:rsidRDefault="00847B3D" w:rsidP="00F527D6">
      <w:pPr>
        <w:jc w:val="left"/>
        <w:rPr>
          <w:rFonts w:eastAsiaTheme="minorEastAsia"/>
        </w:rPr>
      </w:pPr>
    </w:p>
    <w:p w:rsidR="00847B3D" w:rsidRPr="006B6B56" w:rsidRDefault="00125BDE" w:rsidP="00125BDE">
      <w:pPr>
        <w:jc w:val="left"/>
        <w:rPr>
          <w:rFonts w:eastAsiaTheme="minorEastAsia"/>
        </w:rPr>
      </w:pPr>
      <w:r w:rsidRPr="00125BDE">
        <w:rPr>
          <w:rFonts w:eastAsiaTheme="minorEastAsia"/>
        </w:rPr>
        <w:t>Συμπεραίνοντας, η θερμοκρασία εκτός από τον βαθμό απόδοσης επηρεάζει τα παρακάτω χαρακτηριστικά μεγέθη της φωτοβολταϊκής γεννήτριας: Την τάση ανοικτού κυκλώματος (Voc), την τάση στο σημείο μέγιστης ισχύος (VMPP), ελαφρώς το ρεύμα στο σημείο μέγιστης ισχύος (IMPP) και προφ</w:t>
      </w:r>
      <w:r w:rsidR="00913642">
        <w:rPr>
          <w:rFonts w:eastAsiaTheme="minorEastAsia"/>
        </w:rPr>
        <w:t>ανώς την μέγιστη ισχύ (PMPP).</w:t>
      </w:r>
      <w:r w:rsidR="00F803A6">
        <w:rPr>
          <w:rFonts w:eastAsiaTheme="minorEastAsia"/>
        </w:rPr>
        <w:t xml:space="preserve"> Τα αποτελέσματα των μετρήσεων μας οδήγησαν στην εξαγωγή πολλών καίριων πορισμάτων τα οποία θα καθοδηγήσουν την μελλοντική έρευνα πάνω στο θέμα.  </w:t>
      </w:r>
      <w:r w:rsidR="00503DE6">
        <w:rPr>
          <w:rFonts w:eastAsiaTheme="minorEastAsia"/>
        </w:rPr>
        <w:t>Η βελτίωση της απόδοσης είναι προφανής με την χρήση του συστήματος αυτού όμως δεν ήταν η αναμεν</w:t>
      </w:r>
      <w:r w:rsidR="003D2DE8">
        <w:rPr>
          <w:rFonts w:eastAsiaTheme="minorEastAsia"/>
        </w:rPr>
        <w:t xml:space="preserve">όμενη. Παράγοντες που επηρέασαν αρνητικά είναι η υψηλή ταχύτητα του ανέμου, όπως φάνηκε στις 4 Οκτωβρίου, η ροή του αέρα στην «πλάτη» του πλαισίου αναφοράς </w:t>
      </w:r>
      <w:r w:rsidR="001E7115">
        <w:rPr>
          <w:rFonts w:eastAsiaTheme="minorEastAsia"/>
        </w:rPr>
        <w:t>επιτύγχανε</w:t>
      </w:r>
      <w:r w:rsidR="003D2DE8">
        <w:rPr>
          <w:rFonts w:eastAsiaTheme="minorEastAsia"/>
        </w:rPr>
        <w:t xml:space="preserve"> μεγαλύτερη μείωση της θερμοκρασίας του απ΄ότι αυτή του ΥΑΦ καθώς υπήρχε άμεση και συνεχόμενη επαφή των μορίων του αέρα με το πλαίσιο τα οποία δεχόντουσαν ποσά θερμότητας από αυτό. Στο σύστημα Φ/Β – ΥΑΦ όμως η πλάτη είναι καλυμμένη. Δεύτερος παράγοντας που επηρέασε την μεταφορά θερμότητας από το φωτοβολταϊκό στο ΥΑΦ είναι η θερμική αγωγιμότητα από το ένα στο άλλο , πιο συγκεκριμένα η περιοχή επαφής τους. Για λόγους που αναλύθηκαν πιο πάνω δεν ήταν δυνατή η δημιουργία μηχανισμού που να επιτρέπει την άμεση επαφή του ΥΑΦ με το πλαίσιο οπότε το μέταλλο που παρεμβάλλεται μειώνει την θερμική αγωγιμότητα. Το βασικότερο πρόβλημα όμως ήταν πως η τέλεια επαφή του δοχείου με το Φ/Β πλαίσιο σ όλο το εμβαδό της επιφάνειας είναι εξαιρετικά δύσκολο να επιτευχθεί καθώς απαιτεί ακρίβεια μικρομέτρου και κατασκευαστικά αυτό είναι πολύ απαιτητικό και κοστοβόρο. Η απόσταση 2 – 3 </w:t>
      </w:r>
      <w:r w:rsidR="003D2DE8">
        <w:rPr>
          <w:rFonts w:eastAsiaTheme="minorEastAsia"/>
          <w:lang w:val="en-US"/>
        </w:rPr>
        <w:t>mm</w:t>
      </w:r>
      <w:r w:rsidR="003D2DE8">
        <w:rPr>
          <w:rFonts w:eastAsiaTheme="minorEastAsia"/>
        </w:rPr>
        <w:t xml:space="preserve"> δημιουργεί ένα λεπτό στρώμα ατμοσφαιρικού αέρα το οποίο όντας κακός αγωγός της θερμότητας λειτουργεί ως μονωτής και δυσκολεύει την μεταφορά θερμότητας από το πλαίσιο στο ΥΑΦ.</w:t>
      </w:r>
      <w:r w:rsidR="006B6B56">
        <w:rPr>
          <w:rFonts w:eastAsiaTheme="minorEastAsia"/>
        </w:rPr>
        <w:t xml:space="preserve"> Ακόμα και κάτω από αυτές τις </w:t>
      </w:r>
      <w:r w:rsidR="001E7115">
        <w:rPr>
          <w:rFonts w:eastAsiaTheme="minorEastAsia"/>
        </w:rPr>
        <w:t>συνθήκες</w:t>
      </w:r>
      <w:r w:rsidR="006B6B56">
        <w:rPr>
          <w:rFonts w:eastAsiaTheme="minorEastAsia"/>
        </w:rPr>
        <w:t xml:space="preserve"> τα </w:t>
      </w:r>
      <w:r w:rsidR="001E7115">
        <w:rPr>
          <w:rFonts w:eastAsiaTheme="minorEastAsia"/>
        </w:rPr>
        <w:t>αποτελέσματα</w:t>
      </w:r>
      <w:r w:rsidR="006B6B56">
        <w:rPr>
          <w:rFonts w:eastAsiaTheme="minorEastAsia"/>
        </w:rPr>
        <w:t xml:space="preserve"> </w:t>
      </w:r>
      <w:r w:rsidR="001E7115">
        <w:rPr>
          <w:rFonts w:eastAsiaTheme="minorEastAsia"/>
        </w:rPr>
        <w:t>είναι</w:t>
      </w:r>
      <w:r w:rsidR="006B6B56">
        <w:rPr>
          <w:rFonts w:eastAsiaTheme="minorEastAsia"/>
        </w:rPr>
        <w:t xml:space="preserve"> </w:t>
      </w:r>
      <w:r w:rsidR="001E7115">
        <w:rPr>
          <w:rFonts w:eastAsiaTheme="minorEastAsia"/>
        </w:rPr>
        <w:t>ενθαρρυντικά</w:t>
      </w:r>
      <w:r w:rsidR="006B6B56">
        <w:rPr>
          <w:rFonts w:eastAsiaTheme="minorEastAsia"/>
        </w:rPr>
        <w:t xml:space="preserve"> , η μέγιστη βελτίωση που πετύχαμε,</w:t>
      </w:r>
      <w:r w:rsidR="006B6B56" w:rsidRPr="006B6B56">
        <w:rPr>
          <w:rFonts w:eastAsiaTheme="minorEastAsia"/>
        </w:rPr>
        <w:t xml:space="preserve"> </w:t>
      </w:r>
      <w:r w:rsidR="006B6B56">
        <w:rPr>
          <w:rFonts w:eastAsiaTheme="minorEastAsia"/>
        </w:rPr>
        <w:t xml:space="preserve">στις 5 Οκτωβρίου, είναι της τάξης του 0,6% αυξάνοντας την απόδοση από 6,92% σε 7,52% δηλαδή κατά 8,6%. </w:t>
      </w:r>
      <w:r w:rsidRPr="00125BDE">
        <w:rPr>
          <w:rFonts w:eastAsiaTheme="minorEastAsia"/>
        </w:rPr>
        <w:t>Πρέπει να αναφερθεί βέβαια ότι η επιρροή της θερμοκρασίας δεν είναι η ίδια σε όλους τους τύπους Φ/Β. Για παράδειγμα, τo μοντέλο που χρησιμοποιήθηκε για το συγκεκριμένο πείραμα δεν παρουσιάζει πολύ μεγάλη απόκλιση στην ισχύ με την αύξηση της θερμοκρασίας (-0,</w:t>
      </w:r>
      <w:r w:rsidR="00F60A63" w:rsidRPr="0021540E">
        <w:rPr>
          <w:rFonts w:eastAsiaTheme="minorEastAsia"/>
        </w:rPr>
        <w:t>33</w:t>
      </w:r>
      <w:r w:rsidRPr="00125BDE">
        <w:rPr>
          <w:rFonts w:eastAsiaTheme="minorEastAsia"/>
        </w:rPr>
        <w:t xml:space="preserve">%/οC). Στην περίπτωση όμως πιο </w:t>
      </w:r>
      <w:r w:rsidRPr="00125BDE">
        <w:rPr>
          <w:rFonts w:eastAsiaTheme="minorEastAsia"/>
        </w:rPr>
        <w:lastRenderedPageBreak/>
        <w:t xml:space="preserve">καινοτόμων Φ/Β όπως τα νέα μονοκρυσταλλικά  με αποδόσεις που αγγίζουν το 21% η θερμοκρασία έχει μεγαλύτερη επίδραση στην απόδοση με αποτέλεσμα, αν εφαρμοστεί η μέθοδος που ακολουθήθηκε στο πείραμα να υπάρξει όφελος της τάξης του 5-7% σε πολύ ζεστές μέρες. Εύλογα όμως θα προκύψει το ερώτημα: Είναι τελικά βιώσιμο ένα σύστημα Φ/ΒΥΑΦ; Αν εξετασθεί το Φ/Β-ΥΑΦ ως μεμονωμένο σύστημα, όπως στο πείραμα, τότε λόγω του υψηλού κόστους κατασκευής όλου του συστήματος ψύξης, η λύση δεν είναι βιώσιμη. Αν όμως ληφθεί </w:t>
      </w:r>
      <w:r w:rsidR="00EC7E57" w:rsidRPr="00125BDE">
        <w:rPr>
          <w:rFonts w:eastAsiaTheme="minorEastAsia"/>
        </w:rPr>
        <w:t>υπόψη</w:t>
      </w:r>
      <w:r w:rsidRPr="00125BDE">
        <w:rPr>
          <w:rFonts w:eastAsiaTheme="minorEastAsia"/>
        </w:rPr>
        <w:t xml:space="preserve"> ενδεχόμενη παραγωγή  σε βιομηχανικό επίπεδο καθώς επίσης και η αναμενόμενη πτώση στο κόστος παραγωγής των  ΥΑΦ τα οποία εισέρχονται πλέον στο χώρο των ενεργειακών κατασκευών τότε το συνολικό κόστος μπορεί να μειωθεί δραματικά και τελικά η λύση να  καταστεί  βιώσιμη</w:t>
      </w:r>
      <w:r w:rsidR="006B6B56">
        <w:rPr>
          <w:rFonts w:eastAsiaTheme="minorEastAsia"/>
        </w:rPr>
        <w:t xml:space="preserve">. Για περεταίρω έρευνα προτείνεται να μελετηθεί το σύστημα καθ όλη την διάρκεια του έτους για να υπάρχει πλήρης αξιολόγηση της συμπεριφοράς του. Επίσης για την κλιματολογική περιοχή των Χανίων και ιδιαίτερα για τους καλοκαιρινούς μήνες πρέπει να μελετηθεί και η χρήση ενός ΥΑΦ με υψηλότερο σημείο τήξης 32 – 37 </w:t>
      </w:r>
      <w:r w:rsidR="006B6B56" w:rsidRPr="006B6B56">
        <w:rPr>
          <w:rFonts w:eastAsiaTheme="minorEastAsia"/>
          <w:vertAlign w:val="superscript"/>
        </w:rPr>
        <w:t>ο</w:t>
      </w:r>
      <w:r w:rsidR="006B6B56">
        <w:rPr>
          <w:rFonts w:eastAsiaTheme="minorEastAsia"/>
          <w:lang w:val="en-US"/>
        </w:rPr>
        <w:t>C</w:t>
      </w:r>
      <w:r w:rsidR="006B6B56" w:rsidRPr="0021540E">
        <w:rPr>
          <w:rFonts w:eastAsiaTheme="minorEastAsia"/>
        </w:rPr>
        <w:t xml:space="preserve"> </w:t>
      </w:r>
      <w:r w:rsidR="006B6B56">
        <w:rPr>
          <w:rFonts w:eastAsiaTheme="minorEastAsia"/>
        </w:rPr>
        <w:t xml:space="preserve">καθώς το </w:t>
      </w:r>
      <w:r w:rsidR="006B6B56">
        <w:rPr>
          <w:rFonts w:eastAsiaTheme="minorEastAsia"/>
          <w:lang w:val="en-US"/>
        </w:rPr>
        <w:t>RT</w:t>
      </w:r>
      <w:r w:rsidR="006B6B56" w:rsidRPr="0021540E">
        <w:rPr>
          <w:rFonts w:eastAsiaTheme="minorEastAsia"/>
        </w:rPr>
        <w:t xml:space="preserve"> 27 </w:t>
      </w:r>
      <w:r w:rsidR="006B6B56" w:rsidRPr="006B6B56">
        <w:rPr>
          <w:rFonts w:eastAsiaTheme="minorEastAsia"/>
          <w:vertAlign w:val="superscript"/>
        </w:rPr>
        <w:t>ο</w:t>
      </w:r>
      <w:r w:rsidR="006B6B56">
        <w:rPr>
          <w:rFonts w:eastAsiaTheme="minorEastAsia"/>
          <w:lang w:val="en-US"/>
        </w:rPr>
        <w:t>C</w:t>
      </w:r>
      <w:r w:rsidR="006B6B56" w:rsidRPr="0021540E">
        <w:rPr>
          <w:rFonts w:eastAsiaTheme="minorEastAsia"/>
        </w:rPr>
        <w:t xml:space="preserve"> </w:t>
      </w:r>
      <w:r w:rsidR="006B6B56">
        <w:rPr>
          <w:rFonts w:eastAsiaTheme="minorEastAsia"/>
        </w:rPr>
        <w:t xml:space="preserve">έλιωνε εντός τριών ωρών. Σε επόμενο στάδιο πρέπει να μελετηθεί και να βρεθεί τρόπος ώστε να υπάρχει άμεση επαφή του ΥΑΦ με το Φ/Β.  </w:t>
      </w: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912A0D" w:rsidRDefault="00912A0D" w:rsidP="00F527D6">
      <w:pPr>
        <w:jc w:val="left"/>
        <w:rPr>
          <w:rFonts w:eastAsiaTheme="minorEastAsia"/>
        </w:rPr>
      </w:pPr>
    </w:p>
    <w:p w:rsidR="00847B3D" w:rsidRDefault="00912A0D" w:rsidP="00912A0D">
      <w:pPr>
        <w:pStyle w:val="Heading1"/>
        <w:rPr>
          <w:rFonts w:eastAsiaTheme="minorEastAsia"/>
        </w:rPr>
      </w:pPr>
      <w:bookmarkStart w:id="127" w:name="_Toc434589175"/>
      <w:r>
        <w:rPr>
          <w:rFonts w:eastAsiaTheme="minorEastAsia"/>
        </w:rPr>
        <w:lastRenderedPageBreak/>
        <w:t>Κατάλογος εικόνων</w:t>
      </w:r>
      <w:bookmarkEnd w:id="127"/>
      <w:r>
        <w:rPr>
          <w:rFonts w:eastAsiaTheme="minorEastAsia"/>
        </w:rPr>
        <w:t xml:space="preserve"> </w:t>
      </w:r>
    </w:p>
    <w:p w:rsidR="00912A0D" w:rsidRPr="00912A0D" w:rsidRDefault="00912A0D" w:rsidP="00912A0D"/>
    <w:p w:rsidR="00912A0D" w:rsidRDefault="00912A0D">
      <w:pPr>
        <w:pStyle w:val="TableofFigures"/>
        <w:tabs>
          <w:tab w:val="right" w:leader="dot" w:pos="9016"/>
        </w:tabs>
        <w:rPr>
          <w:noProof/>
        </w:rPr>
      </w:pPr>
      <w:r>
        <w:rPr>
          <w:rFonts w:eastAsiaTheme="minorEastAsia"/>
        </w:rPr>
        <w:fldChar w:fldCharType="begin"/>
      </w:r>
      <w:r>
        <w:rPr>
          <w:rFonts w:eastAsiaTheme="minorEastAsia"/>
        </w:rPr>
        <w:instrText xml:space="preserve"> TOC \h \z \c "Εικόνα" </w:instrText>
      </w:r>
      <w:r>
        <w:rPr>
          <w:rFonts w:eastAsiaTheme="minorEastAsia"/>
        </w:rPr>
        <w:fldChar w:fldCharType="separate"/>
      </w:r>
      <w:hyperlink r:id="rId65" w:anchor="_Toc433109339" w:history="1">
        <w:r w:rsidRPr="00782387">
          <w:rPr>
            <w:rStyle w:val="Hyperlink"/>
            <w:noProof/>
          </w:rPr>
          <w:t xml:space="preserve">Εικόνα 1: Τοποθέτηση </w:t>
        </w:r>
        <w:r w:rsidRPr="00782387">
          <w:rPr>
            <w:rStyle w:val="Hyperlink"/>
            <w:noProof/>
            <w:lang w:val="en-US"/>
          </w:rPr>
          <w:t>YA</w:t>
        </w:r>
        <w:r w:rsidRPr="00782387">
          <w:rPr>
            <w:rStyle w:val="Hyperlink"/>
            <w:noProof/>
          </w:rPr>
          <w:t>Φ στην ψευδοροφή κτηρίων</w:t>
        </w:r>
        <w:r w:rsidRPr="00782387">
          <w:rPr>
            <w:rStyle w:val="Hyperlink"/>
            <w:noProof/>
            <w:lang w:val="en-US"/>
          </w:rPr>
          <w:t xml:space="preserve"> </w:t>
        </w:r>
        <w:r w:rsidRPr="00782387">
          <w:rPr>
            <w:rStyle w:val="Hyperlink"/>
            <w:noProof/>
          </w:rPr>
          <w:t>[</w:t>
        </w:r>
        <w:r w:rsidRPr="00782387">
          <w:rPr>
            <w:rStyle w:val="Hyperlink"/>
            <w:noProof/>
            <w:lang w:val="en-US"/>
          </w:rPr>
          <w:t>B</w:t>
        </w:r>
        <w:r w:rsidRPr="00782387">
          <w:rPr>
            <w:rStyle w:val="Hyperlink"/>
            <w:noProof/>
          </w:rPr>
          <w:t>uilding.</w:t>
        </w:r>
        <w:r w:rsidRPr="00782387">
          <w:rPr>
            <w:rStyle w:val="Hyperlink"/>
            <w:noProof/>
            <w:lang w:val="en-US"/>
          </w:rPr>
          <w:t xml:space="preserve"> CO, 2012</w:t>
        </w:r>
        <w:r w:rsidRPr="00782387">
          <w:rPr>
            <w:rStyle w:val="Hyperlink"/>
            <w:noProof/>
          </w:rPr>
          <w:t>]</w:t>
        </w:r>
        <w:r>
          <w:rPr>
            <w:noProof/>
            <w:webHidden/>
          </w:rPr>
          <w:tab/>
        </w:r>
        <w:r>
          <w:rPr>
            <w:noProof/>
            <w:webHidden/>
          </w:rPr>
          <w:fldChar w:fldCharType="begin"/>
        </w:r>
        <w:r>
          <w:rPr>
            <w:noProof/>
            <w:webHidden/>
          </w:rPr>
          <w:instrText xml:space="preserve"> PAGEREF _Toc433109339 \h </w:instrText>
        </w:r>
        <w:r>
          <w:rPr>
            <w:noProof/>
            <w:webHidden/>
          </w:rPr>
        </w:r>
        <w:r>
          <w:rPr>
            <w:noProof/>
            <w:webHidden/>
          </w:rPr>
          <w:fldChar w:fldCharType="separate"/>
        </w:r>
        <w:r w:rsidR="0021540E">
          <w:rPr>
            <w:noProof/>
            <w:webHidden/>
          </w:rPr>
          <w:t>20</w:t>
        </w:r>
        <w:r>
          <w:rPr>
            <w:noProof/>
            <w:webHidden/>
          </w:rPr>
          <w:fldChar w:fldCharType="end"/>
        </w:r>
      </w:hyperlink>
    </w:p>
    <w:p w:rsidR="00912A0D" w:rsidRDefault="007616CC">
      <w:pPr>
        <w:pStyle w:val="TableofFigures"/>
        <w:tabs>
          <w:tab w:val="right" w:leader="dot" w:pos="9016"/>
        </w:tabs>
        <w:rPr>
          <w:noProof/>
        </w:rPr>
      </w:pPr>
      <w:hyperlink r:id="rId66" w:anchor="_Toc433109340" w:history="1">
        <w:r w:rsidR="00912A0D" w:rsidRPr="00782387">
          <w:rPr>
            <w:rStyle w:val="Hyperlink"/>
            <w:noProof/>
          </w:rPr>
          <w:t>Εικόνα 2:Α Χρήση ΥΑΦ για ψύξη ηλεκτρονικών server [Finoric LLC, 2010]</w:t>
        </w:r>
        <w:r w:rsidR="00912A0D">
          <w:rPr>
            <w:noProof/>
            <w:webHidden/>
          </w:rPr>
          <w:tab/>
        </w:r>
        <w:r w:rsidR="00912A0D">
          <w:rPr>
            <w:noProof/>
            <w:webHidden/>
          </w:rPr>
          <w:fldChar w:fldCharType="begin"/>
        </w:r>
        <w:r w:rsidR="00912A0D">
          <w:rPr>
            <w:noProof/>
            <w:webHidden/>
          </w:rPr>
          <w:instrText xml:space="preserve"> PAGEREF _Toc433109340 \h </w:instrText>
        </w:r>
        <w:r w:rsidR="00912A0D">
          <w:rPr>
            <w:noProof/>
            <w:webHidden/>
          </w:rPr>
        </w:r>
        <w:r w:rsidR="00912A0D">
          <w:rPr>
            <w:noProof/>
            <w:webHidden/>
          </w:rPr>
          <w:fldChar w:fldCharType="separate"/>
        </w:r>
        <w:r w:rsidR="0021540E">
          <w:rPr>
            <w:noProof/>
            <w:webHidden/>
          </w:rPr>
          <w:t>21</w:t>
        </w:r>
        <w:r w:rsidR="00912A0D">
          <w:rPr>
            <w:noProof/>
            <w:webHidden/>
          </w:rPr>
          <w:fldChar w:fldCharType="end"/>
        </w:r>
      </w:hyperlink>
    </w:p>
    <w:p w:rsidR="00912A0D" w:rsidRDefault="007616CC">
      <w:pPr>
        <w:pStyle w:val="TableofFigures"/>
        <w:tabs>
          <w:tab w:val="right" w:leader="dot" w:pos="9016"/>
        </w:tabs>
        <w:rPr>
          <w:noProof/>
        </w:rPr>
      </w:pPr>
      <w:hyperlink r:id="rId67" w:anchor="_Toc433109341" w:history="1">
        <w:r w:rsidR="00912A0D" w:rsidRPr="00782387">
          <w:rPr>
            <w:rStyle w:val="Hyperlink"/>
            <w:noProof/>
          </w:rPr>
          <w:t>Εικόνα 3: Μικροφίλμ από υλικό αλλαγής φάσης τοποθετημένο πάνω στον επεξεργαστή ηλεκτρονικού υπολογιστή [Βergquistcompany, 2013]</w:t>
        </w:r>
        <w:r w:rsidR="00912A0D">
          <w:rPr>
            <w:noProof/>
            <w:webHidden/>
          </w:rPr>
          <w:tab/>
        </w:r>
        <w:r w:rsidR="00912A0D">
          <w:rPr>
            <w:noProof/>
            <w:webHidden/>
          </w:rPr>
          <w:fldChar w:fldCharType="begin"/>
        </w:r>
        <w:r w:rsidR="00912A0D">
          <w:rPr>
            <w:noProof/>
            <w:webHidden/>
          </w:rPr>
          <w:instrText xml:space="preserve"> PAGEREF _Toc433109341 \h </w:instrText>
        </w:r>
        <w:r w:rsidR="00912A0D">
          <w:rPr>
            <w:noProof/>
            <w:webHidden/>
          </w:rPr>
        </w:r>
        <w:r w:rsidR="00912A0D">
          <w:rPr>
            <w:noProof/>
            <w:webHidden/>
          </w:rPr>
          <w:fldChar w:fldCharType="separate"/>
        </w:r>
        <w:r w:rsidR="0021540E">
          <w:rPr>
            <w:noProof/>
            <w:webHidden/>
          </w:rPr>
          <w:t>22</w:t>
        </w:r>
        <w:r w:rsidR="00912A0D">
          <w:rPr>
            <w:noProof/>
            <w:webHidden/>
          </w:rPr>
          <w:fldChar w:fldCharType="end"/>
        </w:r>
      </w:hyperlink>
    </w:p>
    <w:p w:rsidR="00912A0D" w:rsidRDefault="007616CC">
      <w:pPr>
        <w:pStyle w:val="TableofFigures"/>
        <w:tabs>
          <w:tab w:val="right" w:leader="dot" w:pos="9016"/>
        </w:tabs>
        <w:rPr>
          <w:noProof/>
        </w:rPr>
      </w:pPr>
      <w:hyperlink r:id="rId68" w:anchor="_Toc433109342" w:history="1">
        <w:r w:rsidR="00912A0D" w:rsidRPr="00782387">
          <w:rPr>
            <w:rStyle w:val="Hyperlink"/>
            <w:noProof/>
          </w:rPr>
          <w:t>Εικόνα 4:</w:t>
        </w:r>
        <w:r w:rsidR="00912A0D" w:rsidRPr="00782387">
          <w:rPr>
            <w:rStyle w:val="Hyperlink"/>
            <w:noProof/>
            <w:lang w:val="en-US"/>
          </w:rPr>
          <w:t xml:space="preserve"> </w:t>
        </w:r>
        <w:r w:rsidR="00912A0D" w:rsidRPr="00782387">
          <w:rPr>
            <w:rStyle w:val="Hyperlink"/>
            <w:noProof/>
          </w:rPr>
          <w:t>ΥΑΦ που τοποθετούνται σε Θέρμο μονωμένα δοχεία μεταφοράς αγαθών [Rubitherm ,201</w:t>
        </w:r>
        <w:r w:rsidR="00912A0D" w:rsidRPr="00782387">
          <w:rPr>
            <w:rStyle w:val="Hyperlink"/>
            <w:noProof/>
            <w:lang w:val="en-US"/>
          </w:rPr>
          <w:t>1</w:t>
        </w:r>
        <w:r w:rsidR="00912A0D" w:rsidRPr="00782387">
          <w:rPr>
            <w:rStyle w:val="Hyperlink"/>
            <w:noProof/>
          </w:rPr>
          <w:t>]</w:t>
        </w:r>
        <w:r w:rsidR="00912A0D">
          <w:rPr>
            <w:noProof/>
            <w:webHidden/>
          </w:rPr>
          <w:tab/>
        </w:r>
        <w:r w:rsidR="00912A0D">
          <w:rPr>
            <w:noProof/>
            <w:webHidden/>
          </w:rPr>
          <w:fldChar w:fldCharType="begin"/>
        </w:r>
        <w:r w:rsidR="00912A0D">
          <w:rPr>
            <w:noProof/>
            <w:webHidden/>
          </w:rPr>
          <w:instrText xml:space="preserve"> PAGEREF _Toc433109342 \h </w:instrText>
        </w:r>
        <w:r w:rsidR="00912A0D">
          <w:rPr>
            <w:noProof/>
            <w:webHidden/>
          </w:rPr>
        </w:r>
        <w:r w:rsidR="00912A0D">
          <w:rPr>
            <w:noProof/>
            <w:webHidden/>
          </w:rPr>
          <w:fldChar w:fldCharType="separate"/>
        </w:r>
        <w:r w:rsidR="0021540E">
          <w:rPr>
            <w:noProof/>
            <w:webHidden/>
          </w:rPr>
          <w:t>23</w:t>
        </w:r>
        <w:r w:rsidR="00912A0D">
          <w:rPr>
            <w:noProof/>
            <w:webHidden/>
          </w:rPr>
          <w:fldChar w:fldCharType="end"/>
        </w:r>
      </w:hyperlink>
    </w:p>
    <w:p w:rsidR="00912A0D" w:rsidRDefault="007616CC">
      <w:pPr>
        <w:pStyle w:val="TableofFigures"/>
        <w:tabs>
          <w:tab w:val="right" w:leader="dot" w:pos="9016"/>
        </w:tabs>
        <w:rPr>
          <w:noProof/>
        </w:rPr>
      </w:pPr>
      <w:hyperlink r:id="rId69" w:anchor="_Toc433109343" w:history="1">
        <w:r w:rsidR="00912A0D" w:rsidRPr="00782387">
          <w:rPr>
            <w:rStyle w:val="Hyperlink"/>
            <w:noProof/>
          </w:rPr>
          <w:t>Εικόνα 5: Ενσωμάτωση μικροσκοπικών καψουλιών παραφίνης σε ύφασμα ρουχισμού [Staedter</w:t>
        </w:r>
        <w:r w:rsidR="00912A0D" w:rsidRPr="00782387">
          <w:rPr>
            <w:rStyle w:val="Hyperlink"/>
            <w:noProof/>
            <w:lang w:val="en-US"/>
          </w:rPr>
          <w:t>, 2013</w:t>
        </w:r>
        <w:r w:rsidR="00912A0D" w:rsidRPr="00782387">
          <w:rPr>
            <w:rStyle w:val="Hyperlink"/>
            <w:noProof/>
          </w:rPr>
          <w:t>]</w:t>
        </w:r>
        <w:r w:rsidR="00912A0D">
          <w:rPr>
            <w:noProof/>
            <w:webHidden/>
          </w:rPr>
          <w:tab/>
        </w:r>
        <w:r w:rsidR="00912A0D">
          <w:rPr>
            <w:noProof/>
            <w:webHidden/>
          </w:rPr>
          <w:fldChar w:fldCharType="begin"/>
        </w:r>
        <w:r w:rsidR="00912A0D">
          <w:rPr>
            <w:noProof/>
            <w:webHidden/>
          </w:rPr>
          <w:instrText xml:space="preserve"> PAGEREF _Toc433109343 \h </w:instrText>
        </w:r>
        <w:r w:rsidR="00912A0D">
          <w:rPr>
            <w:noProof/>
            <w:webHidden/>
          </w:rPr>
        </w:r>
        <w:r w:rsidR="00912A0D">
          <w:rPr>
            <w:noProof/>
            <w:webHidden/>
          </w:rPr>
          <w:fldChar w:fldCharType="separate"/>
        </w:r>
        <w:r w:rsidR="0021540E">
          <w:rPr>
            <w:noProof/>
            <w:webHidden/>
          </w:rPr>
          <w:t>24</w:t>
        </w:r>
        <w:r w:rsidR="00912A0D">
          <w:rPr>
            <w:noProof/>
            <w:webHidden/>
          </w:rPr>
          <w:fldChar w:fldCharType="end"/>
        </w:r>
      </w:hyperlink>
    </w:p>
    <w:p w:rsidR="00912A0D" w:rsidRDefault="007616CC">
      <w:pPr>
        <w:pStyle w:val="TableofFigures"/>
        <w:tabs>
          <w:tab w:val="right" w:leader="dot" w:pos="9016"/>
        </w:tabs>
        <w:rPr>
          <w:noProof/>
        </w:rPr>
      </w:pPr>
      <w:hyperlink r:id="rId70" w:anchor="_Toc433109344" w:history="1">
        <w:r w:rsidR="00912A0D" w:rsidRPr="00782387">
          <w:rPr>
            <w:rStyle w:val="Hyperlink"/>
            <w:noProof/>
          </w:rPr>
          <w:t>Εικόνα 6: Η διαστασιολόγηση της συσκευής με τα μεταλλικά πτερύγια στο εσωτερικό της [</w:t>
        </w:r>
        <w:r w:rsidR="00912A0D" w:rsidRPr="00782387">
          <w:rPr>
            <w:rStyle w:val="Hyperlink"/>
            <w:noProof/>
            <w:lang w:val="en-US"/>
          </w:rPr>
          <w:t>Hasan et al,2010]</w:t>
        </w:r>
        <w:r w:rsidR="00912A0D">
          <w:rPr>
            <w:noProof/>
            <w:webHidden/>
          </w:rPr>
          <w:tab/>
        </w:r>
        <w:r w:rsidR="00912A0D">
          <w:rPr>
            <w:noProof/>
            <w:webHidden/>
          </w:rPr>
          <w:fldChar w:fldCharType="begin"/>
        </w:r>
        <w:r w:rsidR="00912A0D">
          <w:rPr>
            <w:noProof/>
            <w:webHidden/>
          </w:rPr>
          <w:instrText xml:space="preserve"> PAGEREF _Toc433109344 \h </w:instrText>
        </w:r>
        <w:r w:rsidR="00912A0D">
          <w:rPr>
            <w:noProof/>
            <w:webHidden/>
          </w:rPr>
        </w:r>
        <w:r w:rsidR="00912A0D">
          <w:rPr>
            <w:noProof/>
            <w:webHidden/>
          </w:rPr>
          <w:fldChar w:fldCharType="separate"/>
        </w:r>
        <w:r w:rsidR="0021540E">
          <w:rPr>
            <w:noProof/>
            <w:webHidden/>
          </w:rPr>
          <w:t>25</w:t>
        </w:r>
        <w:r w:rsidR="00912A0D">
          <w:rPr>
            <w:noProof/>
            <w:webHidden/>
          </w:rPr>
          <w:fldChar w:fldCharType="end"/>
        </w:r>
      </w:hyperlink>
    </w:p>
    <w:p w:rsidR="00912A0D" w:rsidRDefault="007616CC">
      <w:pPr>
        <w:pStyle w:val="TableofFigures"/>
        <w:tabs>
          <w:tab w:val="right" w:leader="dot" w:pos="9016"/>
        </w:tabs>
        <w:rPr>
          <w:noProof/>
        </w:rPr>
      </w:pPr>
      <w:hyperlink r:id="rId71" w:anchor="_Toc433109345" w:history="1">
        <w:r w:rsidR="00912A0D" w:rsidRPr="00782387">
          <w:rPr>
            <w:rStyle w:val="Hyperlink"/>
            <w:noProof/>
          </w:rPr>
          <w:t>Εικόνα 7: Μεταλλική κατασκευή με αφαιρούμενα πτερύγια [</w:t>
        </w:r>
        <w:r w:rsidR="00912A0D" w:rsidRPr="00782387">
          <w:rPr>
            <w:rStyle w:val="Hyperlink"/>
            <w:noProof/>
            <w:lang w:val="en-US"/>
          </w:rPr>
          <w:t>Huang et al</w:t>
        </w:r>
        <w:r w:rsidR="00912A0D" w:rsidRPr="00782387">
          <w:rPr>
            <w:rStyle w:val="Hyperlink"/>
            <w:noProof/>
          </w:rPr>
          <w:t>.</w:t>
        </w:r>
        <w:r w:rsidR="00912A0D" w:rsidRPr="00782387">
          <w:rPr>
            <w:rStyle w:val="Hyperlink"/>
            <w:noProof/>
            <w:lang w:val="en-US"/>
          </w:rPr>
          <w:t>, 2011]</w:t>
        </w:r>
        <w:r w:rsidR="00912A0D">
          <w:rPr>
            <w:noProof/>
            <w:webHidden/>
          </w:rPr>
          <w:tab/>
        </w:r>
        <w:r w:rsidR="00912A0D">
          <w:rPr>
            <w:noProof/>
            <w:webHidden/>
          </w:rPr>
          <w:fldChar w:fldCharType="begin"/>
        </w:r>
        <w:r w:rsidR="00912A0D">
          <w:rPr>
            <w:noProof/>
            <w:webHidden/>
          </w:rPr>
          <w:instrText xml:space="preserve"> PAGEREF _Toc433109345 \h </w:instrText>
        </w:r>
        <w:r w:rsidR="00912A0D">
          <w:rPr>
            <w:noProof/>
            <w:webHidden/>
          </w:rPr>
        </w:r>
        <w:r w:rsidR="00912A0D">
          <w:rPr>
            <w:noProof/>
            <w:webHidden/>
          </w:rPr>
          <w:fldChar w:fldCharType="separate"/>
        </w:r>
        <w:r w:rsidR="0021540E">
          <w:rPr>
            <w:noProof/>
            <w:webHidden/>
          </w:rPr>
          <w:t>26</w:t>
        </w:r>
        <w:r w:rsidR="00912A0D">
          <w:rPr>
            <w:noProof/>
            <w:webHidden/>
          </w:rPr>
          <w:fldChar w:fldCharType="end"/>
        </w:r>
      </w:hyperlink>
    </w:p>
    <w:p w:rsidR="00912A0D" w:rsidRDefault="007616CC">
      <w:pPr>
        <w:pStyle w:val="TableofFigures"/>
        <w:tabs>
          <w:tab w:val="right" w:leader="dot" w:pos="9016"/>
        </w:tabs>
        <w:rPr>
          <w:noProof/>
        </w:rPr>
      </w:pPr>
      <w:hyperlink r:id="rId72" w:anchor="_Toc433109346" w:history="1">
        <w:r w:rsidR="00912A0D" w:rsidRPr="00782387">
          <w:rPr>
            <w:rStyle w:val="Hyperlink"/>
            <w:noProof/>
          </w:rPr>
          <w:t>Εικόνα 8: Οι τριγωνική και η ημικυκλική διάταξη</w:t>
        </w:r>
        <w:r w:rsidR="00912A0D" w:rsidRPr="00782387">
          <w:rPr>
            <w:rStyle w:val="Hyperlink"/>
            <w:noProof/>
            <w:lang w:val="en-US"/>
          </w:rPr>
          <w:t xml:space="preserve"> </w:t>
        </w:r>
        <w:r w:rsidR="00912A0D" w:rsidRPr="00782387">
          <w:rPr>
            <w:rStyle w:val="Hyperlink"/>
            <w:noProof/>
          </w:rPr>
          <w:t>[</w:t>
        </w:r>
        <w:r w:rsidR="00912A0D" w:rsidRPr="00782387">
          <w:rPr>
            <w:rStyle w:val="Hyperlink"/>
            <w:noProof/>
            <w:lang w:val="en-US"/>
          </w:rPr>
          <w:t>Huang</w:t>
        </w:r>
        <w:r w:rsidR="00912A0D" w:rsidRPr="00782387">
          <w:rPr>
            <w:rStyle w:val="Hyperlink"/>
            <w:noProof/>
          </w:rPr>
          <w:t>,</w:t>
        </w:r>
        <w:r w:rsidR="00912A0D" w:rsidRPr="00782387">
          <w:rPr>
            <w:rStyle w:val="Hyperlink"/>
            <w:noProof/>
            <w:lang w:val="en-US"/>
          </w:rPr>
          <w:t xml:space="preserve"> 2011]</w:t>
        </w:r>
        <w:r w:rsidR="00912A0D">
          <w:rPr>
            <w:noProof/>
            <w:webHidden/>
          </w:rPr>
          <w:tab/>
        </w:r>
        <w:r w:rsidR="00912A0D">
          <w:rPr>
            <w:noProof/>
            <w:webHidden/>
          </w:rPr>
          <w:fldChar w:fldCharType="begin"/>
        </w:r>
        <w:r w:rsidR="00912A0D">
          <w:rPr>
            <w:noProof/>
            <w:webHidden/>
          </w:rPr>
          <w:instrText xml:space="preserve"> PAGEREF _Toc433109346 \h </w:instrText>
        </w:r>
        <w:r w:rsidR="00912A0D">
          <w:rPr>
            <w:noProof/>
            <w:webHidden/>
          </w:rPr>
        </w:r>
        <w:r w:rsidR="00912A0D">
          <w:rPr>
            <w:noProof/>
            <w:webHidden/>
          </w:rPr>
          <w:fldChar w:fldCharType="separate"/>
        </w:r>
        <w:r w:rsidR="0021540E">
          <w:rPr>
            <w:noProof/>
            <w:webHidden/>
          </w:rPr>
          <w:t>29</w:t>
        </w:r>
        <w:r w:rsidR="00912A0D">
          <w:rPr>
            <w:noProof/>
            <w:webHidden/>
          </w:rPr>
          <w:fldChar w:fldCharType="end"/>
        </w:r>
      </w:hyperlink>
    </w:p>
    <w:p w:rsidR="00912A0D" w:rsidRDefault="007616CC">
      <w:pPr>
        <w:pStyle w:val="TableofFigures"/>
        <w:tabs>
          <w:tab w:val="right" w:leader="dot" w:pos="9016"/>
        </w:tabs>
        <w:rPr>
          <w:noProof/>
        </w:rPr>
      </w:pPr>
      <w:hyperlink r:id="rId73" w:anchor="_Toc433109347" w:history="1">
        <w:r w:rsidR="00912A0D" w:rsidRPr="00782387">
          <w:rPr>
            <w:rStyle w:val="Hyperlink"/>
            <w:noProof/>
          </w:rPr>
          <w:t>Εικόνα 9: Απεικόνιση της τελικής κατασκευής με διαπερατό το άνω μέρος για να φαίνετε η διαμερισματοποίηση</w:t>
        </w:r>
        <w:r w:rsidR="00912A0D">
          <w:rPr>
            <w:noProof/>
            <w:webHidden/>
          </w:rPr>
          <w:tab/>
        </w:r>
        <w:r w:rsidR="00912A0D">
          <w:rPr>
            <w:noProof/>
            <w:webHidden/>
          </w:rPr>
          <w:fldChar w:fldCharType="begin"/>
        </w:r>
        <w:r w:rsidR="00912A0D">
          <w:rPr>
            <w:noProof/>
            <w:webHidden/>
          </w:rPr>
          <w:instrText xml:space="preserve"> PAGEREF _Toc433109347 \h </w:instrText>
        </w:r>
        <w:r w:rsidR="00912A0D">
          <w:rPr>
            <w:noProof/>
            <w:webHidden/>
          </w:rPr>
        </w:r>
        <w:r w:rsidR="00912A0D">
          <w:rPr>
            <w:noProof/>
            <w:webHidden/>
          </w:rPr>
          <w:fldChar w:fldCharType="separate"/>
        </w:r>
        <w:r w:rsidR="0021540E">
          <w:rPr>
            <w:noProof/>
            <w:webHidden/>
          </w:rPr>
          <w:t>31</w:t>
        </w:r>
        <w:r w:rsidR="00912A0D">
          <w:rPr>
            <w:noProof/>
            <w:webHidden/>
          </w:rPr>
          <w:fldChar w:fldCharType="end"/>
        </w:r>
      </w:hyperlink>
    </w:p>
    <w:p w:rsidR="00912A0D" w:rsidRDefault="007616CC">
      <w:pPr>
        <w:pStyle w:val="TableofFigures"/>
        <w:tabs>
          <w:tab w:val="right" w:leader="dot" w:pos="9016"/>
        </w:tabs>
        <w:rPr>
          <w:noProof/>
        </w:rPr>
      </w:pPr>
      <w:hyperlink r:id="rId74" w:anchor="_Toc433109348" w:history="1">
        <w:r w:rsidR="00912A0D" w:rsidRPr="00782387">
          <w:rPr>
            <w:rStyle w:val="Hyperlink"/>
            <w:noProof/>
          </w:rPr>
          <w:t>Εικόνα 10: γεωμετρικά χαρακτηριστικά πλαισίου NA-E130L5 [</w:t>
        </w:r>
        <w:r w:rsidR="00912A0D" w:rsidRPr="00782387">
          <w:rPr>
            <w:rStyle w:val="Hyperlink"/>
            <w:noProof/>
            <w:lang w:val="en-US"/>
          </w:rPr>
          <w:t>Sharp, 2013]</w:t>
        </w:r>
        <w:r w:rsidR="00912A0D">
          <w:rPr>
            <w:noProof/>
            <w:webHidden/>
          </w:rPr>
          <w:tab/>
        </w:r>
        <w:r w:rsidR="00912A0D">
          <w:rPr>
            <w:noProof/>
            <w:webHidden/>
          </w:rPr>
          <w:fldChar w:fldCharType="begin"/>
        </w:r>
        <w:r w:rsidR="00912A0D">
          <w:rPr>
            <w:noProof/>
            <w:webHidden/>
          </w:rPr>
          <w:instrText xml:space="preserve"> PAGEREF _Toc433109348 \h </w:instrText>
        </w:r>
        <w:r w:rsidR="00912A0D">
          <w:rPr>
            <w:noProof/>
            <w:webHidden/>
          </w:rPr>
        </w:r>
        <w:r w:rsidR="00912A0D">
          <w:rPr>
            <w:noProof/>
            <w:webHidden/>
          </w:rPr>
          <w:fldChar w:fldCharType="separate"/>
        </w:r>
        <w:r w:rsidR="0021540E">
          <w:rPr>
            <w:noProof/>
            <w:webHidden/>
          </w:rPr>
          <w:t>33</w:t>
        </w:r>
        <w:r w:rsidR="00912A0D">
          <w:rPr>
            <w:noProof/>
            <w:webHidden/>
          </w:rPr>
          <w:fldChar w:fldCharType="end"/>
        </w:r>
      </w:hyperlink>
    </w:p>
    <w:p w:rsidR="00912A0D" w:rsidRDefault="007616CC">
      <w:pPr>
        <w:pStyle w:val="TableofFigures"/>
        <w:tabs>
          <w:tab w:val="right" w:leader="dot" w:pos="9016"/>
        </w:tabs>
        <w:rPr>
          <w:noProof/>
        </w:rPr>
      </w:pPr>
      <w:hyperlink r:id="rId75" w:anchor="_Toc433109349" w:history="1">
        <w:r w:rsidR="00912A0D" w:rsidRPr="00782387">
          <w:rPr>
            <w:rStyle w:val="Hyperlink"/>
            <w:noProof/>
          </w:rPr>
          <w:t>Εικόνα 11 Ι-</w:t>
        </w:r>
        <w:r w:rsidR="00912A0D" w:rsidRPr="00782387">
          <w:rPr>
            <w:rStyle w:val="Hyperlink"/>
            <w:noProof/>
            <w:lang w:val="en-US"/>
          </w:rPr>
          <w:t xml:space="preserve">V tracer </w:t>
        </w:r>
        <w:r w:rsidR="00912A0D" w:rsidRPr="00782387">
          <w:rPr>
            <w:rStyle w:val="Hyperlink"/>
            <w:noProof/>
          </w:rPr>
          <w:t>,ιδιοκασκευή</w:t>
        </w:r>
        <w:r w:rsidR="00912A0D">
          <w:rPr>
            <w:noProof/>
            <w:webHidden/>
          </w:rPr>
          <w:tab/>
        </w:r>
        <w:r w:rsidR="00912A0D">
          <w:rPr>
            <w:noProof/>
            <w:webHidden/>
          </w:rPr>
          <w:fldChar w:fldCharType="begin"/>
        </w:r>
        <w:r w:rsidR="00912A0D">
          <w:rPr>
            <w:noProof/>
            <w:webHidden/>
          </w:rPr>
          <w:instrText xml:space="preserve"> PAGEREF _Toc433109349 \h </w:instrText>
        </w:r>
        <w:r w:rsidR="00912A0D">
          <w:rPr>
            <w:noProof/>
            <w:webHidden/>
          </w:rPr>
        </w:r>
        <w:r w:rsidR="00912A0D">
          <w:rPr>
            <w:noProof/>
            <w:webHidden/>
          </w:rPr>
          <w:fldChar w:fldCharType="separate"/>
        </w:r>
        <w:r w:rsidR="0021540E">
          <w:rPr>
            <w:noProof/>
            <w:webHidden/>
          </w:rPr>
          <w:t>35</w:t>
        </w:r>
        <w:r w:rsidR="00912A0D">
          <w:rPr>
            <w:noProof/>
            <w:webHidden/>
          </w:rPr>
          <w:fldChar w:fldCharType="end"/>
        </w:r>
      </w:hyperlink>
    </w:p>
    <w:p w:rsidR="00912A0D" w:rsidRDefault="007616CC">
      <w:pPr>
        <w:pStyle w:val="TableofFigures"/>
        <w:tabs>
          <w:tab w:val="right" w:leader="dot" w:pos="9016"/>
        </w:tabs>
        <w:rPr>
          <w:noProof/>
        </w:rPr>
      </w:pPr>
      <w:hyperlink r:id="rId76" w:anchor="_Toc433109350" w:history="1">
        <w:r w:rsidR="00912A0D" w:rsidRPr="00782387">
          <w:rPr>
            <w:rStyle w:val="Hyperlink"/>
            <w:noProof/>
          </w:rPr>
          <w:t>Εικόνα 12 Πυρανόμετρο υπό γωνία</w:t>
        </w:r>
        <w:r w:rsidR="00912A0D">
          <w:rPr>
            <w:noProof/>
            <w:webHidden/>
          </w:rPr>
          <w:tab/>
        </w:r>
        <w:r w:rsidR="00912A0D">
          <w:rPr>
            <w:noProof/>
            <w:webHidden/>
          </w:rPr>
          <w:fldChar w:fldCharType="begin"/>
        </w:r>
        <w:r w:rsidR="00912A0D">
          <w:rPr>
            <w:noProof/>
            <w:webHidden/>
          </w:rPr>
          <w:instrText xml:space="preserve"> PAGEREF _Toc433109350 \h </w:instrText>
        </w:r>
        <w:r w:rsidR="00912A0D">
          <w:rPr>
            <w:noProof/>
            <w:webHidden/>
          </w:rPr>
        </w:r>
        <w:r w:rsidR="00912A0D">
          <w:rPr>
            <w:noProof/>
            <w:webHidden/>
          </w:rPr>
          <w:fldChar w:fldCharType="separate"/>
        </w:r>
        <w:r w:rsidR="0021540E">
          <w:rPr>
            <w:noProof/>
            <w:webHidden/>
          </w:rPr>
          <w:t>36</w:t>
        </w:r>
        <w:r w:rsidR="00912A0D">
          <w:rPr>
            <w:noProof/>
            <w:webHidden/>
          </w:rPr>
          <w:fldChar w:fldCharType="end"/>
        </w:r>
      </w:hyperlink>
    </w:p>
    <w:p w:rsidR="00912A0D" w:rsidRDefault="007616CC">
      <w:pPr>
        <w:pStyle w:val="TableofFigures"/>
        <w:tabs>
          <w:tab w:val="right" w:leader="dot" w:pos="9016"/>
        </w:tabs>
        <w:rPr>
          <w:noProof/>
        </w:rPr>
      </w:pPr>
      <w:hyperlink r:id="rId77" w:anchor="_Toc433109351" w:history="1">
        <w:r w:rsidR="00912A0D" w:rsidRPr="00782387">
          <w:rPr>
            <w:rStyle w:val="Hyperlink"/>
            <w:noProof/>
          </w:rPr>
          <w:t>Εικόνα 13: Τα στόμια στο ανώτατο και κατώτατο σημείο του κάθε δοχείου</w:t>
        </w:r>
        <w:r w:rsidR="00912A0D">
          <w:rPr>
            <w:noProof/>
            <w:webHidden/>
          </w:rPr>
          <w:tab/>
        </w:r>
        <w:r w:rsidR="00912A0D">
          <w:rPr>
            <w:noProof/>
            <w:webHidden/>
          </w:rPr>
          <w:fldChar w:fldCharType="begin"/>
        </w:r>
        <w:r w:rsidR="00912A0D">
          <w:rPr>
            <w:noProof/>
            <w:webHidden/>
          </w:rPr>
          <w:instrText xml:space="preserve"> PAGEREF _Toc433109351 \h </w:instrText>
        </w:r>
        <w:r w:rsidR="00912A0D">
          <w:rPr>
            <w:noProof/>
            <w:webHidden/>
          </w:rPr>
        </w:r>
        <w:r w:rsidR="00912A0D">
          <w:rPr>
            <w:noProof/>
            <w:webHidden/>
          </w:rPr>
          <w:fldChar w:fldCharType="separate"/>
        </w:r>
        <w:r w:rsidR="0021540E">
          <w:rPr>
            <w:noProof/>
            <w:webHidden/>
          </w:rPr>
          <w:t>37</w:t>
        </w:r>
        <w:r w:rsidR="00912A0D">
          <w:rPr>
            <w:noProof/>
            <w:webHidden/>
          </w:rPr>
          <w:fldChar w:fldCharType="end"/>
        </w:r>
      </w:hyperlink>
    </w:p>
    <w:p w:rsidR="00912A0D" w:rsidRDefault="007616CC">
      <w:pPr>
        <w:pStyle w:val="TableofFigures"/>
        <w:tabs>
          <w:tab w:val="right" w:leader="dot" w:pos="9016"/>
        </w:tabs>
        <w:rPr>
          <w:noProof/>
        </w:rPr>
      </w:pPr>
      <w:hyperlink r:id="rId78" w:anchor="_Toc433109352" w:history="1">
        <w:r w:rsidR="00912A0D" w:rsidRPr="00782387">
          <w:rPr>
            <w:rStyle w:val="Hyperlink"/>
            <w:noProof/>
          </w:rPr>
          <w:t>Εικόνα 14: Θερμικό πρότυπο φωτοβολταϊκού [Φραγκιαδάκης, 2007]</w:t>
        </w:r>
        <w:r w:rsidR="00912A0D">
          <w:rPr>
            <w:noProof/>
            <w:webHidden/>
          </w:rPr>
          <w:tab/>
        </w:r>
        <w:r w:rsidR="00912A0D">
          <w:rPr>
            <w:noProof/>
            <w:webHidden/>
          </w:rPr>
          <w:fldChar w:fldCharType="begin"/>
        </w:r>
        <w:r w:rsidR="00912A0D">
          <w:rPr>
            <w:noProof/>
            <w:webHidden/>
          </w:rPr>
          <w:instrText xml:space="preserve"> PAGEREF _Toc433109352 \h </w:instrText>
        </w:r>
        <w:r w:rsidR="00912A0D">
          <w:rPr>
            <w:noProof/>
            <w:webHidden/>
          </w:rPr>
        </w:r>
        <w:r w:rsidR="00912A0D">
          <w:rPr>
            <w:noProof/>
            <w:webHidden/>
          </w:rPr>
          <w:fldChar w:fldCharType="separate"/>
        </w:r>
        <w:r w:rsidR="0021540E">
          <w:rPr>
            <w:noProof/>
            <w:webHidden/>
          </w:rPr>
          <w:t>39</w:t>
        </w:r>
        <w:r w:rsidR="00912A0D">
          <w:rPr>
            <w:noProof/>
            <w:webHidden/>
          </w:rPr>
          <w:fldChar w:fldCharType="end"/>
        </w:r>
      </w:hyperlink>
    </w:p>
    <w:p w:rsidR="00912A0D" w:rsidRDefault="007616CC">
      <w:pPr>
        <w:pStyle w:val="TableofFigures"/>
        <w:tabs>
          <w:tab w:val="right" w:leader="dot" w:pos="9016"/>
        </w:tabs>
        <w:rPr>
          <w:noProof/>
        </w:rPr>
      </w:pPr>
      <w:hyperlink r:id="rId79" w:anchor="_Toc433109353" w:history="1">
        <w:r w:rsidR="00912A0D" w:rsidRPr="00782387">
          <w:rPr>
            <w:rStyle w:val="Hyperlink"/>
            <w:noProof/>
          </w:rPr>
          <w:t>Εικόνα 15 Σημεία μέτρησης θερμοκρασίας</w:t>
        </w:r>
        <w:r w:rsidR="00912A0D">
          <w:rPr>
            <w:noProof/>
            <w:webHidden/>
          </w:rPr>
          <w:tab/>
        </w:r>
        <w:r w:rsidR="00912A0D">
          <w:rPr>
            <w:noProof/>
            <w:webHidden/>
          </w:rPr>
          <w:fldChar w:fldCharType="begin"/>
        </w:r>
        <w:r w:rsidR="00912A0D">
          <w:rPr>
            <w:noProof/>
            <w:webHidden/>
          </w:rPr>
          <w:instrText xml:space="preserve"> PAGEREF _Toc433109353 \h </w:instrText>
        </w:r>
        <w:r w:rsidR="00912A0D">
          <w:rPr>
            <w:noProof/>
            <w:webHidden/>
          </w:rPr>
        </w:r>
        <w:r w:rsidR="00912A0D">
          <w:rPr>
            <w:noProof/>
            <w:webHidden/>
          </w:rPr>
          <w:fldChar w:fldCharType="separate"/>
        </w:r>
        <w:r w:rsidR="0021540E">
          <w:rPr>
            <w:noProof/>
            <w:webHidden/>
          </w:rPr>
          <w:t>45</w:t>
        </w:r>
        <w:r w:rsidR="00912A0D">
          <w:rPr>
            <w:noProof/>
            <w:webHidden/>
          </w:rPr>
          <w:fldChar w:fldCharType="end"/>
        </w:r>
      </w:hyperlink>
    </w:p>
    <w:p w:rsidR="00847B3D" w:rsidRDefault="00912A0D" w:rsidP="00F527D6">
      <w:pPr>
        <w:jc w:val="left"/>
        <w:rPr>
          <w:rFonts w:eastAsiaTheme="minorEastAsia"/>
        </w:rPr>
      </w:pPr>
      <w:r>
        <w:rPr>
          <w:rFonts w:eastAsiaTheme="minorEastAsia"/>
        </w:rPr>
        <w:fldChar w:fldCharType="end"/>
      </w:r>
    </w:p>
    <w:p w:rsidR="00912A0D" w:rsidRDefault="00912A0D" w:rsidP="00912A0D">
      <w:pPr>
        <w:pStyle w:val="Heading1"/>
        <w:rPr>
          <w:rFonts w:eastAsiaTheme="minorEastAsia"/>
        </w:rPr>
      </w:pPr>
      <w:bookmarkStart w:id="128" w:name="_Toc434589176"/>
      <w:r>
        <w:rPr>
          <w:rFonts w:eastAsiaTheme="minorEastAsia"/>
        </w:rPr>
        <w:t>Κατάλογος πινάκων</w:t>
      </w:r>
      <w:bookmarkEnd w:id="128"/>
    </w:p>
    <w:p w:rsidR="00847B3D" w:rsidRDefault="00847B3D" w:rsidP="00F527D6">
      <w:pPr>
        <w:jc w:val="left"/>
        <w:rPr>
          <w:rFonts w:eastAsiaTheme="minorEastAsia"/>
        </w:rPr>
      </w:pPr>
    </w:p>
    <w:p w:rsidR="00912A0D" w:rsidRDefault="00912A0D">
      <w:pPr>
        <w:pStyle w:val="TableofFigures"/>
        <w:tabs>
          <w:tab w:val="right" w:leader="dot" w:pos="9016"/>
        </w:tabs>
        <w:rPr>
          <w:rFonts w:asciiTheme="minorHAnsi" w:eastAsiaTheme="minorEastAsia" w:hAnsiTheme="minorHAnsi"/>
          <w:noProof/>
          <w:sz w:val="22"/>
          <w:lang w:eastAsia="el-GR"/>
        </w:rPr>
      </w:pPr>
      <w:r>
        <w:rPr>
          <w:rFonts w:eastAsiaTheme="minorEastAsia"/>
        </w:rPr>
        <w:fldChar w:fldCharType="begin"/>
      </w:r>
      <w:r>
        <w:rPr>
          <w:rFonts w:eastAsiaTheme="minorEastAsia"/>
        </w:rPr>
        <w:instrText xml:space="preserve"> TOC \h \z \c "Πίνακας" </w:instrText>
      </w:r>
      <w:r>
        <w:rPr>
          <w:rFonts w:eastAsiaTheme="minorEastAsia"/>
        </w:rPr>
        <w:fldChar w:fldCharType="separate"/>
      </w:r>
      <w:hyperlink r:id="rId80" w:anchor="_Toc433109354" w:history="1">
        <w:r w:rsidRPr="001F7D76">
          <w:rPr>
            <w:rStyle w:val="Hyperlink"/>
            <w:noProof/>
          </w:rPr>
          <w:t>Πίνακας 1: ΥΑΦ που χρησιμοποιήθηκαν [Rubitherm]</w:t>
        </w:r>
        <w:r>
          <w:rPr>
            <w:noProof/>
            <w:webHidden/>
          </w:rPr>
          <w:tab/>
        </w:r>
        <w:r>
          <w:rPr>
            <w:noProof/>
            <w:webHidden/>
          </w:rPr>
          <w:fldChar w:fldCharType="begin"/>
        </w:r>
        <w:r>
          <w:rPr>
            <w:noProof/>
            <w:webHidden/>
          </w:rPr>
          <w:instrText xml:space="preserve"> PAGEREF _Toc433109354 \h </w:instrText>
        </w:r>
        <w:r>
          <w:rPr>
            <w:noProof/>
            <w:webHidden/>
          </w:rPr>
        </w:r>
        <w:r>
          <w:rPr>
            <w:noProof/>
            <w:webHidden/>
          </w:rPr>
          <w:fldChar w:fldCharType="separate"/>
        </w:r>
        <w:r w:rsidR="0021540E">
          <w:rPr>
            <w:noProof/>
            <w:webHidden/>
          </w:rPr>
          <w:t>28</w:t>
        </w:r>
        <w:r>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1" w:anchor="_Toc433109355" w:history="1">
        <w:r w:rsidR="00912A0D" w:rsidRPr="001F7D76">
          <w:rPr>
            <w:rStyle w:val="Hyperlink"/>
            <w:noProof/>
          </w:rPr>
          <w:t xml:space="preserve">Πίνακας 2: Ηλεκτρικά χαρακτηριστικά σε </w:t>
        </w:r>
        <w:r w:rsidR="00912A0D" w:rsidRPr="001F7D76">
          <w:rPr>
            <w:rStyle w:val="Hyperlink"/>
            <w:noProof/>
            <w:lang w:val="en-US"/>
          </w:rPr>
          <w:t xml:space="preserve">STC </w:t>
        </w:r>
        <w:r w:rsidR="00912A0D" w:rsidRPr="001F7D76">
          <w:rPr>
            <w:rStyle w:val="Hyperlink"/>
            <w:noProof/>
          </w:rPr>
          <w:t>[</w:t>
        </w:r>
        <w:r w:rsidR="00912A0D" w:rsidRPr="001F7D76">
          <w:rPr>
            <w:rStyle w:val="Hyperlink"/>
            <w:noProof/>
            <w:lang w:val="en-US"/>
          </w:rPr>
          <w:t>Sharp, 2013]</w:t>
        </w:r>
        <w:r w:rsidR="00912A0D">
          <w:rPr>
            <w:noProof/>
            <w:webHidden/>
          </w:rPr>
          <w:tab/>
        </w:r>
        <w:r w:rsidR="00912A0D">
          <w:rPr>
            <w:noProof/>
            <w:webHidden/>
          </w:rPr>
          <w:fldChar w:fldCharType="begin"/>
        </w:r>
        <w:r w:rsidR="00912A0D">
          <w:rPr>
            <w:noProof/>
            <w:webHidden/>
          </w:rPr>
          <w:instrText xml:space="preserve"> PAGEREF _Toc433109355 \h </w:instrText>
        </w:r>
        <w:r w:rsidR="00912A0D">
          <w:rPr>
            <w:noProof/>
            <w:webHidden/>
          </w:rPr>
        </w:r>
        <w:r w:rsidR="00912A0D">
          <w:rPr>
            <w:noProof/>
            <w:webHidden/>
          </w:rPr>
          <w:fldChar w:fldCharType="separate"/>
        </w:r>
        <w:r w:rsidR="0021540E">
          <w:rPr>
            <w:noProof/>
            <w:webHidden/>
          </w:rPr>
          <w:t>32</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2" w:anchor="_Toc433109356" w:history="1">
        <w:r w:rsidR="00912A0D" w:rsidRPr="001F7D76">
          <w:rPr>
            <w:rStyle w:val="Hyperlink"/>
            <w:noProof/>
          </w:rPr>
          <w:t>Πίνακας 3: Μεταβολή ηλεκτρολογικών μεγεθών από την αύξηση της θερμοκρασίας [</w:t>
        </w:r>
        <w:r w:rsidR="00912A0D" w:rsidRPr="001F7D76">
          <w:rPr>
            <w:rStyle w:val="Hyperlink"/>
            <w:noProof/>
            <w:lang w:val="en-US"/>
          </w:rPr>
          <w:t>Sharp, 2013]</w:t>
        </w:r>
        <w:r w:rsidR="00912A0D">
          <w:rPr>
            <w:noProof/>
            <w:webHidden/>
          </w:rPr>
          <w:tab/>
        </w:r>
        <w:r w:rsidR="00912A0D">
          <w:rPr>
            <w:noProof/>
            <w:webHidden/>
          </w:rPr>
          <w:fldChar w:fldCharType="begin"/>
        </w:r>
        <w:r w:rsidR="00912A0D">
          <w:rPr>
            <w:noProof/>
            <w:webHidden/>
          </w:rPr>
          <w:instrText xml:space="preserve"> PAGEREF _Toc433109356 \h </w:instrText>
        </w:r>
        <w:r w:rsidR="00912A0D">
          <w:rPr>
            <w:noProof/>
            <w:webHidden/>
          </w:rPr>
        </w:r>
        <w:r w:rsidR="00912A0D">
          <w:rPr>
            <w:noProof/>
            <w:webHidden/>
          </w:rPr>
          <w:fldChar w:fldCharType="separate"/>
        </w:r>
        <w:r w:rsidR="0021540E">
          <w:rPr>
            <w:noProof/>
            <w:webHidden/>
          </w:rPr>
          <w:t>33</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3" w:anchor="_Toc433109357" w:history="1">
        <w:r w:rsidR="00912A0D" w:rsidRPr="001F7D76">
          <w:rPr>
            <w:rStyle w:val="Hyperlink"/>
            <w:noProof/>
          </w:rPr>
          <w:t xml:space="preserve">Πίνακας 4: Χαρακτηριστικά </w:t>
        </w:r>
        <w:r w:rsidR="00912A0D" w:rsidRPr="001F7D76">
          <w:rPr>
            <w:rStyle w:val="Hyperlink"/>
            <w:noProof/>
            <w:lang w:val="en-US"/>
          </w:rPr>
          <w:t>RT27</w:t>
        </w:r>
        <w:r w:rsidR="00912A0D" w:rsidRPr="001F7D76">
          <w:rPr>
            <w:rStyle w:val="Hyperlink"/>
            <w:noProof/>
          </w:rPr>
          <w:t xml:space="preserve"> [</w:t>
        </w:r>
        <w:r w:rsidR="00912A0D" w:rsidRPr="001F7D76">
          <w:rPr>
            <w:rStyle w:val="Hyperlink"/>
            <w:noProof/>
            <w:lang w:val="en-US"/>
          </w:rPr>
          <w:t>Rubitherm</w:t>
        </w:r>
        <w:r w:rsidR="00912A0D" w:rsidRPr="001F7D76">
          <w:rPr>
            <w:rStyle w:val="Hyperlink"/>
            <w:noProof/>
          </w:rPr>
          <w:t>,2012]</w:t>
        </w:r>
        <w:r w:rsidR="00912A0D">
          <w:rPr>
            <w:noProof/>
            <w:webHidden/>
          </w:rPr>
          <w:tab/>
        </w:r>
        <w:r w:rsidR="00912A0D">
          <w:rPr>
            <w:noProof/>
            <w:webHidden/>
          </w:rPr>
          <w:fldChar w:fldCharType="begin"/>
        </w:r>
        <w:r w:rsidR="00912A0D">
          <w:rPr>
            <w:noProof/>
            <w:webHidden/>
          </w:rPr>
          <w:instrText xml:space="preserve"> PAGEREF _Toc433109357 \h </w:instrText>
        </w:r>
        <w:r w:rsidR="00912A0D">
          <w:rPr>
            <w:noProof/>
            <w:webHidden/>
          </w:rPr>
        </w:r>
        <w:r w:rsidR="00912A0D">
          <w:rPr>
            <w:noProof/>
            <w:webHidden/>
          </w:rPr>
          <w:fldChar w:fldCharType="separate"/>
        </w:r>
        <w:r w:rsidR="0021540E">
          <w:rPr>
            <w:noProof/>
            <w:webHidden/>
          </w:rPr>
          <w:t>34</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58" w:history="1">
        <w:r w:rsidR="00912A0D" w:rsidRPr="001F7D76">
          <w:rPr>
            <w:rStyle w:val="Hyperlink"/>
            <w:noProof/>
          </w:rPr>
          <w:t>Πίνακας 5 Θερμοκρασία πλαισίων 5-3-2015</w:t>
        </w:r>
        <w:r w:rsidR="00912A0D">
          <w:rPr>
            <w:noProof/>
            <w:webHidden/>
          </w:rPr>
          <w:tab/>
        </w:r>
        <w:r w:rsidR="00912A0D">
          <w:rPr>
            <w:noProof/>
            <w:webHidden/>
          </w:rPr>
          <w:fldChar w:fldCharType="begin"/>
        </w:r>
        <w:r w:rsidR="00912A0D">
          <w:rPr>
            <w:noProof/>
            <w:webHidden/>
          </w:rPr>
          <w:instrText xml:space="preserve"> PAGEREF _Toc433109358 \h </w:instrText>
        </w:r>
        <w:r w:rsidR="00912A0D">
          <w:rPr>
            <w:noProof/>
            <w:webHidden/>
          </w:rPr>
        </w:r>
        <w:r w:rsidR="00912A0D">
          <w:rPr>
            <w:noProof/>
            <w:webHidden/>
          </w:rPr>
          <w:fldChar w:fldCharType="separate"/>
        </w:r>
        <w:r w:rsidR="0021540E">
          <w:rPr>
            <w:noProof/>
            <w:webHidden/>
          </w:rPr>
          <w:t>46</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59" w:history="1">
        <w:r w:rsidR="00912A0D" w:rsidRPr="001F7D76">
          <w:rPr>
            <w:rStyle w:val="Hyperlink"/>
            <w:noProof/>
          </w:rPr>
          <w:t>Πίνακας 6 Θερμοκρασία πλαισίων 28-4-2015</w:t>
        </w:r>
        <w:r w:rsidR="00912A0D">
          <w:rPr>
            <w:noProof/>
            <w:webHidden/>
          </w:rPr>
          <w:tab/>
        </w:r>
        <w:r w:rsidR="00912A0D">
          <w:rPr>
            <w:noProof/>
            <w:webHidden/>
          </w:rPr>
          <w:fldChar w:fldCharType="begin"/>
        </w:r>
        <w:r w:rsidR="00912A0D">
          <w:rPr>
            <w:noProof/>
            <w:webHidden/>
          </w:rPr>
          <w:instrText xml:space="preserve"> PAGEREF _Toc433109359 \h </w:instrText>
        </w:r>
        <w:r w:rsidR="00912A0D">
          <w:rPr>
            <w:noProof/>
            <w:webHidden/>
          </w:rPr>
        </w:r>
        <w:r w:rsidR="00912A0D">
          <w:rPr>
            <w:noProof/>
            <w:webHidden/>
          </w:rPr>
          <w:fldChar w:fldCharType="separate"/>
        </w:r>
        <w:r w:rsidR="0021540E">
          <w:rPr>
            <w:noProof/>
            <w:webHidden/>
          </w:rPr>
          <w:t>47</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60" w:history="1">
        <w:r w:rsidR="00912A0D" w:rsidRPr="001F7D76">
          <w:rPr>
            <w:rStyle w:val="Hyperlink"/>
            <w:noProof/>
          </w:rPr>
          <w:t>Πίνακας 7  Θερμοκρασία πλαισίων 29-4-2015</w:t>
        </w:r>
        <w:r w:rsidR="00912A0D">
          <w:rPr>
            <w:noProof/>
            <w:webHidden/>
          </w:rPr>
          <w:tab/>
        </w:r>
        <w:r w:rsidR="00912A0D">
          <w:rPr>
            <w:noProof/>
            <w:webHidden/>
          </w:rPr>
          <w:fldChar w:fldCharType="begin"/>
        </w:r>
        <w:r w:rsidR="00912A0D">
          <w:rPr>
            <w:noProof/>
            <w:webHidden/>
          </w:rPr>
          <w:instrText xml:space="preserve"> PAGEREF _Toc433109360 \h </w:instrText>
        </w:r>
        <w:r w:rsidR="00912A0D">
          <w:rPr>
            <w:noProof/>
            <w:webHidden/>
          </w:rPr>
        </w:r>
        <w:r w:rsidR="00912A0D">
          <w:rPr>
            <w:noProof/>
            <w:webHidden/>
          </w:rPr>
          <w:fldChar w:fldCharType="separate"/>
        </w:r>
        <w:r w:rsidR="0021540E">
          <w:rPr>
            <w:noProof/>
            <w:webHidden/>
          </w:rPr>
          <w:t>49</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61" w:history="1">
        <w:r w:rsidR="00912A0D" w:rsidRPr="001F7D76">
          <w:rPr>
            <w:rStyle w:val="Hyperlink"/>
            <w:noProof/>
          </w:rPr>
          <w:t>Πίνακας 8 Θερμοκρασία πλαισίων 13-05-2015</w:t>
        </w:r>
        <w:r w:rsidR="00912A0D">
          <w:rPr>
            <w:noProof/>
            <w:webHidden/>
          </w:rPr>
          <w:tab/>
        </w:r>
        <w:r w:rsidR="00912A0D">
          <w:rPr>
            <w:noProof/>
            <w:webHidden/>
          </w:rPr>
          <w:fldChar w:fldCharType="begin"/>
        </w:r>
        <w:r w:rsidR="00912A0D">
          <w:rPr>
            <w:noProof/>
            <w:webHidden/>
          </w:rPr>
          <w:instrText xml:space="preserve"> PAGEREF _Toc433109361 \h </w:instrText>
        </w:r>
        <w:r w:rsidR="00912A0D">
          <w:rPr>
            <w:noProof/>
            <w:webHidden/>
          </w:rPr>
        </w:r>
        <w:r w:rsidR="00912A0D">
          <w:rPr>
            <w:noProof/>
            <w:webHidden/>
          </w:rPr>
          <w:fldChar w:fldCharType="separate"/>
        </w:r>
        <w:r w:rsidR="0021540E">
          <w:rPr>
            <w:noProof/>
            <w:webHidden/>
          </w:rPr>
          <w:t>50</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62" w:history="1">
        <w:r w:rsidR="00912A0D" w:rsidRPr="001F7D76">
          <w:rPr>
            <w:rStyle w:val="Hyperlink"/>
            <w:noProof/>
          </w:rPr>
          <w:t>Πίνακας 9 Θερμοκρασία πλαισίων 26-05-2015</w:t>
        </w:r>
        <w:r w:rsidR="00912A0D">
          <w:rPr>
            <w:noProof/>
            <w:webHidden/>
          </w:rPr>
          <w:tab/>
        </w:r>
        <w:r w:rsidR="00912A0D">
          <w:rPr>
            <w:noProof/>
            <w:webHidden/>
          </w:rPr>
          <w:fldChar w:fldCharType="begin"/>
        </w:r>
        <w:r w:rsidR="00912A0D">
          <w:rPr>
            <w:noProof/>
            <w:webHidden/>
          </w:rPr>
          <w:instrText xml:space="preserve"> PAGEREF _Toc433109362 \h </w:instrText>
        </w:r>
        <w:r w:rsidR="00912A0D">
          <w:rPr>
            <w:noProof/>
            <w:webHidden/>
          </w:rPr>
        </w:r>
        <w:r w:rsidR="00912A0D">
          <w:rPr>
            <w:noProof/>
            <w:webHidden/>
          </w:rPr>
          <w:fldChar w:fldCharType="separate"/>
        </w:r>
        <w:r w:rsidR="0021540E">
          <w:rPr>
            <w:noProof/>
            <w:webHidden/>
          </w:rPr>
          <w:t>52</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63" w:history="1">
        <w:r w:rsidR="00912A0D" w:rsidRPr="001F7D76">
          <w:rPr>
            <w:rStyle w:val="Hyperlink"/>
            <w:noProof/>
          </w:rPr>
          <w:t>Πίνακας 10 Θερμοκρασία πλαισίων 27-05-2015</w:t>
        </w:r>
        <w:r w:rsidR="00912A0D">
          <w:rPr>
            <w:noProof/>
            <w:webHidden/>
          </w:rPr>
          <w:tab/>
        </w:r>
        <w:r w:rsidR="00912A0D">
          <w:rPr>
            <w:noProof/>
            <w:webHidden/>
          </w:rPr>
          <w:fldChar w:fldCharType="begin"/>
        </w:r>
        <w:r w:rsidR="00912A0D">
          <w:rPr>
            <w:noProof/>
            <w:webHidden/>
          </w:rPr>
          <w:instrText xml:space="preserve"> PAGEREF _Toc433109363 \h </w:instrText>
        </w:r>
        <w:r w:rsidR="00912A0D">
          <w:rPr>
            <w:noProof/>
            <w:webHidden/>
          </w:rPr>
        </w:r>
        <w:r w:rsidR="00912A0D">
          <w:rPr>
            <w:noProof/>
            <w:webHidden/>
          </w:rPr>
          <w:fldChar w:fldCharType="separate"/>
        </w:r>
        <w:r w:rsidR="0021540E">
          <w:rPr>
            <w:noProof/>
            <w:webHidden/>
          </w:rPr>
          <w:t>53</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64" w:history="1">
        <w:r w:rsidR="00912A0D" w:rsidRPr="001F7D76">
          <w:rPr>
            <w:rStyle w:val="Hyperlink"/>
            <w:noProof/>
          </w:rPr>
          <w:t>Πίνακας 11 Θερμοκρασία πλαισίων 28-05-2015</w:t>
        </w:r>
        <w:r w:rsidR="00912A0D">
          <w:rPr>
            <w:noProof/>
            <w:webHidden/>
          </w:rPr>
          <w:tab/>
        </w:r>
        <w:r w:rsidR="00912A0D">
          <w:rPr>
            <w:noProof/>
            <w:webHidden/>
          </w:rPr>
          <w:fldChar w:fldCharType="begin"/>
        </w:r>
        <w:r w:rsidR="00912A0D">
          <w:rPr>
            <w:noProof/>
            <w:webHidden/>
          </w:rPr>
          <w:instrText xml:space="preserve"> PAGEREF _Toc433109364 \h </w:instrText>
        </w:r>
        <w:r w:rsidR="00912A0D">
          <w:rPr>
            <w:noProof/>
            <w:webHidden/>
          </w:rPr>
        </w:r>
        <w:r w:rsidR="00912A0D">
          <w:rPr>
            <w:noProof/>
            <w:webHidden/>
          </w:rPr>
          <w:fldChar w:fldCharType="separate"/>
        </w:r>
        <w:r w:rsidR="0021540E">
          <w:rPr>
            <w:noProof/>
            <w:webHidden/>
          </w:rPr>
          <w:t>55</w:t>
        </w:r>
        <w:r w:rsidR="00912A0D">
          <w:rPr>
            <w:noProof/>
            <w:webHidden/>
          </w:rPr>
          <w:fldChar w:fldCharType="end"/>
        </w:r>
      </w:hyperlink>
    </w:p>
    <w:p w:rsidR="00912A0D" w:rsidRDefault="00912A0D" w:rsidP="00912A0D">
      <w:pPr>
        <w:jc w:val="left"/>
        <w:rPr>
          <w:rFonts w:eastAsiaTheme="minorEastAsia"/>
        </w:rPr>
      </w:pPr>
      <w:r>
        <w:rPr>
          <w:rFonts w:eastAsiaTheme="minorEastAsia"/>
        </w:rPr>
        <w:fldChar w:fldCharType="end"/>
      </w:r>
    </w:p>
    <w:p w:rsidR="00912A0D" w:rsidRDefault="00912A0D" w:rsidP="00912A0D">
      <w:pPr>
        <w:pStyle w:val="Heading1"/>
        <w:rPr>
          <w:rFonts w:eastAsiaTheme="minorEastAsia"/>
        </w:rPr>
      </w:pPr>
      <w:bookmarkStart w:id="129" w:name="_Toc434589177"/>
      <w:r>
        <w:rPr>
          <w:rFonts w:eastAsiaTheme="minorEastAsia"/>
        </w:rPr>
        <w:t>Κατάλογος διαγραμμάτων</w:t>
      </w:r>
      <w:bookmarkEnd w:id="129"/>
    </w:p>
    <w:p w:rsidR="00912A0D" w:rsidRDefault="00912A0D" w:rsidP="00F527D6">
      <w:pPr>
        <w:jc w:val="left"/>
        <w:rPr>
          <w:rFonts w:eastAsiaTheme="minorEastAsia"/>
        </w:rPr>
      </w:pPr>
    </w:p>
    <w:p w:rsidR="00912A0D" w:rsidRDefault="00912A0D">
      <w:pPr>
        <w:pStyle w:val="TableofFigures"/>
        <w:tabs>
          <w:tab w:val="right" w:leader="dot" w:pos="9016"/>
        </w:tabs>
        <w:rPr>
          <w:rFonts w:asciiTheme="minorHAnsi" w:eastAsiaTheme="minorEastAsia" w:hAnsiTheme="minorHAnsi"/>
          <w:noProof/>
          <w:sz w:val="22"/>
          <w:lang w:eastAsia="el-GR"/>
        </w:rPr>
      </w:pPr>
      <w:r>
        <w:rPr>
          <w:rFonts w:eastAsiaTheme="minorEastAsia"/>
        </w:rPr>
        <w:fldChar w:fldCharType="begin"/>
      </w:r>
      <w:r>
        <w:rPr>
          <w:rFonts w:eastAsiaTheme="minorEastAsia"/>
        </w:rPr>
        <w:instrText xml:space="preserve"> TOC \h \z \c "Διάγραμμα" </w:instrText>
      </w:r>
      <w:r>
        <w:rPr>
          <w:rFonts w:eastAsiaTheme="minorEastAsia"/>
        </w:rPr>
        <w:fldChar w:fldCharType="separate"/>
      </w:r>
      <w:hyperlink r:id="rId84" w:anchor="_Toc433109365" w:history="1">
        <w:r w:rsidRPr="00344576">
          <w:rPr>
            <w:rStyle w:val="Hyperlink"/>
            <w:noProof/>
          </w:rPr>
          <w:t>Διάγραμμα 1: Χαρακτηριστικές καμπύλες-V και P-V [</w:t>
        </w:r>
        <w:r w:rsidRPr="00344576">
          <w:rPr>
            <w:rStyle w:val="Hyperlink"/>
            <w:noProof/>
            <w:lang w:val="en-US"/>
          </w:rPr>
          <w:t>National Instruments</w:t>
        </w:r>
        <w:r w:rsidRPr="00344576">
          <w:rPr>
            <w:rStyle w:val="Hyperlink"/>
            <w:noProof/>
          </w:rPr>
          <w:t>,</w:t>
        </w:r>
        <w:r w:rsidRPr="00344576">
          <w:rPr>
            <w:rStyle w:val="Hyperlink"/>
            <w:noProof/>
            <w:lang w:val="en-US"/>
          </w:rPr>
          <w:t xml:space="preserve"> 2014</w:t>
        </w:r>
        <w:r w:rsidRPr="00344576">
          <w:rPr>
            <w:rStyle w:val="Hyperlink"/>
            <w:noProof/>
          </w:rPr>
          <w:t>]</w:t>
        </w:r>
        <w:r>
          <w:rPr>
            <w:noProof/>
            <w:webHidden/>
          </w:rPr>
          <w:tab/>
        </w:r>
        <w:r>
          <w:rPr>
            <w:noProof/>
            <w:webHidden/>
          </w:rPr>
          <w:fldChar w:fldCharType="begin"/>
        </w:r>
        <w:r>
          <w:rPr>
            <w:noProof/>
            <w:webHidden/>
          </w:rPr>
          <w:instrText xml:space="preserve"> PAGEREF _Toc433109365 \h </w:instrText>
        </w:r>
        <w:r>
          <w:rPr>
            <w:noProof/>
            <w:webHidden/>
          </w:rPr>
        </w:r>
        <w:r>
          <w:rPr>
            <w:noProof/>
            <w:webHidden/>
          </w:rPr>
          <w:fldChar w:fldCharType="separate"/>
        </w:r>
        <w:r w:rsidR="0021540E">
          <w:rPr>
            <w:noProof/>
            <w:webHidden/>
          </w:rPr>
          <w:t>9</w:t>
        </w:r>
        <w:r>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5" w:anchor="_Toc433109366" w:history="1">
        <w:r w:rsidR="00912A0D" w:rsidRPr="00344576">
          <w:rPr>
            <w:rStyle w:val="Hyperlink"/>
            <w:noProof/>
          </w:rPr>
          <w:t xml:space="preserve">Διάγραμμα 2: Μεταβολή του διαγράμματος I-V με την αύξηση της θερμοκρασίας </w:t>
        </w:r>
        <w:r w:rsidR="00912A0D" w:rsidRPr="00344576">
          <w:rPr>
            <w:rStyle w:val="Hyperlink"/>
            <w:noProof/>
            <w:lang w:val="en-US"/>
          </w:rPr>
          <w:t>[National Instruments, 2014]</w:t>
        </w:r>
        <w:r w:rsidR="00912A0D">
          <w:rPr>
            <w:noProof/>
            <w:webHidden/>
          </w:rPr>
          <w:tab/>
        </w:r>
        <w:r w:rsidR="00912A0D">
          <w:rPr>
            <w:noProof/>
            <w:webHidden/>
          </w:rPr>
          <w:fldChar w:fldCharType="begin"/>
        </w:r>
        <w:r w:rsidR="00912A0D">
          <w:rPr>
            <w:noProof/>
            <w:webHidden/>
          </w:rPr>
          <w:instrText xml:space="preserve"> PAGEREF _Toc433109366 \h </w:instrText>
        </w:r>
        <w:r w:rsidR="00912A0D">
          <w:rPr>
            <w:noProof/>
            <w:webHidden/>
          </w:rPr>
        </w:r>
        <w:r w:rsidR="00912A0D">
          <w:rPr>
            <w:noProof/>
            <w:webHidden/>
          </w:rPr>
          <w:fldChar w:fldCharType="separate"/>
        </w:r>
        <w:r w:rsidR="0021540E">
          <w:rPr>
            <w:noProof/>
            <w:webHidden/>
          </w:rPr>
          <w:t>10</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6" w:anchor="_Toc433109367" w:history="1">
        <w:r w:rsidR="00912A0D" w:rsidRPr="00344576">
          <w:rPr>
            <w:rStyle w:val="Hyperlink"/>
            <w:noProof/>
          </w:rPr>
          <w:t>Διάγραμμα 3: Γραφικές παραστάσεις P-V σε διάφορες θερμοκρασίες [National Instruments, 2014]</w:t>
        </w:r>
        <w:r w:rsidR="00912A0D">
          <w:rPr>
            <w:noProof/>
            <w:webHidden/>
          </w:rPr>
          <w:tab/>
        </w:r>
        <w:r w:rsidR="00912A0D">
          <w:rPr>
            <w:noProof/>
            <w:webHidden/>
          </w:rPr>
          <w:fldChar w:fldCharType="begin"/>
        </w:r>
        <w:r w:rsidR="00912A0D">
          <w:rPr>
            <w:noProof/>
            <w:webHidden/>
          </w:rPr>
          <w:instrText xml:space="preserve"> PAGEREF _Toc433109367 \h </w:instrText>
        </w:r>
        <w:r w:rsidR="00912A0D">
          <w:rPr>
            <w:noProof/>
            <w:webHidden/>
          </w:rPr>
        </w:r>
        <w:r w:rsidR="00912A0D">
          <w:rPr>
            <w:noProof/>
            <w:webHidden/>
          </w:rPr>
          <w:fldChar w:fldCharType="separate"/>
        </w:r>
        <w:r w:rsidR="0021540E">
          <w:rPr>
            <w:noProof/>
            <w:webHidden/>
          </w:rPr>
          <w:t>11</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7" w:anchor="_Toc433109368" w:history="1">
        <w:r w:rsidR="00912A0D" w:rsidRPr="00344576">
          <w:rPr>
            <w:rStyle w:val="Hyperlink"/>
            <w:noProof/>
          </w:rPr>
          <w:t>Διάγραμμα 4: Σχέση θερμοκρασίας και θερμότητας σε ένα υλικό κατά την θέρμανση του [Mehling et al., 2008]</w:t>
        </w:r>
        <w:r w:rsidR="00912A0D">
          <w:rPr>
            <w:noProof/>
            <w:webHidden/>
          </w:rPr>
          <w:tab/>
        </w:r>
        <w:r w:rsidR="00912A0D">
          <w:rPr>
            <w:noProof/>
            <w:webHidden/>
          </w:rPr>
          <w:fldChar w:fldCharType="begin"/>
        </w:r>
        <w:r w:rsidR="00912A0D">
          <w:rPr>
            <w:noProof/>
            <w:webHidden/>
          </w:rPr>
          <w:instrText xml:space="preserve"> PAGEREF _Toc433109368 \h </w:instrText>
        </w:r>
        <w:r w:rsidR="00912A0D">
          <w:rPr>
            <w:noProof/>
            <w:webHidden/>
          </w:rPr>
        </w:r>
        <w:r w:rsidR="00912A0D">
          <w:rPr>
            <w:noProof/>
            <w:webHidden/>
          </w:rPr>
          <w:fldChar w:fldCharType="separate"/>
        </w:r>
        <w:r w:rsidR="0021540E">
          <w:rPr>
            <w:noProof/>
            <w:webHidden/>
          </w:rPr>
          <w:t>13</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8" w:anchor="_Toc433109369" w:history="1">
        <w:r w:rsidR="00912A0D" w:rsidRPr="00344576">
          <w:rPr>
            <w:rStyle w:val="Hyperlink"/>
            <w:noProof/>
          </w:rPr>
          <w:t>Διάγραμμα 5: Τυπικές τιμές θερμοκρασίας κι ενθαλπίας τήξης ΥΑΦ, [Paksoy, 2007]</w:t>
        </w:r>
        <w:r w:rsidR="00912A0D">
          <w:rPr>
            <w:noProof/>
            <w:webHidden/>
          </w:rPr>
          <w:tab/>
        </w:r>
        <w:r w:rsidR="00912A0D">
          <w:rPr>
            <w:noProof/>
            <w:webHidden/>
          </w:rPr>
          <w:fldChar w:fldCharType="begin"/>
        </w:r>
        <w:r w:rsidR="00912A0D">
          <w:rPr>
            <w:noProof/>
            <w:webHidden/>
          </w:rPr>
          <w:instrText xml:space="preserve"> PAGEREF _Toc433109369 \h </w:instrText>
        </w:r>
        <w:r w:rsidR="00912A0D">
          <w:rPr>
            <w:noProof/>
            <w:webHidden/>
          </w:rPr>
        </w:r>
        <w:r w:rsidR="00912A0D">
          <w:rPr>
            <w:noProof/>
            <w:webHidden/>
          </w:rPr>
          <w:fldChar w:fldCharType="separate"/>
        </w:r>
        <w:r w:rsidR="0021540E">
          <w:rPr>
            <w:noProof/>
            <w:webHidden/>
          </w:rPr>
          <w:t>15</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70" w:history="1">
        <w:r w:rsidR="00912A0D" w:rsidRPr="00344576">
          <w:rPr>
            <w:rStyle w:val="Hyperlink"/>
            <w:noProof/>
          </w:rPr>
          <w:t>Διάγραμμα 6 Ευρέως χρησιμοποιούμενες παραφίνες [Pharmaceutical Outsourcing, 2011]</w:t>
        </w:r>
        <w:r w:rsidR="00912A0D">
          <w:rPr>
            <w:noProof/>
            <w:webHidden/>
          </w:rPr>
          <w:tab/>
        </w:r>
        <w:r w:rsidR="00912A0D">
          <w:rPr>
            <w:noProof/>
            <w:webHidden/>
          </w:rPr>
          <w:fldChar w:fldCharType="begin"/>
        </w:r>
        <w:r w:rsidR="00912A0D">
          <w:rPr>
            <w:noProof/>
            <w:webHidden/>
          </w:rPr>
          <w:instrText xml:space="preserve"> PAGEREF _Toc433109370 \h </w:instrText>
        </w:r>
        <w:r w:rsidR="00912A0D">
          <w:rPr>
            <w:noProof/>
            <w:webHidden/>
          </w:rPr>
        </w:r>
        <w:r w:rsidR="00912A0D">
          <w:rPr>
            <w:noProof/>
            <w:webHidden/>
          </w:rPr>
          <w:fldChar w:fldCharType="separate"/>
        </w:r>
        <w:r w:rsidR="0021540E">
          <w:rPr>
            <w:noProof/>
            <w:webHidden/>
          </w:rPr>
          <w:t>17</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89" w:anchor="_Toc433109371" w:history="1">
        <w:r w:rsidR="00912A0D" w:rsidRPr="00344576">
          <w:rPr>
            <w:rStyle w:val="Hyperlink"/>
            <w:noProof/>
          </w:rPr>
          <w:t>Διάγραμμα 7</w:t>
        </w:r>
        <w:r w:rsidR="00912A0D" w:rsidRPr="00344576">
          <w:rPr>
            <w:rStyle w:val="Hyperlink"/>
            <w:rFonts w:ascii="Symbol" w:hAnsi="Symbol"/>
            <w:noProof/>
          </w:rPr>
          <w:t></w:t>
        </w:r>
        <w:r w:rsidR="00912A0D" w:rsidRPr="00344576">
          <w:rPr>
            <w:rStyle w:val="Hyperlink"/>
            <w:noProof/>
          </w:rPr>
          <w:t xml:space="preserve"> Θερμοκρασία ως προς τον χρόνο για διαφορετικές αποστάσεις πτερυγίων [Huang et al.,2011]</w:t>
        </w:r>
        <w:r w:rsidR="00912A0D">
          <w:rPr>
            <w:noProof/>
            <w:webHidden/>
          </w:rPr>
          <w:tab/>
        </w:r>
        <w:r w:rsidR="00912A0D">
          <w:rPr>
            <w:noProof/>
            <w:webHidden/>
          </w:rPr>
          <w:fldChar w:fldCharType="begin"/>
        </w:r>
        <w:r w:rsidR="00912A0D">
          <w:rPr>
            <w:noProof/>
            <w:webHidden/>
          </w:rPr>
          <w:instrText xml:space="preserve"> PAGEREF _Toc433109371 \h </w:instrText>
        </w:r>
        <w:r w:rsidR="00912A0D">
          <w:rPr>
            <w:noProof/>
            <w:webHidden/>
          </w:rPr>
        </w:r>
        <w:r w:rsidR="00912A0D">
          <w:rPr>
            <w:noProof/>
            <w:webHidden/>
          </w:rPr>
          <w:fldChar w:fldCharType="separate"/>
        </w:r>
        <w:r w:rsidR="0021540E">
          <w:rPr>
            <w:noProof/>
            <w:webHidden/>
          </w:rPr>
          <w:t>27</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90" w:anchor="_Toc433109372" w:history="1">
        <w:r w:rsidR="00912A0D" w:rsidRPr="00344576">
          <w:rPr>
            <w:rStyle w:val="Hyperlink"/>
            <w:noProof/>
          </w:rPr>
          <w:t>Διάγραμμα 8:</w:t>
        </w:r>
        <w:r w:rsidR="00912A0D" w:rsidRPr="00344576">
          <w:rPr>
            <w:rStyle w:val="Hyperlink"/>
            <w:noProof/>
            <w:lang w:val="en-US"/>
          </w:rPr>
          <w:t xml:space="preserve"> </w:t>
        </w:r>
        <w:r w:rsidR="00912A0D" w:rsidRPr="00344576">
          <w:rPr>
            <w:rStyle w:val="Hyperlink"/>
            <w:noProof/>
          </w:rPr>
          <w:t xml:space="preserve">Η διαφορά αντοχής των ανθρακονημάτων από το πλαστικό </w:t>
        </w:r>
        <w:r w:rsidR="00912A0D" w:rsidRPr="00344576">
          <w:rPr>
            <w:rStyle w:val="Hyperlink"/>
            <w:noProof/>
            <w:lang w:val="en-US"/>
          </w:rPr>
          <w:t>ABS</w:t>
        </w:r>
        <w:r w:rsidR="00912A0D" w:rsidRPr="00344576">
          <w:rPr>
            <w:rStyle w:val="Hyperlink"/>
            <w:noProof/>
          </w:rPr>
          <w:t xml:space="preserve"> [Μarkforged,2014]</w:t>
        </w:r>
        <w:r w:rsidR="00912A0D">
          <w:rPr>
            <w:noProof/>
            <w:webHidden/>
          </w:rPr>
          <w:tab/>
        </w:r>
        <w:r w:rsidR="00912A0D">
          <w:rPr>
            <w:noProof/>
            <w:webHidden/>
          </w:rPr>
          <w:fldChar w:fldCharType="begin"/>
        </w:r>
        <w:r w:rsidR="00912A0D">
          <w:rPr>
            <w:noProof/>
            <w:webHidden/>
          </w:rPr>
          <w:instrText xml:space="preserve"> PAGEREF _Toc433109372 \h </w:instrText>
        </w:r>
        <w:r w:rsidR="00912A0D">
          <w:rPr>
            <w:noProof/>
            <w:webHidden/>
          </w:rPr>
        </w:r>
        <w:r w:rsidR="00912A0D">
          <w:rPr>
            <w:noProof/>
            <w:webHidden/>
          </w:rPr>
          <w:fldChar w:fldCharType="separate"/>
        </w:r>
        <w:r w:rsidR="0021540E">
          <w:rPr>
            <w:noProof/>
            <w:webHidden/>
          </w:rPr>
          <w:t>30</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73" w:history="1">
        <w:r w:rsidR="00912A0D" w:rsidRPr="00344576">
          <w:rPr>
            <w:rStyle w:val="Hyperlink"/>
            <w:noProof/>
          </w:rPr>
          <w:t>Διάγραμμα 9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_Toc433109373 \h </w:instrText>
        </w:r>
        <w:r w:rsidR="00912A0D">
          <w:rPr>
            <w:noProof/>
            <w:webHidden/>
          </w:rPr>
        </w:r>
        <w:r w:rsidR="00912A0D">
          <w:rPr>
            <w:noProof/>
            <w:webHidden/>
          </w:rPr>
          <w:fldChar w:fldCharType="separate"/>
        </w:r>
        <w:r w:rsidR="0021540E">
          <w:rPr>
            <w:noProof/>
            <w:webHidden/>
          </w:rPr>
          <w:t>46</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74" w:history="1">
        <w:r w:rsidR="00912A0D" w:rsidRPr="00344576">
          <w:rPr>
            <w:rStyle w:val="Hyperlink"/>
            <w:noProof/>
          </w:rPr>
          <w:t>Διάγραμμα 10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_Toc433109374 \h </w:instrText>
        </w:r>
        <w:r w:rsidR="00912A0D">
          <w:rPr>
            <w:noProof/>
            <w:webHidden/>
          </w:rPr>
        </w:r>
        <w:r w:rsidR="00912A0D">
          <w:rPr>
            <w:noProof/>
            <w:webHidden/>
          </w:rPr>
          <w:fldChar w:fldCharType="separate"/>
        </w:r>
        <w:r w:rsidR="0021540E">
          <w:rPr>
            <w:noProof/>
            <w:webHidden/>
          </w:rPr>
          <w:t>47</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75" w:history="1">
        <w:r w:rsidR="00912A0D" w:rsidRPr="00344576">
          <w:rPr>
            <w:rStyle w:val="Hyperlink"/>
            <w:noProof/>
          </w:rPr>
          <w:t>Διάγραμμα 11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_Toc433109375 \h </w:instrText>
        </w:r>
        <w:r w:rsidR="00912A0D">
          <w:rPr>
            <w:noProof/>
            <w:webHidden/>
          </w:rPr>
        </w:r>
        <w:r w:rsidR="00912A0D">
          <w:rPr>
            <w:noProof/>
            <w:webHidden/>
          </w:rPr>
          <w:fldChar w:fldCharType="separate"/>
        </w:r>
        <w:r w:rsidR="0021540E">
          <w:rPr>
            <w:noProof/>
            <w:webHidden/>
          </w:rPr>
          <w:t>48</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76" w:history="1">
        <w:r w:rsidR="00912A0D" w:rsidRPr="00344576">
          <w:rPr>
            <w:rStyle w:val="Hyperlink"/>
            <w:noProof/>
          </w:rPr>
          <w:t>Διάγραμμα 12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_Toc433109376 \h </w:instrText>
        </w:r>
        <w:r w:rsidR="00912A0D">
          <w:rPr>
            <w:noProof/>
            <w:webHidden/>
          </w:rPr>
        </w:r>
        <w:r w:rsidR="00912A0D">
          <w:rPr>
            <w:noProof/>
            <w:webHidden/>
          </w:rPr>
          <w:fldChar w:fldCharType="separate"/>
        </w:r>
        <w:r w:rsidR="0021540E">
          <w:rPr>
            <w:noProof/>
            <w:webHidden/>
          </w:rPr>
          <w:t>48</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91" w:anchor="_Toc433109377" w:history="1">
        <w:r w:rsidR="00912A0D" w:rsidRPr="00344576">
          <w:rPr>
            <w:rStyle w:val="Hyperlink"/>
            <w:noProof/>
          </w:rPr>
          <w:t>Διάγραμμα 13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_Toc433109377 \h </w:instrText>
        </w:r>
        <w:r w:rsidR="00912A0D">
          <w:rPr>
            <w:noProof/>
            <w:webHidden/>
          </w:rPr>
        </w:r>
        <w:r w:rsidR="00912A0D">
          <w:rPr>
            <w:noProof/>
            <w:webHidden/>
          </w:rPr>
          <w:fldChar w:fldCharType="separate"/>
        </w:r>
        <w:r w:rsidR="0021540E">
          <w:rPr>
            <w:noProof/>
            <w:webHidden/>
          </w:rPr>
          <w:t>49</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r:id="rId92" w:anchor="_Toc433109378" w:history="1">
        <w:r w:rsidR="00912A0D" w:rsidRPr="00344576">
          <w:rPr>
            <w:rStyle w:val="Hyperlink"/>
            <w:noProof/>
          </w:rPr>
          <w:t>Διάγραμμα 14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_Toc433109378 \h </w:instrText>
        </w:r>
        <w:r w:rsidR="00912A0D">
          <w:rPr>
            <w:noProof/>
            <w:webHidden/>
          </w:rPr>
        </w:r>
        <w:r w:rsidR="00912A0D">
          <w:rPr>
            <w:noProof/>
            <w:webHidden/>
          </w:rPr>
          <w:fldChar w:fldCharType="separate"/>
        </w:r>
        <w:r w:rsidR="0021540E">
          <w:rPr>
            <w:noProof/>
            <w:webHidden/>
          </w:rPr>
          <w:t>50</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79" w:history="1">
        <w:r w:rsidR="00912A0D" w:rsidRPr="00344576">
          <w:rPr>
            <w:rStyle w:val="Hyperlink"/>
            <w:noProof/>
          </w:rPr>
          <w:t>Διάγραμμα 15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_Toc433109379 \h </w:instrText>
        </w:r>
        <w:r w:rsidR="00912A0D">
          <w:rPr>
            <w:noProof/>
            <w:webHidden/>
          </w:rPr>
        </w:r>
        <w:r w:rsidR="00912A0D">
          <w:rPr>
            <w:noProof/>
            <w:webHidden/>
          </w:rPr>
          <w:fldChar w:fldCharType="separate"/>
        </w:r>
        <w:r w:rsidR="0021540E">
          <w:rPr>
            <w:noProof/>
            <w:webHidden/>
          </w:rPr>
          <w:t>51</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0" w:history="1">
        <w:r w:rsidR="00912A0D" w:rsidRPr="00344576">
          <w:rPr>
            <w:rStyle w:val="Hyperlink"/>
            <w:noProof/>
          </w:rPr>
          <w:t>Διάγραμμα 16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_Toc433109380 \h </w:instrText>
        </w:r>
        <w:r w:rsidR="00912A0D">
          <w:rPr>
            <w:noProof/>
            <w:webHidden/>
          </w:rPr>
        </w:r>
        <w:r w:rsidR="00912A0D">
          <w:rPr>
            <w:noProof/>
            <w:webHidden/>
          </w:rPr>
          <w:fldChar w:fldCharType="separate"/>
        </w:r>
        <w:r w:rsidR="0021540E">
          <w:rPr>
            <w:noProof/>
            <w:webHidden/>
          </w:rPr>
          <w:t>51</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1" w:history="1">
        <w:r w:rsidR="00912A0D" w:rsidRPr="00344576">
          <w:rPr>
            <w:rStyle w:val="Hyperlink"/>
            <w:noProof/>
          </w:rPr>
          <w:t>Διάγραμμα 17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_Toc433109381 \h </w:instrText>
        </w:r>
        <w:r w:rsidR="00912A0D">
          <w:rPr>
            <w:noProof/>
            <w:webHidden/>
          </w:rPr>
        </w:r>
        <w:r w:rsidR="00912A0D">
          <w:rPr>
            <w:noProof/>
            <w:webHidden/>
          </w:rPr>
          <w:fldChar w:fldCharType="separate"/>
        </w:r>
        <w:r w:rsidR="0021540E">
          <w:rPr>
            <w:noProof/>
            <w:webHidden/>
          </w:rPr>
          <w:t>52</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2" w:history="1">
        <w:r w:rsidR="00912A0D" w:rsidRPr="00344576">
          <w:rPr>
            <w:rStyle w:val="Hyperlink"/>
            <w:noProof/>
          </w:rPr>
          <w:t>Διάγραμμα 18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_Toc433109382 \h </w:instrText>
        </w:r>
        <w:r w:rsidR="00912A0D">
          <w:rPr>
            <w:noProof/>
            <w:webHidden/>
          </w:rPr>
        </w:r>
        <w:r w:rsidR="00912A0D">
          <w:rPr>
            <w:noProof/>
            <w:webHidden/>
          </w:rPr>
          <w:fldChar w:fldCharType="separate"/>
        </w:r>
        <w:r w:rsidR="0021540E">
          <w:rPr>
            <w:noProof/>
            <w:webHidden/>
          </w:rPr>
          <w:t>52</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3" w:history="1">
        <w:r w:rsidR="00912A0D" w:rsidRPr="00344576">
          <w:rPr>
            <w:rStyle w:val="Hyperlink"/>
            <w:noProof/>
          </w:rPr>
          <w:t>Διάγραμμα 19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_Toc433109383 \h </w:instrText>
        </w:r>
        <w:r w:rsidR="00912A0D">
          <w:rPr>
            <w:noProof/>
            <w:webHidden/>
          </w:rPr>
        </w:r>
        <w:r w:rsidR="00912A0D">
          <w:rPr>
            <w:noProof/>
            <w:webHidden/>
          </w:rPr>
          <w:fldChar w:fldCharType="separate"/>
        </w:r>
        <w:r w:rsidR="0021540E">
          <w:rPr>
            <w:noProof/>
            <w:webHidden/>
          </w:rPr>
          <w:t>54</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4" w:history="1">
        <w:r w:rsidR="00912A0D" w:rsidRPr="00344576">
          <w:rPr>
            <w:rStyle w:val="Hyperlink"/>
            <w:noProof/>
          </w:rPr>
          <w:t>Διάγραμμα 20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_Toc433109384 \h </w:instrText>
        </w:r>
        <w:r w:rsidR="00912A0D">
          <w:rPr>
            <w:noProof/>
            <w:webHidden/>
          </w:rPr>
        </w:r>
        <w:r w:rsidR="00912A0D">
          <w:rPr>
            <w:noProof/>
            <w:webHidden/>
          </w:rPr>
          <w:fldChar w:fldCharType="separate"/>
        </w:r>
        <w:r w:rsidR="0021540E">
          <w:rPr>
            <w:noProof/>
            <w:webHidden/>
          </w:rPr>
          <w:t>54</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5" w:history="1">
        <w:r w:rsidR="00912A0D" w:rsidRPr="00344576">
          <w:rPr>
            <w:rStyle w:val="Hyperlink"/>
            <w:noProof/>
          </w:rPr>
          <w:t>Διάγραμμα 21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_Toc433109385 \h </w:instrText>
        </w:r>
        <w:r w:rsidR="00912A0D">
          <w:rPr>
            <w:noProof/>
            <w:webHidden/>
          </w:rPr>
        </w:r>
        <w:r w:rsidR="00912A0D">
          <w:rPr>
            <w:noProof/>
            <w:webHidden/>
          </w:rPr>
          <w:fldChar w:fldCharType="separate"/>
        </w:r>
        <w:r w:rsidR="0021540E">
          <w:rPr>
            <w:noProof/>
            <w:webHidden/>
          </w:rPr>
          <w:t>55</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6" w:history="1">
        <w:r w:rsidR="00912A0D" w:rsidRPr="00344576">
          <w:rPr>
            <w:rStyle w:val="Hyperlink"/>
            <w:noProof/>
          </w:rPr>
          <w:t>Διάγραμμα 22Σύγκριση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_Toc433109386 \h </w:instrText>
        </w:r>
        <w:r w:rsidR="00912A0D">
          <w:rPr>
            <w:noProof/>
            <w:webHidden/>
          </w:rPr>
        </w:r>
        <w:r w:rsidR="00912A0D">
          <w:rPr>
            <w:noProof/>
            <w:webHidden/>
          </w:rPr>
          <w:fldChar w:fldCharType="separate"/>
        </w:r>
        <w:r w:rsidR="0021540E">
          <w:rPr>
            <w:noProof/>
            <w:webHidden/>
          </w:rPr>
          <w:t>55</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7" w:history="1">
        <w:r w:rsidR="00912A0D" w:rsidRPr="00344576">
          <w:rPr>
            <w:rStyle w:val="Hyperlink"/>
            <w:noProof/>
          </w:rPr>
          <w:t>Διάγραμμα 23 Θερμοκρασία πλαισίων 25-06-2015</w:t>
        </w:r>
        <w:r w:rsidR="00912A0D">
          <w:rPr>
            <w:noProof/>
            <w:webHidden/>
          </w:rPr>
          <w:tab/>
        </w:r>
        <w:r w:rsidR="00912A0D">
          <w:rPr>
            <w:noProof/>
            <w:webHidden/>
          </w:rPr>
          <w:fldChar w:fldCharType="begin"/>
        </w:r>
        <w:r w:rsidR="00912A0D">
          <w:rPr>
            <w:noProof/>
            <w:webHidden/>
          </w:rPr>
          <w:instrText xml:space="preserve"> PAGEREF _Toc433109387 \h </w:instrText>
        </w:r>
        <w:r w:rsidR="00912A0D">
          <w:rPr>
            <w:noProof/>
            <w:webHidden/>
          </w:rPr>
        </w:r>
        <w:r w:rsidR="00912A0D">
          <w:rPr>
            <w:noProof/>
            <w:webHidden/>
          </w:rPr>
          <w:fldChar w:fldCharType="separate"/>
        </w:r>
        <w:r w:rsidR="0021540E">
          <w:rPr>
            <w:noProof/>
            <w:webHidden/>
          </w:rPr>
          <w:t>56</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8" w:history="1">
        <w:r w:rsidR="00912A0D" w:rsidRPr="00344576">
          <w:rPr>
            <w:rStyle w:val="Hyperlink"/>
            <w:noProof/>
          </w:rPr>
          <w:t>Διάγραμμα 24 Σύγκριση πλαισίων στο κάτω σημείο μέτρησης</w:t>
        </w:r>
        <w:r w:rsidR="00912A0D">
          <w:rPr>
            <w:noProof/>
            <w:webHidden/>
          </w:rPr>
          <w:tab/>
        </w:r>
        <w:r w:rsidR="00912A0D">
          <w:rPr>
            <w:noProof/>
            <w:webHidden/>
          </w:rPr>
          <w:fldChar w:fldCharType="begin"/>
        </w:r>
        <w:r w:rsidR="00912A0D">
          <w:rPr>
            <w:noProof/>
            <w:webHidden/>
          </w:rPr>
          <w:instrText xml:space="preserve"> PAGEREF _Toc433109388 \h </w:instrText>
        </w:r>
        <w:r w:rsidR="00912A0D">
          <w:rPr>
            <w:noProof/>
            <w:webHidden/>
          </w:rPr>
        </w:r>
        <w:r w:rsidR="00912A0D">
          <w:rPr>
            <w:noProof/>
            <w:webHidden/>
          </w:rPr>
          <w:fldChar w:fldCharType="separate"/>
        </w:r>
        <w:r w:rsidR="0021540E">
          <w:rPr>
            <w:noProof/>
            <w:webHidden/>
          </w:rPr>
          <w:t>56</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89" w:history="1">
        <w:r w:rsidR="00912A0D" w:rsidRPr="00344576">
          <w:rPr>
            <w:rStyle w:val="Hyperlink"/>
            <w:noProof/>
          </w:rPr>
          <w:t>Διάγραμμα 25 Σύγκριση πλαισίων στο άνω σημείο μέτρησης</w:t>
        </w:r>
        <w:r w:rsidR="00912A0D">
          <w:rPr>
            <w:noProof/>
            <w:webHidden/>
          </w:rPr>
          <w:tab/>
        </w:r>
        <w:r w:rsidR="00912A0D">
          <w:rPr>
            <w:noProof/>
            <w:webHidden/>
          </w:rPr>
          <w:fldChar w:fldCharType="begin"/>
        </w:r>
        <w:r w:rsidR="00912A0D">
          <w:rPr>
            <w:noProof/>
            <w:webHidden/>
          </w:rPr>
          <w:instrText xml:space="preserve"> PAGEREF _Toc433109389 \h </w:instrText>
        </w:r>
        <w:r w:rsidR="00912A0D">
          <w:rPr>
            <w:noProof/>
            <w:webHidden/>
          </w:rPr>
        </w:r>
        <w:r w:rsidR="00912A0D">
          <w:rPr>
            <w:noProof/>
            <w:webHidden/>
          </w:rPr>
          <w:fldChar w:fldCharType="separate"/>
        </w:r>
        <w:r w:rsidR="0021540E">
          <w:rPr>
            <w:noProof/>
            <w:webHidden/>
          </w:rPr>
          <w:t>57</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90" w:history="1">
        <w:r w:rsidR="00912A0D" w:rsidRPr="00344576">
          <w:rPr>
            <w:rStyle w:val="Hyperlink"/>
            <w:noProof/>
          </w:rPr>
          <w:t>Διάγραμμα 26</w:t>
        </w:r>
        <w:r w:rsidR="00912A0D" w:rsidRPr="00344576">
          <w:rPr>
            <w:rStyle w:val="Hyperlink"/>
            <w:noProof/>
            <w:lang w:val="en-US"/>
          </w:rPr>
          <w:t xml:space="preserve"> </w:t>
        </w:r>
        <w:r w:rsidR="00912A0D" w:rsidRPr="00344576">
          <w:rPr>
            <w:rStyle w:val="Hyperlink"/>
            <w:noProof/>
          </w:rPr>
          <w:t>Τάσης-έντασης</w:t>
        </w:r>
        <w:r w:rsidR="00912A0D">
          <w:rPr>
            <w:noProof/>
            <w:webHidden/>
          </w:rPr>
          <w:tab/>
        </w:r>
        <w:r w:rsidR="00912A0D">
          <w:rPr>
            <w:noProof/>
            <w:webHidden/>
          </w:rPr>
          <w:fldChar w:fldCharType="begin"/>
        </w:r>
        <w:r w:rsidR="00912A0D">
          <w:rPr>
            <w:noProof/>
            <w:webHidden/>
          </w:rPr>
          <w:instrText xml:space="preserve"> PAGEREF _Toc433109390 \h </w:instrText>
        </w:r>
        <w:r w:rsidR="00912A0D">
          <w:rPr>
            <w:noProof/>
            <w:webHidden/>
          </w:rPr>
        </w:r>
        <w:r w:rsidR="00912A0D">
          <w:rPr>
            <w:noProof/>
            <w:webHidden/>
          </w:rPr>
          <w:fldChar w:fldCharType="separate"/>
        </w:r>
        <w:r w:rsidR="0021540E">
          <w:rPr>
            <w:noProof/>
            <w:webHidden/>
          </w:rPr>
          <w:t>59</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91" w:history="1">
        <w:r w:rsidR="00912A0D" w:rsidRPr="00344576">
          <w:rPr>
            <w:rStyle w:val="Hyperlink"/>
            <w:noProof/>
          </w:rPr>
          <w:t>Διάγραμμα 27 Τάσης-ισχύος</w:t>
        </w:r>
        <w:r w:rsidR="00912A0D">
          <w:rPr>
            <w:noProof/>
            <w:webHidden/>
          </w:rPr>
          <w:tab/>
        </w:r>
        <w:r w:rsidR="00912A0D">
          <w:rPr>
            <w:noProof/>
            <w:webHidden/>
          </w:rPr>
          <w:fldChar w:fldCharType="begin"/>
        </w:r>
        <w:r w:rsidR="00912A0D">
          <w:rPr>
            <w:noProof/>
            <w:webHidden/>
          </w:rPr>
          <w:instrText xml:space="preserve"> PAGEREF _Toc433109391 \h </w:instrText>
        </w:r>
        <w:r w:rsidR="00912A0D">
          <w:rPr>
            <w:noProof/>
            <w:webHidden/>
          </w:rPr>
        </w:r>
        <w:r w:rsidR="00912A0D">
          <w:rPr>
            <w:noProof/>
            <w:webHidden/>
          </w:rPr>
          <w:fldChar w:fldCharType="separate"/>
        </w:r>
        <w:r w:rsidR="0021540E">
          <w:rPr>
            <w:noProof/>
            <w:webHidden/>
          </w:rPr>
          <w:t>59</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92" w:history="1">
        <w:r w:rsidR="00912A0D" w:rsidRPr="00344576">
          <w:rPr>
            <w:rStyle w:val="Hyperlink"/>
            <w:noProof/>
          </w:rPr>
          <w:t>Διάγραμμα 28 Τάσης-έντασης</w:t>
        </w:r>
        <w:r w:rsidR="00912A0D">
          <w:rPr>
            <w:noProof/>
            <w:webHidden/>
          </w:rPr>
          <w:tab/>
        </w:r>
        <w:r w:rsidR="00912A0D">
          <w:rPr>
            <w:noProof/>
            <w:webHidden/>
          </w:rPr>
          <w:fldChar w:fldCharType="begin"/>
        </w:r>
        <w:r w:rsidR="00912A0D">
          <w:rPr>
            <w:noProof/>
            <w:webHidden/>
          </w:rPr>
          <w:instrText xml:space="preserve"> PAGEREF _Toc433109392 \h </w:instrText>
        </w:r>
        <w:r w:rsidR="00912A0D">
          <w:rPr>
            <w:noProof/>
            <w:webHidden/>
          </w:rPr>
        </w:r>
        <w:r w:rsidR="00912A0D">
          <w:rPr>
            <w:noProof/>
            <w:webHidden/>
          </w:rPr>
          <w:fldChar w:fldCharType="separate"/>
        </w:r>
        <w:r w:rsidR="0021540E">
          <w:rPr>
            <w:noProof/>
            <w:webHidden/>
          </w:rPr>
          <w:t>61</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93" w:history="1">
        <w:r w:rsidR="00912A0D" w:rsidRPr="00344576">
          <w:rPr>
            <w:rStyle w:val="Hyperlink"/>
            <w:noProof/>
          </w:rPr>
          <w:t>Διάγραμμα 29 Τάση-ισχύς</w:t>
        </w:r>
        <w:r w:rsidR="00912A0D">
          <w:rPr>
            <w:noProof/>
            <w:webHidden/>
          </w:rPr>
          <w:tab/>
        </w:r>
        <w:r w:rsidR="00912A0D">
          <w:rPr>
            <w:noProof/>
            <w:webHidden/>
          </w:rPr>
          <w:fldChar w:fldCharType="begin"/>
        </w:r>
        <w:r w:rsidR="00912A0D">
          <w:rPr>
            <w:noProof/>
            <w:webHidden/>
          </w:rPr>
          <w:instrText xml:space="preserve"> PAGEREF _Toc433109393 \h </w:instrText>
        </w:r>
        <w:r w:rsidR="00912A0D">
          <w:rPr>
            <w:noProof/>
            <w:webHidden/>
          </w:rPr>
        </w:r>
        <w:r w:rsidR="00912A0D">
          <w:rPr>
            <w:noProof/>
            <w:webHidden/>
          </w:rPr>
          <w:fldChar w:fldCharType="separate"/>
        </w:r>
        <w:r w:rsidR="0021540E">
          <w:rPr>
            <w:noProof/>
            <w:webHidden/>
          </w:rPr>
          <w:t>61</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94" w:history="1">
        <w:r w:rsidR="00912A0D" w:rsidRPr="00344576">
          <w:rPr>
            <w:rStyle w:val="Hyperlink"/>
            <w:noProof/>
          </w:rPr>
          <w:t>Διάγραμμα 30 Τάσης-έντασης</w:t>
        </w:r>
        <w:r w:rsidR="00912A0D">
          <w:rPr>
            <w:noProof/>
            <w:webHidden/>
          </w:rPr>
          <w:tab/>
        </w:r>
        <w:r w:rsidR="00912A0D">
          <w:rPr>
            <w:noProof/>
            <w:webHidden/>
          </w:rPr>
          <w:fldChar w:fldCharType="begin"/>
        </w:r>
        <w:r w:rsidR="00912A0D">
          <w:rPr>
            <w:noProof/>
            <w:webHidden/>
          </w:rPr>
          <w:instrText xml:space="preserve"> PAGEREF _Toc433109394 \h </w:instrText>
        </w:r>
        <w:r w:rsidR="00912A0D">
          <w:rPr>
            <w:noProof/>
            <w:webHidden/>
          </w:rPr>
        </w:r>
        <w:r w:rsidR="00912A0D">
          <w:rPr>
            <w:noProof/>
            <w:webHidden/>
          </w:rPr>
          <w:fldChar w:fldCharType="separate"/>
        </w:r>
        <w:r w:rsidR="0021540E">
          <w:rPr>
            <w:noProof/>
            <w:webHidden/>
          </w:rPr>
          <w:t>62</w:t>
        </w:r>
        <w:r w:rsidR="00912A0D">
          <w:rPr>
            <w:noProof/>
            <w:webHidden/>
          </w:rPr>
          <w:fldChar w:fldCharType="end"/>
        </w:r>
      </w:hyperlink>
    </w:p>
    <w:p w:rsidR="00912A0D" w:rsidRDefault="007616CC">
      <w:pPr>
        <w:pStyle w:val="TableofFigures"/>
        <w:tabs>
          <w:tab w:val="right" w:leader="dot" w:pos="9016"/>
        </w:tabs>
        <w:rPr>
          <w:rFonts w:asciiTheme="minorHAnsi" w:eastAsiaTheme="minorEastAsia" w:hAnsiTheme="minorHAnsi"/>
          <w:noProof/>
          <w:sz w:val="22"/>
          <w:lang w:eastAsia="el-GR"/>
        </w:rPr>
      </w:pPr>
      <w:hyperlink w:anchor="_Toc433109395" w:history="1">
        <w:r w:rsidR="00912A0D" w:rsidRPr="00344576">
          <w:rPr>
            <w:rStyle w:val="Hyperlink"/>
            <w:noProof/>
          </w:rPr>
          <w:t>Διάγραμμα 31 Ταση-Ισχύς</w:t>
        </w:r>
        <w:r w:rsidR="00912A0D">
          <w:rPr>
            <w:noProof/>
            <w:webHidden/>
          </w:rPr>
          <w:tab/>
        </w:r>
        <w:r w:rsidR="00912A0D">
          <w:rPr>
            <w:noProof/>
            <w:webHidden/>
          </w:rPr>
          <w:fldChar w:fldCharType="begin"/>
        </w:r>
        <w:r w:rsidR="00912A0D">
          <w:rPr>
            <w:noProof/>
            <w:webHidden/>
          </w:rPr>
          <w:instrText xml:space="preserve"> PAGEREF _Toc433109395 \h </w:instrText>
        </w:r>
        <w:r w:rsidR="00912A0D">
          <w:rPr>
            <w:noProof/>
            <w:webHidden/>
          </w:rPr>
        </w:r>
        <w:r w:rsidR="00912A0D">
          <w:rPr>
            <w:noProof/>
            <w:webHidden/>
          </w:rPr>
          <w:fldChar w:fldCharType="separate"/>
        </w:r>
        <w:r w:rsidR="0021540E">
          <w:rPr>
            <w:noProof/>
            <w:webHidden/>
          </w:rPr>
          <w:t>63</w:t>
        </w:r>
        <w:r w:rsidR="00912A0D">
          <w:rPr>
            <w:noProof/>
            <w:webHidden/>
          </w:rPr>
          <w:fldChar w:fldCharType="end"/>
        </w:r>
      </w:hyperlink>
    </w:p>
    <w:p w:rsidR="00912A0D" w:rsidRDefault="00912A0D" w:rsidP="00F527D6">
      <w:pPr>
        <w:jc w:val="left"/>
        <w:rPr>
          <w:rFonts w:eastAsiaTheme="minorEastAsia"/>
        </w:rPr>
      </w:pPr>
      <w:r>
        <w:rPr>
          <w:rFonts w:eastAsiaTheme="minorEastAsia"/>
        </w:rPr>
        <w:fldChar w:fldCharType="end"/>
      </w:r>
    </w:p>
    <w:p w:rsidR="00912A0D" w:rsidRDefault="00912A0D"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Default="00125BDE" w:rsidP="00F527D6">
      <w:pPr>
        <w:jc w:val="left"/>
        <w:rPr>
          <w:rFonts w:eastAsiaTheme="minorEastAsia"/>
          <w:lang w:val="en-US"/>
        </w:rPr>
      </w:pPr>
    </w:p>
    <w:p w:rsidR="00125BDE" w:rsidRPr="00125BDE" w:rsidRDefault="00125BDE" w:rsidP="00F527D6">
      <w:pPr>
        <w:jc w:val="left"/>
        <w:rPr>
          <w:rFonts w:eastAsiaTheme="minorEastAsia"/>
          <w:lang w:val="en-US"/>
        </w:rPr>
      </w:pPr>
    </w:p>
    <w:p w:rsidR="00847B3D" w:rsidRDefault="00847B3D" w:rsidP="00847B3D">
      <w:pPr>
        <w:pStyle w:val="Heading1"/>
        <w:numPr>
          <w:ilvl w:val="0"/>
          <w:numId w:val="1"/>
        </w:numPr>
        <w:rPr>
          <w:rFonts w:eastAsiaTheme="minorEastAsia"/>
        </w:rPr>
      </w:pPr>
      <w:bookmarkStart w:id="130" w:name="_Toc434589178"/>
      <w:r>
        <w:rPr>
          <w:rFonts w:eastAsiaTheme="minorEastAsia"/>
        </w:rPr>
        <w:lastRenderedPageBreak/>
        <w:t>Βιβλιογραφία</w:t>
      </w:r>
      <w:bookmarkEnd w:id="130"/>
    </w:p>
    <w:p w:rsidR="00847B3D" w:rsidRDefault="00847B3D" w:rsidP="00847B3D"/>
    <w:p w:rsidR="00847B3D" w:rsidRDefault="00847B3D" w:rsidP="00847B3D"/>
    <w:p w:rsidR="00847B3D" w:rsidRDefault="00847B3D" w:rsidP="00847B3D">
      <w:pPr>
        <w:pStyle w:val="ListParagraph"/>
        <w:numPr>
          <w:ilvl w:val="0"/>
          <w:numId w:val="30"/>
        </w:numPr>
      </w:pPr>
      <w:r>
        <w:t xml:space="preserve">Γκέκας Βασίλειος, Πρωιμάκη Σπυριδούλα,  Φαινόμενα Μεταφοράς για Μηχανικούς Περιβάλλοντος, Εκδόσεις Τζιόλα, 2000. </w:t>
      </w:r>
    </w:p>
    <w:p w:rsidR="00847B3D" w:rsidRDefault="00847B3D" w:rsidP="00847B3D"/>
    <w:p w:rsidR="00847B3D" w:rsidRDefault="00847B3D" w:rsidP="00847B3D">
      <w:pPr>
        <w:pStyle w:val="ListParagraph"/>
        <w:numPr>
          <w:ilvl w:val="0"/>
          <w:numId w:val="30"/>
        </w:numPr>
      </w:pPr>
      <w:r>
        <w:t xml:space="preserve">Κανάκης Ιωάννης, Ανανεώσιμες Πηγές Ενέργειας, Σημειώσεις εργαστηριακών ασκήσεων, Τμήμα Μηχανικών Περιβάλλοντος, Πολυτεχνείο Κρήτης, Χανιά 2011.  </w:t>
      </w:r>
    </w:p>
    <w:p w:rsidR="00847B3D" w:rsidRDefault="00847B3D" w:rsidP="00847B3D"/>
    <w:p w:rsidR="00847B3D" w:rsidRDefault="00847B3D" w:rsidP="00847B3D">
      <w:pPr>
        <w:pStyle w:val="ListParagraph"/>
        <w:numPr>
          <w:ilvl w:val="0"/>
          <w:numId w:val="30"/>
        </w:numPr>
      </w:pPr>
      <w:r>
        <w:t xml:space="preserve">Λύκος Δημήτριος , Αριθμητικές Μέθοδοι Μοντελοποίησης Υλικών Αλλαγής Φάσης , Τμήμα Μηχανολόγων Μηχανικών, Εθνικό Μετσόβιο Πολυτεχνείο, Αθήνα 2007.  </w:t>
      </w:r>
    </w:p>
    <w:p w:rsidR="00847B3D" w:rsidRDefault="00847B3D" w:rsidP="00847B3D"/>
    <w:p w:rsidR="00847B3D" w:rsidRPr="0021540E" w:rsidRDefault="00847B3D" w:rsidP="00847B3D">
      <w:pPr>
        <w:pStyle w:val="ListParagraph"/>
        <w:numPr>
          <w:ilvl w:val="0"/>
          <w:numId w:val="30"/>
        </w:numPr>
        <w:rPr>
          <w:lang w:val="en-US"/>
        </w:rPr>
      </w:pPr>
      <w:r>
        <w:t>Μανδηλαράς</w:t>
      </w:r>
      <w:r w:rsidRPr="00847B3D">
        <w:rPr>
          <w:lang w:val="en-US"/>
        </w:rPr>
        <w:t xml:space="preserve">, </w:t>
      </w:r>
      <w:r>
        <w:t>Ι</w:t>
      </w:r>
      <w:r w:rsidRPr="00847B3D">
        <w:rPr>
          <w:lang w:val="en-US"/>
        </w:rPr>
        <w:t xml:space="preserve">., Phase Change Energy Storage: Phase Change Materials, Measurements and Applications, </w:t>
      </w:r>
      <w:r>
        <w:t>Μεταπτυχιακή</w:t>
      </w:r>
      <w:r w:rsidRPr="00847B3D">
        <w:rPr>
          <w:lang w:val="en-US"/>
        </w:rPr>
        <w:t xml:space="preserve"> </w:t>
      </w:r>
      <w:r>
        <w:t>εργασία</w:t>
      </w:r>
      <w:r w:rsidRPr="00847B3D">
        <w:rPr>
          <w:lang w:val="en-US"/>
        </w:rPr>
        <w:t xml:space="preserve"> </w:t>
      </w:r>
      <w:r>
        <w:t>ΔΠΜΣ</w:t>
      </w:r>
      <w:r w:rsidRPr="00847B3D">
        <w:rPr>
          <w:lang w:val="en-US"/>
        </w:rPr>
        <w:t xml:space="preserve"> </w:t>
      </w:r>
      <w:r>
        <w:t>Συστήματα</w:t>
      </w:r>
      <w:r w:rsidRPr="00847B3D">
        <w:rPr>
          <w:lang w:val="en-US"/>
        </w:rPr>
        <w:t xml:space="preserve"> </w:t>
      </w:r>
      <w:r>
        <w:t>Αυτοματισμού</w:t>
      </w:r>
      <w:r w:rsidRPr="00847B3D">
        <w:rPr>
          <w:lang w:val="en-US"/>
        </w:rPr>
        <w:t xml:space="preserve">, </w:t>
      </w:r>
      <w:r>
        <w:t>Ε</w:t>
      </w:r>
      <w:r w:rsidRPr="00847B3D">
        <w:rPr>
          <w:lang w:val="en-US"/>
        </w:rPr>
        <w:t>.</w:t>
      </w:r>
      <w:r>
        <w:t>Μ</w:t>
      </w:r>
      <w:r w:rsidRPr="00847B3D">
        <w:rPr>
          <w:lang w:val="en-US"/>
        </w:rPr>
        <w:t>.</w:t>
      </w:r>
      <w:r>
        <w:t>Π</w:t>
      </w:r>
      <w:r w:rsidRPr="00847B3D">
        <w:rPr>
          <w:lang w:val="en-US"/>
        </w:rPr>
        <w:t xml:space="preserve">., </w:t>
      </w:r>
      <w:r>
        <w:t>Αθήνα</w:t>
      </w:r>
      <w:r w:rsidRPr="00847B3D">
        <w:rPr>
          <w:lang w:val="en-US"/>
        </w:rPr>
        <w:t xml:space="preserve">, 2006.  </w:t>
      </w:r>
    </w:p>
    <w:p w:rsidR="00847B3D" w:rsidRPr="0021540E" w:rsidRDefault="00847B3D" w:rsidP="00847B3D">
      <w:pPr>
        <w:rPr>
          <w:lang w:val="en-US"/>
        </w:rPr>
      </w:pPr>
    </w:p>
    <w:p w:rsidR="00847B3D" w:rsidRDefault="00847B3D" w:rsidP="00847B3D">
      <w:pPr>
        <w:pStyle w:val="ListParagraph"/>
        <w:numPr>
          <w:ilvl w:val="0"/>
          <w:numId w:val="30"/>
        </w:numPr>
      </w:pPr>
      <w:r>
        <w:t xml:space="preserve">Ντάβου Έρικα, Τα Υλικά Αλλαγής Φάσης ως Μέσα Διαχείρισης κι Εξοικονόμησης Ενέργειας. Εφαρμογή τους στη Μόνωση Κτιρίων,  Τμήμα Μηχανολόγων Μηχανικών, Εθνικό Μετσόβιο Πολυτεχνείο, Αθήνα 2009. </w:t>
      </w:r>
    </w:p>
    <w:p w:rsidR="00847B3D" w:rsidRDefault="00847B3D" w:rsidP="00847B3D"/>
    <w:p w:rsidR="00847B3D" w:rsidRDefault="00847B3D" w:rsidP="00847B3D">
      <w:pPr>
        <w:pStyle w:val="ListParagraph"/>
        <w:numPr>
          <w:ilvl w:val="0"/>
          <w:numId w:val="30"/>
        </w:numPr>
      </w:pPr>
      <w:r>
        <w:t xml:space="preserve">Πριγκηπάς  Δημήτριος, Ανάπτυξη Υπολογιστικών Εργαλείων για την Προσομοίωση Χαρακτηριστικών Ροής σε Συστήματα με Ταυτόχρονη Αποθήκευση Ενέργειας,  Τμήμα Μηχανολόγων Μηχανικών, Εθνικό Μετσόβιο Πολυτεχνείο, Αθήνα 2012.  </w:t>
      </w:r>
    </w:p>
    <w:p w:rsidR="00847B3D" w:rsidRDefault="00847B3D" w:rsidP="00847B3D"/>
    <w:p w:rsidR="00847B3D" w:rsidRDefault="00847B3D" w:rsidP="00847B3D">
      <w:pPr>
        <w:pStyle w:val="ListParagraph"/>
        <w:numPr>
          <w:ilvl w:val="0"/>
          <w:numId w:val="30"/>
        </w:numPr>
      </w:pPr>
      <w:r>
        <w:t xml:space="preserve">Ρίζος Νικόλαος, Προσδιορισμός Θέσης Διεπιφάνειας Στερεού- Υγρού, σε Υλικό Αλλαγής Φάσης με το Εμπορικό Πακέτο FLUENT, Τμήμα Μηχανολόγων Μηχανικών, Εθνικό Μετσόβιο Πολυτεχνείο, Αθήνα 2011. </w:t>
      </w:r>
    </w:p>
    <w:p w:rsidR="00847B3D" w:rsidRDefault="00847B3D" w:rsidP="00847B3D"/>
    <w:p w:rsidR="00847B3D" w:rsidRDefault="00847B3D" w:rsidP="00847B3D">
      <w:pPr>
        <w:pStyle w:val="ListParagraph"/>
        <w:numPr>
          <w:ilvl w:val="0"/>
          <w:numId w:val="30"/>
        </w:numPr>
      </w:pPr>
      <w:r>
        <w:lastRenderedPageBreak/>
        <w:t xml:space="preserve">Τρυπαναγνωστόπουλος Ι., Τζαβέλλας Δ., Ζούλια Ε., ΥΒΡΙ∆ΙΚΑ ΦΩΤΟΒΟΛΤΑΪΚΑ/ΘΕΡΜΙΚΑ ΣΥΣΤΗΜΑΤΑ ΝΕΡΟΥ ΚΑΙ ΑΕΡΑ, Τµήµα Φυσικής, Πανεπιστήµιο Πατρών, Πάτρα.  </w:t>
      </w:r>
    </w:p>
    <w:p w:rsidR="00847B3D" w:rsidRDefault="00847B3D" w:rsidP="00847B3D"/>
    <w:p w:rsidR="00847B3D" w:rsidRDefault="00847B3D" w:rsidP="00847B3D">
      <w:pPr>
        <w:pStyle w:val="ListParagraph"/>
        <w:numPr>
          <w:ilvl w:val="0"/>
          <w:numId w:val="30"/>
        </w:numPr>
      </w:pPr>
      <w:r>
        <w:t xml:space="preserve">Τσούτσος Θεοχάρης, Ανανεώσιμες Πηγές Ενέργειας και Περιβάλλον, Διδακτικές Σημειώσεις, Τμήμα Μηχανικών Περιβάλλοντος, Πολυτεχνείο Κρήτης, Χανιά 2008.  </w:t>
      </w:r>
    </w:p>
    <w:p w:rsidR="00125BDE" w:rsidRDefault="00125BDE" w:rsidP="00125BDE">
      <w:pPr>
        <w:pStyle w:val="ListParagraph"/>
      </w:pPr>
    </w:p>
    <w:p w:rsidR="00847B3D" w:rsidRDefault="00847B3D" w:rsidP="00847B3D">
      <w:pPr>
        <w:pStyle w:val="ListParagraph"/>
        <w:numPr>
          <w:ilvl w:val="0"/>
          <w:numId w:val="30"/>
        </w:numPr>
      </w:pPr>
      <w:r>
        <w:t xml:space="preserve">Φραγκιαδάκης Ι.Ε., "Φωτοβολταϊκά Συστήματα", Εκδόσεις ΖΗΤΗ, Θεσσαλονίκη 2007.  </w:t>
      </w:r>
    </w:p>
    <w:p w:rsidR="00847B3D" w:rsidRDefault="00847B3D" w:rsidP="00847B3D"/>
    <w:p w:rsidR="00847B3D" w:rsidRPr="0021540E" w:rsidRDefault="00847B3D" w:rsidP="00847B3D">
      <w:pPr>
        <w:pStyle w:val="ListParagraph"/>
        <w:numPr>
          <w:ilvl w:val="0"/>
          <w:numId w:val="30"/>
        </w:numPr>
        <w:rPr>
          <w:lang w:val="en-US"/>
        </w:rPr>
      </w:pPr>
      <w:r w:rsidRPr="00847B3D">
        <w:rPr>
          <w:lang w:val="en-US"/>
        </w:rPr>
        <w:t xml:space="preserve">Ciulla Giuseppina, Lo Brano Valerio, Cellura Maurizio, Franzitta Vincenzo, Milone Daniele. A finite difference model of a PV-PCM system, Dipartimento dell’Energia, Università egli Studi di Palermo, Palermo, Italy, 2012.  </w:t>
      </w:r>
    </w:p>
    <w:p w:rsidR="00847B3D" w:rsidRPr="0021540E" w:rsidRDefault="00847B3D" w:rsidP="00125BDE">
      <w:pPr>
        <w:pStyle w:val="ListParagraph"/>
        <w:rPr>
          <w:lang w:val="en-US"/>
        </w:rPr>
      </w:pPr>
      <w:r w:rsidRPr="00847B3D">
        <w:rPr>
          <w:lang w:val="en-US"/>
        </w:rPr>
        <w:t xml:space="preserve"> </w:t>
      </w:r>
    </w:p>
    <w:p w:rsidR="00847B3D" w:rsidRPr="0021540E" w:rsidRDefault="00847B3D" w:rsidP="00847B3D">
      <w:pPr>
        <w:rPr>
          <w:lang w:val="en-US"/>
        </w:rPr>
      </w:pPr>
    </w:p>
    <w:p w:rsidR="00847B3D" w:rsidRPr="0021540E" w:rsidRDefault="00847B3D" w:rsidP="00847B3D">
      <w:pPr>
        <w:pStyle w:val="ListParagraph"/>
        <w:numPr>
          <w:ilvl w:val="0"/>
          <w:numId w:val="30"/>
        </w:numPr>
        <w:rPr>
          <w:lang w:val="en-US"/>
        </w:rPr>
      </w:pPr>
      <w:r w:rsidRPr="00847B3D">
        <w:rPr>
          <w:lang w:val="en-US"/>
        </w:rPr>
        <w:t xml:space="preserve">Gkouskos Zacharias, Tsoutsos Theocharis, Kakouriotis Alexandros, INTEGRATING PHASE CHANGE MATERIALS TO PHOTOVOLTAICS IN A MEDITERRANEAN REGION, 27th European Photovoltaic Solar Energy Conference and Exhibition,2012.  </w:t>
      </w:r>
    </w:p>
    <w:p w:rsidR="00847B3D" w:rsidRPr="0021540E" w:rsidRDefault="00847B3D" w:rsidP="00847B3D">
      <w:pPr>
        <w:rPr>
          <w:lang w:val="en-US"/>
        </w:rPr>
      </w:pPr>
    </w:p>
    <w:p w:rsidR="00847B3D" w:rsidRPr="0021540E" w:rsidRDefault="00847B3D" w:rsidP="00847B3D">
      <w:pPr>
        <w:pStyle w:val="ListParagraph"/>
        <w:numPr>
          <w:ilvl w:val="0"/>
          <w:numId w:val="30"/>
        </w:numPr>
        <w:rPr>
          <w:lang w:val="en-US"/>
        </w:rPr>
      </w:pPr>
      <w:r w:rsidRPr="00847B3D">
        <w:rPr>
          <w:lang w:val="en-US"/>
        </w:rPr>
        <w:t xml:space="preserve">Halime O. Paksoy, Thermal Energy Storage for Sustainable Energy Consumption – Fundamentals, Case Studies and Design, NATO Science Series, Springer publications, 2007.  </w:t>
      </w:r>
    </w:p>
    <w:p w:rsidR="00847B3D" w:rsidRPr="0021540E" w:rsidRDefault="00847B3D" w:rsidP="00847B3D">
      <w:pPr>
        <w:rPr>
          <w:lang w:val="en-US"/>
        </w:rPr>
      </w:pPr>
    </w:p>
    <w:p w:rsidR="00847B3D" w:rsidRDefault="00847B3D" w:rsidP="00847B3D">
      <w:pPr>
        <w:pStyle w:val="ListParagraph"/>
        <w:numPr>
          <w:ilvl w:val="0"/>
          <w:numId w:val="30"/>
        </w:numPr>
      </w:pPr>
      <w:r w:rsidRPr="00847B3D">
        <w:rPr>
          <w:lang w:val="en-US"/>
        </w:rPr>
        <w:t xml:space="preserve">Hasan, S.J. McCormack, M.J. Huang, B. Norton. Evaluation of phase change materials for thermal regulation enhancement of building integrated photovoltaics. Solar Energy, Vol. 84, pp 1601–1612, 2010. </w:t>
      </w:r>
    </w:p>
    <w:p w:rsidR="00847B3D" w:rsidRPr="00690952" w:rsidRDefault="00847B3D" w:rsidP="00847B3D"/>
    <w:p w:rsidR="00847B3D" w:rsidRPr="0021540E" w:rsidRDefault="00847B3D" w:rsidP="00847B3D">
      <w:pPr>
        <w:pStyle w:val="ListParagraph"/>
        <w:numPr>
          <w:ilvl w:val="0"/>
          <w:numId w:val="30"/>
        </w:numPr>
        <w:rPr>
          <w:lang w:val="en-US"/>
        </w:rPr>
      </w:pPr>
      <w:r w:rsidRPr="00847B3D">
        <w:rPr>
          <w:lang w:val="en-US"/>
        </w:rPr>
        <w:lastRenderedPageBreak/>
        <w:t xml:space="preserve">Huang M. J. Two Phase Change Material with Different Closed Shape Fins in Building Integrated Photovoltaic System Temperature Regulation, World Renewable Energy Congress, Sweden, 2011.  </w:t>
      </w:r>
    </w:p>
    <w:p w:rsidR="00847B3D" w:rsidRPr="0021540E" w:rsidRDefault="00847B3D" w:rsidP="00847B3D">
      <w:pPr>
        <w:rPr>
          <w:lang w:val="en-US"/>
        </w:rPr>
      </w:pPr>
    </w:p>
    <w:p w:rsidR="00847B3D" w:rsidRPr="0021540E" w:rsidRDefault="00847B3D" w:rsidP="00847B3D">
      <w:pPr>
        <w:pStyle w:val="ListParagraph"/>
        <w:numPr>
          <w:ilvl w:val="0"/>
          <w:numId w:val="30"/>
        </w:numPr>
        <w:rPr>
          <w:lang w:val="en-US"/>
        </w:rPr>
      </w:pPr>
      <w:r w:rsidRPr="00847B3D">
        <w:rPr>
          <w:lang w:val="en-US"/>
        </w:rPr>
        <w:t xml:space="preserve">Huang Ming Jun , Hewitt Neil, Effect of using two PCMs on the thermal regulation performance of BIPV systems, Centre for Sustainable Technologies, School of Built Environment, University of Ulster, N. Ireland, UK, 2011.  </w:t>
      </w:r>
    </w:p>
    <w:p w:rsidR="00847B3D" w:rsidRPr="0021540E" w:rsidRDefault="00847B3D" w:rsidP="00847B3D">
      <w:pPr>
        <w:rPr>
          <w:lang w:val="en-US"/>
        </w:rPr>
      </w:pPr>
    </w:p>
    <w:p w:rsidR="00847B3D" w:rsidRPr="0021540E" w:rsidRDefault="00847B3D" w:rsidP="00847B3D">
      <w:pPr>
        <w:pStyle w:val="ListParagraph"/>
        <w:numPr>
          <w:ilvl w:val="0"/>
          <w:numId w:val="30"/>
        </w:numPr>
        <w:rPr>
          <w:lang w:val="en-US"/>
        </w:rPr>
      </w:pPr>
      <w:r w:rsidRPr="00847B3D">
        <w:rPr>
          <w:lang w:val="en-US"/>
        </w:rPr>
        <w:t xml:space="preserve">Mehling, Cabeza, Heat and Cold storage with PCM, Springer-Verlag Berlin Heidelberg,2008.  </w:t>
      </w:r>
    </w:p>
    <w:p w:rsidR="00847B3D" w:rsidRPr="0021540E" w:rsidRDefault="00847B3D" w:rsidP="00847B3D">
      <w:pPr>
        <w:rPr>
          <w:lang w:val="en-US"/>
        </w:rPr>
      </w:pPr>
    </w:p>
    <w:p w:rsidR="00847B3D" w:rsidRPr="0021540E" w:rsidRDefault="00847B3D" w:rsidP="00847B3D">
      <w:pPr>
        <w:pStyle w:val="ListParagraph"/>
        <w:numPr>
          <w:ilvl w:val="0"/>
          <w:numId w:val="30"/>
        </w:numPr>
        <w:rPr>
          <w:lang w:val="en-US"/>
        </w:rPr>
      </w:pPr>
      <w:r w:rsidRPr="00847B3D">
        <w:rPr>
          <w:lang w:val="en-US"/>
        </w:rPr>
        <w:t xml:space="preserve">Morita Y., Fujisawa T., Tani T., Moment performance of photovoltaic/thermal hybrid panel (numerical analysis and exergetic evaluation), Elctrical Engineering in Japan, 2000.   </w:t>
      </w:r>
    </w:p>
    <w:p w:rsidR="00847B3D" w:rsidRPr="0021540E" w:rsidRDefault="00847B3D" w:rsidP="00847B3D">
      <w:pPr>
        <w:rPr>
          <w:lang w:val="en-US"/>
        </w:rPr>
      </w:pPr>
    </w:p>
    <w:p w:rsidR="00847B3D" w:rsidRPr="0021540E" w:rsidRDefault="00847B3D" w:rsidP="00847B3D">
      <w:pPr>
        <w:pStyle w:val="ListParagraph"/>
        <w:numPr>
          <w:ilvl w:val="0"/>
          <w:numId w:val="30"/>
        </w:numPr>
        <w:rPr>
          <w:lang w:val="en-US"/>
        </w:rPr>
      </w:pPr>
      <w:r w:rsidRPr="00847B3D">
        <w:rPr>
          <w:lang w:val="en-US"/>
        </w:rPr>
        <w:t xml:space="preserve">Rubitherm Technologies GmbH, RUBITHERM® RT, Phase Change Material based on n-Paraffins and Waxes.   </w:t>
      </w:r>
    </w:p>
    <w:p w:rsidR="00847B3D" w:rsidRPr="0021540E" w:rsidRDefault="00847B3D" w:rsidP="00847B3D">
      <w:pPr>
        <w:rPr>
          <w:lang w:val="en-US"/>
        </w:rPr>
      </w:pPr>
    </w:p>
    <w:p w:rsidR="00847B3D" w:rsidRDefault="00847B3D" w:rsidP="00847B3D">
      <w:pPr>
        <w:pStyle w:val="ListParagraph"/>
        <w:numPr>
          <w:ilvl w:val="0"/>
          <w:numId w:val="30"/>
        </w:numPr>
      </w:pPr>
      <w:r w:rsidRPr="00847B3D">
        <w:rPr>
          <w:lang w:val="en-US"/>
        </w:rPr>
        <w:t xml:space="preserve">Sharp Energy Solution. Datasheet Sharp zonnepaneel NA-F121(G5) 121 Wp. Hamburg, Germany, Europe.  </w:t>
      </w:r>
    </w:p>
    <w:p w:rsidR="00847B3D" w:rsidRPr="00690952" w:rsidRDefault="00847B3D" w:rsidP="00847B3D"/>
    <w:p w:rsidR="00847B3D" w:rsidRPr="00690952" w:rsidRDefault="00847B3D" w:rsidP="00847B3D"/>
    <w:p w:rsidR="00847B3D" w:rsidRPr="00847B3D" w:rsidRDefault="00847B3D" w:rsidP="00847B3D">
      <w:pPr>
        <w:pStyle w:val="ListParagraph"/>
        <w:numPr>
          <w:ilvl w:val="0"/>
          <w:numId w:val="30"/>
        </w:numPr>
        <w:rPr>
          <w:lang w:val="en-US"/>
        </w:rPr>
      </w:pPr>
      <w:r w:rsidRPr="00847B3D">
        <w:rPr>
          <w:lang w:val="en-US"/>
        </w:rPr>
        <w:t>Tripanagnostopoulos Y., Nousia TH., Souliotis M. and Yianoulis P., "Hybrid Photovoltaic/Thermal Solar Systems" Physics Department, University of Patras, October 2001</w:t>
      </w:r>
    </w:p>
    <w:p w:rsidR="00847B3D" w:rsidRDefault="00847B3D" w:rsidP="00847B3D">
      <w:pPr>
        <w:rPr>
          <w:lang w:val="en-US"/>
        </w:rPr>
      </w:pPr>
    </w:p>
    <w:p w:rsidR="00815E85" w:rsidRDefault="00815E85" w:rsidP="00847B3D">
      <w:pPr>
        <w:rPr>
          <w:lang w:val="en-US"/>
        </w:rPr>
      </w:pPr>
    </w:p>
    <w:p w:rsidR="00815E85" w:rsidRDefault="00815E85" w:rsidP="00847B3D">
      <w:pPr>
        <w:rPr>
          <w:lang w:val="en-US"/>
        </w:rPr>
      </w:pPr>
    </w:p>
    <w:p w:rsidR="00815E85" w:rsidRDefault="00815E85" w:rsidP="00847B3D">
      <w:pPr>
        <w:rPr>
          <w:lang w:val="en-US"/>
        </w:rPr>
      </w:pPr>
    </w:p>
    <w:p w:rsidR="00890ED4" w:rsidRDefault="00890ED4" w:rsidP="00890ED4">
      <w:pPr>
        <w:pStyle w:val="Heading1"/>
        <w:rPr>
          <w:rFonts w:eastAsiaTheme="minorEastAsia"/>
        </w:rPr>
      </w:pPr>
      <w:bookmarkStart w:id="131" w:name="_Toc434589179"/>
      <w:r>
        <w:rPr>
          <w:rFonts w:eastAsiaTheme="minorEastAsia"/>
        </w:rPr>
        <w:lastRenderedPageBreak/>
        <w:t>Ι</w:t>
      </w:r>
      <w:r w:rsidRPr="00890ED4">
        <w:rPr>
          <w:rFonts w:eastAsiaTheme="minorEastAsia"/>
        </w:rPr>
        <w:t>NTERNET SITES</w:t>
      </w:r>
      <w:bookmarkEnd w:id="131"/>
      <w:r w:rsidRPr="00890ED4">
        <w:rPr>
          <w:rFonts w:eastAsiaTheme="minorEastAsia"/>
        </w:rPr>
        <w:t xml:space="preserve"> </w:t>
      </w:r>
    </w:p>
    <w:p w:rsidR="00890ED4" w:rsidRPr="00890ED4" w:rsidRDefault="00890ED4" w:rsidP="00890ED4"/>
    <w:p w:rsidR="00890ED4" w:rsidRPr="00890ED4" w:rsidRDefault="007616CC" w:rsidP="00890ED4">
      <w:pPr>
        <w:pStyle w:val="ListParagraph"/>
        <w:numPr>
          <w:ilvl w:val="0"/>
          <w:numId w:val="31"/>
        </w:numPr>
        <w:jc w:val="left"/>
        <w:rPr>
          <w:rFonts w:eastAsiaTheme="minorEastAsia"/>
        </w:rPr>
      </w:pPr>
      <w:hyperlink r:id="rId93" w:history="1">
        <w:r w:rsidR="00890ED4" w:rsidRPr="00890ED4">
          <w:rPr>
            <w:rStyle w:val="Hyperlink"/>
            <w:rFonts w:eastAsiaTheme="minorEastAsia"/>
          </w:rPr>
          <w:t>http://www.sharp.de/</w:t>
        </w:r>
      </w:hyperlink>
      <w:r w:rsidR="00FD03A2">
        <w:rPr>
          <w:rStyle w:val="Hyperlink"/>
          <w:rFonts w:eastAsiaTheme="minorEastAsia"/>
        </w:rPr>
        <w:t xml:space="preserve"> </w:t>
      </w:r>
      <w:r w:rsidR="00FD03A2" w:rsidRPr="00FD03A2">
        <w:rPr>
          <w:rStyle w:val="Hyperlink"/>
          <w:rFonts w:eastAsiaTheme="minorEastAsia"/>
          <w:color w:val="auto"/>
        </w:rPr>
        <w:t>(Μάρτιος 15)</w:t>
      </w:r>
    </w:p>
    <w:p w:rsidR="00890ED4" w:rsidRPr="00890ED4" w:rsidRDefault="007616CC" w:rsidP="00890ED4">
      <w:pPr>
        <w:pStyle w:val="ListParagraph"/>
        <w:numPr>
          <w:ilvl w:val="0"/>
          <w:numId w:val="31"/>
        </w:numPr>
        <w:jc w:val="left"/>
        <w:rPr>
          <w:rFonts w:eastAsiaTheme="minorEastAsia"/>
        </w:rPr>
      </w:pPr>
      <w:hyperlink r:id="rId94" w:history="1">
        <w:r w:rsidR="00890ED4" w:rsidRPr="00890ED4">
          <w:rPr>
            <w:rStyle w:val="Hyperlink"/>
            <w:rFonts w:eastAsiaTheme="minorEastAsia"/>
          </w:rPr>
          <w:t>http://science.howstuffworks.com/environmental/energy/solar-cell4.htm</w:t>
        </w:r>
      </w:hyperlink>
      <w:r w:rsidR="00FD03A2">
        <w:rPr>
          <w:rStyle w:val="Hyperlink"/>
          <w:rFonts w:eastAsiaTheme="minorEastAsia"/>
        </w:rPr>
        <w:t xml:space="preserve"> </w:t>
      </w:r>
      <w:r w:rsidR="00FD03A2" w:rsidRPr="00FD03A2">
        <w:rPr>
          <w:rStyle w:val="Hyperlink"/>
          <w:rFonts w:eastAsiaTheme="minorEastAsia"/>
          <w:color w:val="auto"/>
        </w:rPr>
        <w:t>(Μάρτιος 15)</w:t>
      </w:r>
    </w:p>
    <w:p w:rsidR="00890ED4" w:rsidRPr="00890ED4" w:rsidRDefault="007616CC" w:rsidP="00890ED4">
      <w:pPr>
        <w:pStyle w:val="ListParagraph"/>
        <w:numPr>
          <w:ilvl w:val="0"/>
          <w:numId w:val="31"/>
        </w:numPr>
        <w:jc w:val="left"/>
        <w:rPr>
          <w:rFonts w:eastAsiaTheme="minorEastAsia"/>
        </w:rPr>
      </w:pPr>
      <w:hyperlink r:id="rId95" w:history="1">
        <w:r w:rsidR="00890ED4" w:rsidRPr="00890ED4">
          <w:rPr>
            <w:rStyle w:val="Hyperlink"/>
            <w:rFonts w:eastAsiaTheme="minorEastAsia"/>
          </w:rPr>
          <w:t>http://resources.solmetric.com/get</w:t>
        </w:r>
      </w:hyperlink>
      <w:r w:rsidR="00FD03A2">
        <w:rPr>
          <w:rStyle w:val="Hyperlink"/>
          <w:rFonts w:eastAsiaTheme="minorEastAsia"/>
        </w:rPr>
        <w:t>(</w:t>
      </w:r>
      <w:r w:rsidR="00FD03A2" w:rsidRPr="00FD03A2">
        <w:rPr>
          <w:rStyle w:val="Hyperlink"/>
          <w:rFonts w:eastAsiaTheme="minorEastAsia"/>
          <w:color w:val="auto"/>
        </w:rPr>
        <w:t>Απριλιος15</w:t>
      </w:r>
      <w:r w:rsidR="00FD03A2">
        <w:rPr>
          <w:rStyle w:val="Hyperlink"/>
          <w:rFonts w:eastAsiaTheme="minorEastAsia"/>
        </w:rPr>
        <w:t>)</w:t>
      </w:r>
    </w:p>
    <w:p w:rsidR="00890ED4" w:rsidRPr="00890ED4" w:rsidRDefault="007616CC" w:rsidP="00890ED4">
      <w:pPr>
        <w:pStyle w:val="ListParagraph"/>
        <w:numPr>
          <w:ilvl w:val="0"/>
          <w:numId w:val="31"/>
        </w:numPr>
        <w:jc w:val="left"/>
        <w:rPr>
          <w:rFonts w:eastAsiaTheme="minorEastAsia"/>
        </w:rPr>
      </w:pPr>
      <w:hyperlink r:id="rId96" w:history="1">
        <w:r w:rsidR="00890ED4" w:rsidRPr="00890ED4">
          <w:rPr>
            <w:rStyle w:val="Hyperlink"/>
            <w:rFonts w:eastAsiaTheme="minorEastAsia"/>
          </w:rPr>
          <w:t>http://www.ni.com/white-paper/7230/en/</w:t>
        </w:r>
      </w:hyperlink>
      <w:r w:rsidR="00FD03A2">
        <w:rPr>
          <w:rStyle w:val="Hyperlink"/>
          <w:rFonts w:eastAsiaTheme="minorEastAsia"/>
        </w:rPr>
        <w:t xml:space="preserve"> (</w:t>
      </w:r>
      <w:r w:rsidR="00FD03A2" w:rsidRPr="00FD03A2">
        <w:rPr>
          <w:rStyle w:val="Hyperlink"/>
          <w:rFonts w:eastAsiaTheme="minorEastAsia"/>
          <w:color w:val="auto"/>
        </w:rPr>
        <w:t>Ιανουάριος 15)</w:t>
      </w:r>
    </w:p>
    <w:p w:rsidR="00890ED4" w:rsidRPr="00890ED4" w:rsidRDefault="007616CC" w:rsidP="00890ED4">
      <w:pPr>
        <w:pStyle w:val="ListParagraph"/>
        <w:numPr>
          <w:ilvl w:val="0"/>
          <w:numId w:val="31"/>
        </w:numPr>
        <w:jc w:val="left"/>
        <w:rPr>
          <w:rFonts w:eastAsiaTheme="minorEastAsia"/>
        </w:rPr>
      </w:pPr>
      <w:hyperlink r:id="rId97" w:history="1">
        <w:r w:rsidR="00FD03A2" w:rsidRPr="0036461E">
          <w:rPr>
            <w:rStyle w:val="Hyperlink"/>
            <w:rFonts w:eastAsiaTheme="minorEastAsia"/>
          </w:rPr>
          <w:t xml:space="preserve">http://www.rgees.com/technology.php  </w:t>
        </w:r>
        <w:r w:rsidR="00FD03A2" w:rsidRPr="00FD03A2">
          <w:rPr>
            <w:rStyle w:val="Hyperlink"/>
            <w:rFonts w:eastAsiaTheme="minorEastAsia"/>
            <w:color w:val="auto"/>
          </w:rPr>
          <w:t>(Δεκεμβριος</w:t>
        </w:r>
      </w:hyperlink>
      <w:r w:rsidR="00FD03A2">
        <w:rPr>
          <w:rStyle w:val="Hyperlink"/>
          <w:rFonts w:eastAsiaTheme="minorEastAsia"/>
        </w:rPr>
        <w:t xml:space="preserve"> </w:t>
      </w:r>
      <w:r w:rsidR="00FD03A2" w:rsidRPr="00FD03A2">
        <w:rPr>
          <w:rStyle w:val="Hyperlink"/>
          <w:rFonts w:eastAsiaTheme="minorEastAsia"/>
          <w:color w:val="auto"/>
        </w:rPr>
        <w:t>14)</w:t>
      </w:r>
    </w:p>
    <w:p w:rsidR="00890ED4" w:rsidRPr="00FD03A2" w:rsidRDefault="007616CC" w:rsidP="00890ED4">
      <w:pPr>
        <w:pStyle w:val="ListParagraph"/>
        <w:numPr>
          <w:ilvl w:val="0"/>
          <w:numId w:val="31"/>
        </w:numPr>
        <w:jc w:val="left"/>
        <w:rPr>
          <w:rFonts w:eastAsiaTheme="minorEastAsia"/>
        </w:rPr>
      </w:pPr>
      <w:hyperlink r:id="rId98" w:history="1">
        <w:r w:rsidR="00FD03A2" w:rsidRPr="0036461E">
          <w:rPr>
            <w:rStyle w:val="Hyperlink"/>
            <w:rFonts w:eastAsiaTheme="minorEastAsia"/>
          </w:rPr>
          <w:t>http://www.textileworld.com/Issues/2004/March/Features/Phase_Change_Materials(</w:t>
        </w:r>
        <w:r w:rsidR="00FD03A2" w:rsidRPr="00FD03A2">
          <w:rPr>
            <w:rStyle w:val="Hyperlink"/>
            <w:rFonts w:eastAsiaTheme="minorEastAsia"/>
            <w:color w:val="auto"/>
          </w:rPr>
          <w:t>Νοεμβριος</w:t>
        </w:r>
      </w:hyperlink>
      <w:r w:rsidR="00FD03A2" w:rsidRPr="00FD03A2">
        <w:rPr>
          <w:rStyle w:val="Hyperlink"/>
          <w:rFonts w:eastAsiaTheme="minorEastAsia"/>
          <w:color w:val="auto"/>
        </w:rPr>
        <w:t xml:space="preserve"> 14)</w:t>
      </w:r>
    </w:p>
    <w:p w:rsidR="00890ED4" w:rsidRPr="00890ED4" w:rsidRDefault="007616CC" w:rsidP="00890ED4">
      <w:pPr>
        <w:pStyle w:val="ListParagraph"/>
        <w:numPr>
          <w:ilvl w:val="0"/>
          <w:numId w:val="31"/>
        </w:numPr>
        <w:jc w:val="left"/>
        <w:rPr>
          <w:rFonts w:eastAsiaTheme="minorEastAsia"/>
        </w:rPr>
      </w:pPr>
      <w:hyperlink r:id="rId99" w:history="1">
        <w:r w:rsidR="00890ED4" w:rsidRPr="00890ED4">
          <w:rPr>
            <w:rStyle w:val="Hyperlink"/>
            <w:rFonts w:eastAsiaTheme="minorEastAsia"/>
          </w:rPr>
          <w:t>http://www.marketsandmarkets.com/Market-Reports/advanced-phase-change-material-pcm-market-1087.html</w:t>
        </w:r>
      </w:hyperlink>
      <w:r w:rsidR="00FD03A2">
        <w:rPr>
          <w:rStyle w:val="Hyperlink"/>
          <w:rFonts w:eastAsiaTheme="minorEastAsia"/>
        </w:rPr>
        <w:t xml:space="preserve"> (</w:t>
      </w:r>
      <w:r w:rsidR="00FD03A2" w:rsidRPr="00FD03A2">
        <w:rPr>
          <w:rStyle w:val="Hyperlink"/>
          <w:rFonts w:eastAsiaTheme="minorEastAsia"/>
          <w:color w:val="auto"/>
        </w:rPr>
        <w:t>Δεκέμβριος 14)</w:t>
      </w:r>
    </w:p>
    <w:p w:rsidR="00890ED4" w:rsidRPr="00890ED4" w:rsidRDefault="007616CC" w:rsidP="00890ED4">
      <w:pPr>
        <w:pStyle w:val="ListParagraph"/>
        <w:numPr>
          <w:ilvl w:val="0"/>
          <w:numId w:val="31"/>
        </w:numPr>
        <w:jc w:val="left"/>
        <w:rPr>
          <w:rFonts w:eastAsiaTheme="minorEastAsia"/>
        </w:rPr>
      </w:pPr>
      <w:hyperlink r:id="rId100" w:history="1">
        <w:r w:rsidR="00890ED4" w:rsidRPr="00890ED4">
          <w:rPr>
            <w:rStyle w:val="Hyperlink"/>
            <w:rFonts w:eastAsiaTheme="minorEastAsia"/>
          </w:rPr>
          <w:t>http://www.nrel.gov/docs/fy13osti/55553.pdf</w:t>
        </w:r>
      </w:hyperlink>
      <w:r w:rsidR="00FD03A2">
        <w:rPr>
          <w:rStyle w:val="Hyperlink"/>
          <w:rFonts w:eastAsiaTheme="minorEastAsia"/>
        </w:rPr>
        <w:t xml:space="preserve"> (</w:t>
      </w:r>
      <w:r w:rsidR="00FD03A2" w:rsidRPr="00FD03A2">
        <w:rPr>
          <w:rStyle w:val="Hyperlink"/>
          <w:rFonts w:eastAsiaTheme="minorEastAsia"/>
          <w:color w:val="auto"/>
        </w:rPr>
        <w:t>Φεβρουάριος 15)</w:t>
      </w:r>
    </w:p>
    <w:p w:rsidR="00890ED4" w:rsidRPr="00890ED4" w:rsidRDefault="007616CC" w:rsidP="00890ED4">
      <w:pPr>
        <w:pStyle w:val="ListParagraph"/>
        <w:numPr>
          <w:ilvl w:val="0"/>
          <w:numId w:val="31"/>
        </w:numPr>
        <w:jc w:val="left"/>
        <w:rPr>
          <w:rFonts w:eastAsiaTheme="minorEastAsia"/>
        </w:rPr>
      </w:pPr>
      <w:hyperlink r:id="rId101" w:history="1">
        <w:r w:rsidR="00890ED4" w:rsidRPr="00890ED4">
          <w:rPr>
            <w:rStyle w:val="Hyperlink"/>
            <w:rFonts w:eastAsiaTheme="minorEastAsia"/>
          </w:rPr>
          <w:t>http://pveducation.org/pvcdrom/modules/heat-loss-in-pv-modules</w:t>
        </w:r>
      </w:hyperlink>
      <w:r w:rsidR="00FD03A2">
        <w:rPr>
          <w:rStyle w:val="Hyperlink"/>
          <w:rFonts w:eastAsiaTheme="minorEastAsia"/>
        </w:rPr>
        <w:t xml:space="preserve"> </w:t>
      </w:r>
      <w:r w:rsidR="00FD03A2" w:rsidRPr="00FD03A2">
        <w:rPr>
          <w:rStyle w:val="Hyperlink"/>
          <w:rFonts w:eastAsiaTheme="minorEastAsia"/>
          <w:color w:val="auto"/>
        </w:rPr>
        <w:t>(Μάρτιος 15)</w:t>
      </w:r>
    </w:p>
    <w:p w:rsidR="00890ED4" w:rsidRDefault="00890ED4" w:rsidP="00890ED4">
      <w:pPr>
        <w:jc w:val="left"/>
        <w:rPr>
          <w:rFonts w:eastAsiaTheme="minorEastAsia"/>
        </w:rPr>
      </w:pPr>
    </w:p>
    <w:p w:rsidR="00890ED4" w:rsidRPr="00890ED4" w:rsidRDefault="00890ED4" w:rsidP="00890ED4">
      <w:pPr>
        <w:jc w:val="left"/>
        <w:rPr>
          <w:rFonts w:eastAsiaTheme="minorEastAsia"/>
        </w:rPr>
      </w:pPr>
    </w:p>
    <w:p w:rsidR="00847B3D" w:rsidRDefault="00847B3D" w:rsidP="00F527D6">
      <w:pPr>
        <w:jc w:val="left"/>
        <w:rPr>
          <w:rFonts w:eastAsiaTheme="minorEastAsia"/>
        </w:rPr>
      </w:pPr>
    </w:p>
    <w:p w:rsidR="00847B3D" w:rsidRDefault="00847B3D" w:rsidP="00F527D6">
      <w:pPr>
        <w:jc w:val="left"/>
        <w:rPr>
          <w:rFonts w:eastAsiaTheme="minorEastAsia"/>
        </w:rPr>
      </w:pPr>
    </w:p>
    <w:p w:rsidR="00847B3D" w:rsidRPr="00847B3D" w:rsidRDefault="00847B3D" w:rsidP="00F527D6">
      <w:pPr>
        <w:jc w:val="left"/>
        <w:rPr>
          <w:rFonts w:eastAsiaTheme="minorEastAsia"/>
        </w:rPr>
      </w:pPr>
    </w:p>
    <w:sectPr w:rsidR="00847B3D" w:rsidRPr="00847B3D" w:rsidSect="00FD03A2">
      <w:footerReference w:type="default" r:id="rId102"/>
      <w:pgSz w:w="11906" w:h="16838"/>
      <w:pgMar w:top="1418" w:right="1418"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16CC" w:rsidRDefault="007616CC" w:rsidP="00847B3D">
      <w:pPr>
        <w:spacing w:after="0" w:line="240" w:lineRule="auto"/>
      </w:pPr>
      <w:r>
        <w:separator/>
      </w:r>
    </w:p>
  </w:endnote>
  <w:endnote w:type="continuationSeparator" w:id="0">
    <w:p w:rsidR="007616CC" w:rsidRDefault="007616CC" w:rsidP="00847B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Heavy">
    <w:panose1 w:val="020B0903020102020204"/>
    <w:charset w:val="A1"/>
    <w:family w:val="swiss"/>
    <w:pitch w:val="variable"/>
    <w:sig w:usb0="00000287" w:usb1="00000000" w:usb2="00000000" w:usb3="00000000" w:csb0="0000009F" w:csb1="00000000"/>
  </w:font>
  <w:font w:name="Franklin Gothic Book">
    <w:panose1 w:val="020B0503020102020204"/>
    <w:charset w:val="A1"/>
    <w:family w:val="swiss"/>
    <w:pitch w:val="variable"/>
    <w:sig w:usb0="00000287" w:usb1="00000000" w:usb2="00000000" w:usb3="00000000" w:csb0="0000009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1314240"/>
      <w:docPartObj>
        <w:docPartGallery w:val="Page Numbers (Bottom of Page)"/>
        <w:docPartUnique/>
      </w:docPartObj>
    </w:sdtPr>
    <w:sdtEndPr>
      <w:rPr>
        <w:noProof/>
      </w:rPr>
    </w:sdtEndPr>
    <w:sdtContent>
      <w:p w:rsidR="001E7115" w:rsidRDefault="001E7115">
        <w:pPr>
          <w:pStyle w:val="Footer"/>
          <w:jc w:val="center"/>
        </w:pPr>
        <w:r>
          <w:fldChar w:fldCharType="begin"/>
        </w:r>
        <w:r>
          <w:instrText xml:space="preserve"> PAGE   \* MERGEFORMAT </w:instrText>
        </w:r>
        <w:r>
          <w:fldChar w:fldCharType="separate"/>
        </w:r>
        <w:r w:rsidR="0021540E">
          <w:rPr>
            <w:noProof/>
          </w:rPr>
          <w:t>61</w:t>
        </w:r>
        <w:r>
          <w:rPr>
            <w:noProof/>
          </w:rPr>
          <w:fldChar w:fldCharType="end"/>
        </w:r>
      </w:p>
    </w:sdtContent>
  </w:sdt>
  <w:p w:rsidR="001E7115" w:rsidRDefault="001E71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16CC" w:rsidRDefault="007616CC" w:rsidP="00847B3D">
      <w:pPr>
        <w:spacing w:after="0" w:line="240" w:lineRule="auto"/>
      </w:pPr>
      <w:r>
        <w:separator/>
      </w:r>
    </w:p>
  </w:footnote>
  <w:footnote w:type="continuationSeparator" w:id="0">
    <w:p w:rsidR="007616CC" w:rsidRDefault="007616CC" w:rsidP="00847B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E5A7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3404FF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34A61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4AE3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89917B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09549FE"/>
    <w:multiLevelType w:val="hybridMultilevel"/>
    <w:tmpl w:val="D4A0A35E"/>
    <w:lvl w:ilvl="0" w:tplc="0409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5D70E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6DD3F88"/>
    <w:multiLevelType w:val="hybridMultilevel"/>
    <w:tmpl w:val="223EED0C"/>
    <w:lvl w:ilvl="0" w:tplc="0409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48956BF"/>
    <w:multiLevelType w:val="hybridMultilevel"/>
    <w:tmpl w:val="1AEC1B6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24E17C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B6A26"/>
    <w:multiLevelType w:val="hybridMultilevel"/>
    <w:tmpl w:val="EDB272AA"/>
    <w:lvl w:ilvl="0" w:tplc="B97EA3E4">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1">
    <w:nsid w:val="330459E8"/>
    <w:multiLevelType w:val="hybridMultilevel"/>
    <w:tmpl w:val="19869E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4D469B6"/>
    <w:multiLevelType w:val="hybridMultilevel"/>
    <w:tmpl w:val="76425C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A7B3B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FB12623"/>
    <w:multiLevelType w:val="hybridMultilevel"/>
    <w:tmpl w:val="83A61B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66431FB"/>
    <w:multiLevelType w:val="hybridMultilevel"/>
    <w:tmpl w:val="2D125844"/>
    <w:lvl w:ilvl="0" w:tplc="B97EA3E4">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8C61FA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4C6D2EEA"/>
    <w:multiLevelType w:val="hybridMultilevel"/>
    <w:tmpl w:val="F4A027E6"/>
    <w:lvl w:ilvl="0" w:tplc="0409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4E08488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76766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51C549E1"/>
    <w:multiLevelType w:val="hybridMultilevel"/>
    <w:tmpl w:val="8E528856"/>
    <w:lvl w:ilvl="0" w:tplc="B97EA3E4">
      <w:start w:val="1"/>
      <w:numFmt w:val="bullet"/>
      <w:lvlText w:val=""/>
      <w:lvlJc w:val="left"/>
      <w:pPr>
        <w:ind w:left="1509" w:hanging="360"/>
      </w:pPr>
      <w:rPr>
        <w:rFonts w:ascii="Symbol" w:hAnsi="Symbol" w:hint="default"/>
      </w:rPr>
    </w:lvl>
    <w:lvl w:ilvl="1" w:tplc="04080003" w:tentative="1">
      <w:start w:val="1"/>
      <w:numFmt w:val="bullet"/>
      <w:lvlText w:val="o"/>
      <w:lvlJc w:val="left"/>
      <w:pPr>
        <w:ind w:left="2229" w:hanging="360"/>
      </w:pPr>
      <w:rPr>
        <w:rFonts w:ascii="Courier New" w:hAnsi="Courier New" w:cs="Courier New" w:hint="default"/>
      </w:rPr>
    </w:lvl>
    <w:lvl w:ilvl="2" w:tplc="04080005" w:tentative="1">
      <w:start w:val="1"/>
      <w:numFmt w:val="bullet"/>
      <w:lvlText w:val=""/>
      <w:lvlJc w:val="left"/>
      <w:pPr>
        <w:ind w:left="2949" w:hanging="360"/>
      </w:pPr>
      <w:rPr>
        <w:rFonts w:ascii="Wingdings" w:hAnsi="Wingdings" w:hint="default"/>
      </w:rPr>
    </w:lvl>
    <w:lvl w:ilvl="3" w:tplc="04080001" w:tentative="1">
      <w:start w:val="1"/>
      <w:numFmt w:val="bullet"/>
      <w:lvlText w:val=""/>
      <w:lvlJc w:val="left"/>
      <w:pPr>
        <w:ind w:left="3669" w:hanging="360"/>
      </w:pPr>
      <w:rPr>
        <w:rFonts w:ascii="Symbol" w:hAnsi="Symbol" w:hint="default"/>
      </w:rPr>
    </w:lvl>
    <w:lvl w:ilvl="4" w:tplc="04080003" w:tentative="1">
      <w:start w:val="1"/>
      <w:numFmt w:val="bullet"/>
      <w:lvlText w:val="o"/>
      <w:lvlJc w:val="left"/>
      <w:pPr>
        <w:ind w:left="4389" w:hanging="360"/>
      </w:pPr>
      <w:rPr>
        <w:rFonts w:ascii="Courier New" w:hAnsi="Courier New" w:cs="Courier New" w:hint="default"/>
      </w:rPr>
    </w:lvl>
    <w:lvl w:ilvl="5" w:tplc="04080005" w:tentative="1">
      <w:start w:val="1"/>
      <w:numFmt w:val="bullet"/>
      <w:lvlText w:val=""/>
      <w:lvlJc w:val="left"/>
      <w:pPr>
        <w:ind w:left="5109" w:hanging="360"/>
      </w:pPr>
      <w:rPr>
        <w:rFonts w:ascii="Wingdings" w:hAnsi="Wingdings" w:hint="default"/>
      </w:rPr>
    </w:lvl>
    <w:lvl w:ilvl="6" w:tplc="04080001" w:tentative="1">
      <w:start w:val="1"/>
      <w:numFmt w:val="bullet"/>
      <w:lvlText w:val=""/>
      <w:lvlJc w:val="left"/>
      <w:pPr>
        <w:ind w:left="5829" w:hanging="360"/>
      </w:pPr>
      <w:rPr>
        <w:rFonts w:ascii="Symbol" w:hAnsi="Symbol" w:hint="default"/>
      </w:rPr>
    </w:lvl>
    <w:lvl w:ilvl="7" w:tplc="04080003" w:tentative="1">
      <w:start w:val="1"/>
      <w:numFmt w:val="bullet"/>
      <w:lvlText w:val="o"/>
      <w:lvlJc w:val="left"/>
      <w:pPr>
        <w:ind w:left="6549" w:hanging="360"/>
      </w:pPr>
      <w:rPr>
        <w:rFonts w:ascii="Courier New" w:hAnsi="Courier New" w:cs="Courier New" w:hint="default"/>
      </w:rPr>
    </w:lvl>
    <w:lvl w:ilvl="8" w:tplc="04080005" w:tentative="1">
      <w:start w:val="1"/>
      <w:numFmt w:val="bullet"/>
      <w:lvlText w:val=""/>
      <w:lvlJc w:val="left"/>
      <w:pPr>
        <w:ind w:left="7269" w:hanging="360"/>
      </w:pPr>
      <w:rPr>
        <w:rFonts w:ascii="Wingdings" w:hAnsi="Wingdings" w:hint="default"/>
      </w:rPr>
    </w:lvl>
  </w:abstractNum>
  <w:abstractNum w:abstractNumId="21">
    <w:nsid w:val="596E24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5F30035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F673E4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62A8147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68315CC5"/>
    <w:multiLevelType w:val="hybridMultilevel"/>
    <w:tmpl w:val="5B9CD0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6EEA454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30A230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76F02A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7F2B79E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F441E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6"/>
  </w:num>
  <w:num w:numId="2">
    <w:abstractNumId w:val="2"/>
  </w:num>
  <w:num w:numId="3">
    <w:abstractNumId w:val="11"/>
  </w:num>
  <w:num w:numId="4">
    <w:abstractNumId w:val="8"/>
  </w:num>
  <w:num w:numId="5">
    <w:abstractNumId w:val="20"/>
  </w:num>
  <w:num w:numId="6">
    <w:abstractNumId w:val="10"/>
  </w:num>
  <w:num w:numId="7">
    <w:abstractNumId w:val="3"/>
  </w:num>
  <w:num w:numId="8">
    <w:abstractNumId w:val="27"/>
  </w:num>
  <w:num w:numId="9">
    <w:abstractNumId w:val="18"/>
  </w:num>
  <w:num w:numId="10">
    <w:abstractNumId w:val="0"/>
  </w:num>
  <w:num w:numId="11">
    <w:abstractNumId w:val="9"/>
  </w:num>
  <w:num w:numId="12">
    <w:abstractNumId w:val="21"/>
  </w:num>
  <w:num w:numId="13">
    <w:abstractNumId w:val="30"/>
  </w:num>
  <w:num w:numId="14">
    <w:abstractNumId w:val="26"/>
  </w:num>
  <w:num w:numId="15">
    <w:abstractNumId w:val="15"/>
  </w:num>
  <w:num w:numId="16">
    <w:abstractNumId w:val="14"/>
  </w:num>
  <w:num w:numId="17">
    <w:abstractNumId w:val="12"/>
  </w:num>
  <w:num w:numId="18">
    <w:abstractNumId w:val="24"/>
  </w:num>
  <w:num w:numId="19">
    <w:abstractNumId w:val="28"/>
  </w:num>
  <w:num w:numId="20">
    <w:abstractNumId w:val="4"/>
  </w:num>
  <w:num w:numId="21">
    <w:abstractNumId w:val="6"/>
  </w:num>
  <w:num w:numId="22">
    <w:abstractNumId w:val="22"/>
  </w:num>
  <w:num w:numId="23">
    <w:abstractNumId w:val="13"/>
  </w:num>
  <w:num w:numId="24">
    <w:abstractNumId w:val="1"/>
  </w:num>
  <w:num w:numId="25">
    <w:abstractNumId w:val="19"/>
  </w:num>
  <w:num w:numId="26">
    <w:abstractNumId w:val="23"/>
  </w:num>
  <w:num w:numId="27">
    <w:abstractNumId w:val="29"/>
  </w:num>
  <w:num w:numId="28">
    <w:abstractNumId w:val="25"/>
  </w:num>
  <w:num w:numId="29">
    <w:abstractNumId w:val="17"/>
  </w:num>
  <w:num w:numId="30">
    <w:abstractNumId w:val="5"/>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0995"/>
    <w:rsid w:val="00017644"/>
    <w:rsid w:val="00025E5D"/>
    <w:rsid w:val="00052A59"/>
    <w:rsid w:val="00082E4E"/>
    <w:rsid w:val="00083757"/>
    <w:rsid w:val="00086DAC"/>
    <w:rsid w:val="00090415"/>
    <w:rsid w:val="000A18CD"/>
    <w:rsid w:val="000B22E2"/>
    <w:rsid w:val="000B25FA"/>
    <w:rsid w:val="000C52B9"/>
    <w:rsid w:val="000D18F3"/>
    <w:rsid w:val="000E2519"/>
    <w:rsid w:val="00117644"/>
    <w:rsid w:val="00125BDE"/>
    <w:rsid w:val="00141D1D"/>
    <w:rsid w:val="0017020D"/>
    <w:rsid w:val="00173B9F"/>
    <w:rsid w:val="00173E9A"/>
    <w:rsid w:val="00182571"/>
    <w:rsid w:val="001C3667"/>
    <w:rsid w:val="001D0095"/>
    <w:rsid w:val="001D6284"/>
    <w:rsid w:val="001E7115"/>
    <w:rsid w:val="001F4126"/>
    <w:rsid w:val="002107CB"/>
    <w:rsid w:val="0021540E"/>
    <w:rsid w:val="002616F6"/>
    <w:rsid w:val="00262776"/>
    <w:rsid w:val="00280DB2"/>
    <w:rsid w:val="002876B3"/>
    <w:rsid w:val="00292128"/>
    <w:rsid w:val="002C3A7D"/>
    <w:rsid w:val="002C5ECD"/>
    <w:rsid w:val="002E4DFD"/>
    <w:rsid w:val="00304ACF"/>
    <w:rsid w:val="003143A0"/>
    <w:rsid w:val="00326EC7"/>
    <w:rsid w:val="00364CC8"/>
    <w:rsid w:val="00372E3F"/>
    <w:rsid w:val="00374EE1"/>
    <w:rsid w:val="00376797"/>
    <w:rsid w:val="003931B0"/>
    <w:rsid w:val="003A330D"/>
    <w:rsid w:val="003B747E"/>
    <w:rsid w:val="003C050C"/>
    <w:rsid w:val="003C582E"/>
    <w:rsid w:val="003D075D"/>
    <w:rsid w:val="003D2DE8"/>
    <w:rsid w:val="004109A8"/>
    <w:rsid w:val="00413A2F"/>
    <w:rsid w:val="00414DBC"/>
    <w:rsid w:val="0043625A"/>
    <w:rsid w:val="004549EC"/>
    <w:rsid w:val="00455513"/>
    <w:rsid w:val="00457969"/>
    <w:rsid w:val="004633C3"/>
    <w:rsid w:val="00492EC2"/>
    <w:rsid w:val="004A64F0"/>
    <w:rsid w:val="004A66E3"/>
    <w:rsid w:val="004B5E3D"/>
    <w:rsid w:val="004C693F"/>
    <w:rsid w:val="004C6F2D"/>
    <w:rsid w:val="004D55F0"/>
    <w:rsid w:val="004D7A5F"/>
    <w:rsid w:val="004E06DE"/>
    <w:rsid w:val="004E1BAB"/>
    <w:rsid w:val="004F5EFE"/>
    <w:rsid w:val="00503DE6"/>
    <w:rsid w:val="00515D91"/>
    <w:rsid w:val="00524876"/>
    <w:rsid w:val="00526DEC"/>
    <w:rsid w:val="00532D07"/>
    <w:rsid w:val="00534C66"/>
    <w:rsid w:val="0055156D"/>
    <w:rsid w:val="00556521"/>
    <w:rsid w:val="00560218"/>
    <w:rsid w:val="00567BFA"/>
    <w:rsid w:val="00571B60"/>
    <w:rsid w:val="005729E3"/>
    <w:rsid w:val="00576F75"/>
    <w:rsid w:val="00577756"/>
    <w:rsid w:val="00582D36"/>
    <w:rsid w:val="00585963"/>
    <w:rsid w:val="005931B6"/>
    <w:rsid w:val="005A0142"/>
    <w:rsid w:val="005D0E32"/>
    <w:rsid w:val="005D3EEC"/>
    <w:rsid w:val="005D6EAE"/>
    <w:rsid w:val="005E3344"/>
    <w:rsid w:val="005F1385"/>
    <w:rsid w:val="005F61B4"/>
    <w:rsid w:val="00611701"/>
    <w:rsid w:val="006328F3"/>
    <w:rsid w:val="006372A8"/>
    <w:rsid w:val="006459E3"/>
    <w:rsid w:val="00653F55"/>
    <w:rsid w:val="006603F1"/>
    <w:rsid w:val="00685A4D"/>
    <w:rsid w:val="00696791"/>
    <w:rsid w:val="006B153D"/>
    <w:rsid w:val="006B6B56"/>
    <w:rsid w:val="006C07C5"/>
    <w:rsid w:val="006D77AC"/>
    <w:rsid w:val="006E0192"/>
    <w:rsid w:val="006E1770"/>
    <w:rsid w:val="006F0965"/>
    <w:rsid w:val="006F46BB"/>
    <w:rsid w:val="007133C4"/>
    <w:rsid w:val="00714DDD"/>
    <w:rsid w:val="00725164"/>
    <w:rsid w:val="007273F7"/>
    <w:rsid w:val="007616CC"/>
    <w:rsid w:val="0077644C"/>
    <w:rsid w:val="00786FD4"/>
    <w:rsid w:val="00787DB8"/>
    <w:rsid w:val="00791CE9"/>
    <w:rsid w:val="007A14B5"/>
    <w:rsid w:val="007A6216"/>
    <w:rsid w:val="007A7381"/>
    <w:rsid w:val="007A73F2"/>
    <w:rsid w:val="007B164A"/>
    <w:rsid w:val="007B4030"/>
    <w:rsid w:val="007E72F5"/>
    <w:rsid w:val="00800059"/>
    <w:rsid w:val="00810A74"/>
    <w:rsid w:val="00815E85"/>
    <w:rsid w:val="00833098"/>
    <w:rsid w:val="0084240C"/>
    <w:rsid w:val="00847B3D"/>
    <w:rsid w:val="00851516"/>
    <w:rsid w:val="0085279E"/>
    <w:rsid w:val="008610A0"/>
    <w:rsid w:val="00864177"/>
    <w:rsid w:val="00866830"/>
    <w:rsid w:val="00881A42"/>
    <w:rsid w:val="0088519D"/>
    <w:rsid w:val="00887604"/>
    <w:rsid w:val="00890ED4"/>
    <w:rsid w:val="00897C1F"/>
    <w:rsid w:val="008A0A1C"/>
    <w:rsid w:val="008A19A3"/>
    <w:rsid w:val="008A5465"/>
    <w:rsid w:val="008C61A6"/>
    <w:rsid w:val="008D7915"/>
    <w:rsid w:val="008E327F"/>
    <w:rsid w:val="008E5049"/>
    <w:rsid w:val="0090446B"/>
    <w:rsid w:val="00912A0D"/>
    <w:rsid w:val="00913642"/>
    <w:rsid w:val="009169A9"/>
    <w:rsid w:val="00920708"/>
    <w:rsid w:val="0093377E"/>
    <w:rsid w:val="009719AF"/>
    <w:rsid w:val="00972C8F"/>
    <w:rsid w:val="00975459"/>
    <w:rsid w:val="009775C9"/>
    <w:rsid w:val="00990C88"/>
    <w:rsid w:val="009A038B"/>
    <w:rsid w:val="009A1D09"/>
    <w:rsid w:val="009B4FC7"/>
    <w:rsid w:val="009B5C5E"/>
    <w:rsid w:val="009F51C0"/>
    <w:rsid w:val="00A137B8"/>
    <w:rsid w:val="00A1536D"/>
    <w:rsid w:val="00A26066"/>
    <w:rsid w:val="00A272EB"/>
    <w:rsid w:val="00A3609F"/>
    <w:rsid w:val="00A37DF0"/>
    <w:rsid w:val="00A55D60"/>
    <w:rsid w:val="00A74F3D"/>
    <w:rsid w:val="00A76614"/>
    <w:rsid w:val="00A76EE4"/>
    <w:rsid w:val="00A775F2"/>
    <w:rsid w:val="00A939FC"/>
    <w:rsid w:val="00AB795C"/>
    <w:rsid w:val="00AD00B9"/>
    <w:rsid w:val="00AD673C"/>
    <w:rsid w:val="00AD7C36"/>
    <w:rsid w:val="00AE4A90"/>
    <w:rsid w:val="00AE78EC"/>
    <w:rsid w:val="00AE7FBE"/>
    <w:rsid w:val="00B17F64"/>
    <w:rsid w:val="00B228E1"/>
    <w:rsid w:val="00B449D1"/>
    <w:rsid w:val="00B46558"/>
    <w:rsid w:val="00B513E2"/>
    <w:rsid w:val="00B67E81"/>
    <w:rsid w:val="00B71CF1"/>
    <w:rsid w:val="00B81D41"/>
    <w:rsid w:val="00B8684A"/>
    <w:rsid w:val="00B95F91"/>
    <w:rsid w:val="00BA66AF"/>
    <w:rsid w:val="00BD338E"/>
    <w:rsid w:val="00BD6B82"/>
    <w:rsid w:val="00BE4F6E"/>
    <w:rsid w:val="00BE5E4B"/>
    <w:rsid w:val="00BF31A3"/>
    <w:rsid w:val="00BF78AD"/>
    <w:rsid w:val="00C00F9D"/>
    <w:rsid w:val="00C02EED"/>
    <w:rsid w:val="00C15F61"/>
    <w:rsid w:val="00C210A4"/>
    <w:rsid w:val="00C27EE2"/>
    <w:rsid w:val="00C4080F"/>
    <w:rsid w:val="00C50995"/>
    <w:rsid w:val="00C56C3B"/>
    <w:rsid w:val="00C615D3"/>
    <w:rsid w:val="00C73DD7"/>
    <w:rsid w:val="00C77F81"/>
    <w:rsid w:val="00CA143D"/>
    <w:rsid w:val="00CB4729"/>
    <w:rsid w:val="00D05917"/>
    <w:rsid w:val="00D1042E"/>
    <w:rsid w:val="00D2371C"/>
    <w:rsid w:val="00D57F82"/>
    <w:rsid w:val="00D6078F"/>
    <w:rsid w:val="00D76286"/>
    <w:rsid w:val="00D811B1"/>
    <w:rsid w:val="00D95315"/>
    <w:rsid w:val="00DA4354"/>
    <w:rsid w:val="00DD5692"/>
    <w:rsid w:val="00DE2A67"/>
    <w:rsid w:val="00DE5EA3"/>
    <w:rsid w:val="00DF47AB"/>
    <w:rsid w:val="00E040A3"/>
    <w:rsid w:val="00E14EC3"/>
    <w:rsid w:val="00E24184"/>
    <w:rsid w:val="00E35703"/>
    <w:rsid w:val="00E37CB5"/>
    <w:rsid w:val="00E43733"/>
    <w:rsid w:val="00E56774"/>
    <w:rsid w:val="00E62025"/>
    <w:rsid w:val="00E7733E"/>
    <w:rsid w:val="00E81EA2"/>
    <w:rsid w:val="00E869F5"/>
    <w:rsid w:val="00EC0DE5"/>
    <w:rsid w:val="00EC7E57"/>
    <w:rsid w:val="00ED0ABD"/>
    <w:rsid w:val="00ED1DF2"/>
    <w:rsid w:val="00EF0033"/>
    <w:rsid w:val="00F264EE"/>
    <w:rsid w:val="00F321D1"/>
    <w:rsid w:val="00F339F5"/>
    <w:rsid w:val="00F527D6"/>
    <w:rsid w:val="00F60A63"/>
    <w:rsid w:val="00F73930"/>
    <w:rsid w:val="00F803A6"/>
    <w:rsid w:val="00F93C19"/>
    <w:rsid w:val="00FC7435"/>
    <w:rsid w:val="00FD03A2"/>
    <w:rsid w:val="00FD4409"/>
    <w:rsid w:val="00FF19B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338E"/>
    <w:pPr>
      <w:spacing w:after="80" w:line="360" w:lineRule="auto"/>
      <w:jc w:val="both"/>
    </w:pPr>
    <w:rPr>
      <w:rFonts w:ascii="Arial" w:hAnsi="Arial"/>
      <w:sz w:val="24"/>
    </w:rPr>
  </w:style>
  <w:style w:type="paragraph" w:styleId="Heading1">
    <w:name w:val="heading 1"/>
    <w:basedOn w:val="Normal"/>
    <w:next w:val="Normal"/>
    <w:link w:val="Heading1Char"/>
    <w:uiPriority w:val="9"/>
    <w:qFormat/>
    <w:rsid w:val="00C50995"/>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90446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50995"/>
    <w:rPr>
      <w:rFonts w:ascii="Arial" w:eastAsiaTheme="majorEastAsia" w:hAnsi="Arial" w:cstheme="majorBidi"/>
      <w:b/>
      <w:bCs/>
      <w:sz w:val="28"/>
      <w:szCs w:val="28"/>
    </w:rPr>
  </w:style>
  <w:style w:type="character" w:customStyle="1" w:styleId="apple-converted-space">
    <w:name w:val="apple-converted-space"/>
    <w:basedOn w:val="DefaultParagraphFont"/>
    <w:rsid w:val="00AE7FBE"/>
  </w:style>
  <w:style w:type="character" w:styleId="Hyperlink">
    <w:name w:val="Hyperlink"/>
    <w:basedOn w:val="DefaultParagraphFont"/>
    <w:uiPriority w:val="99"/>
    <w:unhideWhenUsed/>
    <w:rsid w:val="00AE7FBE"/>
    <w:rPr>
      <w:color w:val="0000FF"/>
      <w:u w:val="single"/>
    </w:rPr>
  </w:style>
  <w:style w:type="paragraph" w:styleId="ListParagraph">
    <w:name w:val="List Paragraph"/>
    <w:basedOn w:val="Normal"/>
    <w:uiPriority w:val="34"/>
    <w:qFormat/>
    <w:rsid w:val="007A73F2"/>
    <w:pPr>
      <w:ind w:left="720"/>
      <w:contextualSpacing/>
    </w:pPr>
  </w:style>
  <w:style w:type="paragraph" w:styleId="BalloonText">
    <w:name w:val="Balloon Text"/>
    <w:basedOn w:val="Normal"/>
    <w:link w:val="BalloonTextChar"/>
    <w:uiPriority w:val="99"/>
    <w:semiHidden/>
    <w:unhideWhenUsed/>
    <w:rsid w:val="00457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7969"/>
    <w:rPr>
      <w:rFonts w:ascii="Tahoma" w:hAnsi="Tahoma" w:cs="Tahoma"/>
      <w:sz w:val="16"/>
      <w:szCs w:val="16"/>
    </w:rPr>
  </w:style>
  <w:style w:type="paragraph" w:styleId="Caption">
    <w:name w:val="caption"/>
    <w:basedOn w:val="Normal"/>
    <w:next w:val="Normal"/>
    <w:uiPriority w:val="35"/>
    <w:unhideWhenUsed/>
    <w:qFormat/>
    <w:rsid w:val="00457969"/>
    <w:pPr>
      <w:spacing w:line="240" w:lineRule="auto"/>
    </w:pPr>
    <w:rPr>
      <w:b/>
      <w:bCs/>
      <w:color w:val="4F81BD" w:themeColor="accent1"/>
      <w:sz w:val="18"/>
      <w:szCs w:val="18"/>
    </w:rPr>
  </w:style>
  <w:style w:type="paragraph" w:styleId="NoSpacing">
    <w:name w:val="No Spacing"/>
    <w:uiPriority w:val="1"/>
    <w:qFormat/>
    <w:rsid w:val="00457969"/>
    <w:pPr>
      <w:spacing w:after="0" w:line="240" w:lineRule="auto"/>
    </w:pPr>
    <w:rPr>
      <w:rFonts w:ascii="Arial" w:hAnsi="Arial"/>
      <w:i/>
      <w:sz w:val="20"/>
      <w:szCs w:val="20"/>
    </w:rPr>
  </w:style>
  <w:style w:type="character" w:styleId="PlaceholderText">
    <w:name w:val="Placeholder Text"/>
    <w:basedOn w:val="DefaultParagraphFont"/>
    <w:uiPriority w:val="99"/>
    <w:semiHidden/>
    <w:rsid w:val="00C00F9D"/>
    <w:rPr>
      <w:color w:val="808080"/>
    </w:rPr>
  </w:style>
  <w:style w:type="character" w:customStyle="1" w:styleId="Heading2Char">
    <w:name w:val="Heading 2 Char"/>
    <w:basedOn w:val="DefaultParagraphFont"/>
    <w:link w:val="Heading2"/>
    <w:uiPriority w:val="9"/>
    <w:rsid w:val="0090446B"/>
    <w:rPr>
      <w:rFonts w:asciiTheme="majorHAnsi" w:eastAsiaTheme="majorEastAsia" w:hAnsiTheme="majorHAnsi" w:cstheme="majorBidi"/>
      <w:b/>
      <w:bCs/>
      <w:color w:val="4F81BD" w:themeColor="accent1"/>
      <w:sz w:val="26"/>
      <w:szCs w:val="26"/>
    </w:rPr>
  </w:style>
  <w:style w:type="paragraph" w:styleId="Subtitle">
    <w:name w:val="Subtitle"/>
    <w:basedOn w:val="NoSpacing"/>
    <w:next w:val="Normal"/>
    <w:link w:val="SubtitleChar"/>
    <w:uiPriority w:val="11"/>
    <w:qFormat/>
    <w:rsid w:val="0043625A"/>
    <w:pPr>
      <w:jc w:val="center"/>
    </w:pPr>
  </w:style>
  <w:style w:type="character" w:customStyle="1" w:styleId="SubtitleChar">
    <w:name w:val="Subtitle Char"/>
    <w:basedOn w:val="DefaultParagraphFont"/>
    <w:link w:val="Subtitle"/>
    <w:uiPriority w:val="11"/>
    <w:rsid w:val="0043625A"/>
    <w:rPr>
      <w:rFonts w:ascii="Arial" w:hAnsi="Arial"/>
      <w:i/>
      <w:sz w:val="20"/>
      <w:szCs w:val="20"/>
    </w:rPr>
  </w:style>
  <w:style w:type="character" w:styleId="SubtleEmphasis">
    <w:name w:val="Subtle Emphasis"/>
    <w:basedOn w:val="DefaultParagraphFont"/>
    <w:uiPriority w:val="19"/>
    <w:qFormat/>
    <w:rsid w:val="00556521"/>
    <w:rPr>
      <w:i/>
      <w:iCs/>
      <w:color w:val="808080" w:themeColor="text1" w:themeTint="7F"/>
    </w:rPr>
  </w:style>
  <w:style w:type="paragraph" w:styleId="Title">
    <w:name w:val="Title"/>
    <w:basedOn w:val="Normal"/>
    <w:next w:val="Normal"/>
    <w:link w:val="TitleChar"/>
    <w:uiPriority w:val="10"/>
    <w:qFormat/>
    <w:rsid w:val="0055652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56521"/>
    <w:rPr>
      <w:rFonts w:asciiTheme="majorHAnsi" w:eastAsiaTheme="majorEastAsia" w:hAnsiTheme="majorHAnsi" w:cstheme="majorBidi"/>
      <w:color w:val="17365D" w:themeColor="text2" w:themeShade="BF"/>
      <w:spacing w:val="5"/>
      <w:kern w:val="28"/>
      <w:sz w:val="52"/>
      <w:szCs w:val="52"/>
    </w:rPr>
  </w:style>
  <w:style w:type="character" w:styleId="Emphasis">
    <w:name w:val="Emphasis"/>
    <w:basedOn w:val="DefaultParagraphFont"/>
    <w:uiPriority w:val="20"/>
    <w:qFormat/>
    <w:rsid w:val="00556521"/>
    <w:rPr>
      <w:i/>
      <w:iCs/>
    </w:rPr>
  </w:style>
  <w:style w:type="character" w:styleId="FollowedHyperlink">
    <w:name w:val="FollowedHyperlink"/>
    <w:basedOn w:val="DefaultParagraphFont"/>
    <w:uiPriority w:val="99"/>
    <w:semiHidden/>
    <w:unhideWhenUsed/>
    <w:rsid w:val="003B747E"/>
    <w:rPr>
      <w:color w:val="800080" w:themeColor="followedHyperlink"/>
      <w:u w:val="single"/>
    </w:rPr>
  </w:style>
  <w:style w:type="paragraph" w:styleId="Header">
    <w:name w:val="header"/>
    <w:basedOn w:val="Normal"/>
    <w:link w:val="HeaderChar"/>
    <w:uiPriority w:val="99"/>
    <w:unhideWhenUsed/>
    <w:rsid w:val="00847B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847B3D"/>
    <w:rPr>
      <w:rFonts w:ascii="Arial" w:hAnsi="Arial"/>
      <w:sz w:val="24"/>
    </w:rPr>
  </w:style>
  <w:style w:type="paragraph" w:styleId="Footer">
    <w:name w:val="footer"/>
    <w:basedOn w:val="Normal"/>
    <w:link w:val="FooterChar"/>
    <w:uiPriority w:val="99"/>
    <w:unhideWhenUsed/>
    <w:rsid w:val="00847B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847B3D"/>
    <w:rPr>
      <w:rFonts w:ascii="Arial" w:hAnsi="Arial"/>
      <w:sz w:val="24"/>
    </w:rPr>
  </w:style>
  <w:style w:type="paragraph" w:styleId="TOCHeading">
    <w:name w:val="TOC Heading"/>
    <w:basedOn w:val="Heading1"/>
    <w:next w:val="Normal"/>
    <w:uiPriority w:val="39"/>
    <w:semiHidden/>
    <w:unhideWhenUsed/>
    <w:qFormat/>
    <w:rsid w:val="00912A0D"/>
    <w:pPr>
      <w:spacing w:line="276" w:lineRule="auto"/>
      <w:jc w:val="left"/>
      <w:outlineLvl w:val="9"/>
    </w:pPr>
    <w:rPr>
      <w:rFonts w:asciiTheme="majorHAnsi" w:hAnsiTheme="majorHAnsi"/>
      <w:color w:val="365F91" w:themeColor="accent1" w:themeShade="BF"/>
      <w:lang w:val="en-US" w:eastAsia="ja-JP"/>
    </w:rPr>
  </w:style>
  <w:style w:type="paragraph" w:styleId="TOC1">
    <w:name w:val="toc 1"/>
    <w:basedOn w:val="Normal"/>
    <w:next w:val="Normal"/>
    <w:autoRedefine/>
    <w:uiPriority w:val="39"/>
    <w:unhideWhenUsed/>
    <w:rsid w:val="00912A0D"/>
    <w:pPr>
      <w:spacing w:after="100"/>
    </w:pPr>
  </w:style>
  <w:style w:type="paragraph" w:styleId="TableofFigures">
    <w:name w:val="table of figures"/>
    <w:basedOn w:val="Normal"/>
    <w:next w:val="Normal"/>
    <w:uiPriority w:val="99"/>
    <w:unhideWhenUsed/>
    <w:rsid w:val="00912A0D"/>
    <w:pPr>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338E"/>
    <w:pPr>
      <w:spacing w:after="80" w:line="360" w:lineRule="auto"/>
      <w:jc w:val="both"/>
    </w:pPr>
    <w:rPr>
      <w:rFonts w:ascii="Arial" w:hAnsi="Arial"/>
      <w:sz w:val="24"/>
    </w:rPr>
  </w:style>
  <w:style w:type="paragraph" w:styleId="Heading1">
    <w:name w:val="heading 1"/>
    <w:basedOn w:val="Normal"/>
    <w:next w:val="Normal"/>
    <w:link w:val="Heading1Char"/>
    <w:uiPriority w:val="9"/>
    <w:qFormat/>
    <w:rsid w:val="00C50995"/>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90446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50995"/>
    <w:rPr>
      <w:rFonts w:ascii="Arial" w:eastAsiaTheme="majorEastAsia" w:hAnsi="Arial" w:cstheme="majorBidi"/>
      <w:b/>
      <w:bCs/>
      <w:sz w:val="28"/>
      <w:szCs w:val="28"/>
    </w:rPr>
  </w:style>
  <w:style w:type="character" w:customStyle="1" w:styleId="apple-converted-space">
    <w:name w:val="apple-converted-space"/>
    <w:basedOn w:val="DefaultParagraphFont"/>
    <w:rsid w:val="00AE7FBE"/>
  </w:style>
  <w:style w:type="character" w:styleId="Hyperlink">
    <w:name w:val="Hyperlink"/>
    <w:basedOn w:val="DefaultParagraphFont"/>
    <w:uiPriority w:val="99"/>
    <w:unhideWhenUsed/>
    <w:rsid w:val="00AE7FBE"/>
    <w:rPr>
      <w:color w:val="0000FF"/>
      <w:u w:val="single"/>
    </w:rPr>
  </w:style>
  <w:style w:type="paragraph" w:styleId="ListParagraph">
    <w:name w:val="List Paragraph"/>
    <w:basedOn w:val="Normal"/>
    <w:uiPriority w:val="34"/>
    <w:qFormat/>
    <w:rsid w:val="007A73F2"/>
    <w:pPr>
      <w:ind w:left="720"/>
      <w:contextualSpacing/>
    </w:pPr>
  </w:style>
  <w:style w:type="paragraph" w:styleId="BalloonText">
    <w:name w:val="Balloon Text"/>
    <w:basedOn w:val="Normal"/>
    <w:link w:val="BalloonTextChar"/>
    <w:uiPriority w:val="99"/>
    <w:semiHidden/>
    <w:unhideWhenUsed/>
    <w:rsid w:val="00457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7969"/>
    <w:rPr>
      <w:rFonts w:ascii="Tahoma" w:hAnsi="Tahoma" w:cs="Tahoma"/>
      <w:sz w:val="16"/>
      <w:szCs w:val="16"/>
    </w:rPr>
  </w:style>
  <w:style w:type="paragraph" w:styleId="Caption">
    <w:name w:val="caption"/>
    <w:basedOn w:val="Normal"/>
    <w:next w:val="Normal"/>
    <w:uiPriority w:val="35"/>
    <w:unhideWhenUsed/>
    <w:qFormat/>
    <w:rsid w:val="00457969"/>
    <w:pPr>
      <w:spacing w:line="240" w:lineRule="auto"/>
    </w:pPr>
    <w:rPr>
      <w:b/>
      <w:bCs/>
      <w:color w:val="4F81BD" w:themeColor="accent1"/>
      <w:sz w:val="18"/>
      <w:szCs w:val="18"/>
    </w:rPr>
  </w:style>
  <w:style w:type="paragraph" w:styleId="NoSpacing">
    <w:name w:val="No Spacing"/>
    <w:uiPriority w:val="1"/>
    <w:qFormat/>
    <w:rsid w:val="00457969"/>
    <w:pPr>
      <w:spacing w:after="0" w:line="240" w:lineRule="auto"/>
    </w:pPr>
    <w:rPr>
      <w:rFonts w:ascii="Arial" w:hAnsi="Arial"/>
      <w:i/>
      <w:sz w:val="20"/>
      <w:szCs w:val="20"/>
    </w:rPr>
  </w:style>
  <w:style w:type="character" w:styleId="PlaceholderText">
    <w:name w:val="Placeholder Text"/>
    <w:basedOn w:val="DefaultParagraphFont"/>
    <w:uiPriority w:val="99"/>
    <w:semiHidden/>
    <w:rsid w:val="00C00F9D"/>
    <w:rPr>
      <w:color w:val="808080"/>
    </w:rPr>
  </w:style>
  <w:style w:type="character" w:customStyle="1" w:styleId="Heading2Char">
    <w:name w:val="Heading 2 Char"/>
    <w:basedOn w:val="DefaultParagraphFont"/>
    <w:link w:val="Heading2"/>
    <w:uiPriority w:val="9"/>
    <w:rsid w:val="0090446B"/>
    <w:rPr>
      <w:rFonts w:asciiTheme="majorHAnsi" w:eastAsiaTheme="majorEastAsia" w:hAnsiTheme="majorHAnsi" w:cstheme="majorBidi"/>
      <w:b/>
      <w:bCs/>
      <w:color w:val="4F81BD" w:themeColor="accent1"/>
      <w:sz w:val="26"/>
      <w:szCs w:val="26"/>
    </w:rPr>
  </w:style>
  <w:style w:type="paragraph" w:styleId="Subtitle">
    <w:name w:val="Subtitle"/>
    <w:basedOn w:val="NoSpacing"/>
    <w:next w:val="Normal"/>
    <w:link w:val="SubtitleChar"/>
    <w:uiPriority w:val="11"/>
    <w:qFormat/>
    <w:rsid w:val="0043625A"/>
    <w:pPr>
      <w:jc w:val="center"/>
    </w:pPr>
  </w:style>
  <w:style w:type="character" w:customStyle="1" w:styleId="SubtitleChar">
    <w:name w:val="Subtitle Char"/>
    <w:basedOn w:val="DefaultParagraphFont"/>
    <w:link w:val="Subtitle"/>
    <w:uiPriority w:val="11"/>
    <w:rsid w:val="0043625A"/>
    <w:rPr>
      <w:rFonts w:ascii="Arial" w:hAnsi="Arial"/>
      <w:i/>
      <w:sz w:val="20"/>
      <w:szCs w:val="20"/>
    </w:rPr>
  </w:style>
  <w:style w:type="character" w:styleId="SubtleEmphasis">
    <w:name w:val="Subtle Emphasis"/>
    <w:basedOn w:val="DefaultParagraphFont"/>
    <w:uiPriority w:val="19"/>
    <w:qFormat/>
    <w:rsid w:val="00556521"/>
    <w:rPr>
      <w:i/>
      <w:iCs/>
      <w:color w:val="808080" w:themeColor="text1" w:themeTint="7F"/>
    </w:rPr>
  </w:style>
  <w:style w:type="paragraph" w:styleId="Title">
    <w:name w:val="Title"/>
    <w:basedOn w:val="Normal"/>
    <w:next w:val="Normal"/>
    <w:link w:val="TitleChar"/>
    <w:uiPriority w:val="10"/>
    <w:qFormat/>
    <w:rsid w:val="0055652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56521"/>
    <w:rPr>
      <w:rFonts w:asciiTheme="majorHAnsi" w:eastAsiaTheme="majorEastAsia" w:hAnsiTheme="majorHAnsi" w:cstheme="majorBidi"/>
      <w:color w:val="17365D" w:themeColor="text2" w:themeShade="BF"/>
      <w:spacing w:val="5"/>
      <w:kern w:val="28"/>
      <w:sz w:val="52"/>
      <w:szCs w:val="52"/>
    </w:rPr>
  </w:style>
  <w:style w:type="character" w:styleId="Emphasis">
    <w:name w:val="Emphasis"/>
    <w:basedOn w:val="DefaultParagraphFont"/>
    <w:uiPriority w:val="20"/>
    <w:qFormat/>
    <w:rsid w:val="00556521"/>
    <w:rPr>
      <w:i/>
      <w:iCs/>
    </w:rPr>
  </w:style>
  <w:style w:type="character" w:styleId="FollowedHyperlink">
    <w:name w:val="FollowedHyperlink"/>
    <w:basedOn w:val="DefaultParagraphFont"/>
    <w:uiPriority w:val="99"/>
    <w:semiHidden/>
    <w:unhideWhenUsed/>
    <w:rsid w:val="003B747E"/>
    <w:rPr>
      <w:color w:val="800080" w:themeColor="followedHyperlink"/>
      <w:u w:val="single"/>
    </w:rPr>
  </w:style>
  <w:style w:type="paragraph" w:styleId="Header">
    <w:name w:val="header"/>
    <w:basedOn w:val="Normal"/>
    <w:link w:val="HeaderChar"/>
    <w:uiPriority w:val="99"/>
    <w:unhideWhenUsed/>
    <w:rsid w:val="00847B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847B3D"/>
    <w:rPr>
      <w:rFonts w:ascii="Arial" w:hAnsi="Arial"/>
      <w:sz w:val="24"/>
    </w:rPr>
  </w:style>
  <w:style w:type="paragraph" w:styleId="Footer">
    <w:name w:val="footer"/>
    <w:basedOn w:val="Normal"/>
    <w:link w:val="FooterChar"/>
    <w:uiPriority w:val="99"/>
    <w:unhideWhenUsed/>
    <w:rsid w:val="00847B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847B3D"/>
    <w:rPr>
      <w:rFonts w:ascii="Arial" w:hAnsi="Arial"/>
      <w:sz w:val="24"/>
    </w:rPr>
  </w:style>
  <w:style w:type="paragraph" w:styleId="TOCHeading">
    <w:name w:val="TOC Heading"/>
    <w:basedOn w:val="Heading1"/>
    <w:next w:val="Normal"/>
    <w:uiPriority w:val="39"/>
    <w:semiHidden/>
    <w:unhideWhenUsed/>
    <w:qFormat/>
    <w:rsid w:val="00912A0D"/>
    <w:pPr>
      <w:spacing w:line="276" w:lineRule="auto"/>
      <w:jc w:val="left"/>
      <w:outlineLvl w:val="9"/>
    </w:pPr>
    <w:rPr>
      <w:rFonts w:asciiTheme="majorHAnsi" w:hAnsiTheme="majorHAnsi"/>
      <w:color w:val="365F91" w:themeColor="accent1" w:themeShade="BF"/>
      <w:lang w:val="en-US" w:eastAsia="ja-JP"/>
    </w:rPr>
  </w:style>
  <w:style w:type="paragraph" w:styleId="TOC1">
    <w:name w:val="toc 1"/>
    <w:basedOn w:val="Normal"/>
    <w:next w:val="Normal"/>
    <w:autoRedefine/>
    <w:uiPriority w:val="39"/>
    <w:unhideWhenUsed/>
    <w:rsid w:val="00912A0D"/>
    <w:pPr>
      <w:spacing w:after="100"/>
    </w:pPr>
  </w:style>
  <w:style w:type="paragraph" w:styleId="TableofFigures">
    <w:name w:val="table of figures"/>
    <w:basedOn w:val="Normal"/>
    <w:next w:val="Normal"/>
    <w:uiPriority w:val="99"/>
    <w:unhideWhenUsed/>
    <w:rsid w:val="00912A0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93650">
      <w:bodyDiv w:val="1"/>
      <w:marLeft w:val="0"/>
      <w:marRight w:val="0"/>
      <w:marTop w:val="0"/>
      <w:marBottom w:val="0"/>
      <w:divBdr>
        <w:top w:val="none" w:sz="0" w:space="0" w:color="auto"/>
        <w:left w:val="none" w:sz="0" w:space="0" w:color="auto"/>
        <w:bottom w:val="none" w:sz="0" w:space="0" w:color="auto"/>
        <w:right w:val="none" w:sz="0" w:space="0" w:color="auto"/>
      </w:divBdr>
    </w:div>
    <w:div w:id="118306580">
      <w:bodyDiv w:val="1"/>
      <w:marLeft w:val="0"/>
      <w:marRight w:val="0"/>
      <w:marTop w:val="0"/>
      <w:marBottom w:val="0"/>
      <w:divBdr>
        <w:top w:val="none" w:sz="0" w:space="0" w:color="auto"/>
        <w:left w:val="none" w:sz="0" w:space="0" w:color="auto"/>
        <w:bottom w:val="none" w:sz="0" w:space="0" w:color="auto"/>
        <w:right w:val="none" w:sz="0" w:space="0" w:color="auto"/>
      </w:divBdr>
    </w:div>
    <w:div w:id="426001120">
      <w:bodyDiv w:val="1"/>
      <w:marLeft w:val="0"/>
      <w:marRight w:val="0"/>
      <w:marTop w:val="0"/>
      <w:marBottom w:val="0"/>
      <w:divBdr>
        <w:top w:val="none" w:sz="0" w:space="0" w:color="auto"/>
        <w:left w:val="none" w:sz="0" w:space="0" w:color="auto"/>
        <w:bottom w:val="none" w:sz="0" w:space="0" w:color="auto"/>
        <w:right w:val="none" w:sz="0" w:space="0" w:color="auto"/>
      </w:divBdr>
    </w:div>
    <w:div w:id="938759522">
      <w:bodyDiv w:val="1"/>
      <w:marLeft w:val="0"/>
      <w:marRight w:val="0"/>
      <w:marTop w:val="0"/>
      <w:marBottom w:val="0"/>
      <w:divBdr>
        <w:top w:val="none" w:sz="0" w:space="0" w:color="auto"/>
        <w:left w:val="none" w:sz="0" w:space="0" w:color="auto"/>
        <w:bottom w:val="none" w:sz="0" w:space="0" w:color="auto"/>
        <w:right w:val="none" w:sz="0" w:space="0" w:color="auto"/>
      </w:divBdr>
    </w:div>
    <w:div w:id="1133910349">
      <w:bodyDiv w:val="1"/>
      <w:marLeft w:val="0"/>
      <w:marRight w:val="0"/>
      <w:marTop w:val="0"/>
      <w:marBottom w:val="0"/>
      <w:divBdr>
        <w:top w:val="none" w:sz="0" w:space="0" w:color="auto"/>
        <w:left w:val="none" w:sz="0" w:space="0" w:color="auto"/>
        <w:bottom w:val="none" w:sz="0" w:space="0" w:color="auto"/>
        <w:right w:val="none" w:sz="0" w:space="0" w:color="auto"/>
      </w:divBdr>
    </w:div>
    <w:div w:id="1187792426">
      <w:bodyDiv w:val="1"/>
      <w:marLeft w:val="0"/>
      <w:marRight w:val="0"/>
      <w:marTop w:val="0"/>
      <w:marBottom w:val="0"/>
      <w:divBdr>
        <w:top w:val="none" w:sz="0" w:space="0" w:color="auto"/>
        <w:left w:val="none" w:sz="0" w:space="0" w:color="auto"/>
        <w:bottom w:val="none" w:sz="0" w:space="0" w:color="auto"/>
        <w:right w:val="none" w:sz="0" w:space="0" w:color="auto"/>
      </w:divBdr>
    </w:div>
    <w:div w:id="1213999798">
      <w:bodyDiv w:val="1"/>
      <w:marLeft w:val="0"/>
      <w:marRight w:val="0"/>
      <w:marTop w:val="0"/>
      <w:marBottom w:val="0"/>
      <w:divBdr>
        <w:top w:val="none" w:sz="0" w:space="0" w:color="auto"/>
        <w:left w:val="none" w:sz="0" w:space="0" w:color="auto"/>
        <w:bottom w:val="none" w:sz="0" w:space="0" w:color="auto"/>
        <w:right w:val="none" w:sz="0" w:space="0" w:color="auto"/>
      </w:divBdr>
    </w:div>
    <w:div w:id="1505051845">
      <w:bodyDiv w:val="1"/>
      <w:marLeft w:val="0"/>
      <w:marRight w:val="0"/>
      <w:marTop w:val="0"/>
      <w:marBottom w:val="0"/>
      <w:divBdr>
        <w:top w:val="none" w:sz="0" w:space="0" w:color="auto"/>
        <w:left w:val="none" w:sz="0" w:space="0" w:color="auto"/>
        <w:bottom w:val="none" w:sz="0" w:space="0" w:color="auto"/>
        <w:right w:val="none" w:sz="0" w:space="0" w:color="auto"/>
      </w:divBdr>
    </w:div>
    <w:div w:id="1791705284">
      <w:bodyDiv w:val="1"/>
      <w:marLeft w:val="0"/>
      <w:marRight w:val="0"/>
      <w:marTop w:val="0"/>
      <w:marBottom w:val="0"/>
      <w:divBdr>
        <w:top w:val="none" w:sz="0" w:space="0" w:color="auto"/>
        <w:left w:val="none" w:sz="0" w:space="0" w:color="auto"/>
        <w:bottom w:val="none" w:sz="0" w:space="0" w:color="auto"/>
        <w:right w:val="none" w:sz="0" w:space="0" w:color="auto"/>
      </w:divBdr>
    </w:div>
    <w:div w:id="1932397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chart" Target="charts/chart5.xml"/><Relationship Id="rId63" Type="http://schemas.openxmlformats.org/officeDocument/2006/relationships/chart" Target="charts/chart21.xml"/><Relationship Id="rId68" Type="http://schemas.openxmlformats.org/officeDocument/2006/relationships/hyperlink" Target="file:///C:\Users\periklis\Desktop\PV-PCM\&#922;&#949;&#953;&#956;&#949;&#957;&#959;%20&#960;&#964;&#965;&#967;&#953;&#945;&#954;&#942;&#962;.docx" TargetMode="External"/><Relationship Id="rId84" Type="http://schemas.openxmlformats.org/officeDocument/2006/relationships/hyperlink" Target="file:///C:\Users\periklis\Desktop\PV-PCM\&#922;&#949;&#953;&#956;&#949;&#957;&#959;%20&#960;&#964;&#965;&#967;&#953;&#945;&#954;&#942;&#962;.docx" TargetMode="External"/><Relationship Id="rId89" Type="http://schemas.openxmlformats.org/officeDocument/2006/relationships/hyperlink" Target="file:///C:\Users\periklis\Desktop\PV-PCM\&#922;&#949;&#953;&#956;&#949;&#957;&#959;%20&#960;&#964;&#965;&#967;&#953;&#945;&#954;&#942;&#962;.docx" TargetMode="External"/><Relationship Id="rId7" Type="http://schemas.openxmlformats.org/officeDocument/2006/relationships/footnotes" Target="footnotes.xml"/><Relationship Id="rId71" Type="http://schemas.openxmlformats.org/officeDocument/2006/relationships/hyperlink" Target="file:///C:\Users\periklis\Desktop\PV-PCM\&#922;&#949;&#953;&#956;&#949;&#957;&#959;%20&#960;&#964;&#965;&#967;&#953;&#945;&#954;&#942;&#962;.docx" TargetMode="External"/><Relationship Id="rId92" Type="http://schemas.openxmlformats.org/officeDocument/2006/relationships/hyperlink" Target="file:///C:\Users\periklis\Desktop\PV-PCM\&#922;&#949;&#953;&#956;&#949;&#957;&#959;%20&#960;&#964;&#965;&#967;&#953;&#945;&#954;&#942;&#962;.docx" TargetMode="Externa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hyperlink" Target="http://en.wikipedia.org/wiki/A._E._Becquerel"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chart" Target="charts/chart3.xml"/><Relationship Id="rId53" Type="http://schemas.openxmlformats.org/officeDocument/2006/relationships/chart" Target="charts/chart11.xml"/><Relationship Id="rId58" Type="http://schemas.openxmlformats.org/officeDocument/2006/relationships/chart" Target="charts/chart16.xml"/><Relationship Id="rId66" Type="http://schemas.openxmlformats.org/officeDocument/2006/relationships/hyperlink" Target="file:///C:\Users\periklis\Desktop\PV-PCM\&#922;&#949;&#953;&#956;&#949;&#957;&#959;%20&#960;&#964;&#965;&#967;&#953;&#945;&#954;&#942;&#962;.docx" TargetMode="External"/><Relationship Id="rId74" Type="http://schemas.openxmlformats.org/officeDocument/2006/relationships/hyperlink" Target="file:///C:\Users\periklis\Desktop\PV-PCM\&#922;&#949;&#953;&#956;&#949;&#957;&#959;%20&#960;&#964;&#965;&#967;&#953;&#945;&#954;&#942;&#962;.docx" TargetMode="External"/><Relationship Id="rId79" Type="http://schemas.openxmlformats.org/officeDocument/2006/relationships/hyperlink" Target="file:///C:\Users\periklis\Desktop\PV-PCM\&#922;&#949;&#953;&#956;&#949;&#957;&#959;%20&#960;&#964;&#965;&#967;&#953;&#945;&#954;&#942;&#962;.docx" TargetMode="External"/><Relationship Id="rId87" Type="http://schemas.openxmlformats.org/officeDocument/2006/relationships/hyperlink" Target="file:///C:\Users\periklis\Desktop\PV-PCM\&#922;&#949;&#953;&#956;&#949;&#957;&#959;%20&#960;&#964;&#965;&#967;&#953;&#945;&#954;&#942;&#962;.docx" TargetMode="External"/><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chart" Target="charts/chart19.xml"/><Relationship Id="rId82" Type="http://schemas.openxmlformats.org/officeDocument/2006/relationships/hyperlink" Target="file:///C:\Users\periklis\Desktop\PV-PCM\&#922;&#949;&#953;&#956;&#949;&#957;&#959;%20&#960;&#964;&#965;&#967;&#953;&#945;&#954;&#942;&#962;.docx" TargetMode="External"/><Relationship Id="rId90" Type="http://schemas.openxmlformats.org/officeDocument/2006/relationships/hyperlink" Target="file:///C:\Users\periklis\Desktop\PV-PCM\&#922;&#949;&#953;&#956;&#949;&#957;&#959;%20&#960;&#964;&#965;&#967;&#953;&#945;&#954;&#942;&#962;.docx" TargetMode="External"/><Relationship Id="rId95" Type="http://schemas.openxmlformats.org/officeDocument/2006/relationships/hyperlink" Target="http://resources.solmetric.com/get" TargetMode="Externa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chart" Target="charts/chart1.xml"/><Relationship Id="rId48" Type="http://schemas.openxmlformats.org/officeDocument/2006/relationships/chart" Target="charts/chart6.xml"/><Relationship Id="rId56" Type="http://schemas.openxmlformats.org/officeDocument/2006/relationships/chart" Target="charts/chart14.xml"/><Relationship Id="rId64" Type="http://schemas.openxmlformats.org/officeDocument/2006/relationships/chart" Target="charts/chart22.xml"/><Relationship Id="rId69" Type="http://schemas.openxmlformats.org/officeDocument/2006/relationships/hyperlink" Target="file:///C:\Users\periklis\Desktop\PV-PCM\&#922;&#949;&#953;&#956;&#949;&#957;&#959;%20&#960;&#964;&#965;&#967;&#953;&#945;&#954;&#942;&#962;.docx" TargetMode="External"/><Relationship Id="rId77" Type="http://schemas.openxmlformats.org/officeDocument/2006/relationships/hyperlink" Target="file:///C:\Users\periklis\Desktop\PV-PCM\&#922;&#949;&#953;&#956;&#949;&#957;&#959;%20&#960;&#964;&#965;&#967;&#953;&#945;&#954;&#942;&#962;.docx" TargetMode="External"/><Relationship Id="rId100" Type="http://schemas.openxmlformats.org/officeDocument/2006/relationships/hyperlink" Target="http://www.nrel.gov/docs/fy13osti/55553.pdf" TargetMode="External"/><Relationship Id="rId8" Type="http://schemas.openxmlformats.org/officeDocument/2006/relationships/endnotes" Target="endnotes.xml"/><Relationship Id="rId51" Type="http://schemas.openxmlformats.org/officeDocument/2006/relationships/chart" Target="charts/chart9.xml"/><Relationship Id="rId72" Type="http://schemas.openxmlformats.org/officeDocument/2006/relationships/hyperlink" Target="file:///C:\Users\periklis\Desktop\PV-PCM\&#922;&#949;&#953;&#956;&#949;&#957;&#959;%20&#960;&#964;&#965;&#967;&#953;&#945;&#954;&#942;&#962;.docx" TargetMode="External"/><Relationship Id="rId80" Type="http://schemas.openxmlformats.org/officeDocument/2006/relationships/hyperlink" Target="file:///C:\Users\periklis\Desktop\PV-PCM\&#922;&#949;&#953;&#956;&#949;&#957;&#959;%20&#960;&#964;&#965;&#967;&#953;&#945;&#954;&#942;&#962;.docx" TargetMode="External"/><Relationship Id="rId85" Type="http://schemas.openxmlformats.org/officeDocument/2006/relationships/hyperlink" Target="file:///C:\Users\periklis\Desktop\PV-PCM\&#922;&#949;&#953;&#956;&#949;&#957;&#959;%20&#960;&#964;&#965;&#967;&#953;&#945;&#954;&#942;&#962;.docx" TargetMode="External"/><Relationship Id="rId93" Type="http://schemas.openxmlformats.org/officeDocument/2006/relationships/hyperlink" Target="http://www.sharp.de/" TargetMode="External"/><Relationship Id="rId98" Type="http://schemas.openxmlformats.org/officeDocument/2006/relationships/hyperlink" Target="http://www.textileworld.com/Issues/2004/March/Features/Phase_Change_Materials(&#925;&#959;&#949;&#956;&#946;&#961;&#953;&#959;&#962;"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chart" Target="charts/chart4.xml"/><Relationship Id="rId59" Type="http://schemas.openxmlformats.org/officeDocument/2006/relationships/chart" Target="charts/chart17.xml"/><Relationship Id="rId67" Type="http://schemas.openxmlformats.org/officeDocument/2006/relationships/hyperlink" Target="file:///C:\Users\periklis\Desktop\PV-PCM\&#922;&#949;&#953;&#956;&#949;&#957;&#959;%20&#960;&#964;&#965;&#967;&#953;&#945;&#954;&#942;&#962;.docx" TargetMode="External"/><Relationship Id="rId103"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chart" Target="charts/chart12.xml"/><Relationship Id="rId62" Type="http://schemas.openxmlformats.org/officeDocument/2006/relationships/chart" Target="charts/chart20.xml"/><Relationship Id="rId70" Type="http://schemas.openxmlformats.org/officeDocument/2006/relationships/hyperlink" Target="file:///C:\Users\periklis\Desktop\PV-PCM\&#922;&#949;&#953;&#956;&#949;&#957;&#959;%20&#960;&#964;&#965;&#967;&#953;&#945;&#954;&#942;&#962;.docx" TargetMode="External"/><Relationship Id="rId75" Type="http://schemas.openxmlformats.org/officeDocument/2006/relationships/hyperlink" Target="file:///C:\Users\periklis\Desktop\PV-PCM\&#922;&#949;&#953;&#956;&#949;&#957;&#959;%20&#960;&#964;&#965;&#967;&#953;&#945;&#954;&#942;&#962;.docx" TargetMode="External"/><Relationship Id="rId83" Type="http://schemas.openxmlformats.org/officeDocument/2006/relationships/hyperlink" Target="file:///C:\Users\periklis\Desktop\PV-PCM\&#922;&#949;&#953;&#956;&#949;&#957;&#959;%20&#960;&#964;&#965;&#967;&#953;&#945;&#954;&#942;&#962;.docx" TargetMode="External"/><Relationship Id="rId88" Type="http://schemas.openxmlformats.org/officeDocument/2006/relationships/hyperlink" Target="file:///C:\Users\periklis\Desktop\PV-PCM\&#922;&#949;&#953;&#956;&#949;&#957;&#959;%20&#960;&#964;&#965;&#967;&#953;&#945;&#954;&#942;&#962;.docx" TargetMode="External"/><Relationship Id="rId91" Type="http://schemas.openxmlformats.org/officeDocument/2006/relationships/hyperlink" Target="file:///C:\Users\periklis\Desktop\PV-PCM\&#922;&#949;&#953;&#956;&#949;&#957;&#959;%20&#960;&#964;&#965;&#967;&#953;&#945;&#954;&#942;&#962;.docx" TargetMode="External"/><Relationship Id="rId96" Type="http://schemas.openxmlformats.org/officeDocument/2006/relationships/hyperlink" Target="http://www.ni.com/white-paper/7230/en/"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chart" Target="charts/chart7.xml"/><Relationship Id="rId57" Type="http://schemas.openxmlformats.org/officeDocument/2006/relationships/chart" Target="charts/chart15.xml"/><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chart" Target="charts/chart2.xml"/><Relationship Id="rId52" Type="http://schemas.openxmlformats.org/officeDocument/2006/relationships/chart" Target="charts/chart10.xml"/><Relationship Id="rId60" Type="http://schemas.openxmlformats.org/officeDocument/2006/relationships/chart" Target="charts/chart18.xml"/><Relationship Id="rId65" Type="http://schemas.openxmlformats.org/officeDocument/2006/relationships/hyperlink" Target="file:///C:\Users\periklis\Desktop\PV-PCM\&#922;&#949;&#953;&#956;&#949;&#957;&#959;%20&#960;&#964;&#965;&#967;&#953;&#945;&#954;&#942;&#962;.docx" TargetMode="External"/><Relationship Id="rId73" Type="http://schemas.openxmlformats.org/officeDocument/2006/relationships/hyperlink" Target="file:///C:\Users\periklis\Desktop\PV-PCM\&#922;&#949;&#953;&#956;&#949;&#957;&#959;%20&#960;&#964;&#965;&#967;&#953;&#945;&#954;&#942;&#962;.docx" TargetMode="External"/><Relationship Id="rId78" Type="http://schemas.openxmlformats.org/officeDocument/2006/relationships/hyperlink" Target="file:///C:\Users\periklis\Desktop\PV-PCM\&#922;&#949;&#953;&#956;&#949;&#957;&#959;%20&#960;&#964;&#965;&#967;&#953;&#945;&#954;&#942;&#962;.docx" TargetMode="External"/><Relationship Id="rId81" Type="http://schemas.openxmlformats.org/officeDocument/2006/relationships/hyperlink" Target="file:///C:\Users\periklis\Desktop\PV-PCM\&#922;&#949;&#953;&#956;&#949;&#957;&#959;%20&#960;&#964;&#965;&#967;&#953;&#945;&#954;&#942;&#962;.docx" TargetMode="External"/><Relationship Id="rId86" Type="http://schemas.openxmlformats.org/officeDocument/2006/relationships/hyperlink" Target="file:///C:\Users\periklis\Desktop\PV-PCM\&#922;&#949;&#953;&#956;&#949;&#957;&#959;%20&#960;&#964;&#965;&#967;&#953;&#945;&#954;&#942;&#962;.docx" TargetMode="External"/><Relationship Id="rId94" Type="http://schemas.openxmlformats.org/officeDocument/2006/relationships/hyperlink" Target="http://science.howstuffworks.com/environmental/energy/solar-cell4.htm" TargetMode="External"/><Relationship Id="rId99" Type="http://schemas.openxmlformats.org/officeDocument/2006/relationships/hyperlink" Target="http://www.marketsandmarkets.com/Market-Reports/advanced-phase-change-material-pcm-market-1087.html" TargetMode="External"/><Relationship Id="rId101" Type="http://schemas.openxmlformats.org/officeDocument/2006/relationships/hyperlink" Target="http://pveducation.org/pvcdrom/modules/heat-loss-in-pv-modules"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chart" Target="charts/chart8.xml"/><Relationship Id="rId55" Type="http://schemas.openxmlformats.org/officeDocument/2006/relationships/chart" Target="charts/chart13.xml"/><Relationship Id="rId76" Type="http://schemas.openxmlformats.org/officeDocument/2006/relationships/hyperlink" Target="file:///C:\Users\periklis\Desktop\PV-PCM\&#922;&#949;&#953;&#956;&#949;&#957;&#959;%20&#960;&#964;&#965;&#967;&#953;&#945;&#954;&#942;&#962;.docx" TargetMode="External"/><Relationship Id="rId97" Type="http://schemas.openxmlformats.org/officeDocument/2006/relationships/hyperlink" Target="http://www.rgees.com/technology.php%20%20(&#916;&#949;&#954;&#949;&#956;&#946;&#961;&#953;&#959;&#962;" TargetMode="External"/><Relationship Id="rId10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eriklis\Downloads\&#917;&#960;&#949;&#958;&#949;&#961;&#947;&#945;&#963;&#943;&#945;%20&#956;&#949;&#964;&#961;&#942;&#963;&#949;&#969;&#957;.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951;&#941;&#964;&#961;&#953;&#954;&#974;&#957;%20&#956;&#949;&#964;&#961;&#951;&#963;&#949;&#969;&#957;.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951;&#941;&#964;&#961;&#953;&#954;&#974;&#957;%20&#956;&#949;&#964;&#961;&#951;&#963;&#949;&#969;&#957;.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951;&#941;&#964;&#961;&#953;&#954;&#974;&#957;%20&#956;&#949;&#964;&#961;&#951;&#963;&#949;&#969;&#95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eriklis\Downloads\&#917;&#960;&#949;&#958;&#949;&#961;&#947;&#945;&#963;&#943;&#945;%20&#956;&#949;&#964;&#961;&#942;&#963;&#949;&#969;&#957;.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951;&#941;&#964;&#961;&#953;&#954;&#974;&#957;%20&#956;&#949;&#964;&#961;&#951;&#963;&#949;&#969;&#957;.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eriklis\Desktop\PV-PCM\periklis5.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eriklis\Desktop\PV-PCM\periklis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eriklis\Downloads\&#917;&#960;&#949;&#958;&#949;&#961;&#947;&#945;&#963;&#943;&#945;%20&#956;&#949;&#964;&#961;&#942;&#963;&#949;&#969;&#95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eriklis\Downloads\&#917;&#960;&#949;&#958;&#949;&#961;&#947;&#945;&#963;&#943;&#945;%20&#956;&#949;&#964;&#961;&#942;&#963;&#949;&#969;&#95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eriklis\Downloads\&#917;&#960;&#949;&#958;&#949;&#961;&#947;&#945;&#963;&#943;&#945;%20&#956;&#949;&#964;&#961;&#942;&#963;&#949;&#969;&#957;.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eriklis\Downloads\&#917;&#960;&#949;&#958;&#949;&#961;&#947;&#945;&#963;&#943;&#945;%20&#956;&#949;&#964;&#961;&#942;&#963;&#949;&#969;&#95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eriklis\Desktop\PV-PCM\&#917;&#960;&#949;&#958;&#949;&#961;&#947;&#945;&#963;&#943;&#945;%20thermikon%20&#956;&#949;&#964;&#961;&#942;&#963;&#949;&#969;&#95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0"/>
    </c:title>
    <c:autoTitleDeleted val="0"/>
    <c:plotArea>
      <c:layout/>
      <c:lineChart>
        <c:grouping val="standard"/>
        <c:varyColors val="0"/>
        <c:ser>
          <c:idx val="0"/>
          <c:order val="0"/>
          <c:tx>
            <c:v>ΥΑΦ</c:v>
          </c:tx>
          <c:marker>
            <c:symbol val="none"/>
          </c:marker>
          <c:cat>
            <c:numRef>
              <c:f>'[Επεξεργασία μετρήσεων.xlsx]05-03-15'!$A$3:$A$21</c:f>
              <c:numCache>
                <c:formatCode>h:mm:ss\ AM/PM</c:formatCode>
                <c:ptCount val="19"/>
                <c:pt idx="0">
                  <c:v>0.53966435185185191</c:v>
                </c:pt>
                <c:pt idx="1">
                  <c:v>0.54660879629629633</c:v>
                </c:pt>
                <c:pt idx="2">
                  <c:v>0.55355324074074075</c:v>
                </c:pt>
                <c:pt idx="3">
                  <c:v>0.56049768518518517</c:v>
                </c:pt>
                <c:pt idx="4">
                  <c:v>0.56744212962962959</c:v>
                </c:pt>
                <c:pt idx="5">
                  <c:v>0.57438657407407401</c:v>
                </c:pt>
                <c:pt idx="6">
                  <c:v>0.58133101851851854</c:v>
                </c:pt>
                <c:pt idx="7">
                  <c:v>0.58827546296296296</c:v>
                </c:pt>
                <c:pt idx="8">
                  <c:v>0.59521990740740738</c:v>
                </c:pt>
                <c:pt idx="9">
                  <c:v>0.60216435185185191</c:v>
                </c:pt>
                <c:pt idx="10">
                  <c:v>0.60910879629629633</c:v>
                </c:pt>
                <c:pt idx="11">
                  <c:v>0.61605324074074075</c:v>
                </c:pt>
                <c:pt idx="12">
                  <c:v>0.62299768518518517</c:v>
                </c:pt>
                <c:pt idx="13">
                  <c:v>0.62994212962962959</c:v>
                </c:pt>
                <c:pt idx="14">
                  <c:v>0.63688657407407401</c:v>
                </c:pt>
                <c:pt idx="15">
                  <c:v>0.64383101851851854</c:v>
                </c:pt>
                <c:pt idx="16">
                  <c:v>0.65077546296296296</c:v>
                </c:pt>
                <c:pt idx="17">
                  <c:v>0.65771990740740738</c:v>
                </c:pt>
                <c:pt idx="18">
                  <c:v>0.66466435185185191</c:v>
                </c:pt>
              </c:numCache>
            </c:numRef>
          </c:cat>
          <c:val>
            <c:numRef>
              <c:f>'[Επεξεργασία μετρήσεων.xlsx]05-03-15'!$B$3:$B$21</c:f>
              <c:numCache>
                <c:formatCode>General</c:formatCode>
                <c:ptCount val="19"/>
                <c:pt idx="0">
                  <c:v>24.7</c:v>
                </c:pt>
                <c:pt idx="1">
                  <c:v>24.9</c:v>
                </c:pt>
                <c:pt idx="2">
                  <c:v>25</c:v>
                </c:pt>
                <c:pt idx="3">
                  <c:v>25.1</c:v>
                </c:pt>
                <c:pt idx="4">
                  <c:v>25.4</c:v>
                </c:pt>
                <c:pt idx="5">
                  <c:v>25.5</c:v>
                </c:pt>
                <c:pt idx="6">
                  <c:v>25.7</c:v>
                </c:pt>
                <c:pt idx="7">
                  <c:v>25.8</c:v>
                </c:pt>
                <c:pt idx="8">
                  <c:v>25.9</c:v>
                </c:pt>
                <c:pt idx="9">
                  <c:v>25.9</c:v>
                </c:pt>
                <c:pt idx="10">
                  <c:v>26.1</c:v>
                </c:pt>
                <c:pt idx="11">
                  <c:v>26.1</c:v>
                </c:pt>
                <c:pt idx="12">
                  <c:v>26.2</c:v>
                </c:pt>
                <c:pt idx="13">
                  <c:v>26.5</c:v>
                </c:pt>
                <c:pt idx="14">
                  <c:v>27.3</c:v>
                </c:pt>
                <c:pt idx="15">
                  <c:v>26.7</c:v>
                </c:pt>
                <c:pt idx="16">
                  <c:v>26.1</c:v>
                </c:pt>
                <c:pt idx="17">
                  <c:v>26.2</c:v>
                </c:pt>
                <c:pt idx="18">
                  <c:v>26.4</c:v>
                </c:pt>
              </c:numCache>
            </c:numRef>
          </c:val>
          <c:smooth val="0"/>
        </c:ser>
        <c:ser>
          <c:idx val="1"/>
          <c:order val="1"/>
          <c:tx>
            <c:v>Αναφοράς</c:v>
          </c:tx>
          <c:marker>
            <c:symbol val="none"/>
          </c:marker>
          <c:cat>
            <c:numRef>
              <c:f>'[Επεξεργασία μετρήσεων.xlsx]05-03-15'!$A$3:$A$21</c:f>
              <c:numCache>
                <c:formatCode>h:mm:ss\ AM/PM</c:formatCode>
                <c:ptCount val="19"/>
                <c:pt idx="0">
                  <c:v>0.53966435185185191</c:v>
                </c:pt>
                <c:pt idx="1">
                  <c:v>0.54660879629629633</c:v>
                </c:pt>
                <c:pt idx="2">
                  <c:v>0.55355324074074075</c:v>
                </c:pt>
                <c:pt idx="3">
                  <c:v>0.56049768518518517</c:v>
                </c:pt>
                <c:pt idx="4">
                  <c:v>0.56744212962962959</c:v>
                </c:pt>
                <c:pt idx="5">
                  <c:v>0.57438657407407401</c:v>
                </c:pt>
                <c:pt idx="6">
                  <c:v>0.58133101851851854</c:v>
                </c:pt>
                <c:pt idx="7">
                  <c:v>0.58827546296296296</c:v>
                </c:pt>
                <c:pt idx="8">
                  <c:v>0.59521990740740738</c:v>
                </c:pt>
                <c:pt idx="9">
                  <c:v>0.60216435185185191</c:v>
                </c:pt>
                <c:pt idx="10">
                  <c:v>0.60910879629629633</c:v>
                </c:pt>
                <c:pt idx="11">
                  <c:v>0.61605324074074075</c:v>
                </c:pt>
                <c:pt idx="12">
                  <c:v>0.62299768518518517</c:v>
                </c:pt>
                <c:pt idx="13">
                  <c:v>0.62994212962962959</c:v>
                </c:pt>
                <c:pt idx="14">
                  <c:v>0.63688657407407401</c:v>
                </c:pt>
                <c:pt idx="15">
                  <c:v>0.64383101851851854</c:v>
                </c:pt>
                <c:pt idx="16">
                  <c:v>0.65077546296296296</c:v>
                </c:pt>
                <c:pt idx="17">
                  <c:v>0.65771990740740738</c:v>
                </c:pt>
                <c:pt idx="18">
                  <c:v>0.66466435185185191</c:v>
                </c:pt>
              </c:numCache>
            </c:numRef>
          </c:cat>
          <c:val>
            <c:numRef>
              <c:f>'[Επεξεργασία μετρήσεων.xlsx]05-03-15'!$D$3:$D$21</c:f>
              <c:numCache>
                <c:formatCode>General</c:formatCode>
                <c:ptCount val="19"/>
                <c:pt idx="0">
                  <c:v>59.3</c:v>
                </c:pt>
                <c:pt idx="1">
                  <c:v>60.5</c:v>
                </c:pt>
                <c:pt idx="2">
                  <c:v>58.9</c:v>
                </c:pt>
                <c:pt idx="3">
                  <c:v>58.5</c:v>
                </c:pt>
                <c:pt idx="4">
                  <c:v>57.1</c:v>
                </c:pt>
                <c:pt idx="5">
                  <c:v>58.6</c:v>
                </c:pt>
                <c:pt idx="6">
                  <c:v>58.7</c:v>
                </c:pt>
                <c:pt idx="7">
                  <c:v>57.6</c:v>
                </c:pt>
                <c:pt idx="8">
                  <c:v>56.3</c:v>
                </c:pt>
                <c:pt idx="9">
                  <c:v>55.5</c:v>
                </c:pt>
                <c:pt idx="10">
                  <c:v>53.9</c:v>
                </c:pt>
                <c:pt idx="11">
                  <c:v>53.6</c:v>
                </c:pt>
                <c:pt idx="12">
                  <c:v>52.2</c:v>
                </c:pt>
                <c:pt idx="13">
                  <c:v>49.5</c:v>
                </c:pt>
                <c:pt idx="14">
                  <c:v>49.3</c:v>
                </c:pt>
                <c:pt idx="15">
                  <c:v>47.4</c:v>
                </c:pt>
                <c:pt idx="16">
                  <c:v>44.7</c:v>
                </c:pt>
                <c:pt idx="17">
                  <c:v>43.4</c:v>
                </c:pt>
                <c:pt idx="18">
                  <c:v>43.5</c:v>
                </c:pt>
              </c:numCache>
            </c:numRef>
          </c:val>
          <c:smooth val="0"/>
        </c:ser>
        <c:dLbls>
          <c:showLegendKey val="0"/>
          <c:showVal val="0"/>
          <c:showCatName val="0"/>
          <c:showSerName val="0"/>
          <c:showPercent val="0"/>
          <c:showBubbleSize val="0"/>
        </c:dLbls>
        <c:marker val="1"/>
        <c:smooth val="0"/>
        <c:axId val="288550912"/>
        <c:axId val="288552448"/>
      </c:lineChart>
      <c:catAx>
        <c:axId val="288550912"/>
        <c:scaling>
          <c:orientation val="minMax"/>
        </c:scaling>
        <c:delete val="0"/>
        <c:axPos val="b"/>
        <c:numFmt formatCode="h:mm:ss\ AM/PM" sourceLinked="1"/>
        <c:majorTickMark val="out"/>
        <c:minorTickMark val="none"/>
        <c:tickLblPos val="nextTo"/>
        <c:crossAx val="288552448"/>
        <c:crosses val="autoZero"/>
        <c:auto val="1"/>
        <c:lblAlgn val="ctr"/>
        <c:lblOffset val="100"/>
        <c:noMultiLvlLbl val="0"/>
      </c:catAx>
      <c:valAx>
        <c:axId val="288552448"/>
        <c:scaling>
          <c:orientation val="minMax"/>
        </c:scaling>
        <c:delete val="0"/>
        <c:axPos val="l"/>
        <c:majorGridlines/>
        <c:title>
          <c:tx>
            <c:rich>
              <a:bodyPr rot="-5400000" vert="horz"/>
              <a:lstStyle/>
              <a:p>
                <a:pPr>
                  <a:defRPr/>
                </a:pPr>
                <a:r>
                  <a:rPr lang="el-GR"/>
                  <a:t>Θερμοκρασία (</a:t>
                </a:r>
                <a:r>
                  <a:rPr lang="en-US"/>
                  <a:t>C)</a:t>
                </a:r>
              </a:p>
            </c:rich>
          </c:tx>
          <c:overlay val="0"/>
        </c:title>
        <c:numFmt formatCode="General" sourceLinked="1"/>
        <c:majorTickMark val="out"/>
        <c:minorTickMark val="none"/>
        <c:tickLblPos val="nextTo"/>
        <c:crossAx val="288550912"/>
        <c:crosses val="autoZero"/>
        <c:crossBetween val="between"/>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μετρήσεων.xlsx]26-05-15'!$B$3:$B$8</c:f>
              <c:numCache>
                <c:formatCode>General</c:formatCode>
                <c:ptCount val="6"/>
                <c:pt idx="0">
                  <c:v>32.9</c:v>
                </c:pt>
                <c:pt idx="1">
                  <c:v>36.700000000000003</c:v>
                </c:pt>
                <c:pt idx="2">
                  <c:v>37.5</c:v>
                </c:pt>
                <c:pt idx="3">
                  <c:v>39</c:v>
                </c:pt>
                <c:pt idx="4">
                  <c:v>39.1</c:v>
                </c:pt>
                <c:pt idx="5">
                  <c:v>36.200000000000003</c:v>
                </c:pt>
              </c:numCache>
            </c:numRef>
          </c:val>
          <c:smooth val="0"/>
        </c:ser>
        <c:ser>
          <c:idx val="1"/>
          <c:order val="1"/>
          <c:tx>
            <c:strRef>
              <c:f>'[Επεξεργασία thermikon μετρήσεων.xlsx]13-05-15'!$D$1:$E$1</c:f>
              <c:strCache>
                <c:ptCount val="1"/>
                <c:pt idx="0">
                  <c:v>Αναφορας</c:v>
                </c:pt>
              </c:strCache>
            </c:strRef>
          </c:tx>
          <c:marker>
            <c:symbol val="none"/>
          </c:marker>
          <c:val>
            <c:numRef>
              <c:f>'[Επεξεργασία thermikon μετρήσεων.xlsx]26-05-15'!$D$3:$D$8</c:f>
              <c:numCache>
                <c:formatCode>General</c:formatCode>
                <c:ptCount val="6"/>
                <c:pt idx="0">
                  <c:v>44.9</c:v>
                </c:pt>
                <c:pt idx="1">
                  <c:v>52.6</c:v>
                </c:pt>
                <c:pt idx="2">
                  <c:v>55.5</c:v>
                </c:pt>
                <c:pt idx="3">
                  <c:v>57.3</c:v>
                </c:pt>
                <c:pt idx="4">
                  <c:v>57.5</c:v>
                </c:pt>
                <c:pt idx="5">
                  <c:v>45.7</c:v>
                </c:pt>
              </c:numCache>
            </c:numRef>
          </c:val>
          <c:smooth val="0"/>
        </c:ser>
        <c:dLbls>
          <c:showLegendKey val="0"/>
          <c:showVal val="0"/>
          <c:showCatName val="0"/>
          <c:showSerName val="0"/>
          <c:showPercent val="0"/>
          <c:showBubbleSize val="0"/>
        </c:dLbls>
        <c:marker val="1"/>
        <c:smooth val="0"/>
        <c:axId val="288144000"/>
        <c:axId val="288190848"/>
      </c:lineChart>
      <c:catAx>
        <c:axId val="288144000"/>
        <c:scaling>
          <c:orientation val="minMax"/>
        </c:scaling>
        <c:delete val="0"/>
        <c:axPos val="b"/>
        <c:majorTickMark val="out"/>
        <c:minorTickMark val="none"/>
        <c:tickLblPos val="nextTo"/>
        <c:crossAx val="288190848"/>
        <c:crosses val="autoZero"/>
        <c:auto val="1"/>
        <c:lblAlgn val="ctr"/>
        <c:lblOffset val="100"/>
        <c:noMultiLvlLbl val="0"/>
      </c:catAx>
      <c:valAx>
        <c:axId val="288190848"/>
        <c:scaling>
          <c:orientation val="minMax"/>
        </c:scaling>
        <c:delete val="0"/>
        <c:axPos val="l"/>
        <c:majorGridlines/>
        <c:numFmt formatCode="General" sourceLinked="1"/>
        <c:majorTickMark val="out"/>
        <c:minorTickMark val="none"/>
        <c:tickLblPos val="nextTo"/>
        <c:crossAx val="288144000"/>
        <c:crosses val="autoZero"/>
        <c:crossBetween val="between"/>
      </c:valAx>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layout>
        <c:manualLayout>
          <c:xMode val="edge"/>
          <c:yMode val="edge"/>
          <c:x val="0.45871522309711288"/>
          <c:y val="2.7777777777777776E-2"/>
        </c:manualLayout>
      </c:layout>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μετρήσεων.xlsx]27-05-15'!$C$3:$C$13</c:f>
              <c:numCache>
                <c:formatCode>General</c:formatCode>
                <c:ptCount val="11"/>
                <c:pt idx="0">
                  <c:v>27.9</c:v>
                </c:pt>
                <c:pt idx="1">
                  <c:v>36.9</c:v>
                </c:pt>
                <c:pt idx="2">
                  <c:v>38.4</c:v>
                </c:pt>
                <c:pt idx="3">
                  <c:v>38.5</c:v>
                </c:pt>
                <c:pt idx="4">
                  <c:v>38.6</c:v>
                </c:pt>
                <c:pt idx="5">
                  <c:v>37.799999999999997</c:v>
                </c:pt>
                <c:pt idx="6">
                  <c:v>37.200000000000003</c:v>
                </c:pt>
                <c:pt idx="7">
                  <c:v>39.9</c:v>
                </c:pt>
                <c:pt idx="8">
                  <c:v>40.700000000000003</c:v>
                </c:pt>
                <c:pt idx="9">
                  <c:v>41.4</c:v>
                </c:pt>
                <c:pt idx="10">
                  <c:v>40.299999999999997</c:v>
                </c:pt>
              </c:numCache>
            </c:numRef>
          </c:val>
          <c:smooth val="0"/>
        </c:ser>
        <c:ser>
          <c:idx val="1"/>
          <c:order val="1"/>
          <c:tx>
            <c:strRef>
              <c:f>'[Επεξεργασία thermikon μετρήσεων.xlsx]26-05-15'!$D$1</c:f>
              <c:strCache>
                <c:ptCount val="1"/>
                <c:pt idx="0">
                  <c:v>Αναφορας</c:v>
                </c:pt>
              </c:strCache>
            </c:strRef>
          </c:tx>
          <c:marker>
            <c:symbol val="none"/>
          </c:marker>
          <c:val>
            <c:numRef>
              <c:f>'[Επεξεργασία thermikon μετρήσεων.xlsx]27-05-15'!$E$3:$E$13</c:f>
              <c:numCache>
                <c:formatCode>General</c:formatCode>
                <c:ptCount val="11"/>
                <c:pt idx="0">
                  <c:v>37.5</c:v>
                </c:pt>
                <c:pt idx="1">
                  <c:v>51.3</c:v>
                </c:pt>
                <c:pt idx="2">
                  <c:v>54.9</c:v>
                </c:pt>
                <c:pt idx="3">
                  <c:v>54.4</c:v>
                </c:pt>
                <c:pt idx="4">
                  <c:v>53.9</c:v>
                </c:pt>
                <c:pt idx="5">
                  <c:v>49.4</c:v>
                </c:pt>
                <c:pt idx="6">
                  <c:v>47.6</c:v>
                </c:pt>
                <c:pt idx="7">
                  <c:v>52.6</c:v>
                </c:pt>
                <c:pt idx="8">
                  <c:v>51.9</c:v>
                </c:pt>
                <c:pt idx="9">
                  <c:v>49.4</c:v>
                </c:pt>
                <c:pt idx="10">
                  <c:v>42.8</c:v>
                </c:pt>
              </c:numCache>
            </c:numRef>
          </c:val>
          <c:smooth val="0"/>
        </c:ser>
        <c:dLbls>
          <c:showLegendKey val="0"/>
          <c:showVal val="0"/>
          <c:showCatName val="0"/>
          <c:showSerName val="0"/>
          <c:showPercent val="0"/>
          <c:showBubbleSize val="0"/>
        </c:dLbls>
        <c:marker val="1"/>
        <c:smooth val="0"/>
        <c:axId val="288503296"/>
        <c:axId val="288504832"/>
      </c:lineChart>
      <c:catAx>
        <c:axId val="288503296"/>
        <c:scaling>
          <c:orientation val="minMax"/>
        </c:scaling>
        <c:delete val="0"/>
        <c:axPos val="b"/>
        <c:majorTickMark val="out"/>
        <c:minorTickMark val="none"/>
        <c:tickLblPos val="nextTo"/>
        <c:crossAx val="288504832"/>
        <c:crosses val="autoZero"/>
        <c:auto val="1"/>
        <c:lblAlgn val="ctr"/>
        <c:lblOffset val="100"/>
        <c:noMultiLvlLbl val="0"/>
      </c:catAx>
      <c:valAx>
        <c:axId val="288504832"/>
        <c:scaling>
          <c:orientation val="minMax"/>
        </c:scaling>
        <c:delete val="0"/>
        <c:axPos val="l"/>
        <c:majorGridlines/>
        <c:numFmt formatCode="General" sourceLinked="1"/>
        <c:majorTickMark val="out"/>
        <c:minorTickMark val="none"/>
        <c:tickLblPos val="nextTo"/>
        <c:crossAx val="288503296"/>
        <c:crosses val="autoZero"/>
        <c:crossBetween val="between"/>
      </c:valAx>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1"/>
    </c:title>
    <c:autoTitleDeleted val="0"/>
    <c:plotArea>
      <c:layout/>
      <c:lineChart>
        <c:grouping val="standard"/>
        <c:varyColors val="0"/>
        <c:ser>
          <c:idx val="0"/>
          <c:order val="0"/>
          <c:tx>
            <c:strRef>
              <c:f>'[Επεξεργασία thermikon μετρήσεων.xlsx]27-05-15'!$B$1:$C$1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μετρήσεων.xlsx]27-05-15'!$B$3:$B$13</c:f>
              <c:numCache>
                <c:formatCode>General</c:formatCode>
                <c:ptCount val="11"/>
                <c:pt idx="0">
                  <c:v>34.299999999999997</c:v>
                </c:pt>
                <c:pt idx="1">
                  <c:v>38.5</c:v>
                </c:pt>
                <c:pt idx="2">
                  <c:v>40.700000000000003</c:v>
                </c:pt>
                <c:pt idx="3">
                  <c:v>41.6</c:v>
                </c:pt>
                <c:pt idx="4">
                  <c:v>41.6</c:v>
                </c:pt>
                <c:pt idx="5">
                  <c:v>41.5</c:v>
                </c:pt>
                <c:pt idx="6">
                  <c:v>41.8</c:v>
                </c:pt>
                <c:pt idx="7">
                  <c:v>45.9</c:v>
                </c:pt>
                <c:pt idx="8">
                  <c:v>47.3</c:v>
                </c:pt>
                <c:pt idx="9">
                  <c:v>48.9</c:v>
                </c:pt>
                <c:pt idx="10">
                  <c:v>47.9</c:v>
                </c:pt>
              </c:numCache>
            </c:numRef>
          </c:val>
          <c:smooth val="0"/>
        </c:ser>
        <c:ser>
          <c:idx val="1"/>
          <c:order val="1"/>
          <c:tx>
            <c:strRef>
              <c:f>'[Επεξεργασία thermikon μετρήσεων.xlsx]27-05-15'!$D$1:$E$1</c:f>
              <c:strCache>
                <c:ptCount val="1"/>
                <c:pt idx="0">
                  <c:v>Αναφορας</c:v>
                </c:pt>
              </c:strCache>
            </c:strRef>
          </c:tx>
          <c:marker>
            <c:symbol val="none"/>
          </c:marker>
          <c:val>
            <c:numRef>
              <c:f>'[Επεξεργασία thermikon μετρήσεων.xlsx]27-05-15'!$D$3:$D$13</c:f>
              <c:numCache>
                <c:formatCode>General</c:formatCode>
                <c:ptCount val="11"/>
                <c:pt idx="0">
                  <c:v>40.299999999999997</c:v>
                </c:pt>
                <c:pt idx="1">
                  <c:v>55.5</c:v>
                </c:pt>
                <c:pt idx="2">
                  <c:v>60</c:v>
                </c:pt>
                <c:pt idx="3">
                  <c:v>59.9</c:v>
                </c:pt>
                <c:pt idx="4">
                  <c:v>58.7</c:v>
                </c:pt>
                <c:pt idx="5">
                  <c:v>54</c:v>
                </c:pt>
                <c:pt idx="6">
                  <c:v>52.4</c:v>
                </c:pt>
                <c:pt idx="7">
                  <c:v>57.3</c:v>
                </c:pt>
                <c:pt idx="8">
                  <c:v>56.3</c:v>
                </c:pt>
                <c:pt idx="9">
                  <c:v>55.4</c:v>
                </c:pt>
                <c:pt idx="10">
                  <c:v>47.2</c:v>
                </c:pt>
              </c:numCache>
            </c:numRef>
          </c:val>
          <c:smooth val="0"/>
        </c:ser>
        <c:dLbls>
          <c:showLegendKey val="0"/>
          <c:showVal val="0"/>
          <c:showCatName val="0"/>
          <c:showSerName val="0"/>
          <c:showPercent val="0"/>
          <c:showBubbleSize val="0"/>
        </c:dLbls>
        <c:marker val="1"/>
        <c:smooth val="0"/>
        <c:axId val="288608256"/>
        <c:axId val="288609792"/>
      </c:lineChart>
      <c:catAx>
        <c:axId val="288608256"/>
        <c:scaling>
          <c:orientation val="minMax"/>
        </c:scaling>
        <c:delete val="0"/>
        <c:axPos val="b"/>
        <c:majorTickMark val="out"/>
        <c:minorTickMark val="none"/>
        <c:tickLblPos val="nextTo"/>
        <c:crossAx val="288609792"/>
        <c:crosses val="autoZero"/>
        <c:auto val="1"/>
        <c:lblAlgn val="ctr"/>
        <c:lblOffset val="100"/>
        <c:noMultiLvlLbl val="0"/>
      </c:catAx>
      <c:valAx>
        <c:axId val="288609792"/>
        <c:scaling>
          <c:orientation val="minMax"/>
        </c:scaling>
        <c:delete val="0"/>
        <c:axPos val="l"/>
        <c:majorGridlines/>
        <c:numFmt formatCode="General" sourceLinked="1"/>
        <c:majorTickMark val="out"/>
        <c:minorTickMark val="none"/>
        <c:tickLblPos val="nextTo"/>
        <c:crossAx val="288608256"/>
        <c:crosses val="autoZero"/>
        <c:crossBetween val="between"/>
      </c:valAx>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layout>
        <c:manualLayout>
          <c:xMode val="edge"/>
          <c:yMode val="edge"/>
          <c:x val="0.45871522309711288"/>
          <c:y val="2.7777777777777776E-2"/>
        </c:manualLayout>
      </c:layout>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μετρήσεων.xlsx]28-05-15'!$C$3:$C$11</c:f>
              <c:numCache>
                <c:formatCode>General</c:formatCode>
                <c:ptCount val="9"/>
                <c:pt idx="0">
                  <c:v>36.299999999999997</c:v>
                </c:pt>
                <c:pt idx="1">
                  <c:v>36.799999999999997</c:v>
                </c:pt>
                <c:pt idx="2">
                  <c:v>39.200000000000003</c:v>
                </c:pt>
                <c:pt idx="3">
                  <c:v>39.200000000000003</c:v>
                </c:pt>
                <c:pt idx="4">
                  <c:v>38.700000000000003</c:v>
                </c:pt>
                <c:pt idx="5">
                  <c:v>38.1</c:v>
                </c:pt>
                <c:pt idx="6">
                  <c:v>37.5</c:v>
                </c:pt>
                <c:pt idx="7">
                  <c:v>37.9</c:v>
                </c:pt>
                <c:pt idx="8">
                  <c:v>38.299999999999997</c:v>
                </c:pt>
              </c:numCache>
            </c:numRef>
          </c:val>
          <c:smooth val="0"/>
        </c:ser>
        <c:ser>
          <c:idx val="1"/>
          <c:order val="1"/>
          <c:tx>
            <c:strRef>
              <c:f>'[Επεξεργασία thermikon μετρήσεων.xlsx]26-05-15'!$D$1</c:f>
              <c:strCache>
                <c:ptCount val="1"/>
                <c:pt idx="0">
                  <c:v>Αναφορας</c:v>
                </c:pt>
              </c:strCache>
            </c:strRef>
          </c:tx>
          <c:marker>
            <c:symbol val="none"/>
          </c:marker>
          <c:val>
            <c:numRef>
              <c:f>'[Επεξεργασία thermikon μετρήσεων.xlsx]28-05-15'!$E$3:$E$11</c:f>
              <c:numCache>
                <c:formatCode>General</c:formatCode>
                <c:ptCount val="9"/>
                <c:pt idx="0">
                  <c:v>44.2</c:v>
                </c:pt>
                <c:pt idx="1">
                  <c:v>42.1</c:v>
                </c:pt>
                <c:pt idx="2">
                  <c:v>49.8</c:v>
                </c:pt>
                <c:pt idx="3">
                  <c:v>46.2</c:v>
                </c:pt>
                <c:pt idx="4">
                  <c:v>46.3</c:v>
                </c:pt>
                <c:pt idx="5">
                  <c:v>46.1</c:v>
                </c:pt>
                <c:pt idx="6">
                  <c:v>44.6</c:v>
                </c:pt>
                <c:pt idx="7">
                  <c:v>42.2</c:v>
                </c:pt>
                <c:pt idx="8">
                  <c:v>41.9</c:v>
                </c:pt>
              </c:numCache>
            </c:numRef>
          </c:val>
          <c:smooth val="0"/>
        </c:ser>
        <c:dLbls>
          <c:showLegendKey val="0"/>
          <c:showVal val="0"/>
          <c:showCatName val="0"/>
          <c:showSerName val="0"/>
          <c:showPercent val="0"/>
          <c:showBubbleSize val="0"/>
        </c:dLbls>
        <c:marker val="1"/>
        <c:smooth val="0"/>
        <c:axId val="288667904"/>
        <c:axId val="288673792"/>
      </c:lineChart>
      <c:catAx>
        <c:axId val="288667904"/>
        <c:scaling>
          <c:orientation val="minMax"/>
        </c:scaling>
        <c:delete val="0"/>
        <c:axPos val="b"/>
        <c:majorTickMark val="out"/>
        <c:minorTickMark val="none"/>
        <c:tickLblPos val="nextTo"/>
        <c:crossAx val="288673792"/>
        <c:crosses val="autoZero"/>
        <c:auto val="1"/>
        <c:lblAlgn val="ctr"/>
        <c:lblOffset val="100"/>
        <c:noMultiLvlLbl val="0"/>
      </c:catAx>
      <c:valAx>
        <c:axId val="288673792"/>
        <c:scaling>
          <c:orientation val="minMax"/>
        </c:scaling>
        <c:delete val="0"/>
        <c:axPos val="l"/>
        <c:majorGridlines/>
        <c:numFmt formatCode="General" sourceLinked="1"/>
        <c:majorTickMark val="out"/>
        <c:minorTickMark val="none"/>
        <c:tickLblPos val="nextTo"/>
        <c:crossAx val="288667904"/>
        <c:crosses val="autoZero"/>
        <c:crossBetween val="between"/>
      </c:valAx>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1"/>
    </c:title>
    <c:autoTitleDeleted val="0"/>
    <c:plotArea>
      <c:layout/>
      <c:lineChart>
        <c:grouping val="standard"/>
        <c:varyColors val="0"/>
        <c:ser>
          <c:idx val="0"/>
          <c:order val="0"/>
          <c:tx>
            <c:strRef>
              <c:f>'[Επεξεργασία thermikon μετρήσεων.xlsx]27-05-15'!$B$1:$C$1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μετρήσεων.xlsx]28-05-15'!$B$3:$B$11</c:f>
              <c:numCache>
                <c:formatCode>General</c:formatCode>
                <c:ptCount val="9"/>
                <c:pt idx="0">
                  <c:v>36.200000000000003</c:v>
                </c:pt>
                <c:pt idx="1">
                  <c:v>38.4</c:v>
                </c:pt>
                <c:pt idx="2">
                  <c:v>43.3</c:v>
                </c:pt>
                <c:pt idx="3">
                  <c:v>44.5</c:v>
                </c:pt>
                <c:pt idx="4">
                  <c:v>44.1</c:v>
                </c:pt>
                <c:pt idx="5">
                  <c:v>43.4</c:v>
                </c:pt>
                <c:pt idx="6">
                  <c:v>41.9</c:v>
                </c:pt>
                <c:pt idx="7">
                  <c:v>41.1</c:v>
                </c:pt>
                <c:pt idx="8">
                  <c:v>41</c:v>
                </c:pt>
              </c:numCache>
            </c:numRef>
          </c:val>
          <c:smooth val="0"/>
        </c:ser>
        <c:ser>
          <c:idx val="1"/>
          <c:order val="1"/>
          <c:tx>
            <c:strRef>
              <c:f>'[Επεξεργασία thermikon μετρήσεων.xlsx]27-05-15'!$D$1:$E$1</c:f>
              <c:strCache>
                <c:ptCount val="1"/>
                <c:pt idx="0">
                  <c:v>Αναφορας</c:v>
                </c:pt>
              </c:strCache>
            </c:strRef>
          </c:tx>
          <c:marker>
            <c:symbol val="none"/>
          </c:marker>
          <c:val>
            <c:numRef>
              <c:f>'[Επεξεργασία thermikon μετρήσεων.xlsx]28-05-15'!$D$3:$D$11</c:f>
              <c:numCache>
                <c:formatCode>General</c:formatCode>
                <c:ptCount val="9"/>
                <c:pt idx="0">
                  <c:v>41.6</c:v>
                </c:pt>
                <c:pt idx="1">
                  <c:v>45.1</c:v>
                </c:pt>
                <c:pt idx="2">
                  <c:v>53.9</c:v>
                </c:pt>
                <c:pt idx="3">
                  <c:v>54.5</c:v>
                </c:pt>
                <c:pt idx="4">
                  <c:v>54.4</c:v>
                </c:pt>
                <c:pt idx="5">
                  <c:v>51.8</c:v>
                </c:pt>
                <c:pt idx="6">
                  <c:v>49.2</c:v>
                </c:pt>
                <c:pt idx="7">
                  <c:v>47</c:v>
                </c:pt>
                <c:pt idx="8">
                  <c:v>46</c:v>
                </c:pt>
              </c:numCache>
            </c:numRef>
          </c:val>
          <c:smooth val="0"/>
        </c:ser>
        <c:dLbls>
          <c:showLegendKey val="0"/>
          <c:showVal val="0"/>
          <c:showCatName val="0"/>
          <c:showSerName val="0"/>
          <c:showPercent val="0"/>
          <c:showBubbleSize val="0"/>
        </c:dLbls>
        <c:marker val="1"/>
        <c:smooth val="0"/>
        <c:axId val="288703232"/>
        <c:axId val="288704768"/>
      </c:lineChart>
      <c:catAx>
        <c:axId val="288703232"/>
        <c:scaling>
          <c:orientation val="minMax"/>
        </c:scaling>
        <c:delete val="0"/>
        <c:axPos val="b"/>
        <c:majorTickMark val="out"/>
        <c:minorTickMark val="none"/>
        <c:tickLblPos val="nextTo"/>
        <c:crossAx val="288704768"/>
        <c:crosses val="autoZero"/>
        <c:auto val="1"/>
        <c:lblAlgn val="ctr"/>
        <c:lblOffset val="100"/>
        <c:noMultiLvlLbl val="0"/>
      </c:catAx>
      <c:valAx>
        <c:axId val="288704768"/>
        <c:scaling>
          <c:orientation val="minMax"/>
        </c:scaling>
        <c:delete val="0"/>
        <c:axPos val="l"/>
        <c:majorGridlines/>
        <c:numFmt formatCode="General" sourceLinked="1"/>
        <c:majorTickMark val="out"/>
        <c:minorTickMark val="none"/>
        <c:tickLblPos val="nextTo"/>
        <c:crossAx val="288703232"/>
        <c:crosses val="autoZero"/>
        <c:crossBetween val="between"/>
      </c:valAx>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layout>
        <c:manualLayout>
          <c:xMode val="edge"/>
          <c:yMode val="edge"/>
          <c:x val="0.45871522309711288"/>
          <c:y val="2.7777777777777776E-2"/>
        </c:manualLayout>
      </c:layout>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μετρήσεων.xlsx]27-05-15'!$C$3:$C$13</c:f>
              <c:numCache>
                <c:formatCode>General</c:formatCode>
                <c:ptCount val="11"/>
                <c:pt idx="0">
                  <c:v>27.9</c:v>
                </c:pt>
                <c:pt idx="1">
                  <c:v>36.9</c:v>
                </c:pt>
                <c:pt idx="2">
                  <c:v>38.4</c:v>
                </c:pt>
                <c:pt idx="3">
                  <c:v>38.5</c:v>
                </c:pt>
                <c:pt idx="4">
                  <c:v>38.6</c:v>
                </c:pt>
                <c:pt idx="5">
                  <c:v>37.799999999999997</c:v>
                </c:pt>
                <c:pt idx="6">
                  <c:v>37.200000000000003</c:v>
                </c:pt>
                <c:pt idx="7">
                  <c:v>39.9</c:v>
                </c:pt>
                <c:pt idx="8">
                  <c:v>40.700000000000003</c:v>
                </c:pt>
                <c:pt idx="9">
                  <c:v>41.4</c:v>
                </c:pt>
                <c:pt idx="10">
                  <c:v>40.299999999999997</c:v>
                </c:pt>
              </c:numCache>
            </c:numRef>
          </c:val>
          <c:smooth val="0"/>
        </c:ser>
        <c:ser>
          <c:idx val="1"/>
          <c:order val="1"/>
          <c:tx>
            <c:strRef>
              <c:f>'[Επεξεργασία thermikon μετρήσεων.xlsx]26-05-15'!$D$1</c:f>
              <c:strCache>
                <c:ptCount val="1"/>
                <c:pt idx="0">
                  <c:v>Αναφορας</c:v>
                </c:pt>
              </c:strCache>
            </c:strRef>
          </c:tx>
          <c:marker>
            <c:symbol val="none"/>
          </c:marker>
          <c:val>
            <c:numRef>
              <c:f>'[Επεξεργασία thermikon μετρήσεων.xlsx]27-05-15'!$E$3:$E$13</c:f>
              <c:numCache>
                <c:formatCode>General</c:formatCode>
                <c:ptCount val="11"/>
                <c:pt idx="0">
                  <c:v>37.5</c:v>
                </c:pt>
                <c:pt idx="1">
                  <c:v>51.3</c:v>
                </c:pt>
                <c:pt idx="2">
                  <c:v>54.9</c:v>
                </c:pt>
                <c:pt idx="3">
                  <c:v>54.4</c:v>
                </c:pt>
                <c:pt idx="4">
                  <c:v>53.9</c:v>
                </c:pt>
                <c:pt idx="5">
                  <c:v>49.4</c:v>
                </c:pt>
                <c:pt idx="6">
                  <c:v>47.6</c:v>
                </c:pt>
                <c:pt idx="7">
                  <c:v>52.6</c:v>
                </c:pt>
                <c:pt idx="8">
                  <c:v>51.9</c:v>
                </c:pt>
                <c:pt idx="9">
                  <c:v>49.4</c:v>
                </c:pt>
                <c:pt idx="10">
                  <c:v>42.8</c:v>
                </c:pt>
              </c:numCache>
            </c:numRef>
          </c:val>
          <c:smooth val="0"/>
        </c:ser>
        <c:dLbls>
          <c:showLegendKey val="0"/>
          <c:showVal val="0"/>
          <c:showCatName val="0"/>
          <c:showSerName val="0"/>
          <c:showPercent val="0"/>
          <c:showBubbleSize val="0"/>
        </c:dLbls>
        <c:marker val="1"/>
        <c:smooth val="0"/>
        <c:axId val="288762880"/>
        <c:axId val="288801536"/>
      </c:lineChart>
      <c:catAx>
        <c:axId val="288762880"/>
        <c:scaling>
          <c:orientation val="minMax"/>
        </c:scaling>
        <c:delete val="0"/>
        <c:axPos val="b"/>
        <c:majorTickMark val="out"/>
        <c:minorTickMark val="none"/>
        <c:tickLblPos val="nextTo"/>
        <c:crossAx val="288801536"/>
        <c:crosses val="autoZero"/>
        <c:auto val="1"/>
        <c:lblAlgn val="ctr"/>
        <c:lblOffset val="100"/>
        <c:noMultiLvlLbl val="0"/>
      </c:catAx>
      <c:valAx>
        <c:axId val="288801536"/>
        <c:scaling>
          <c:orientation val="minMax"/>
        </c:scaling>
        <c:delete val="0"/>
        <c:axPos val="l"/>
        <c:majorGridlines/>
        <c:numFmt formatCode="General" sourceLinked="1"/>
        <c:majorTickMark val="out"/>
        <c:minorTickMark val="none"/>
        <c:tickLblPos val="nextTo"/>
        <c:crossAx val="288762880"/>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1"/>
    </c:title>
    <c:autoTitleDeleted val="0"/>
    <c:plotArea>
      <c:layout/>
      <c:lineChart>
        <c:grouping val="standard"/>
        <c:varyColors val="0"/>
        <c:ser>
          <c:idx val="0"/>
          <c:order val="0"/>
          <c:tx>
            <c:strRef>
              <c:f>'[Επεξεργασία thermikon μετρήσεων.xlsx]27-05-15'!$B$1:$C$1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μετρήσεων.xlsx]27-05-15'!$B$3:$B$13</c:f>
              <c:numCache>
                <c:formatCode>General</c:formatCode>
                <c:ptCount val="11"/>
                <c:pt idx="0">
                  <c:v>34.299999999999997</c:v>
                </c:pt>
                <c:pt idx="1">
                  <c:v>38.5</c:v>
                </c:pt>
                <c:pt idx="2">
                  <c:v>40.700000000000003</c:v>
                </c:pt>
                <c:pt idx="3">
                  <c:v>41.6</c:v>
                </c:pt>
                <c:pt idx="4">
                  <c:v>41.6</c:v>
                </c:pt>
                <c:pt idx="5">
                  <c:v>41.5</c:v>
                </c:pt>
                <c:pt idx="6">
                  <c:v>41.8</c:v>
                </c:pt>
                <c:pt idx="7">
                  <c:v>45.9</c:v>
                </c:pt>
                <c:pt idx="8">
                  <c:v>47.3</c:v>
                </c:pt>
                <c:pt idx="9">
                  <c:v>48.9</c:v>
                </c:pt>
                <c:pt idx="10">
                  <c:v>47.9</c:v>
                </c:pt>
              </c:numCache>
            </c:numRef>
          </c:val>
          <c:smooth val="0"/>
        </c:ser>
        <c:ser>
          <c:idx val="1"/>
          <c:order val="1"/>
          <c:tx>
            <c:strRef>
              <c:f>'[Επεξεργασία thermikon μετρήσεων.xlsx]27-05-15'!$D$1:$E$1</c:f>
              <c:strCache>
                <c:ptCount val="1"/>
                <c:pt idx="0">
                  <c:v>Αναφορας</c:v>
                </c:pt>
              </c:strCache>
            </c:strRef>
          </c:tx>
          <c:marker>
            <c:symbol val="none"/>
          </c:marker>
          <c:val>
            <c:numRef>
              <c:f>'[Επεξεργασία thermikon μετρήσεων.xlsx]27-05-15'!$D$3:$D$13</c:f>
              <c:numCache>
                <c:formatCode>General</c:formatCode>
                <c:ptCount val="11"/>
                <c:pt idx="0">
                  <c:v>40.299999999999997</c:v>
                </c:pt>
                <c:pt idx="1">
                  <c:v>55.5</c:v>
                </c:pt>
                <c:pt idx="2">
                  <c:v>60</c:v>
                </c:pt>
                <c:pt idx="3">
                  <c:v>59.9</c:v>
                </c:pt>
                <c:pt idx="4">
                  <c:v>58.7</c:v>
                </c:pt>
                <c:pt idx="5">
                  <c:v>54</c:v>
                </c:pt>
                <c:pt idx="6">
                  <c:v>52.4</c:v>
                </c:pt>
                <c:pt idx="7">
                  <c:v>57.3</c:v>
                </c:pt>
                <c:pt idx="8">
                  <c:v>56.3</c:v>
                </c:pt>
                <c:pt idx="9">
                  <c:v>55.4</c:v>
                </c:pt>
                <c:pt idx="10">
                  <c:v>47.2</c:v>
                </c:pt>
              </c:numCache>
            </c:numRef>
          </c:val>
          <c:smooth val="0"/>
        </c:ser>
        <c:dLbls>
          <c:showLegendKey val="0"/>
          <c:showVal val="0"/>
          <c:showCatName val="0"/>
          <c:showSerName val="0"/>
          <c:showPercent val="0"/>
          <c:showBubbleSize val="0"/>
        </c:dLbls>
        <c:marker val="1"/>
        <c:smooth val="0"/>
        <c:axId val="288818688"/>
        <c:axId val="288820224"/>
      </c:lineChart>
      <c:catAx>
        <c:axId val="288818688"/>
        <c:scaling>
          <c:orientation val="minMax"/>
        </c:scaling>
        <c:delete val="0"/>
        <c:axPos val="b"/>
        <c:majorTickMark val="out"/>
        <c:minorTickMark val="none"/>
        <c:tickLblPos val="nextTo"/>
        <c:crossAx val="288820224"/>
        <c:crosses val="autoZero"/>
        <c:auto val="1"/>
        <c:lblAlgn val="ctr"/>
        <c:lblOffset val="100"/>
        <c:noMultiLvlLbl val="0"/>
      </c:catAx>
      <c:valAx>
        <c:axId val="288820224"/>
        <c:scaling>
          <c:orientation val="minMax"/>
        </c:scaling>
        <c:delete val="0"/>
        <c:axPos val="l"/>
        <c:majorGridlines/>
        <c:numFmt formatCode="General" sourceLinked="1"/>
        <c:majorTickMark val="out"/>
        <c:minorTickMark val="none"/>
        <c:tickLblPos val="nextTo"/>
        <c:crossAx val="288818688"/>
        <c:crosses val="autoZero"/>
        <c:crossBetween val="between"/>
      </c:valAx>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PV</c:v>
          </c:tx>
          <c:xVal>
            <c:numRef>
              <c:f>'PV11'!$A$2:$A$378</c:f>
              <c:numCache>
                <c:formatCode>General</c:formatCode>
                <c:ptCount val="377"/>
                <c:pt idx="0">
                  <c:v>0.9</c:v>
                </c:pt>
                <c:pt idx="1">
                  <c:v>0.9</c:v>
                </c:pt>
                <c:pt idx="2">
                  <c:v>0.9</c:v>
                </c:pt>
                <c:pt idx="3">
                  <c:v>0.9</c:v>
                </c:pt>
                <c:pt idx="4">
                  <c:v>0.9</c:v>
                </c:pt>
                <c:pt idx="5">
                  <c:v>0.9</c:v>
                </c:pt>
                <c:pt idx="6">
                  <c:v>0.9</c:v>
                </c:pt>
                <c:pt idx="7">
                  <c:v>0.84</c:v>
                </c:pt>
                <c:pt idx="8">
                  <c:v>0.9</c:v>
                </c:pt>
                <c:pt idx="9">
                  <c:v>0.9</c:v>
                </c:pt>
                <c:pt idx="10">
                  <c:v>0.9</c:v>
                </c:pt>
                <c:pt idx="11">
                  <c:v>0.84</c:v>
                </c:pt>
                <c:pt idx="12">
                  <c:v>0.9</c:v>
                </c:pt>
                <c:pt idx="13">
                  <c:v>0.9</c:v>
                </c:pt>
                <c:pt idx="14">
                  <c:v>0.9</c:v>
                </c:pt>
                <c:pt idx="15">
                  <c:v>0.9</c:v>
                </c:pt>
                <c:pt idx="16">
                  <c:v>0.9</c:v>
                </c:pt>
                <c:pt idx="17">
                  <c:v>0.84</c:v>
                </c:pt>
                <c:pt idx="18">
                  <c:v>0.9</c:v>
                </c:pt>
                <c:pt idx="19">
                  <c:v>0.9</c:v>
                </c:pt>
                <c:pt idx="20">
                  <c:v>0.9</c:v>
                </c:pt>
                <c:pt idx="21">
                  <c:v>0.9</c:v>
                </c:pt>
                <c:pt idx="22">
                  <c:v>0.9</c:v>
                </c:pt>
                <c:pt idx="23">
                  <c:v>0.84</c:v>
                </c:pt>
                <c:pt idx="24">
                  <c:v>0.9</c:v>
                </c:pt>
                <c:pt idx="25">
                  <c:v>0.9</c:v>
                </c:pt>
                <c:pt idx="26">
                  <c:v>0.9</c:v>
                </c:pt>
                <c:pt idx="27">
                  <c:v>0.9</c:v>
                </c:pt>
                <c:pt idx="28">
                  <c:v>0.9</c:v>
                </c:pt>
                <c:pt idx="29">
                  <c:v>0.84</c:v>
                </c:pt>
                <c:pt idx="30">
                  <c:v>0.9</c:v>
                </c:pt>
                <c:pt idx="31">
                  <c:v>0.9</c:v>
                </c:pt>
                <c:pt idx="32">
                  <c:v>0.9</c:v>
                </c:pt>
                <c:pt idx="33">
                  <c:v>0.9</c:v>
                </c:pt>
                <c:pt idx="34">
                  <c:v>0.9</c:v>
                </c:pt>
                <c:pt idx="35">
                  <c:v>0.9</c:v>
                </c:pt>
                <c:pt idx="36">
                  <c:v>0.9</c:v>
                </c:pt>
                <c:pt idx="37">
                  <c:v>0.9</c:v>
                </c:pt>
                <c:pt idx="38">
                  <c:v>0.84</c:v>
                </c:pt>
                <c:pt idx="39">
                  <c:v>0.9</c:v>
                </c:pt>
                <c:pt idx="40">
                  <c:v>0.84</c:v>
                </c:pt>
                <c:pt idx="41">
                  <c:v>0.9</c:v>
                </c:pt>
                <c:pt idx="42">
                  <c:v>0.84</c:v>
                </c:pt>
                <c:pt idx="43">
                  <c:v>0.9</c:v>
                </c:pt>
                <c:pt idx="44">
                  <c:v>0.9</c:v>
                </c:pt>
                <c:pt idx="45">
                  <c:v>0.9</c:v>
                </c:pt>
                <c:pt idx="46">
                  <c:v>0.9</c:v>
                </c:pt>
                <c:pt idx="47">
                  <c:v>0.9</c:v>
                </c:pt>
                <c:pt idx="48">
                  <c:v>0.9</c:v>
                </c:pt>
                <c:pt idx="49">
                  <c:v>0.9</c:v>
                </c:pt>
                <c:pt idx="50">
                  <c:v>0.9</c:v>
                </c:pt>
                <c:pt idx="51">
                  <c:v>0.9</c:v>
                </c:pt>
                <c:pt idx="52">
                  <c:v>0.9</c:v>
                </c:pt>
                <c:pt idx="53">
                  <c:v>0.9</c:v>
                </c:pt>
                <c:pt idx="54">
                  <c:v>0.9</c:v>
                </c:pt>
                <c:pt idx="55">
                  <c:v>0.9</c:v>
                </c:pt>
                <c:pt idx="56">
                  <c:v>0.9</c:v>
                </c:pt>
                <c:pt idx="57">
                  <c:v>0.9</c:v>
                </c:pt>
                <c:pt idx="58">
                  <c:v>0.9</c:v>
                </c:pt>
                <c:pt idx="59">
                  <c:v>0.9</c:v>
                </c:pt>
                <c:pt idx="60">
                  <c:v>0.9</c:v>
                </c:pt>
                <c:pt idx="61">
                  <c:v>0.9</c:v>
                </c:pt>
                <c:pt idx="62">
                  <c:v>0.84</c:v>
                </c:pt>
                <c:pt idx="63">
                  <c:v>0.9</c:v>
                </c:pt>
                <c:pt idx="64">
                  <c:v>0.9</c:v>
                </c:pt>
                <c:pt idx="65">
                  <c:v>0.9</c:v>
                </c:pt>
                <c:pt idx="66">
                  <c:v>0.9</c:v>
                </c:pt>
                <c:pt idx="67">
                  <c:v>0.84</c:v>
                </c:pt>
                <c:pt idx="68">
                  <c:v>0.9</c:v>
                </c:pt>
                <c:pt idx="69">
                  <c:v>0.9</c:v>
                </c:pt>
                <c:pt idx="70">
                  <c:v>0.9</c:v>
                </c:pt>
                <c:pt idx="71">
                  <c:v>8.4</c:v>
                </c:pt>
                <c:pt idx="72">
                  <c:v>11.16</c:v>
                </c:pt>
                <c:pt idx="73">
                  <c:v>13.32</c:v>
                </c:pt>
                <c:pt idx="74">
                  <c:v>15.36</c:v>
                </c:pt>
                <c:pt idx="75">
                  <c:v>17.22</c:v>
                </c:pt>
                <c:pt idx="76">
                  <c:v>18.96</c:v>
                </c:pt>
                <c:pt idx="77">
                  <c:v>20.52</c:v>
                </c:pt>
                <c:pt idx="78">
                  <c:v>21.72</c:v>
                </c:pt>
                <c:pt idx="79">
                  <c:v>23.04</c:v>
                </c:pt>
                <c:pt idx="80">
                  <c:v>24.18</c:v>
                </c:pt>
                <c:pt idx="81">
                  <c:v>25.14</c:v>
                </c:pt>
                <c:pt idx="82">
                  <c:v>25.98</c:v>
                </c:pt>
                <c:pt idx="83">
                  <c:v>26.94</c:v>
                </c:pt>
                <c:pt idx="84">
                  <c:v>27.72</c:v>
                </c:pt>
                <c:pt idx="85">
                  <c:v>28.5</c:v>
                </c:pt>
                <c:pt idx="86">
                  <c:v>29.16</c:v>
                </c:pt>
                <c:pt idx="87">
                  <c:v>29.82</c:v>
                </c:pt>
                <c:pt idx="88">
                  <c:v>30.48</c:v>
                </c:pt>
                <c:pt idx="89">
                  <c:v>31.08</c:v>
                </c:pt>
                <c:pt idx="90">
                  <c:v>31.68</c:v>
                </c:pt>
                <c:pt idx="91">
                  <c:v>32.22</c:v>
                </c:pt>
                <c:pt idx="92">
                  <c:v>32.700000000000003</c:v>
                </c:pt>
                <c:pt idx="93">
                  <c:v>33.18</c:v>
                </c:pt>
                <c:pt idx="94">
                  <c:v>33.6</c:v>
                </c:pt>
                <c:pt idx="95">
                  <c:v>34.020000000000003</c:v>
                </c:pt>
                <c:pt idx="96">
                  <c:v>34.380000000000003</c:v>
                </c:pt>
                <c:pt idx="97">
                  <c:v>34.74</c:v>
                </c:pt>
                <c:pt idx="98">
                  <c:v>35.1</c:v>
                </c:pt>
                <c:pt idx="99">
                  <c:v>35.46</c:v>
                </c:pt>
                <c:pt idx="100">
                  <c:v>35.76</c:v>
                </c:pt>
                <c:pt idx="101">
                  <c:v>36.06</c:v>
                </c:pt>
                <c:pt idx="102">
                  <c:v>36.36</c:v>
                </c:pt>
                <c:pt idx="103">
                  <c:v>36.659999999999997</c:v>
                </c:pt>
                <c:pt idx="104">
                  <c:v>36.9</c:v>
                </c:pt>
                <c:pt idx="105">
                  <c:v>37.14</c:v>
                </c:pt>
                <c:pt idx="106">
                  <c:v>37.380000000000003</c:v>
                </c:pt>
                <c:pt idx="107">
                  <c:v>37.619999999999997</c:v>
                </c:pt>
                <c:pt idx="108">
                  <c:v>37.86</c:v>
                </c:pt>
                <c:pt idx="109">
                  <c:v>38.1</c:v>
                </c:pt>
                <c:pt idx="110">
                  <c:v>38.28</c:v>
                </c:pt>
                <c:pt idx="111">
                  <c:v>38.46</c:v>
                </c:pt>
                <c:pt idx="112">
                  <c:v>38.700000000000003</c:v>
                </c:pt>
                <c:pt idx="113">
                  <c:v>38.880000000000003</c:v>
                </c:pt>
                <c:pt idx="114">
                  <c:v>39.06</c:v>
                </c:pt>
                <c:pt idx="115">
                  <c:v>39.299999999999997</c:v>
                </c:pt>
                <c:pt idx="116">
                  <c:v>39.42</c:v>
                </c:pt>
                <c:pt idx="117">
                  <c:v>39.659999999999997</c:v>
                </c:pt>
                <c:pt idx="118">
                  <c:v>39.840000000000003</c:v>
                </c:pt>
                <c:pt idx="119">
                  <c:v>39.96</c:v>
                </c:pt>
                <c:pt idx="120">
                  <c:v>40.14</c:v>
                </c:pt>
                <c:pt idx="121">
                  <c:v>40.26</c:v>
                </c:pt>
                <c:pt idx="122">
                  <c:v>40.44</c:v>
                </c:pt>
                <c:pt idx="123">
                  <c:v>40.56</c:v>
                </c:pt>
                <c:pt idx="124">
                  <c:v>40.74</c:v>
                </c:pt>
                <c:pt idx="125">
                  <c:v>40.86</c:v>
                </c:pt>
                <c:pt idx="126">
                  <c:v>40.98</c:v>
                </c:pt>
                <c:pt idx="127">
                  <c:v>41.16</c:v>
                </c:pt>
                <c:pt idx="128">
                  <c:v>41.28</c:v>
                </c:pt>
                <c:pt idx="129">
                  <c:v>41.4</c:v>
                </c:pt>
                <c:pt idx="130">
                  <c:v>41.52</c:v>
                </c:pt>
                <c:pt idx="131">
                  <c:v>41.64</c:v>
                </c:pt>
                <c:pt idx="132">
                  <c:v>41.76</c:v>
                </c:pt>
                <c:pt idx="133">
                  <c:v>41.88</c:v>
                </c:pt>
                <c:pt idx="134">
                  <c:v>42</c:v>
                </c:pt>
                <c:pt idx="135">
                  <c:v>42.12</c:v>
                </c:pt>
                <c:pt idx="136">
                  <c:v>42.24</c:v>
                </c:pt>
                <c:pt idx="137">
                  <c:v>42.3</c:v>
                </c:pt>
                <c:pt idx="138">
                  <c:v>42.42</c:v>
                </c:pt>
                <c:pt idx="139">
                  <c:v>42.54</c:v>
                </c:pt>
                <c:pt idx="140">
                  <c:v>42.66</c:v>
                </c:pt>
                <c:pt idx="141">
                  <c:v>42.78</c:v>
                </c:pt>
                <c:pt idx="142">
                  <c:v>42.9</c:v>
                </c:pt>
                <c:pt idx="143">
                  <c:v>42.96</c:v>
                </c:pt>
                <c:pt idx="144">
                  <c:v>43.08</c:v>
                </c:pt>
                <c:pt idx="145">
                  <c:v>43.2</c:v>
                </c:pt>
                <c:pt idx="146">
                  <c:v>43.32</c:v>
                </c:pt>
                <c:pt idx="147">
                  <c:v>43.38</c:v>
                </c:pt>
                <c:pt idx="148">
                  <c:v>43.44</c:v>
                </c:pt>
                <c:pt idx="149">
                  <c:v>43.56</c:v>
                </c:pt>
                <c:pt idx="150">
                  <c:v>43.62</c:v>
                </c:pt>
                <c:pt idx="151">
                  <c:v>43.74</c:v>
                </c:pt>
                <c:pt idx="152">
                  <c:v>43.8</c:v>
                </c:pt>
                <c:pt idx="153">
                  <c:v>43.92</c:v>
                </c:pt>
                <c:pt idx="154">
                  <c:v>43.98</c:v>
                </c:pt>
                <c:pt idx="155">
                  <c:v>44.1</c:v>
                </c:pt>
                <c:pt idx="156">
                  <c:v>44.16</c:v>
                </c:pt>
                <c:pt idx="157">
                  <c:v>44.28</c:v>
                </c:pt>
                <c:pt idx="158">
                  <c:v>44.34</c:v>
                </c:pt>
                <c:pt idx="159">
                  <c:v>44.4</c:v>
                </c:pt>
                <c:pt idx="160">
                  <c:v>44.52</c:v>
                </c:pt>
                <c:pt idx="161">
                  <c:v>44.58</c:v>
                </c:pt>
                <c:pt idx="162">
                  <c:v>44.64</c:v>
                </c:pt>
                <c:pt idx="163">
                  <c:v>44.7</c:v>
                </c:pt>
                <c:pt idx="164">
                  <c:v>44.82</c:v>
                </c:pt>
                <c:pt idx="165">
                  <c:v>44.88</c:v>
                </c:pt>
                <c:pt idx="166">
                  <c:v>45</c:v>
                </c:pt>
                <c:pt idx="167">
                  <c:v>45.06</c:v>
                </c:pt>
                <c:pt idx="168">
                  <c:v>45.12</c:v>
                </c:pt>
                <c:pt idx="169">
                  <c:v>45.18</c:v>
                </c:pt>
                <c:pt idx="170">
                  <c:v>45.24</c:v>
                </c:pt>
                <c:pt idx="171">
                  <c:v>45.3</c:v>
                </c:pt>
                <c:pt idx="172">
                  <c:v>45.36</c:v>
                </c:pt>
                <c:pt idx="173">
                  <c:v>45.48</c:v>
                </c:pt>
                <c:pt idx="174">
                  <c:v>45.54</c:v>
                </c:pt>
                <c:pt idx="175">
                  <c:v>45.6</c:v>
                </c:pt>
                <c:pt idx="176">
                  <c:v>45.66</c:v>
                </c:pt>
                <c:pt idx="177">
                  <c:v>45.72</c:v>
                </c:pt>
                <c:pt idx="178">
                  <c:v>45.78</c:v>
                </c:pt>
                <c:pt idx="179">
                  <c:v>45.9</c:v>
                </c:pt>
                <c:pt idx="180">
                  <c:v>45.9</c:v>
                </c:pt>
                <c:pt idx="181">
                  <c:v>46.02</c:v>
                </c:pt>
                <c:pt idx="182">
                  <c:v>46.08</c:v>
                </c:pt>
                <c:pt idx="183">
                  <c:v>46.14</c:v>
                </c:pt>
                <c:pt idx="184">
                  <c:v>46.2</c:v>
                </c:pt>
                <c:pt idx="185">
                  <c:v>46.26</c:v>
                </c:pt>
                <c:pt idx="186">
                  <c:v>46.32</c:v>
                </c:pt>
                <c:pt idx="187">
                  <c:v>46.38</c:v>
                </c:pt>
                <c:pt idx="188">
                  <c:v>46.44</c:v>
                </c:pt>
                <c:pt idx="189">
                  <c:v>46.5</c:v>
                </c:pt>
                <c:pt idx="190">
                  <c:v>46.56</c:v>
                </c:pt>
                <c:pt idx="191">
                  <c:v>46.62</c:v>
                </c:pt>
                <c:pt idx="192">
                  <c:v>46.68</c:v>
                </c:pt>
                <c:pt idx="193">
                  <c:v>46.74</c:v>
                </c:pt>
                <c:pt idx="194">
                  <c:v>46.8</c:v>
                </c:pt>
                <c:pt idx="195">
                  <c:v>46.86</c:v>
                </c:pt>
                <c:pt idx="196">
                  <c:v>46.92</c:v>
                </c:pt>
                <c:pt idx="197">
                  <c:v>46.98</c:v>
                </c:pt>
                <c:pt idx="198">
                  <c:v>47.04</c:v>
                </c:pt>
                <c:pt idx="199">
                  <c:v>47.1</c:v>
                </c:pt>
                <c:pt idx="200">
                  <c:v>47.16</c:v>
                </c:pt>
                <c:pt idx="201">
                  <c:v>47.22</c:v>
                </c:pt>
                <c:pt idx="202">
                  <c:v>47.28</c:v>
                </c:pt>
                <c:pt idx="203">
                  <c:v>47.34</c:v>
                </c:pt>
                <c:pt idx="204">
                  <c:v>47.34</c:v>
                </c:pt>
                <c:pt idx="205">
                  <c:v>47.4</c:v>
                </c:pt>
                <c:pt idx="206">
                  <c:v>47.46</c:v>
                </c:pt>
                <c:pt idx="207">
                  <c:v>47.58</c:v>
                </c:pt>
                <c:pt idx="208">
                  <c:v>47.64</c:v>
                </c:pt>
                <c:pt idx="209">
                  <c:v>47.64</c:v>
                </c:pt>
                <c:pt idx="210">
                  <c:v>47.7</c:v>
                </c:pt>
                <c:pt idx="211">
                  <c:v>47.76</c:v>
                </c:pt>
                <c:pt idx="212">
                  <c:v>47.76</c:v>
                </c:pt>
                <c:pt idx="213">
                  <c:v>47.82</c:v>
                </c:pt>
                <c:pt idx="214">
                  <c:v>47.88</c:v>
                </c:pt>
                <c:pt idx="215">
                  <c:v>47.94</c:v>
                </c:pt>
                <c:pt idx="216">
                  <c:v>48</c:v>
                </c:pt>
                <c:pt idx="217">
                  <c:v>48.06</c:v>
                </c:pt>
                <c:pt idx="218">
                  <c:v>48.12</c:v>
                </c:pt>
                <c:pt idx="219">
                  <c:v>48.18</c:v>
                </c:pt>
                <c:pt idx="220">
                  <c:v>48.18</c:v>
                </c:pt>
                <c:pt idx="221">
                  <c:v>48.24</c:v>
                </c:pt>
                <c:pt idx="222">
                  <c:v>48.3</c:v>
                </c:pt>
                <c:pt idx="223">
                  <c:v>48.36</c:v>
                </c:pt>
                <c:pt idx="224">
                  <c:v>48.42</c:v>
                </c:pt>
                <c:pt idx="225">
                  <c:v>48.48</c:v>
                </c:pt>
                <c:pt idx="226">
                  <c:v>48.54</c:v>
                </c:pt>
                <c:pt idx="227">
                  <c:v>48.6</c:v>
                </c:pt>
                <c:pt idx="228">
                  <c:v>48.6</c:v>
                </c:pt>
                <c:pt idx="229">
                  <c:v>48.66</c:v>
                </c:pt>
                <c:pt idx="230">
                  <c:v>48.72</c:v>
                </c:pt>
                <c:pt idx="231">
                  <c:v>48.78</c:v>
                </c:pt>
                <c:pt idx="232">
                  <c:v>48.78</c:v>
                </c:pt>
                <c:pt idx="233">
                  <c:v>48.84</c:v>
                </c:pt>
                <c:pt idx="234">
                  <c:v>48.9</c:v>
                </c:pt>
                <c:pt idx="235">
                  <c:v>48.96</c:v>
                </c:pt>
                <c:pt idx="236">
                  <c:v>49.02</c:v>
                </c:pt>
                <c:pt idx="237">
                  <c:v>49.08</c:v>
                </c:pt>
                <c:pt idx="238">
                  <c:v>49.08</c:v>
                </c:pt>
                <c:pt idx="239">
                  <c:v>49.14</c:v>
                </c:pt>
                <c:pt idx="240">
                  <c:v>49.14</c:v>
                </c:pt>
                <c:pt idx="241">
                  <c:v>49.2</c:v>
                </c:pt>
                <c:pt idx="242">
                  <c:v>49.26</c:v>
                </c:pt>
                <c:pt idx="243">
                  <c:v>49.32</c:v>
                </c:pt>
                <c:pt idx="244">
                  <c:v>49.38</c:v>
                </c:pt>
                <c:pt idx="245">
                  <c:v>49.38</c:v>
                </c:pt>
                <c:pt idx="246">
                  <c:v>49.44</c:v>
                </c:pt>
                <c:pt idx="247">
                  <c:v>49.5</c:v>
                </c:pt>
                <c:pt idx="248">
                  <c:v>49.56</c:v>
                </c:pt>
                <c:pt idx="249">
                  <c:v>49.62</c:v>
                </c:pt>
                <c:pt idx="250">
                  <c:v>49.62</c:v>
                </c:pt>
                <c:pt idx="251">
                  <c:v>49.68</c:v>
                </c:pt>
                <c:pt idx="252">
                  <c:v>49.74</c:v>
                </c:pt>
                <c:pt idx="253">
                  <c:v>49.86</c:v>
                </c:pt>
                <c:pt idx="254">
                  <c:v>49.92</c:v>
                </c:pt>
                <c:pt idx="255">
                  <c:v>49.92</c:v>
                </c:pt>
                <c:pt idx="256">
                  <c:v>49.98</c:v>
                </c:pt>
                <c:pt idx="257">
                  <c:v>50.04</c:v>
                </c:pt>
                <c:pt idx="258">
                  <c:v>50.04</c:v>
                </c:pt>
                <c:pt idx="259">
                  <c:v>50.16</c:v>
                </c:pt>
                <c:pt idx="260">
                  <c:v>50.16</c:v>
                </c:pt>
                <c:pt idx="261">
                  <c:v>50.16</c:v>
                </c:pt>
                <c:pt idx="262">
                  <c:v>50.28</c:v>
                </c:pt>
                <c:pt idx="263">
                  <c:v>50.28</c:v>
                </c:pt>
                <c:pt idx="264">
                  <c:v>50.4</c:v>
                </c:pt>
                <c:pt idx="265">
                  <c:v>50.46</c:v>
                </c:pt>
                <c:pt idx="266">
                  <c:v>50.46</c:v>
                </c:pt>
                <c:pt idx="267">
                  <c:v>50.52</c:v>
                </c:pt>
                <c:pt idx="268">
                  <c:v>50.58</c:v>
                </c:pt>
                <c:pt idx="269">
                  <c:v>50.64</c:v>
                </c:pt>
                <c:pt idx="270">
                  <c:v>50.64</c:v>
                </c:pt>
                <c:pt idx="271">
                  <c:v>50.7</c:v>
                </c:pt>
                <c:pt idx="272">
                  <c:v>50.76</c:v>
                </c:pt>
                <c:pt idx="273">
                  <c:v>50.76</c:v>
                </c:pt>
                <c:pt idx="274">
                  <c:v>50.88</c:v>
                </c:pt>
                <c:pt idx="275">
                  <c:v>50.88</c:v>
                </c:pt>
                <c:pt idx="276">
                  <c:v>50.88</c:v>
                </c:pt>
                <c:pt idx="277">
                  <c:v>50.94</c:v>
                </c:pt>
                <c:pt idx="278">
                  <c:v>51</c:v>
                </c:pt>
                <c:pt idx="279">
                  <c:v>51.06</c:v>
                </c:pt>
                <c:pt idx="280">
                  <c:v>51.12</c:v>
                </c:pt>
                <c:pt idx="281">
                  <c:v>51.18</c:v>
                </c:pt>
                <c:pt idx="282">
                  <c:v>51.18</c:v>
                </c:pt>
                <c:pt idx="283">
                  <c:v>51.24</c:v>
                </c:pt>
                <c:pt idx="284">
                  <c:v>51.3</c:v>
                </c:pt>
                <c:pt idx="285">
                  <c:v>51.3</c:v>
                </c:pt>
                <c:pt idx="286">
                  <c:v>51.36</c:v>
                </c:pt>
                <c:pt idx="287">
                  <c:v>51.42</c:v>
                </c:pt>
                <c:pt idx="288">
                  <c:v>51.48</c:v>
                </c:pt>
                <c:pt idx="289">
                  <c:v>51.54</c:v>
                </c:pt>
                <c:pt idx="290">
                  <c:v>51.6</c:v>
                </c:pt>
                <c:pt idx="291">
                  <c:v>51.66</c:v>
                </c:pt>
                <c:pt idx="292">
                  <c:v>51.66</c:v>
                </c:pt>
                <c:pt idx="293">
                  <c:v>51.72</c:v>
                </c:pt>
                <c:pt idx="294">
                  <c:v>51.72</c:v>
                </c:pt>
                <c:pt idx="295">
                  <c:v>51.78</c:v>
                </c:pt>
                <c:pt idx="296">
                  <c:v>51.84</c:v>
                </c:pt>
                <c:pt idx="297">
                  <c:v>51.84</c:v>
                </c:pt>
                <c:pt idx="298">
                  <c:v>51.9</c:v>
                </c:pt>
                <c:pt idx="299">
                  <c:v>52.08</c:v>
                </c:pt>
                <c:pt idx="300">
                  <c:v>52.14</c:v>
                </c:pt>
                <c:pt idx="301">
                  <c:v>52.2</c:v>
                </c:pt>
                <c:pt idx="302">
                  <c:v>52.2</c:v>
                </c:pt>
                <c:pt idx="303">
                  <c:v>52.26</c:v>
                </c:pt>
                <c:pt idx="304">
                  <c:v>52.38</c:v>
                </c:pt>
                <c:pt idx="305">
                  <c:v>52.5</c:v>
                </c:pt>
                <c:pt idx="306">
                  <c:v>52.5</c:v>
                </c:pt>
                <c:pt idx="307">
                  <c:v>52.68</c:v>
                </c:pt>
                <c:pt idx="308">
                  <c:v>52.62</c:v>
                </c:pt>
                <c:pt idx="309">
                  <c:v>52.68</c:v>
                </c:pt>
                <c:pt idx="310">
                  <c:v>52.74</c:v>
                </c:pt>
                <c:pt idx="311">
                  <c:v>52.8</c:v>
                </c:pt>
                <c:pt idx="312">
                  <c:v>52.86</c:v>
                </c:pt>
                <c:pt idx="313">
                  <c:v>52.92</c:v>
                </c:pt>
                <c:pt idx="314">
                  <c:v>53.04</c:v>
                </c:pt>
                <c:pt idx="315">
                  <c:v>53.04</c:v>
                </c:pt>
                <c:pt idx="316">
                  <c:v>53.1</c:v>
                </c:pt>
                <c:pt idx="317">
                  <c:v>53.1</c:v>
                </c:pt>
                <c:pt idx="318">
                  <c:v>53.16</c:v>
                </c:pt>
                <c:pt idx="319">
                  <c:v>53.16</c:v>
                </c:pt>
                <c:pt idx="320">
                  <c:v>53.16</c:v>
                </c:pt>
                <c:pt idx="321">
                  <c:v>53.22</c:v>
                </c:pt>
                <c:pt idx="322">
                  <c:v>53.28</c:v>
                </c:pt>
                <c:pt idx="323">
                  <c:v>53.28</c:v>
                </c:pt>
                <c:pt idx="324">
                  <c:v>53.34</c:v>
                </c:pt>
                <c:pt idx="325">
                  <c:v>53.34</c:v>
                </c:pt>
                <c:pt idx="326">
                  <c:v>53.4</c:v>
                </c:pt>
                <c:pt idx="327">
                  <c:v>53.4</c:v>
                </c:pt>
                <c:pt idx="328">
                  <c:v>53.46</c:v>
                </c:pt>
                <c:pt idx="329">
                  <c:v>53.52</c:v>
                </c:pt>
                <c:pt idx="330">
                  <c:v>53.52</c:v>
                </c:pt>
                <c:pt idx="331">
                  <c:v>53.58</c:v>
                </c:pt>
                <c:pt idx="332">
                  <c:v>53.7</c:v>
                </c:pt>
                <c:pt idx="333">
                  <c:v>53.76</c:v>
                </c:pt>
                <c:pt idx="334">
                  <c:v>53.76</c:v>
                </c:pt>
                <c:pt idx="335">
                  <c:v>53.76</c:v>
                </c:pt>
                <c:pt idx="336">
                  <c:v>53.82</c:v>
                </c:pt>
                <c:pt idx="337">
                  <c:v>53.88</c:v>
                </c:pt>
                <c:pt idx="338">
                  <c:v>53.88</c:v>
                </c:pt>
                <c:pt idx="339">
                  <c:v>53.88</c:v>
                </c:pt>
                <c:pt idx="340">
                  <c:v>53.88</c:v>
                </c:pt>
                <c:pt idx="341">
                  <c:v>53.94</c:v>
                </c:pt>
                <c:pt idx="342">
                  <c:v>54</c:v>
                </c:pt>
                <c:pt idx="343">
                  <c:v>54.06</c:v>
                </c:pt>
                <c:pt idx="344">
                  <c:v>54.06</c:v>
                </c:pt>
                <c:pt idx="345">
                  <c:v>54.06</c:v>
                </c:pt>
                <c:pt idx="346">
                  <c:v>54.12</c:v>
                </c:pt>
                <c:pt idx="347">
                  <c:v>54.18</c:v>
                </c:pt>
                <c:pt idx="348">
                  <c:v>54.24</c:v>
                </c:pt>
                <c:pt idx="349">
                  <c:v>54.3</c:v>
                </c:pt>
                <c:pt idx="350">
                  <c:v>54.36</c:v>
                </c:pt>
                <c:pt idx="351">
                  <c:v>54.36</c:v>
                </c:pt>
                <c:pt idx="352">
                  <c:v>54.42</c:v>
                </c:pt>
                <c:pt idx="353">
                  <c:v>54.42</c:v>
                </c:pt>
                <c:pt idx="354">
                  <c:v>54.54</c:v>
                </c:pt>
                <c:pt idx="355">
                  <c:v>54.66</c:v>
                </c:pt>
                <c:pt idx="356">
                  <c:v>54.66</c:v>
                </c:pt>
                <c:pt idx="357">
                  <c:v>54.78</c:v>
                </c:pt>
                <c:pt idx="358">
                  <c:v>54.84</c:v>
                </c:pt>
                <c:pt idx="359">
                  <c:v>54.9</c:v>
                </c:pt>
                <c:pt idx="360">
                  <c:v>54.96</c:v>
                </c:pt>
                <c:pt idx="361">
                  <c:v>54.96</c:v>
                </c:pt>
                <c:pt idx="362">
                  <c:v>55.08</c:v>
                </c:pt>
                <c:pt idx="363">
                  <c:v>55.08</c:v>
                </c:pt>
                <c:pt idx="364">
                  <c:v>55.08</c:v>
                </c:pt>
                <c:pt idx="365">
                  <c:v>55.14</c:v>
                </c:pt>
                <c:pt idx="366">
                  <c:v>55.2</c:v>
                </c:pt>
                <c:pt idx="367">
                  <c:v>55.32</c:v>
                </c:pt>
                <c:pt idx="368">
                  <c:v>55.26</c:v>
                </c:pt>
                <c:pt idx="369">
                  <c:v>55.32</c:v>
                </c:pt>
                <c:pt idx="370">
                  <c:v>55.38</c:v>
                </c:pt>
                <c:pt idx="371">
                  <c:v>55.38</c:v>
                </c:pt>
                <c:pt idx="372">
                  <c:v>55.44</c:v>
                </c:pt>
                <c:pt idx="373">
                  <c:v>55.44</c:v>
                </c:pt>
                <c:pt idx="374">
                  <c:v>55.5</c:v>
                </c:pt>
                <c:pt idx="375">
                  <c:v>55.56</c:v>
                </c:pt>
                <c:pt idx="376">
                  <c:v>55.56</c:v>
                </c:pt>
              </c:numCache>
            </c:numRef>
          </c:xVal>
          <c:yVal>
            <c:numRef>
              <c:f>'PV11'!$B$2:$B$378</c:f>
              <c:numCache>
                <c:formatCode>General</c:formatCode>
                <c:ptCount val="377"/>
                <c:pt idx="0">
                  <c:v>2.94</c:v>
                </c:pt>
                <c:pt idx="1">
                  <c:v>2.93</c:v>
                </c:pt>
                <c:pt idx="2">
                  <c:v>2.94</c:v>
                </c:pt>
                <c:pt idx="3">
                  <c:v>2.93</c:v>
                </c:pt>
                <c:pt idx="4">
                  <c:v>2.94</c:v>
                </c:pt>
                <c:pt idx="5">
                  <c:v>2.93</c:v>
                </c:pt>
                <c:pt idx="6">
                  <c:v>2.94</c:v>
                </c:pt>
                <c:pt idx="7">
                  <c:v>2.94</c:v>
                </c:pt>
                <c:pt idx="8">
                  <c:v>2.94</c:v>
                </c:pt>
                <c:pt idx="9">
                  <c:v>2.93</c:v>
                </c:pt>
                <c:pt idx="10">
                  <c:v>2.94</c:v>
                </c:pt>
                <c:pt idx="11">
                  <c:v>2.94</c:v>
                </c:pt>
                <c:pt idx="12">
                  <c:v>2.94</c:v>
                </c:pt>
                <c:pt idx="13">
                  <c:v>2.93</c:v>
                </c:pt>
                <c:pt idx="14">
                  <c:v>2.94</c:v>
                </c:pt>
                <c:pt idx="15">
                  <c:v>2.93</c:v>
                </c:pt>
                <c:pt idx="16">
                  <c:v>2.94</c:v>
                </c:pt>
                <c:pt idx="17">
                  <c:v>2.94</c:v>
                </c:pt>
                <c:pt idx="18">
                  <c:v>2.94</c:v>
                </c:pt>
                <c:pt idx="19">
                  <c:v>2.93</c:v>
                </c:pt>
                <c:pt idx="20">
                  <c:v>2.94</c:v>
                </c:pt>
                <c:pt idx="21">
                  <c:v>2.93</c:v>
                </c:pt>
                <c:pt idx="22">
                  <c:v>2.94</c:v>
                </c:pt>
                <c:pt idx="23">
                  <c:v>2.94</c:v>
                </c:pt>
                <c:pt idx="24">
                  <c:v>2.94</c:v>
                </c:pt>
                <c:pt idx="25">
                  <c:v>2.93</c:v>
                </c:pt>
                <c:pt idx="26">
                  <c:v>2.94</c:v>
                </c:pt>
                <c:pt idx="27">
                  <c:v>2.93</c:v>
                </c:pt>
                <c:pt idx="28">
                  <c:v>2.94</c:v>
                </c:pt>
                <c:pt idx="29">
                  <c:v>2.94</c:v>
                </c:pt>
                <c:pt idx="30">
                  <c:v>2.94</c:v>
                </c:pt>
                <c:pt idx="31">
                  <c:v>2.93</c:v>
                </c:pt>
                <c:pt idx="32">
                  <c:v>2.94</c:v>
                </c:pt>
                <c:pt idx="33">
                  <c:v>2.93</c:v>
                </c:pt>
                <c:pt idx="34">
                  <c:v>2.94</c:v>
                </c:pt>
                <c:pt idx="35">
                  <c:v>2.93</c:v>
                </c:pt>
                <c:pt idx="36">
                  <c:v>2.94</c:v>
                </c:pt>
                <c:pt idx="37">
                  <c:v>2.93</c:v>
                </c:pt>
                <c:pt idx="38">
                  <c:v>2.94</c:v>
                </c:pt>
                <c:pt idx="39">
                  <c:v>2.94</c:v>
                </c:pt>
                <c:pt idx="40">
                  <c:v>2.93</c:v>
                </c:pt>
                <c:pt idx="41">
                  <c:v>2.94</c:v>
                </c:pt>
                <c:pt idx="42">
                  <c:v>2.93</c:v>
                </c:pt>
                <c:pt idx="43">
                  <c:v>2.93</c:v>
                </c:pt>
                <c:pt idx="44">
                  <c:v>2.94</c:v>
                </c:pt>
                <c:pt idx="45">
                  <c:v>2.93</c:v>
                </c:pt>
                <c:pt idx="46">
                  <c:v>2.94</c:v>
                </c:pt>
                <c:pt idx="47">
                  <c:v>2.93</c:v>
                </c:pt>
                <c:pt idx="48">
                  <c:v>2.94</c:v>
                </c:pt>
                <c:pt idx="49">
                  <c:v>2.93</c:v>
                </c:pt>
                <c:pt idx="50">
                  <c:v>2.94</c:v>
                </c:pt>
                <c:pt idx="51">
                  <c:v>2.93</c:v>
                </c:pt>
                <c:pt idx="52">
                  <c:v>2.94</c:v>
                </c:pt>
                <c:pt idx="53">
                  <c:v>2.93</c:v>
                </c:pt>
                <c:pt idx="54">
                  <c:v>2.94</c:v>
                </c:pt>
                <c:pt idx="55">
                  <c:v>2.93</c:v>
                </c:pt>
                <c:pt idx="56">
                  <c:v>2.94</c:v>
                </c:pt>
                <c:pt idx="57">
                  <c:v>2.93</c:v>
                </c:pt>
                <c:pt idx="58">
                  <c:v>2.94</c:v>
                </c:pt>
                <c:pt idx="59">
                  <c:v>2.93</c:v>
                </c:pt>
                <c:pt idx="60">
                  <c:v>2.94</c:v>
                </c:pt>
                <c:pt idx="61">
                  <c:v>2.93</c:v>
                </c:pt>
                <c:pt idx="62">
                  <c:v>2.93</c:v>
                </c:pt>
                <c:pt idx="63">
                  <c:v>2.93</c:v>
                </c:pt>
                <c:pt idx="64">
                  <c:v>2.94</c:v>
                </c:pt>
                <c:pt idx="65">
                  <c:v>2.93</c:v>
                </c:pt>
                <c:pt idx="66">
                  <c:v>2.94</c:v>
                </c:pt>
                <c:pt idx="67">
                  <c:v>2.93</c:v>
                </c:pt>
                <c:pt idx="68">
                  <c:v>2.93</c:v>
                </c:pt>
                <c:pt idx="69">
                  <c:v>2.92</c:v>
                </c:pt>
                <c:pt idx="70">
                  <c:v>2.91</c:v>
                </c:pt>
                <c:pt idx="71">
                  <c:v>2.88</c:v>
                </c:pt>
                <c:pt idx="72">
                  <c:v>2.88</c:v>
                </c:pt>
                <c:pt idx="73">
                  <c:v>2.87</c:v>
                </c:pt>
                <c:pt idx="74">
                  <c:v>2.86</c:v>
                </c:pt>
                <c:pt idx="75">
                  <c:v>2.85</c:v>
                </c:pt>
                <c:pt idx="76">
                  <c:v>2.84</c:v>
                </c:pt>
                <c:pt idx="77">
                  <c:v>2.84</c:v>
                </c:pt>
                <c:pt idx="78">
                  <c:v>2.83</c:v>
                </c:pt>
                <c:pt idx="79">
                  <c:v>2.83</c:v>
                </c:pt>
                <c:pt idx="80">
                  <c:v>2.81</c:v>
                </c:pt>
                <c:pt idx="81">
                  <c:v>2.81</c:v>
                </c:pt>
                <c:pt idx="82">
                  <c:v>2.8</c:v>
                </c:pt>
                <c:pt idx="83">
                  <c:v>2.79</c:v>
                </c:pt>
                <c:pt idx="84">
                  <c:v>2.78</c:v>
                </c:pt>
                <c:pt idx="85">
                  <c:v>2.77</c:v>
                </c:pt>
                <c:pt idx="86">
                  <c:v>2.77</c:v>
                </c:pt>
                <c:pt idx="87">
                  <c:v>2.76</c:v>
                </c:pt>
                <c:pt idx="88">
                  <c:v>2.75</c:v>
                </c:pt>
                <c:pt idx="89">
                  <c:v>2.74</c:v>
                </c:pt>
                <c:pt idx="90">
                  <c:v>2.73</c:v>
                </c:pt>
                <c:pt idx="91">
                  <c:v>2.72</c:v>
                </c:pt>
                <c:pt idx="92">
                  <c:v>2.72</c:v>
                </c:pt>
                <c:pt idx="93">
                  <c:v>2.71</c:v>
                </c:pt>
                <c:pt idx="94">
                  <c:v>2.7</c:v>
                </c:pt>
                <c:pt idx="95">
                  <c:v>2.69</c:v>
                </c:pt>
                <c:pt idx="96">
                  <c:v>2.68</c:v>
                </c:pt>
                <c:pt idx="97">
                  <c:v>2.67</c:v>
                </c:pt>
                <c:pt idx="98">
                  <c:v>2.67</c:v>
                </c:pt>
                <c:pt idx="99">
                  <c:v>2.66</c:v>
                </c:pt>
                <c:pt idx="100">
                  <c:v>2.65</c:v>
                </c:pt>
                <c:pt idx="101">
                  <c:v>2.64</c:v>
                </c:pt>
                <c:pt idx="102">
                  <c:v>2.63</c:v>
                </c:pt>
                <c:pt idx="103">
                  <c:v>2.62</c:v>
                </c:pt>
                <c:pt idx="104">
                  <c:v>2.61</c:v>
                </c:pt>
                <c:pt idx="105">
                  <c:v>2.6</c:v>
                </c:pt>
                <c:pt idx="106">
                  <c:v>2.6</c:v>
                </c:pt>
                <c:pt idx="107">
                  <c:v>2.59</c:v>
                </c:pt>
                <c:pt idx="108">
                  <c:v>2.58</c:v>
                </c:pt>
                <c:pt idx="109">
                  <c:v>2.57</c:v>
                </c:pt>
                <c:pt idx="110">
                  <c:v>2.56</c:v>
                </c:pt>
                <c:pt idx="111">
                  <c:v>2.56</c:v>
                </c:pt>
                <c:pt idx="112">
                  <c:v>2.5499999999999998</c:v>
                </c:pt>
                <c:pt idx="113">
                  <c:v>2.54</c:v>
                </c:pt>
                <c:pt idx="114">
                  <c:v>2.5299999999999998</c:v>
                </c:pt>
                <c:pt idx="115">
                  <c:v>2.52</c:v>
                </c:pt>
                <c:pt idx="116">
                  <c:v>2.5099999999999998</c:v>
                </c:pt>
                <c:pt idx="117">
                  <c:v>2.5</c:v>
                </c:pt>
                <c:pt idx="118">
                  <c:v>2.4900000000000002</c:v>
                </c:pt>
                <c:pt idx="119">
                  <c:v>2.48</c:v>
                </c:pt>
                <c:pt idx="120">
                  <c:v>2.48</c:v>
                </c:pt>
                <c:pt idx="121">
                  <c:v>2.4700000000000002</c:v>
                </c:pt>
                <c:pt idx="122">
                  <c:v>2.46</c:v>
                </c:pt>
                <c:pt idx="123">
                  <c:v>2.46</c:v>
                </c:pt>
                <c:pt idx="124">
                  <c:v>2.44</c:v>
                </c:pt>
                <c:pt idx="125">
                  <c:v>2.4300000000000002</c:v>
                </c:pt>
                <c:pt idx="126">
                  <c:v>2.4300000000000002</c:v>
                </c:pt>
                <c:pt idx="127">
                  <c:v>2.42</c:v>
                </c:pt>
                <c:pt idx="128">
                  <c:v>2.41</c:v>
                </c:pt>
                <c:pt idx="129">
                  <c:v>2.41</c:v>
                </c:pt>
                <c:pt idx="130">
                  <c:v>2.4</c:v>
                </c:pt>
                <c:pt idx="131">
                  <c:v>2.39</c:v>
                </c:pt>
                <c:pt idx="132">
                  <c:v>2.37</c:v>
                </c:pt>
                <c:pt idx="133">
                  <c:v>2.37</c:v>
                </c:pt>
                <c:pt idx="134">
                  <c:v>2.36</c:v>
                </c:pt>
                <c:pt idx="135">
                  <c:v>2.35</c:v>
                </c:pt>
                <c:pt idx="136">
                  <c:v>2.34</c:v>
                </c:pt>
                <c:pt idx="137">
                  <c:v>2.34</c:v>
                </c:pt>
                <c:pt idx="138">
                  <c:v>2.3199999999999998</c:v>
                </c:pt>
                <c:pt idx="139">
                  <c:v>2.3199999999999998</c:v>
                </c:pt>
                <c:pt idx="140">
                  <c:v>2.31</c:v>
                </c:pt>
                <c:pt idx="141">
                  <c:v>2.2999999999999998</c:v>
                </c:pt>
                <c:pt idx="142">
                  <c:v>2.2999999999999998</c:v>
                </c:pt>
                <c:pt idx="143">
                  <c:v>2.2799999999999998</c:v>
                </c:pt>
                <c:pt idx="144">
                  <c:v>2.2799999999999998</c:v>
                </c:pt>
                <c:pt idx="145">
                  <c:v>2.27</c:v>
                </c:pt>
                <c:pt idx="146">
                  <c:v>2.2599999999999998</c:v>
                </c:pt>
                <c:pt idx="147">
                  <c:v>2.25</c:v>
                </c:pt>
                <c:pt idx="148">
                  <c:v>2.2400000000000002</c:v>
                </c:pt>
                <c:pt idx="149">
                  <c:v>2.23</c:v>
                </c:pt>
                <c:pt idx="150">
                  <c:v>2.2200000000000002</c:v>
                </c:pt>
                <c:pt idx="151">
                  <c:v>2.21</c:v>
                </c:pt>
                <c:pt idx="152">
                  <c:v>2.21</c:v>
                </c:pt>
                <c:pt idx="153">
                  <c:v>2.21</c:v>
                </c:pt>
                <c:pt idx="154">
                  <c:v>2.19</c:v>
                </c:pt>
                <c:pt idx="155">
                  <c:v>2.19</c:v>
                </c:pt>
                <c:pt idx="156">
                  <c:v>2.1800000000000002</c:v>
                </c:pt>
                <c:pt idx="157">
                  <c:v>2.16</c:v>
                </c:pt>
                <c:pt idx="158">
                  <c:v>2.16</c:v>
                </c:pt>
                <c:pt idx="159">
                  <c:v>2.15</c:v>
                </c:pt>
                <c:pt idx="160">
                  <c:v>2.14</c:v>
                </c:pt>
                <c:pt idx="161">
                  <c:v>2.13</c:v>
                </c:pt>
                <c:pt idx="162">
                  <c:v>2.13</c:v>
                </c:pt>
                <c:pt idx="163">
                  <c:v>2.11</c:v>
                </c:pt>
                <c:pt idx="164">
                  <c:v>2.11</c:v>
                </c:pt>
                <c:pt idx="165">
                  <c:v>2.1</c:v>
                </c:pt>
                <c:pt idx="166">
                  <c:v>2.09</c:v>
                </c:pt>
                <c:pt idx="167">
                  <c:v>2.09</c:v>
                </c:pt>
                <c:pt idx="168">
                  <c:v>2.0699999999999998</c:v>
                </c:pt>
                <c:pt idx="169">
                  <c:v>2.0699999999999998</c:v>
                </c:pt>
                <c:pt idx="170">
                  <c:v>2.06</c:v>
                </c:pt>
                <c:pt idx="171">
                  <c:v>2.0499999999999998</c:v>
                </c:pt>
                <c:pt idx="172">
                  <c:v>2.04</c:v>
                </c:pt>
                <c:pt idx="173">
                  <c:v>2.0299999999999998</c:v>
                </c:pt>
                <c:pt idx="174">
                  <c:v>2.0299999999999998</c:v>
                </c:pt>
                <c:pt idx="175">
                  <c:v>2.02</c:v>
                </c:pt>
                <c:pt idx="176">
                  <c:v>2.0099999999999998</c:v>
                </c:pt>
                <c:pt idx="177">
                  <c:v>2</c:v>
                </c:pt>
                <c:pt idx="178">
                  <c:v>1.99</c:v>
                </c:pt>
                <c:pt idx="179">
                  <c:v>1.98</c:v>
                </c:pt>
                <c:pt idx="180">
                  <c:v>1.97</c:v>
                </c:pt>
                <c:pt idx="181">
                  <c:v>1.97</c:v>
                </c:pt>
                <c:pt idx="182">
                  <c:v>1.96</c:v>
                </c:pt>
                <c:pt idx="183">
                  <c:v>1.95</c:v>
                </c:pt>
                <c:pt idx="184">
                  <c:v>1.94</c:v>
                </c:pt>
                <c:pt idx="185">
                  <c:v>1.93</c:v>
                </c:pt>
                <c:pt idx="186">
                  <c:v>1.93</c:v>
                </c:pt>
                <c:pt idx="187">
                  <c:v>1.92</c:v>
                </c:pt>
                <c:pt idx="188">
                  <c:v>1.91</c:v>
                </c:pt>
                <c:pt idx="189">
                  <c:v>1.9</c:v>
                </c:pt>
                <c:pt idx="190">
                  <c:v>1.89</c:v>
                </c:pt>
                <c:pt idx="191">
                  <c:v>1.88</c:v>
                </c:pt>
                <c:pt idx="192">
                  <c:v>1.87</c:v>
                </c:pt>
                <c:pt idx="193">
                  <c:v>1.86</c:v>
                </c:pt>
                <c:pt idx="194">
                  <c:v>1.86</c:v>
                </c:pt>
                <c:pt idx="195">
                  <c:v>1.85</c:v>
                </c:pt>
                <c:pt idx="196">
                  <c:v>1.85</c:v>
                </c:pt>
                <c:pt idx="197">
                  <c:v>1.83</c:v>
                </c:pt>
                <c:pt idx="198">
                  <c:v>1.82</c:v>
                </c:pt>
                <c:pt idx="199">
                  <c:v>1.82</c:v>
                </c:pt>
                <c:pt idx="200">
                  <c:v>1.8</c:v>
                </c:pt>
                <c:pt idx="201">
                  <c:v>1.8</c:v>
                </c:pt>
                <c:pt idx="202">
                  <c:v>1.79</c:v>
                </c:pt>
                <c:pt idx="203">
                  <c:v>1.79</c:v>
                </c:pt>
                <c:pt idx="204">
                  <c:v>1.77</c:v>
                </c:pt>
                <c:pt idx="205">
                  <c:v>1.77</c:v>
                </c:pt>
                <c:pt idx="206">
                  <c:v>1.76</c:v>
                </c:pt>
                <c:pt idx="207">
                  <c:v>1.75</c:v>
                </c:pt>
                <c:pt idx="208">
                  <c:v>1.74</c:v>
                </c:pt>
                <c:pt idx="209">
                  <c:v>1.73</c:v>
                </c:pt>
                <c:pt idx="210">
                  <c:v>1.73</c:v>
                </c:pt>
                <c:pt idx="211">
                  <c:v>1.71</c:v>
                </c:pt>
                <c:pt idx="212">
                  <c:v>1.7</c:v>
                </c:pt>
                <c:pt idx="213">
                  <c:v>1.7</c:v>
                </c:pt>
                <c:pt idx="214">
                  <c:v>1.69</c:v>
                </c:pt>
                <c:pt idx="215">
                  <c:v>1.68</c:v>
                </c:pt>
                <c:pt idx="216">
                  <c:v>1.68</c:v>
                </c:pt>
                <c:pt idx="217">
                  <c:v>1.67</c:v>
                </c:pt>
                <c:pt idx="218">
                  <c:v>1.66</c:v>
                </c:pt>
                <c:pt idx="219">
                  <c:v>1.65</c:v>
                </c:pt>
                <c:pt idx="220">
                  <c:v>1.64</c:v>
                </c:pt>
                <c:pt idx="221">
                  <c:v>1.64</c:v>
                </c:pt>
                <c:pt idx="222">
                  <c:v>1.62</c:v>
                </c:pt>
                <c:pt idx="223">
                  <c:v>1.62</c:v>
                </c:pt>
                <c:pt idx="224">
                  <c:v>1.61</c:v>
                </c:pt>
                <c:pt idx="225">
                  <c:v>1.6</c:v>
                </c:pt>
                <c:pt idx="226">
                  <c:v>1.59</c:v>
                </c:pt>
                <c:pt idx="227">
                  <c:v>1.58</c:v>
                </c:pt>
                <c:pt idx="228">
                  <c:v>1.57</c:v>
                </c:pt>
                <c:pt idx="229">
                  <c:v>1.57</c:v>
                </c:pt>
                <c:pt idx="230">
                  <c:v>1.55</c:v>
                </c:pt>
                <c:pt idx="231">
                  <c:v>1.55</c:v>
                </c:pt>
                <c:pt idx="232">
                  <c:v>1.54</c:v>
                </c:pt>
                <c:pt idx="233">
                  <c:v>1.54</c:v>
                </c:pt>
                <c:pt idx="234">
                  <c:v>1.52</c:v>
                </c:pt>
                <c:pt idx="235">
                  <c:v>1.52</c:v>
                </c:pt>
                <c:pt idx="236">
                  <c:v>1.51</c:v>
                </c:pt>
                <c:pt idx="237">
                  <c:v>1.5</c:v>
                </c:pt>
                <c:pt idx="238">
                  <c:v>1.49</c:v>
                </c:pt>
                <c:pt idx="239">
                  <c:v>1.48</c:v>
                </c:pt>
                <c:pt idx="240">
                  <c:v>1.47</c:v>
                </c:pt>
                <c:pt idx="241">
                  <c:v>1.46</c:v>
                </c:pt>
                <c:pt idx="242">
                  <c:v>1.46</c:v>
                </c:pt>
                <c:pt idx="243">
                  <c:v>1.45</c:v>
                </c:pt>
                <c:pt idx="244">
                  <c:v>1.44</c:v>
                </c:pt>
                <c:pt idx="245">
                  <c:v>1.43</c:v>
                </c:pt>
                <c:pt idx="246">
                  <c:v>1.42</c:v>
                </c:pt>
                <c:pt idx="247">
                  <c:v>1.41</c:v>
                </c:pt>
                <c:pt idx="248">
                  <c:v>1.41</c:v>
                </c:pt>
                <c:pt idx="249">
                  <c:v>1.4</c:v>
                </c:pt>
                <c:pt idx="250">
                  <c:v>1.39</c:v>
                </c:pt>
                <c:pt idx="251">
                  <c:v>1.39</c:v>
                </c:pt>
                <c:pt idx="252">
                  <c:v>1.37</c:v>
                </c:pt>
                <c:pt idx="253">
                  <c:v>1.35</c:v>
                </c:pt>
                <c:pt idx="254">
                  <c:v>1.34</c:v>
                </c:pt>
                <c:pt idx="255">
                  <c:v>1.33</c:v>
                </c:pt>
                <c:pt idx="256">
                  <c:v>1.33</c:v>
                </c:pt>
                <c:pt idx="257">
                  <c:v>1.32</c:v>
                </c:pt>
                <c:pt idx="258">
                  <c:v>1.3</c:v>
                </c:pt>
                <c:pt idx="259">
                  <c:v>1.3</c:v>
                </c:pt>
                <c:pt idx="260">
                  <c:v>1.29</c:v>
                </c:pt>
                <c:pt idx="261">
                  <c:v>1.28</c:v>
                </c:pt>
                <c:pt idx="262">
                  <c:v>1.28</c:v>
                </c:pt>
                <c:pt idx="263">
                  <c:v>1.26</c:v>
                </c:pt>
                <c:pt idx="264">
                  <c:v>1.24</c:v>
                </c:pt>
                <c:pt idx="265">
                  <c:v>1.23</c:v>
                </c:pt>
                <c:pt idx="266">
                  <c:v>1.22</c:v>
                </c:pt>
                <c:pt idx="267">
                  <c:v>1.22</c:v>
                </c:pt>
                <c:pt idx="268">
                  <c:v>1.2</c:v>
                </c:pt>
                <c:pt idx="269">
                  <c:v>1.2</c:v>
                </c:pt>
                <c:pt idx="270">
                  <c:v>1.19</c:v>
                </c:pt>
                <c:pt idx="271">
                  <c:v>1.18</c:v>
                </c:pt>
                <c:pt idx="272">
                  <c:v>1.17</c:v>
                </c:pt>
                <c:pt idx="273">
                  <c:v>1.1599999999999999</c:v>
                </c:pt>
                <c:pt idx="274">
                  <c:v>1.1599999999999999</c:v>
                </c:pt>
                <c:pt idx="275">
                  <c:v>1.1499999999999999</c:v>
                </c:pt>
                <c:pt idx="276">
                  <c:v>1.1399999999999999</c:v>
                </c:pt>
                <c:pt idx="277">
                  <c:v>1.1299999999999999</c:v>
                </c:pt>
                <c:pt idx="278">
                  <c:v>1.1200000000000001</c:v>
                </c:pt>
                <c:pt idx="279">
                  <c:v>1.1000000000000001</c:v>
                </c:pt>
                <c:pt idx="280">
                  <c:v>1.08</c:v>
                </c:pt>
                <c:pt idx="281">
                  <c:v>1.08</c:v>
                </c:pt>
                <c:pt idx="282">
                  <c:v>1.07</c:v>
                </c:pt>
                <c:pt idx="283">
                  <c:v>1.07</c:v>
                </c:pt>
                <c:pt idx="284">
                  <c:v>1.06</c:v>
                </c:pt>
                <c:pt idx="285">
                  <c:v>1.05</c:v>
                </c:pt>
                <c:pt idx="286">
                  <c:v>1.04</c:v>
                </c:pt>
                <c:pt idx="287">
                  <c:v>1.03</c:v>
                </c:pt>
                <c:pt idx="288">
                  <c:v>1.02</c:v>
                </c:pt>
                <c:pt idx="289">
                  <c:v>0.99</c:v>
                </c:pt>
                <c:pt idx="290">
                  <c:v>0.98</c:v>
                </c:pt>
                <c:pt idx="291">
                  <c:v>0.98</c:v>
                </c:pt>
                <c:pt idx="292">
                  <c:v>0.96</c:v>
                </c:pt>
                <c:pt idx="293">
                  <c:v>0.96</c:v>
                </c:pt>
                <c:pt idx="294">
                  <c:v>0.95</c:v>
                </c:pt>
                <c:pt idx="295">
                  <c:v>0.94</c:v>
                </c:pt>
                <c:pt idx="296">
                  <c:v>0.94</c:v>
                </c:pt>
                <c:pt idx="297">
                  <c:v>0.93</c:v>
                </c:pt>
                <c:pt idx="298">
                  <c:v>0.92</c:v>
                </c:pt>
                <c:pt idx="299">
                  <c:v>0.89</c:v>
                </c:pt>
                <c:pt idx="300">
                  <c:v>0.87</c:v>
                </c:pt>
                <c:pt idx="301">
                  <c:v>0.86</c:v>
                </c:pt>
                <c:pt idx="302">
                  <c:v>0.85</c:v>
                </c:pt>
                <c:pt idx="303">
                  <c:v>0.84</c:v>
                </c:pt>
                <c:pt idx="304">
                  <c:v>0.81</c:v>
                </c:pt>
                <c:pt idx="305">
                  <c:v>0.79</c:v>
                </c:pt>
                <c:pt idx="306">
                  <c:v>0.78</c:v>
                </c:pt>
                <c:pt idx="307">
                  <c:v>0.75</c:v>
                </c:pt>
                <c:pt idx="308">
                  <c:v>0.75</c:v>
                </c:pt>
                <c:pt idx="309">
                  <c:v>0.74</c:v>
                </c:pt>
                <c:pt idx="310">
                  <c:v>0.73</c:v>
                </c:pt>
                <c:pt idx="311">
                  <c:v>0.71</c:v>
                </c:pt>
                <c:pt idx="312">
                  <c:v>0.69</c:v>
                </c:pt>
                <c:pt idx="313">
                  <c:v>0.69</c:v>
                </c:pt>
                <c:pt idx="314">
                  <c:v>0.67</c:v>
                </c:pt>
                <c:pt idx="315">
                  <c:v>0.65</c:v>
                </c:pt>
                <c:pt idx="316">
                  <c:v>0.65</c:v>
                </c:pt>
                <c:pt idx="317">
                  <c:v>0.64</c:v>
                </c:pt>
                <c:pt idx="318">
                  <c:v>0.63</c:v>
                </c:pt>
                <c:pt idx="319">
                  <c:v>0.62</c:v>
                </c:pt>
                <c:pt idx="320">
                  <c:v>0.61</c:v>
                </c:pt>
                <c:pt idx="321">
                  <c:v>0.6</c:v>
                </c:pt>
                <c:pt idx="322">
                  <c:v>0.6</c:v>
                </c:pt>
                <c:pt idx="323">
                  <c:v>0.59</c:v>
                </c:pt>
                <c:pt idx="324">
                  <c:v>0.57999999999999996</c:v>
                </c:pt>
                <c:pt idx="325">
                  <c:v>0.56999999999999995</c:v>
                </c:pt>
                <c:pt idx="326">
                  <c:v>0.56000000000000005</c:v>
                </c:pt>
                <c:pt idx="327">
                  <c:v>0.55000000000000004</c:v>
                </c:pt>
                <c:pt idx="328">
                  <c:v>0.55000000000000004</c:v>
                </c:pt>
                <c:pt idx="329">
                  <c:v>0.54</c:v>
                </c:pt>
                <c:pt idx="330">
                  <c:v>0.53</c:v>
                </c:pt>
                <c:pt idx="331">
                  <c:v>0.52</c:v>
                </c:pt>
                <c:pt idx="332">
                  <c:v>0.49</c:v>
                </c:pt>
                <c:pt idx="333">
                  <c:v>0.49</c:v>
                </c:pt>
                <c:pt idx="334">
                  <c:v>0.48</c:v>
                </c:pt>
                <c:pt idx="335">
                  <c:v>0.47</c:v>
                </c:pt>
                <c:pt idx="336">
                  <c:v>0.47</c:v>
                </c:pt>
                <c:pt idx="337">
                  <c:v>0.46</c:v>
                </c:pt>
                <c:pt idx="338">
                  <c:v>0.45</c:v>
                </c:pt>
                <c:pt idx="339">
                  <c:v>0.44</c:v>
                </c:pt>
                <c:pt idx="340">
                  <c:v>0.43</c:v>
                </c:pt>
                <c:pt idx="341">
                  <c:v>0.42</c:v>
                </c:pt>
                <c:pt idx="342">
                  <c:v>0.42</c:v>
                </c:pt>
                <c:pt idx="343">
                  <c:v>0.41</c:v>
                </c:pt>
                <c:pt idx="344">
                  <c:v>0.4</c:v>
                </c:pt>
                <c:pt idx="345">
                  <c:v>0.39</c:v>
                </c:pt>
                <c:pt idx="346">
                  <c:v>0.38</c:v>
                </c:pt>
                <c:pt idx="347">
                  <c:v>0.37</c:v>
                </c:pt>
                <c:pt idx="348">
                  <c:v>0.34</c:v>
                </c:pt>
                <c:pt idx="349">
                  <c:v>0.34</c:v>
                </c:pt>
                <c:pt idx="350">
                  <c:v>0.33</c:v>
                </c:pt>
                <c:pt idx="351">
                  <c:v>0.32</c:v>
                </c:pt>
                <c:pt idx="352">
                  <c:v>0.31</c:v>
                </c:pt>
                <c:pt idx="353">
                  <c:v>0.3</c:v>
                </c:pt>
                <c:pt idx="354">
                  <c:v>0.27</c:v>
                </c:pt>
                <c:pt idx="355">
                  <c:v>0.25</c:v>
                </c:pt>
                <c:pt idx="356">
                  <c:v>0.24</c:v>
                </c:pt>
                <c:pt idx="357">
                  <c:v>0.21</c:v>
                </c:pt>
                <c:pt idx="358">
                  <c:v>0.19</c:v>
                </c:pt>
                <c:pt idx="359">
                  <c:v>0.19</c:v>
                </c:pt>
                <c:pt idx="360">
                  <c:v>0.17</c:v>
                </c:pt>
                <c:pt idx="361">
                  <c:v>0.16</c:v>
                </c:pt>
                <c:pt idx="362">
                  <c:v>0.14000000000000001</c:v>
                </c:pt>
                <c:pt idx="363">
                  <c:v>0.13</c:v>
                </c:pt>
                <c:pt idx="364">
                  <c:v>0.12</c:v>
                </c:pt>
                <c:pt idx="365">
                  <c:v>0.11</c:v>
                </c:pt>
                <c:pt idx="366">
                  <c:v>0.1</c:v>
                </c:pt>
                <c:pt idx="367">
                  <c:v>0.08</c:v>
                </c:pt>
                <c:pt idx="368">
                  <c:v>7.0000000000000007E-2</c:v>
                </c:pt>
                <c:pt idx="369">
                  <c:v>0.06</c:v>
                </c:pt>
                <c:pt idx="370">
                  <c:v>0.05</c:v>
                </c:pt>
                <c:pt idx="371">
                  <c:v>0.04</c:v>
                </c:pt>
                <c:pt idx="372">
                  <c:v>0.03</c:v>
                </c:pt>
                <c:pt idx="373">
                  <c:v>0.01</c:v>
                </c:pt>
                <c:pt idx="374">
                  <c:v>0.01</c:v>
                </c:pt>
                <c:pt idx="375">
                  <c:v>0.01</c:v>
                </c:pt>
                <c:pt idx="376">
                  <c:v>0</c:v>
                </c:pt>
              </c:numCache>
            </c:numRef>
          </c:yVal>
          <c:smooth val="1"/>
        </c:ser>
        <c:ser>
          <c:idx val="1"/>
          <c:order val="1"/>
          <c:tx>
            <c:v>pcm</c:v>
          </c:tx>
          <c:xVal>
            <c:numRef>
              <c:f>'pcm11'!$A$2:$A$348</c:f>
              <c:numCache>
                <c:formatCode>General</c:formatCode>
                <c:ptCount val="347"/>
                <c:pt idx="0">
                  <c:v>0.9</c:v>
                </c:pt>
                <c:pt idx="1">
                  <c:v>0.9</c:v>
                </c:pt>
                <c:pt idx="2">
                  <c:v>0.9</c:v>
                </c:pt>
                <c:pt idx="3">
                  <c:v>0.96</c:v>
                </c:pt>
                <c:pt idx="4">
                  <c:v>0.9</c:v>
                </c:pt>
                <c:pt idx="5">
                  <c:v>0.9</c:v>
                </c:pt>
                <c:pt idx="6">
                  <c:v>0.9</c:v>
                </c:pt>
                <c:pt idx="7">
                  <c:v>0.96</c:v>
                </c:pt>
                <c:pt idx="8">
                  <c:v>0.9</c:v>
                </c:pt>
                <c:pt idx="9">
                  <c:v>0.9</c:v>
                </c:pt>
                <c:pt idx="10">
                  <c:v>0.9</c:v>
                </c:pt>
                <c:pt idx="11">
                  <c:v>0.9</c:v>
                </c:pt>
                <c:pt idx="12">
                  <c:v>0.9</c:v>
                </c:pt>
                <c:pt idx="13">
                  <c:v>0.96</c:v>
                </c:pt>
                <c:pt idx="14">
                  <c:v>0.9</c:v>
                </c:pt>
                <c:pt idx="15">
                  <c:v>0.96</c:v>
                </c:pt>
                <c:pt idx="16">
                  <c:v>0.9</c:v>
                </c:pt>
                <c:pt idx="17">
                  <c:v>0.9</c:v>
                </c:pt>
                <c:pt idx="18">
                  <c:v>0.96</c:v>
                </c:pt>
                <c:pt idx="19">
                  <c:v>0.9</c:v>
                </c:pt>
                <c:pt idx="20">
                  <c:v>0.96</c:v>
                </c:pt>
                <c:pt idx="21">
                  <c:v>0.9</c:v>
                </c:pt>
                <c:pt idx="22">
                  <c:v>0.96</c:v>
                </c:pt>
                <c:pt idx="23">
                  <c:v>0.9</c:v>
                </c:pt>
                <c:pt idx="24">
                  <c:v>0.9</c:v>
                </c:pt>
                <c:pt idx="25">
                  <c:v>0.9</c:v>
                </c:pt>
                <c:pt idx="26">
                  <c:v>0.96</c:v>
                </c:pt>
                <c:pt idx="27">
                  <c:v>0.9</c:v>
                </c:pt>
                <c:pt idx="28">
                  <c:v>0.96</c:v>
                </c:pt>
                <c:pt idx="29">
                  <c:v>0.9</c:v>
                </c:pt>
                <c:pt idx="30">
                  <c:v>0.96</c:v>
                </c:pt>
                <c:pt idx="31">
                  <c:v>0.9</c:v>
                </c:pt>
                <c:pt idx="32">
                  <c:v>0.96</c:v>
                </c:pt>
                <c:pt idx="33">
                  <c:v>0.9</c:v>
                </c:pt>
                <c:pt idx="34">
                  <c:v>0.96</c:v>
                </c:pt>
                <c:pt idx="35">
                  <c:v>0.9</c:v>
                </c:pt>
                <c:pt idx="36">
                  <c:v>0.9</c:v>
                </c:pt>
                <c:pt idx="37">
                  <c:v>5.4</c:v>
                </c:pt>
                <c:pt idx="38">
                  <c:v>6.66</c:v>
                </c:pt>
                <c:pt idx="39">
                  <c:v>8.2799999999999994</c:v>
                </c:pt>
                <c:pt idx="40">
                  <c:v>10.02</c:v>
                </c:pt>
                <c:pt idx="41">
                  <c:v>11.7</c:v>
                </c:pt>
                <c:pt idx="42">
                  <c:v>13.38</c:v>
                </c:pt>
                <c:pt idx="43">
                  <c:v>14.94</c:v>
                </c:pt>
                <c:pt idx="44">
                  <c:v>16.440000000000001</c:v>
                </c:pt>
                <c:pt idx="45">
                  <c:v>17.82</c:v>
                </c:pt>
                <c:pt idx="46">
                  <c:v>19.079999999999998</c:v>
                </c:pt>
                <c:pt idx="47">
                  <c:v>20.22</c:v>
                </c:pt>
                <c:pt idx="48">
                  <c:v>21.3</c:v>
                </c:pt>
                <c:pt idx="49">
                  <c:v>22.26</c:v>
                </c:pt>
                <c:pt idx="50">
                  <c:v>23.16</c:v>
                </c:pt>
                <c:pt idx="51">
                  <c:v>24</c:v>
                </c:pt>
                <c:pt idx="52">
                  <c:v>24.84</c:v>
                </c:pt>
                <c:pt idx="53">
                  <c:v>25.56</c:v>
                </c:pt>
                <c:pt idx="54">
                  <c:v>26.28</c:v>
                </c:pt>
                <c:pt idx="55">
                  <c:v>26.94</c:v>
                </c:pt>
                <c:pt idx="56">
                  <c:v>27.6</c:v>
                </c:pt>
                <c:pt idx="57">
                  <c:v>28.2</c:v>
                </c:pt>
                <c:pt idx="58">
                  <c:v>28.74</c:v>
                </c:pt>
                <c:pt idx="59">
                  <c:v>29.34</c:v>
                </c:pt>
                <c:pt idx="60">
                  <c:v>29.82</c:v>
                </c:pt>
                <c:pt idx="61">
                  <c:v>30.3</c:v>
                </c:pt>
                <c:pt idx="62">
                  <c:v>30.78</c:v>
                </c:pt>
                <c:pt idx="63">
                  <c:v>31.2</c:v>
                </c:pt>
                <c:pt idx="64">
                  <c:v>31.62</c:v>
                </c:pt>
                <c:pt idx="65">
                  <c:v>32.04</c:v>
                </c:pt>
                <c:pt idx="66">
                  <c:v>32.4</c:v>
                </c:pt>
                <c:pt idx="67">
                  <c:v>32.76</c:v>
                </c:pt>
                <c:pt idx="68">
                  <c:v>33.119999999999997</c:v>
                </c:pt>
                <c:pt idx="69">
                  <c:v>33.479999999999997</c:v>
                </c:pt>
                <c:pt idx="70">
                  <c:v>33.78</c:v>
                </c:pt>
                <c:pt idx="71">
                  <c:v>34.14</c:v>
                </c:pt>
                <c:pt idx="72">
                  <c:v>34.44</c:v>
                </c:pt>
                <c:pt idx="73">
                  <c:v>34.68</c:v>
                </c:pt>
                <c:pt idx="74">
                  <c:v>34.979999999999997</c:v>
                </c:pt>
                <c:pt idx="75">
                  <c:v>35.22</c:v>
                </c:pt>
                <c:pt idx="76">
                  <c:v>35.520000000000003</c:v>
                </c:pt>
                <c:pt idx="77">
                  <c:v>35.76</c:v>
                </c:pt>
                <c:pt idx="78">
                  <c:v>35.94</c:v>
                </c:pt>
                <c:pt idx="79">
                  <c:v>36.18</c:v>
                </c:pt>
                <c:pt idx="80">
                  <c:v>36.36</c:v>
                </c:pt>
                <c:pt idx="81">
                  <c:v>36.6</c:v>
                </c:pt>
                <c:pt idx="82">
                  <c:v>36.78</c:v>
                </c:pt>
                <c:pt idx="83">
                  <c:v>37.020000000000003</c:v>
                </c:pt>
                <c:pt idx="84">
                  <c:v>37.200000000000003</c:v>
                </c:pt>
                <c:pt idx="85">
                  <c:v>37.380000000000003</c:v>
                </c:pt>
                <c:pt idx="86">
                  <c:v>37.56</c:v>
                </c:pt>
                <c:pt idx="87">
                  <c:v>37.74</c:v>
                </c:pt>
                <c:pt idx="88">
                  <c:v>37.92</c:v>
                </c:pt>
                <c:pt idx="89">
                  <c:v>38.1</c:v>
                </c:pt>
                <c:pt idx="90">
                  <c:v>38.28</c:v>
                </c:pt>
                <c:pt idx="91">
                  <c:v>38.4</c:v>
                </c:pt>
                <c:pt idx="92">
                  <c:v>38.58</c:v>
                </c:pt>
                <c:pt idx="93">
                  <c:v>38.76</c:v>
                </c:pt>
                <c:pt idx="94">
                  <c:v>38.880000000000003</c:v>
                </c:pt>
                <c:pt idx="95">
                  <c:v>39</c:v>
                </c:pt>
                <c:pt idx="96">
                  <c:v>39.18</c:v>
                </c:pt>
                <c:pt idx="97">
                  <c:v>39.299999999999997</c:v>
                </c:pt>
                <c:pt idx="98">
                  <c:v>39.42</c:v>
                </c:pt>
                <c:pt idx="99">
                  <c:v>39.54</c:v>
                </c:pt>
                <c:pt idx="100">
                  <c:v>39.72</c:v>
                </c:pt>
                <c:pt idx="101">
                  <c:v>39.78</c:v>
                </c:pt>
                <c:pt idx="102">
                  <c:v>39.9</c:v>
                </c:pt>
                <c:pt idx="103">
                  <c:v>40.08</c:v>
                </c:pt>
                <c:pt idx="104">
                  <c:v>40.200000000000003</c:v>
                </c:pt>
                <c:pt idx="105">
                  <c:v>40.32</c:v>
                </c:pt>
                <c:pt idx="106">
                  <c:v>40.44</c:v>
                </c:pt>
                <c:pt idx="107">
                  <c:v>40.56</c:v>
                </c:pt>
                <c:pt idx="108">
                  <c:v>40.68</c:v>
                </c:pt>
                <c:pt idx="109">
                  <c:v>40.74</c:v>
                </c:pt>
                <c:pt idx="110">
                  <c:v>40.86</c:v>
                </c:pt>
                <c:pt idx="111">
                  <c:v>40.98</c:v>
                </c:pt>
                <c:pt idx="112">
                  <c:v>41.04</c:v>
                </c:pt>
                <c:pt idx="113">
                  <c:v>41.16</c:v>
                </c:pt>
                <c:pt idx="114">
                  <c:v>41.22</c:v>
                </c:pt>
                <c:pt idx="115">
                  <c:v>41.34</c:v>
                </c:pt>
                <c:pt idx="116">
                  <c:v>41.46</c:v>
                </c:pt>
                <c:pt idx="117">
                  <c:v>41.58</c:v>
                </c:pt>
                <c:pt idx="118">
                  <c:v>41.64</c:v>
                </c:pt>
                <c:pt idx="119">
                  <c:v>41.76</c:v>
                </c:pt>
                <c:pt idx="120">
                  <c:v>41.82</c:v>
                </c:pt>
                <c:pt idx="121">
                  <c:v>41.94</c:v>
                </c:pt>
                <c:pt idx="122">
                  <c:v>42.06</c:v>
                </c:pt>
                <c:pt idx="123">
                  <c:v>42.12</c:v>
                </c:pt>
                <c:pt idx="124">
                  <c:v>42.24</c:v>
                </c:pt>
                <c:pt idx="125">
                  <c:v>42.3</c:v>
                </c:pt>
                <c:pt idx="126">
                  <c:v>42.42</c:v>
                </c:pt>
                <c:pt idx="127">
                  <c:v>42.48</c:v>
                </c:pt>
                <c:pt idx="128">
                  <c:v>42.54</c:v>
                </c:pt>
                <c:pt idx="129">
                  <c:v>42.66</c:v>
                </c:pt>
                <c:pt idx="130">
                  <c:v>42.72</c:v>
                </c:pt>
                <c:pt idx="131">
                  <c:v>42.78</c:v>
                </c:pt>
                <c:pt idx="132">
                  <c:v>42.9</c:v>
                </c:pt>
                <c:pt idx="133">
                  <c:v>42.9</c:v>
                </c:pt>
                <c:pt idx="134">
                  <c:v>43.02</c:v>
                </c:pt>
                <c:pt idx="135">
                  <c:v>43.14</c:v>
                </c:pt>
                <c:pt idx="136">
                  <c:v>43.2</c:v>
                </c:pt>
                <c:pt idx="137">
                  <c:v>43.26</c:v>
                </c:pt>
                <c:pt idx="138">
                  <c:v>43.38</c:v>
                </c:pt>
                <c:pt idx="139">
                  <c:v>43.44</c:v>
                </c:pt>
                <c:pt idx="140">
                  <c:v>43.5</c:v>
                </c:pt>
                <c:pt idx="141">
                  <c:v>43.56</c:v>
                </c:pt>
                <c:pt idx="142">
                  <c:v>43.68</c:v>
                </c:pt>
                <c:pt idx="143">
                  <c:v>43.74</c:v>
                </c:pt>
                <c:pt idx="144">
                  <c:v>43.8</c:v>
                </c:pt>
                <c:pt idx="145">
                  <c:v>43.86</c:v>
                </c:pt>
                <c:pt idx="146">
                  <c:v>43.92</c:v>
                </c:pt>
                <c:pt idx="147">
                  <c:v>43.98</c:v>
                </c:pt>
                <c:pt idx="148">
                  <c:v>44.1</c:v>
                </c:pt>
                <c:pt idx="149">
                  <c:v>44.16</c:v>
                </c:pt>
                <c:pt idx="150">
                  <c:v>44.22</c:v>
                </c:pt>
                <c:pt idx="151">
                  <c:v>44.28</c:v>
                </c:pt>
                <c:pt idx="152">
                  <c:v>44.4</c:v>
                </c:pt>
                <c:pt idx="153">
                  <c:v>44.4</c:v>
                </c:pt>
                <c:pt idx="154">
                  <c:v>44.52</c:v>
                </c:pt>
                <c:pt idx="155">
                  <c:v>44.52</c:v>
                </c:pt>
                <c:pt idx="156">
                  <c:v>44.64</c:v>
                </c:pt>
                <c:pt idx="157">
                  <c:v>44.7</c:v>
                </c:pt>
                <c:pt idx="158">
                  <c:v>44.76</c:v>
                </c:pt>
                <c:pt idx="159">
                  <c:v>44.82</c:v>
                </c:pt>
                <c:pt idx="160">
                  <c:v>44.88</c:v>
                </c:pt>
                <c:pt idx="161">
                  <c:v>44.94</c:v>
                </c:pt>
                <c:pt idx="162">
                  <c:v>45.06</c:v>
                </c:pt>
                <c:pt idx="163">
                  <c:v>45.18</c:v>
                </c:pt>
                <c:pt idx="164">
                  <c:v>45.24</c:v>
                </c:pt>
                <c:pt idx="165">
                  <c:v>45.3</c:v>
                </c:pt>
                <c:pt idx="166">
                  <c:v>45.36</c:v>
                </c:pt>
                <c:pt idx="167">
                  <c:v>45.48</c:v>
                </c:pt>
                <c:pt idx="168">
                  <c:v>45.48</c:v>
                </c:pt>
                <c:pt idx="169">
                  <c:v>45.6</c:v>
                </c:pt>
                <c:pt idx="170">
                  <c:v>45.6</c:v>
                </c:pt>
                <c:pt idx="171">
                  <c:v>45.72</c:v>
                </c:pt>
                <c:pt idx="172">
                  <c:v>45.72</c:v>
                </c:pt>
                <c:pt idx="173">
                  <c:v>45.78</c:v>
                </c:pt>
                <c:pt idx="174">
                  <c:v>45.84</c:v>
                </c:pt>
                <c:pt idx="175">
                  <c:v>45.9</c:v>
                </c:pt>
                <c:pt idx="176">
                  <c:v>45.96</c:v>
                </c:pt>
                <c:pt idx="177">
                  <c:v>46.02</c:v>
                </c:pt>
                <c:pt idx="178">
                  <c:v>46.08</c:v>
                </c:pt>
                <c:pt idx="179">
                  <c:v>46.14</c:v>
                </c:pt>
                <c:pt idx="180">
                  <c:v>46.2</c:v>
                </c:pt>
                <c:pt idx="181">
                  <c:v>46.2</c:v>
                </c:pt>
                <c:pt idx="182">
                  <c:v>46.32</c:v>
                </c:pt>
                <c:pt idx="183">
                  <c:v>46.32</c:v>
                </c:pt>
                <c:pt idx="184">
                  <c:v>46.38</c:v>
                </c:pt>
                <c:pt idx="185">
                  <c:v>46.44</c:v>
                </c:pt>
                <c:pt idx="186">
                  <c:v>46.5</c:v>
                </c:pt>
                <c:pt idx="187">
                  <c:v>46.56</c:v>
                </c:pt>
                <c:pt idx="188">
                  <c:v>46.62</c:v>
                </c:pt>
                <c:pt idx="189">
                  <c:v>46.62</c:v>
                </c:pt>
                <c:pt idx="190">
                  <c:v>46.74</c:v>
                </c:pt>
                <c:pt idx="191">
                  <c:v>46.8</c:v>
                </c:pt>
                <c:pt idx="192">
                  <c:v>46.86</c:v>
                </c:pt>
                <c:pt idx="193">
                  <c:v>46.92</c:v>
                </c:pt>
                <c:pt idx="194">
                  <c:v>47.04</c:v>
                </c:pt>
                <c:pt idx="195">
                  <c:v>47.1</c:v>
                </c:pt>
                <c:pt idx="196">
                  <c:v>47.1</c:v>
                </c:pt>
                <c:pt idx="197">
                  <c:v>47.16</c:v>
                </c:pt>
                <c:pt idx="198">
                  <c:v>47.22</c:v>
                </c:pt>
                <c:pt idx="199">
                  <c:v>47.28</c:v>
                </c:pt>
                <c:pt idx="200">
                  <c:v>47.28</c:v>
                </c:pt>
                <c:pt idx="201">
                  <c:v>47.4</c:v>
                </c:pt>
                <c:pt idx="202">
                  <c:v>47.46</c:v>
                </c:pt>
                <c:pt idx="203">
                  <c:v>47.58</c:v>
                </c:pt>
                <c:pt idx="204">
                  <c:v>47.64</c:v>
                </c:pt>
                <c:pt idx="205">
                  <c:v>47.7</c:v>
                </c:pt>
                <c:pt idx="206">
                  <c:v>47.7</c:v>
                </c:pt>
                <c:pt idx="207">
                  <c:v>47.76</c:v>
                </c:pt>
                <c:pt idx="208">
                  <c:v>47.82</c:v>
                </c:pt>
                <c:pt idx="209">
                  <c:v>47.82</c:v>
                </c:pt>
                <c:pt idx="210">
                  <c:v>47.88</c:v>
                </c:pt>
                <c:pt idx="211">
                  <c:v>47.94</c:v>
                </c:pt>
                <c:pt idx="212">
                  <c:v>48</c:v>
                </c:pt>
                <c:pt idx="213">
                  <c:v>48.06</c:v>
                </c:pt>
                <c:pt idx="214">
                  <c:v>48.12</c:v>
                </c:pt>
                <c:pt idx="215">
                  <c:v>48.12</c:v>
                </c:pt>
                <c:pt idx="216">
                  <c:v>48.18</c:v>
                </c:pt>
                <c:pt idx="217">
                  <c:v>48.24</c:v>
                </c:pt>
                <c:pt idx="218">
                  <c:v>48.24</c:v>
                </c:pt>
                <c:pt idx="219">
                  <c:v>48.3</c:v>
                </c:pt>
                <c:pt idx="220">
                  <c:v>48.36</c:v>
                </c:pt>
                <c:pt idx="221">
                  <c:v>48.48</c:v>
                </c:pt>
                <c:pt idx="222">
                  <c:v>48.54</c:v>
                </c:pt>
                <c:pt idx="223">
                  <c:v>48.66</c:v>
                </c:pt>
                <c:pt idx="224">
                  <c:v>48.72</c:v>
                </c:pt>
                <c:pt idx="225">
                  <c:v>48.72</c:v>
                </c:pt>
                <c:pt idx="226">
                  <c:v>48.78</c:v>
                </c:pt>
                <c:pt idx="227">
                  <c:v>48.84</c:v>
                </c:pt>
                <c:pt idx="228">
                  <c:v>48.9</c:v>
                </c:pt>
                <c:pt idx="229">
                  <c:v>48.96</c:v>
                </c:pt>
                <c:pt idx="230">
                  <c:v>48.96</c:v>
                </c:pt>
                <c:pt idx="231">
                  <c:v>49.02</c:v>
                </c:pt>
                <c:pt idx="232">
                  <c:v>49.08</c:v>
                </c:pt>
                <c:pt idx="233">
                  <c:v>49.08</c:v>
                </c:pt>
                <c:pt idx="234">
                  <c:v>49.14</c:v>
                </c:pt>
                <c:pt idx="235">
                  <c:v>49.14</c:v>
                </c:pt>
                <c:pt idx="236">
                  <c:v>49.2</c:v>
                </c:pt>
                <c:pt idx="237">
                  <c:v>49.26</c:v>
                </c:pt>
                <c:pt idx="238">
                  <c:v>49.32</c:v>
                </c:pt>
                <c:pt idx="239">
                  <c:v>49.44</c:v>
                </c:pt>
                <c:pt idx="240">
                  <c:v>49.5</c:v>
                </c:pt>
                <c:pt idx="241">
                  <c:v>49.5</c:v>
                </c:pt>
                <c:pt idx="242">
                  <c:v>49.56</c:v>
                </c:pt>
                <c:pt idx="243">
                  <c:v>49.56</c:v>
                </c:pt>
                <c:pt idx="244">
                  <c:v>49.62</c:v>
                </c:pt>
                <c:pt idx="245">
                  <c:v>49.68</c:v>
                </c:pt>
                <c:pt idx="246">
                  <c:v>49.68</c:v>
                </c:pt>
                <c:pt idx="247">
                  <c:v>49.74</c:v>
                </c:pt>
                <c:pt idx="248">
                  <c:v>49.8</c:v>
                </c:pt>
                <c:pt idx="249">
                  <c:v>49.92</c:v>
                </c:pt>
                <c:pt idx="250">
                  <c:v>50.04</c:v>
                </c:pt>
                <c:pt idx="251">
                  <c:v>50.1</c:v>
                </c:pt>
                <c:pt idx="252">
                  <c:v>50.1</c:v>
                </c:pt>
                <c:pt idx="253">
                  <c:v>50.16</c:v>
                </c:pt>
                <c:pt idx="254">
                  <c:v>50.22</c:v>
                </c:pt>
                <c:pt idx="255">
                  <c:v>50.34</c:v>
                </c:pt>
                <c:pt idx="256">
                  <c:v>50.34</c:v>
                </c:pt>
                <c:pt idx="257">
                  <c:v>50.4</c:v>
                </c:pt>
                <c:pt idx="258">
                  <c:v>50.52</c:v>
                </c:pt>
                <c:pt idx="259">
                  <c:v>50.58</c:v>
                </c:pt>
                <c:pt idx="260">
                  <c:v>50.64</c:v>
                </c:pt>
                <c:pt idx="261">
                  <c:v>50.7</c:v>
                </c:pt>
                <c:pt idx="262">
                  <c:v>50.82</c:v>
                </c:pt>
                <c:pt idx="263">
                  <c:v>50.82</c:v>
                </c:pt>
                <c:pt idx="264">
                  <c:v>50.88</c:v>
                </c:pt>
                <c:pt idx="265">
                  <c:v>50.94</c:v>
                </c:pt>
                <c:pt idx="266">
                  <c:v>51</c:v>
                </c:pt>
                <c:pt idx="267">
                  <c:v>51.06</c:v>
                </c:pt>
                <c:pt idx="268">
                  <c:v>51.12</c:v>
                </c:pt>
                <c:pt idx="269">
                  <c:v>51.18</c:v>
                </c:pt>
                <c:pt idx="270">
                  <c:v>51.18</c:v>
                </c:pt>
                <c:pt idx="271">
                  <c:v>51.18</c:v>
                </c:pt>
                <c:pt idx="272">
                  <c:v>51.24</c:v>
                </c:pt>
                <c:pt idx="273">
                  <c:v>51.24</c:v>
                </c:pt>
                <c:pt idx="274">
                  <c:v>51.36</c:v>
                </c:pt>
                <c:pt idx="275">
                  <c:v>51.36</c:v>
                </c:pt>
                <c:pt idx="276">
                  <c:v>51.48</c:v>
                </c:pt>
                <c:pt idx="277">
                  <c:v>51.48</c:v>
                </c:pt>
                <c:pt idx="278">
                  <c:v>51.54</c:v>
                </c:pt>
                <c:pt idx="279">
                  <c:v>51.54</c:v>
                </c:pt>
                <c:pt idx="280">
                  <c:v>51.6</c:v>
                </c:pt>
                <c:pt idx="281">
                  <c:v>51.6</c:v>
                </c:pt>
                <c:pt idx="282">
                  <c:v>51.66</c:v>
                </c:pt>
                <c:pt idx="283">
                  <c:v>51.72</c:v>
                </c:pt>
                <c:pt idx="284">
                  <c:v>51.84</c:v>
                </c:pt>
                <c:pt idx="285">
                  <c:v>51.9</c:v>
                </c:pt>
                <c:pt idx="286">
                  <c:v>51.9</c:v>
                </c:pt>
                <c:pt idx="287">
                  <c:v>51.96</c:v>
                </c:pt>
                <c:pt idx="288">
                  <c:v>51.96</c:v>
                </c:pt>
                <c:pt idx="289">
                  <c:v>51.96</c:v>
                </c:pt>
                <c:pt idx="290">
                  <c:v>52.02</c:v>
                </c:pt>
                <c:pt idx="291">
                  <c:v>52.08</c:v>
                </c:pt>
                <c:pt idx="292">
                  <c:v>52.14</c:v>
                </c:pt>
                <c:pt idx="293">
                  <c:v>52.2</c:v>
                </c:pt>
                <c:pt idx="294">
                  <c:v>52.32</c:v>
                </c:pt>
                <c:pt idx="295">
                  <c:v>52.32</c:v>
                </c:pt>
                <c:pt idx="296">
                  <c:v>52.38</c:v>
                </c:pt>
                <c:pt idx="297">
                  <c:v>52.44</c:v>
                </c:pt>
                <c:pt idx="298">
                  <c:v>52.44</c:v>
                </c:pt>
                <c:pt idx="299">
                  <c:v>52.5</c:v>
                </c:pt>
                <c:pt idx="300">
                  <c:v>52.5</c:v>
                </c:pt>
                <c:pt idx="301">
                  <c:v>52.5</c:v>
                </c:pt>
                <c:pt idx="302">
                  <c:v>52.56</c:v>
                </c:pt>
                <c:pt idx="303">
                  <c:v>52.62</c:v>
                </c:pt>
                <c:pt idx="304">
                  <c:v>52.68</c:v>
                </c:pt>
                <c:pt idx="305">
                  <c:v>52.74</c:v>
                </c:pt>
                <c:pt idx="306">
                  <c:v>52.86</c:v>
                </c:pt>
                <c:pt idx="307">
                  <c:v>52.98</c:v>
                </c:pt>
                <c:pt idx="308">
                  <c:v>52.98</c:v>
                </c:pt>
                <c:pt idx="309">
                  <c:v>52.98</c:v>
                </c:pt>
                <c:pt idx="310">
                  <c:v>53.04</c:v>
                </c:pt>
                <c:pt idx="311">
                  <c:v>53.04</c:v>
                </c:pt>
                <c:pt idx="312">
                  <c:v>53.16</c:v>
                </c:pt>
                <c:pt idx="313">
                  <c:v>53.28</c:v>
                </c:pt>
                <c:pt idx="314">
                  <c:v>53.28</c:v>
                </c:pt>
                <c:pt idx="315">
                  <c:v>53.34</c:v>
                </c:pt>
                <c:pt idx="316">
                  <c:v>53.4</c:v>
                </c:pt>
                <c:pt idx="317">
                  <c:v>53.46</c:v>
                </c:pt>
                <c:pt idx="318">
                  <c:v>53.52</c:v>
                </c:pt>
                <c:pt idx="319">
                  <c:v>53.52</c:v>
                </c:pt>
                <c:pt idx="320">
                  <c:v>53.58</c:v>
                </c:pt>
                <c:pt idx="321">
                  <c:v>53.7</c:v>
                </c:pt>
                <c:pt idx="322">
                  <c:v>53.7</c:v>
                </c:pt>
                <c:pt idx="323">
                  <c:v>53.82</c:v>
                </c:pt>
                <c:pt idx="324">
                  <c:v>53.82</c:v>
                </c:pt>
                <c:pt idx="325">
                  <c:v>53.88</c:v>
                </c:pt>
                <c:pt idx="326">
                  <c:v>53.88</c:v>
                </c:pt>
                <c:pt idx="327">
                  <c:v>53.94</c:v>
                </c:pt>
                <c:pt idx="328">
                  <c:v>54</c:v>
                </c:pt>
                <c:pt idx="329">
                  <c:v>54</c:v>
                </c:pt>
                <c:pt idx="330">
                  <c:v>54</c:v>
                </c:pt>
                <c:pt idx="331">
                  <c:v>54.06</c:v>
                </c:pt>
                <c:pt idx="332">
                  <c:v>54.06</c:v>
                </c:pt>
                <c:pt idx="333">
                  <c:v>54.12</c:v>
                </c:pt>
                <c:pt idx="334">
                  <c:v>54.12</c:v>
                </c:pt>
                <c:pt idx="335">
                  <c:v>54.18</c:v>
                </c:pt>
                <c:pt idx="336">
                  <c:v>54.24</c:v>
                </c:pt>
                <c:pt idx="337">
                  <c:v>54.3</c:v>
                </c:pt>
                <c:pt idx="338">
                  <c:v>54.3</c:v>
                </c:pt>
                <c:pt idx="339">
                  <c:v>54.36</c:v>
                </c:pt>
                <c:pt idx="340">
                  <c:v>54.36</c:v>
                </c:pt>
                <c:pt idx="341">
                  <c:v>54.42</c:v>
                </c:pt>
                <c:pt idx="342">
                  <c:v>54.48</c:v>
                </c:pt>
                <c:pt idx="343">
                  <c:v>54.48</c:v>
                </c:pt>
                <c:pt idx="344">
                  <c:v>54.54</c:v>
                </c:pt>
                <c:pt idx="345">
                  <c:v>54.6</c:v>
                </c:pt>
                <c:pt idx="346">
                  <c:v>54.54</c:v>
                </c:pt>
              </c:numCache>
            </c:numRef>
          </c:xVal>
          <c:yVal>
            <c:numRef>
              <c:f>'pcm11'!$B$2:$B$348</c:f>
              <c:numCache>
                <c:formatCode>General</c:formatCode>
                <c:ptCount val="347"/>
                <c:pt idx="0">
                  <c:v>3.08</c:v>
                </c:pt>
                <c:pt idx="1">
                  <c:v>3.09</c:v>
                </c:pt>
                <c:pt idx="2">
                  <c:v>3.08</c:v>
                </c:pt>
                <c:pt idx="3">
                  <c:v>3.08</c:v>
                </c:pt>
                <c:pt idx="4">
                  <c:v>3.08</c:v>
                </c:pt>
                <c:pt idx="5">
                  <c:v>3.09</c:v>
                </c:pt>
                <c:pt idx="6">
                  <c:v>3.08</c:v>
                </c:pt>
                <c:pt idx="7">
                  <c:v>3.08</c:v>
                </c:pt>
                <c:pt idx="8">
                  <c:v>3.08</c:v>
                </c:pt>
                <c:pt idx="9">
                  <c:v>3.09</c:v>
                </c:pt>
                <c:pt idx="10">
                  <c:v>3.08</c:v>
                </c:pt>
                <c:pt idx="11">
                  <c:v>3.09</c:v>
                </c:pt>
                <c:pt idx="12">
                  <c:v>3.08</c:v>
                </c:pt>
                <c:pt idx="13">
                  <c:v>3.08</c:v>
                </c:pt>
                <c:pt idx="14">
                  <c:v>3.08</c:v>
                </c:pt>
                <c:pt idx="15">
                  <c:v>3.08</c:v>
                </c:pt>
                <c:pt idx="16">
                  <c:v>3.08</c:v>
                </c:pt>
                <c:pt idx="17">
                  <c:v>3.09</c:v>
                </c:pt>
                <c:pt idx="18">
                  <c:v>3.08</c:v>
                </c:pt>
                <c:pt idx="19">
                  <c:v>3.08</c:v>
                </c:pt>
                <c:pt idx="20">
                  <c:v>3.08</c:v>
                </c:pt>
                <c:pt idx="21">
                  <c:v>3.08</c:v>
                </c:pt>
                <c:pt idx="22">
                  <c:v>3.08</c:v>
                </c:pt>
                <c:pt idx="23">
                  <c:v>3.08</c:v>
                </c:pt>
                <c:pt idx="24">
                  <c:v>3.09</c:v>
                </c:pt>
                <c:pt idx="25">
                  <c:v>3.08</c:v>
                </c:pt>
                <c:pt idx="26">
                  <c:v>3.08</c:v>
                </c:pt>
                <c:pt idx="27">
                  <c:v>3.08</c:v>
                </c:pt>
                <c:pt idx="28">
                  <c:v>3.08</c:v>
                </c:pt>
                <c:pt idx="29">
                  <c:v>3.08</c:v>
                </c:pt>
                <c:pt idx="30">
                  <c:v>3.08</c:v>
                </c:pt>
                <c:pt idx="31">
                  <c:v>3.08</c:v>
                </c:pt>
                <c:pt idx="32">
                  <c:v>3.08</c:v>
                </c:pt>
                <c:pt idx="33">
                  <c:v>3.08</c:v>
                </c:pt>
                <c:pt idx="34">
                  <c:v>3.08</c:v>
                </c:pt>
                <c:pt idx="35">
                  <c:v>3.08</c:v>
                </c:pt>
                <c:pt idx="36">
                  <c:v>3.07</c:v>
                </c:pt>
                <c:pt idx="37">
                  <c:v>3.04</c:v>
                </c:pt>
                <c:pt idx="38">
                  <c:v>3.03</c:v>
                </c:pt>
                <c:pt idx="39">
                  <c:v>3.03</c:v>
                </c:pt>
                <c:pt idx="40">
                  <c:v>3.02</c:v>
                </c:pt>
                <c:pt idx="41">
                  <c:v>3.02</c:v>
                </c:pt>
                <c:pt idx="42">
                  <c:v>3.02</c:v>
                </c:pt>
                <c:pt idx="43">
                  <c:v>3.01</c:v>
                </c:pt>
                <c:pt idx="44">
                  <c:v>3</c:v>
                </c:pt>
                <c:pt idx="45">
                  <c:v>2.99</c:v>
                </c:pt>
                <c:pt idx="46">
                  <c:v>2.98</c:v>
                </c:pt>
                <c:pt idx="47">
                  <c:v>2.97</c:v>
                </c:pt>
                <c:pt idx="48">
                  <c:v>2.96</c:v>
                </c:pt>
                <c:pt idx="49">
                  <c:v>2.96</c:v>
                </c:pt>
                <c:pt idx="50">
                  <c:v>2.95</c:v>
                </c:pt>
                <c:pt idx="51">
                  <c:v>2.94</c:v>
                </c:pt>
                <c:pt idx="52">
                  <c:v>2.93</c:v>
                </c:pt>
                <c:pt idx="53">
                  <c:v>2.92</c:v>
                </c:pt>
                <c:pt idx="54">
                  <c:v>2.91</c:v>
                </c:pt>
                <c:pt idx="55">
                  <c:v>2.91</c:v>
                </c:pt>
                <c:pt idx="56">
                  <c:v>2.9</c:v>
                </c:pt>
                <c:pt idx="57">
                  <c:v>2.89</c:v>
                </c:pt>
                <c:pt idx="58">
                  <c:v>2.88</c:v>
                </c:pt>
                <c:pt idx="59">
                  <c:v>2.88</c:v>
                </c:pt>
                <c:pt idx="60">
                  <c:v>2.87</c:v>
                </c:pt>
                <c:pt idx="61">
                  <c:v>2.86</c:v>
                </c:pt>
                <c:pt idx="62">
                  <c:v>2.85</c:v>
                </c:pt>
                <c:pt idx="63">
                  <c:v>2.84</c:v>
                </c:pt>
                <c:pt idx="64">
                  <c:v>2.83</c:v>
                </c:pt>
                <c:pt idx="65">
                  <c:v>2.82</c:v>
                </c:pt>
                <c:pt idx="66">
                  <c:v>2.82</c:v>
                </c:pt>
                <c:pt idx="67">
                  <c:v>2.81</c:v>
                </c:pt>
                <c:pt idx="68">
                  <c:v>2.8</c:v>
                </c:pt>
                <c:pt idx="69">
                  <c:v>2.79</c:v>
                </c:pt>
                <c:pt idx="70">
                  <c:v>2.79</c:v>
                </c:pt>
                <c:pt idx="71">
                  <c:v>2.78</c:v>
                </c:pt>
                <c:pt idx="72">
                  <c:v>2.77</c:v>
                </c:pt>
                <c:pt idx="73">
                  <c:v>2.76</c:v>
                </c:pt>
                <c:pt idx="74">
                  <c:v>2.75</c:v>
                </c:pt>
                <c:pt idx="75">
                  <c:v>2.74</c:v>
                </c:pt>
                <c:pt idx="76">
                  <c:v>2.73</c:v>
                </c:pt>
                <c:pt idx="77">
                  <c:v>2.72</c:v>
                </c:pt>
                <c:pt idx="78">
                  <c:v>2.71</c:v>
                </c:pt>
                <c:pt idx="79">
                  <c:v>2.71</c:v>
                </c:pt>
                <c:pt idx="80">
                  <c:v>2.7</c:v>
                </c:pt>
                <c:pt idx="81">
                  <c:v>2.69</c:v>
                </c:pt>
                <c:pt idx="82">
                  <c:v>2.68</c:v>
                </c:pt>
                <c:pt idx="83">
                  <c:v>2.67</c:v>
                </c:pt>
                <c:pt idx="84">
                  <c:v>2.66</c:v>
                </c:pt>
                <c:pt idx="85">
                  <c:v>2.66</c:v>
                </c:pt>
                <c:pt idx="86">
                  <c:v>2.65</c:v>
                </c:pt>
                <c:pt idx="87">
                  <c:v>2.65</c:v>
                </c:pt>
                <c:pt idx="88">
                  <c:v>2.64</c:v>
                </c:pt>
                <c:pt idx="89">
                  <c:v>2.63</c:v>
                </c:pt>
                <c:pt idx="90">
                  <c:v>2.62</c:v>
                </c:pt>
                <c:pt idx="91">
                  <c:v>2.61</c:v>
                </c:pt>
                <c:pt idx="92">
                  <c:v>2.6</c:v>
                </c:pt>
                <c:pt idx="93">
                  <c:v>2.59</c:v>
                </c:pt>
                <c:pt idx="94">
                  <c:v>2.58</c:v>
                </c:pt>
                <c:pt idx="95">
                  <c:v>2.57</c:v>
                </c:pt>
                <c:pt idx="96">
                  <c:v>2.56</c:v>
                </c:pt>
                <c:pt idx="97">
                  <c:v>2.5499999999999998</c:v>
                </c:pt>
                <c:pt idx="98">
                  <c:v>2.54</c:v>
                </c:pt>
                <c:pt idx="99">
                  <c:v>2.54</c:v>
                </c:pt>
                <c:pt idx="100">
                  <c:v>2.5299999999999998</c:v>
                </c:pt>
                <c:pt idx="101">
                  <c:v>2.52</c:v>
                </c:pt>
                <c:pt idx="102">
                  <c:v>2.5099999999999998</c:v>
                </c:pt>
                <c:pt idx="103">
                  <c:v>2.5</c:v>
                </c:pt>
                <c:pt idx="104">
                  <c:v>2.5</c:v>
                </c:pt>
                <c:pt idx="105">
                  <c:v>2.4900000000000002</c:v>
                </c:pt>
                <c:pt idx="106">
                  <c:v>2.48</c:v>
                </c:pt>
                <c:pt idx="107">
                  <c:v>2.4700000000000002</c:v>
                </c:pt>
                <c:pt idx="108">
                  <c:v>2.46</c:v>
                </c:pt>
                <c:pt idx="109">
                  <c:v>2.4500000000000002</c:v>
                </c:pt>
                <c:pt idx="110">
                  <c:v>2.44</c:v>
                </c:pt>
                <c:pt idx="111">
                  <c:v>2.4300000000000002</c:v>
                </c:pt>
                <c:pt idx="112">
                  <c:v>2.42</c:v>
                </c:pt>
                <c:pt idx="113">
                  <c:v>2.42</c:v>
                </c:pt>
                <c:pt idx="114">
                  <c:v>2.4</c:v>
                </c:pt>
                <c:pt idx="115">
                  <c:v>2.4</c:v>
                </c:pt>
                <c:pt idx="116">
                  <c:v>2.39</c:v>
                </c:pt>
                <c:pt idx="117">
                  <c:v>2.38</c:v>
                </c:pt>
                <c:pt idx="118">
                  <c:v>2.38</c:v>
                </c:pt>
                <c:pt idx="119">
                  <c:v>2.36</c:v>
                </c:pt>
                <c:pt idx="120">
                  <c:v>2.36</c:v>
                </c:pt>
                <c:pt idx="121">
                  <c:v>2.35</c:v>
                </c:pt>
                <c:pt idx="122">
                  <c:v>2.34</c:v>
                </c:pt>
                <c:pt idx="123">
                  <c:v>2.34</c:v>
                </c:pt>
                <c:pt idx="124">
                  <c:v>2.33</c:v>
                </c:pt>
                <c:pt idx="125">
                  <c:v>2.3199999999999998</c:v>
                </c:pt>
                <c:pt idx="126">
                  <c:v>2.31</c:v>
                </c:pt>
                <c:pt idx="127">
                  <c:v>2.2999999999999998</c:v>
                </c:pt>
                <c:pt idx="128">
                  <c:v>2.29</c:v>
                </c:pt>
                <c:pt idx="129">
                  <c:v>2.2799999999999998</c:v>
                </c:pt>
                <c:pt idx="130">
                  <c:v>2.27</c:v>
                </c:pt>
                <c:pt idx="131">
                  <c:v>2.2599999999999998</c:v>
                </c:pt>
                <c:pt idx="132">
                  <c:v>2.2599999999999998</c:v>
                </c:pt>
                <c:pt idx="133">
                  <c:v>2.25</c:v>
                </c:pt>
                <c:pt idx="134">
                  <c:v>2.2400000000000002</c:v>
                </c:pt>
                <c:pt idx="135">
                  <c:v>2.23</c:v>
                </c:pt>
                <c:pt idx="136">
                  <c:v>2.23</c:v>
                </c:pt>
                <c:pt idx="137">
                  <c:v>2.2200000000000002</c:v>
                </c:pt>
                <c:pt idx="138">
                  <c:v>2.21</c:v>
                </c:pt>
                <c:pt idx="139">
                  <c:v>2.2000000000000002</c:v>
                </c:pt>
                <c:pt idx="140">
                  <c:v>2.19</c:v>
                </c:pt>
                <c:pt idx="141">
                  <c:v>2.1800000000000002</c:v>
                </c:pt>
                <c:pt idx="142">
                  <c:v>2.17</c:v>
                </c:pt>
                <c:pt idx="143">
                  <c:v>2.16</c:v>
                </c:pt>
                <c:pt idx="144">
                  <c:v>2.15</c:v>
                </c:pt>
                <c:pt idx="145">
                  <c:v>2.15</c:v>
                </c:pt>
                <c:pt idx="146">
                  <c:v>2.14</c:v>
                </c:pt>
                <c:pt idx="147">
                  <c:v>2.13</c:v>
                </c:pt>
                <c:pt idx="148">
                  <c:v>2.12</c:v>
                </c:pt>
                <c:pt idx="149">
                  <c:v>2.11</c:v>
                </c:pt>
                <c:pt idx="150">
                  <c:v>2.11</c:v>
                </c:pt>
                <c:pt idx="151">
                  <c:v>2.1</c:v>
                </c:pt>
                <c:pt idx="152">
                  <c:v>2.09</c:v>
                </c:pt>
                <c:pt idx="153">
                  <c:v>2.08</c:v>
                </c:pt>
                <c:pt idx="154">
                  <c:v>2.0699999999999998</c:v>
                </c:pt>
                <c:pt idx="155">
                  <c:v>2.06</c:v>
                </c:pt>
                <c:pt idx="156">
                  <c:v>2.0499999999999998</c:v>
                </c:pt>
                <c:pt idx="157">
                  <c:v>2.04</c:v>
                </c:pt>
                <c:pt idx="158">
                  <c:v>2.04</c:v>
                </c:pt>
                <c:pt idx="159">
                  <c:v>2.0299999999999998</c:v>
                </c:pt>
                <c:pt idx="160">
                  <c:v>2.02</c:v>
                </c:pt>
                <c:pt idx="161">
                  <c:v>2.02</c:v>
                </c:pt>
                <c:pt idx="162">
                  <c:v>2</c:v>
                </c:pt>
                <c:pt idx="163">
                  <c:v>1.98</c:v>
                </c:pt>
                <c:pt idx="164">
                  <c:v>1.97</c:v>
                </c:pt>
                <c:pt idx="165">
                  <c:v>1.96</c:v>
                </c:pt>
                <c:pt idx="166">
                  <c:v>1.96</c:v>
                </c:pt>
                <c:pt idx="167">
                  <c:v>1.95</c:v>
                </c:pt>
                <c:pt idx="168">
                  <c:v>1.94</c:v>
                </c:pt>
                <c:pt idx="169">
                  <c:v>1.93</c:v>
                </c:pt>
                <c:pt idx="170">
                  <c:v>1.92</c:v>
                </c:pt>
                <c:pt idx="171">
                  <c:v>1.91</c:v>
                </c:pt>
                <c:pt idx="172">
                  <c:v>1.9</c:v>
                </c:pt>
                <c:pt idx="173">
                  <c:v>1.89</c:v>
                </c:pt>
                <c:pt idx="174">
                  <c:v>1.89</c:v>
                </c:pt>
                <c:pt idx="175">
                  <c:v>1.88</c:v>
                </c:pt>
                <c:pt idx="176">
                  <c:v>1.87</c:v>
                </c:pt>
                <c:pt idx="177">
                  <c:v>1.87</c:v>
                </c:pt>
                <c:pt idx="178">
                  <c:v>1.85</c:v>
                </c:pt>
                <c:pt idx="179">
                  <c:v>1.85</c:v>
                </c:pt>
                <c:pt idx="180">
                  <c:v>1.84</c:v>
                </c:pt>
                <c:pt idx="181">
                  <c:v>1.83</c:v>
                </c:pt>
                <c:pt idx="182">
                  <c:v>1.82</c:v>
                </c:pt>
                <c:pt idx="183">
                  <c:v>1.81</c:v>
                </c:pt>
                <c:pt idx="184">
                  <c:v>1.8</c:v>
                </c:pt>
                <c:pt idx="185">
                  <c:v>1.79</c:v>
                </c:pt>
                <c:pt idx="186">
                  <c:v>1.78</c:v>
                </c:pt>
                <c:pt idx="187">
                  <c:v>1.77</c:v>
                </c:pt>
                <c:pt idx="188">
                  <c:v>1.77</c:v>
                </c:pt>
                <c:pt idx="189">
                  <c:v>1.76</c:v>
                </c:pt>
                <c:pt idx="190">
                  <c:v>1.75</c:v>
                </c:pt>
                <c:pt idx="191">
                  <c:v>1.75</c:v>
                </c:pt>
                <c:pt idx="192">
                  <c:v>1.73</c:v>
                </c:pt>
                <c:pt idx="193">
                  <c:v>1.72</c:v>
                </c:pt>
                <c:pt idx="194">
                  <c:v>1.7</c:v>
                </c:pt>
                <c:pt idx="195">
                  <c:v>1.69</c:v>
                </c:pt>
                <c:pt idx="196">
                  <c:v>1.68</c:v>
                </c:pt>
                <c:pt idx="197">
                  <c:v>1.68</c:v>
                </c:pt>
                <c:pt idx="198">
                  <c:v>1.67</c:v>
                </c:pt>
                <c:pt idx="199">
                  <c:v>1.66</c:v>
                </c:pt>
                <c:pt idx="200">
                  <c:v>1.65</c:v>
                </c:pt>
                <c:pt idx="201">
                  <c:v>1.65</c:v>
                </c:pt>
                <c:pt idx="202">
                  <c:v>1.63</c:v>
                </c:pt>
                <c:pt idx="203">
                  <c:v>1.61</c:v>
                </c:pt>
                <c:pt idx="204">
                  <c:v>1.6</c:v>
                </c:pt>
                <c:pt idx="205">
                  <c:v>1.59</c:v>
                </c:pt>
                <c:pt idx="206">
                  <c:v>1.58</c:v>
                </c:pt>
                <c:pt idx="207">
                  <c:v>1.57</c:v>
                </c:pt>
                <c:pt idx="208">
                  <c:v>1.56</c:v>
                </c:pt>
                <c:pt idx="209">
                  <c:v>1.55</c:v>
                </c:pt>
                <c:pt idx="210">
                  <c:v>1.55</c:v>
                </c:pt>
                <c:pt idx="211">
                  <c:v>1.54</c:v>
                </c:pt>
                <c:pt idx="212">
                  <c:v>1.54</c:v>
                </c:pt>
                <c:pt idx="213">
                  <c:v>1.53</c:v>
                </c:pt>
                <c:pt idx="214">
                  <c:v>1.52</c:v>
                </c:pt>
                <c:pt idx="215">
                  <c:v>1.51</c:v>
                </c:pt>
                <c:pt idx="216">
                  <c:v>1.5</c:v>
                </c:pt>
                <c:pt idx="217">
                  <c:v>1.49</c:v>
                </c:pt>
                <c:pt idx="218">
                  <c:v>1.48</c:v>
                </c:pt>
                <c:pt idx="219">
                  <c:v>1.47</c:v>
                </c:pt>
                <c:pt idx="220">
                  <c:v>1.46</c:v>
                </c:pt>
                <c:pt idx="221">
                  <c:v>1.44</c:v>
                </c:pt>
                <c:pt idx="222">
                  <c:v>1.43</c:v>
                </c:pt>
                <c:pt idx="223">
                  <c:v>1.41</c:v>
                </c:pt>
                <c:pt idx="224">
                  <c:v>1.4</c:v>
                </c:pt>
                <c:pt idx="225">
                  <c:v>1.39</c:v>
                </c:pt>
                <c:pt idx="226">
                  <c:v>1.38</c:v>
                </c:pt>
                <c:pt idx="227">
                  <c:v>1.38</c:v>
                </c:pt>
                <c:pt idx="228">
                  <c:v>1.37</c:v>
                </c:pt>
                <c:pt idx="229">
                  <c:v>1.36</c:v>
                </c:pt>
                <c:pt idx="230">
                  <c:v>1.35</c:v>
                </c:pt>
                <c:pt idx="231">
                  <c:v>1.34</c:v>
                </c:pt>
                <c:pt idx="232">
                  <c:v>1.33</c:v>
                </c:pt>
                <c:pt idx="233">
                  <c:v>1.32</c:v>
                </c:pt>
                <c:pt idx="234">
                  <c:v>1.32</c:v>
                </c:pt>
                <c:pt idx="235">
                  <c:v>1.3</c:v>
                </c:pt>
                <c:pt idx="236">
                  <c:v>1.3</c:v>
                </c:pt>
                <c:pt idx="237">
                  <c:v>1.29</c:v>
                </c:pt>
                <c:pt idx="238">
                  <c:v>1.28</c:v>
                </c:pt>
                <c:pt idx="239">
                  <c:v>1.26</c:v>
                </c:pt>
                <c:pt idx="240">
                  <c:v>1.25</c:v>
                </c:pt>
                <c:pt idx="241">
                  <c:v>1.24</c:v>
                </c:pt>
                <c:pt idx="242">
                  <c:v>1.23</c:v>
                </c:pt>
                <c:pt idx="243">
                  <c:v>1.22</c:v>
                </c:pt>
                <c:pt idx="244">
                  <c:v>1.21</c:v>
                </c:pt>
                <c:pt idx="245">
                  <c:v>1.2</c:v>
                </c:pt>
                <c:pt idx="246">
                  <c:v>1.19</c:v>
                </c:pt>
                <c:pt idx="247">
                  <c:v>1.18</c:v>
                </c:pt>
                <c:pt idx="248">
                  <c:v>1.18</c:v>
                </c:pt>
                <c:pt idx="249">
                  <c:v>1.1499999999999999</c:v>
                </c:pt>
                <c:pt idx="250">
                  <c:v>1.1299999999999999</c:v>
                </c:pt>
                <c:pt idx="251">
                  <c:v>1.1200000000000001</c:v>
                </c:pt>
                <c:pt idx="252">
                  <c:v>1.1100000000000001</c:v>
                </c:pt>
                <c:pt idx="253">
                  <c:v>1.1100000000000001</c:v>
                </c:pt>
                <c:pt idx="254">
                  <c:v>1.0900000000000001</c:v>
                </c:pt>
                <c:pt idx="255">
                  <c:v>1.07</c:v>
                </c:pt>
                <c:pt idx="256">
                  <c:v>1.06</c:v>
                </c:pt>
                <c:pt idx="257">
                  <c:v>1.04</c:v>
                </c:pt>
                <c:pt idx="258">
                  <c:v>1.02</c:v>
                </c:pt>
                <c:pt idx="259">
                  <c:v>0.99</c:v>
                </c:pt>
                <c:pt idx="260">
                  <c:v>0.99</c:v>
                </c:pt>
                <c:pt idx="261">
                  <c:v>0.98</c:v>
                </c:pt>
                <c:pt idx="262">
                  <c:v>0.96</c:v>
                </c:pt>
                <c:pt idx="263">
                  <c:v>0.95</c:v>
                </c:pt>
                <c:pt idx="264">
                  <c:v>0.94</c:v>
                </c:pt>
                <c:pt idx="265">
                  <c:v>0.93</c:v>
                </c:pt>
                <c:pt idx="266">
                  <c:v>0.92</c:v>
                </c:pt>
                <c:pt idx="267">
                  <c:v>0.89</c:v>
                </c:pt>
                <c:pt idx="268">
                  <c:v>0.88</c:v>
                </c:pt>
                <c:pt idx="269">
                  <c:v>0.88</c:v>
                </c:pt>
                <c:pt idx="270">
                  <c:v>0.87</c:v>
                </c:pt>
                <c:pt idx="271">
                  <c:v>0.86</c:v>
                </c:pt>
                <c:pt idx="272">
                  <c:v>0.86</c:v>
                </c:pt>
                <c:pt idx="273">
                  <c:v>0.85</c:v>
                </c:pt>
                <c:pt idx="274">
                  <c:v>0.84</c:v>
                </c:pt>
                <c:pt idx="275">
                  <c:v>0.83</c:v>
                </c:pt>
                <c:pt idx="276">
                  <c:v>0.8</c:v>
                </c:pt>
                <c:pt idx="277">
                  <c:v>0.79</c:v>
                </c:pt>
                <c:pt idx="278">
                  <c:v>0.79</c:v>
                </c:pt>
                <c:pt idx="279">
                  <c:v>0.78</c:v>
                </c:pt>
                <c:pt idx="280">
                  <c:v>0.77</c:v>
                </c:pt>
                <c:pt idx="281">
                  <c:v>0.76</c:v>
                </c:pt>
                <c:pt idx="282">
                  <c:v>0.75</c:v>
                </c:pt>
                <c:pt idx="283">
                  <c:v>0.74</c:v>
                </c:pt>
                <c:pt idx="284">
                  <c:v>0.72</c:v>
                </c:pt>
                <c:pt idx="285">
                  <c:v>0.72</c:v>
                </c:pt>
                <c:pt idx="286">
                  <c:v>0.71</c:v>
                </c:pt>
                <c:pt idx="287">
                  <c:v>0.7</c:v>
                </c:pt>
                <c:pt idx="288">
                  <c:v>0.69</c:v>
                </c:pt>
                <c:pt idx="289">
                  <c:v>0.68</c:v>
                </c:pt>
                <c:pt idx="290">
                  <c:v>0.67</c:v>
                </c:pt>
                <c:pt idx="291">
                  <c:v>0.66</c:v>
                </c:pt>
                <c:pt idx="292">
                  <c:v>0.64</c:v>
                </c:pt>
                <c:pt idx="293">
                  <c:v>0.62</c:v>
                </c:pt>
                <c:pt idx="294">
                  <c:v>0.6</c:v>
                </c:pt>
                <c:pt idx="295">
                  <c:v>0.59</c:v>
                </c:pt>
                <c:pt idx="296">
                  <c:v>0.59</c:v>
                </c:pt>
                <c:pt idx="297">
                  <c:v>0.57999999999999996</c:v>
                </c:pt>
                <c:pt idx="298">
                  <c:v>0.56999999999999995</c:v>
                </c:pt>
                <c:pt idx="299">
                  <c:v>0.56000000000000005</c:v>
                </c:pt>
                <c:pt idx="300">
                  <c:v>0.55000000000000004</c:v>
                </c:pt>
                <c:pt idx="301">
                  <c:v>0.54</c:v>
                </c:pt>
                <c:pt idx="302">
                  <c:v>0.53</c:v>
                </c:pt>
                <c:pt idx="303">
                  <c:v>0.52</c:v>
                </c:pt>
                <c:pt idx="304">
                  <c:v>0.5</c:v>
                </c:pt>
                <c:pt idx="305">
                  <c:v>0.48</c:v>
                </c:pt>
                <c:pt idx="306">
                  <c:v>0.46</c:v>
                </c:pt>
                <c:pt idx="307">
                  <c:v>0.44</c:v>
                </c:pt>
                <c:pt idx="308">
                  <c:v>0.43</c:v>
                </c:pt>
                <c:pt idx="309">
                  <c:v>0.42</c:v>
                </c:pt>
                <c:pt idx="310">
                  <c:v>0.42</c:v>
                </c:pt>
                <c:pt idx="311">
                  <c:v>0.41</c:v>
                </c:pt>
                <c:pt idx="312">
                  <c:v>0.4</c:v>
                </c:pt>
                <c:pt idx="313">
                  <c:v>0.37</c:v>
                </c:pt>
                <c:pt idx="314">
                  <c:v>0.36</c:v>
                </c:pt>
                <c:pt idx="315">
                  <c:v>0.34</c:v>
                </c:pt>
                <c:pt idx="316">
                  <c:v>0.32</c:v>
                </c:pt>
                <c:pt idx="317">
                  <c:v>0.3</c:v>
                </c:pt>
                <c:pt idx="318">
                  <c:v>0.28999999999999998</c:v>
                </c:pt>
                <c:pt idx="319">
                  <c:v>0.28000000000000003</c:v>
                </c:pt>
                <c:pt idx="320">
                  <c:v>0.27</c:v>
                </c:pt>
                <c:pt idx="321">
                  <c:v>0.25</c:v>
                </c:pt>
                <c:pt idx="322">
                  <c:v>0.24</c:v>
                </c:pt>
                <c:pt idx="323">
                  <c:v>0.22</c:v>
                </c:pt>
                <c:pt idx="324">
                  <c:v>0.21</c:v>
                </c:pt>
                <c:pt idx="325">
                  <c:v>0.2</c:v>
                </c:pt>
                <c:pt idx="326">
                  <c:v>0.19</c:v>
                </c:pt>
                <c:pt idx="327">
                  <c:v>0.19</c:v>
                </c:pt>
                <c:pt idx="328">
                  <c:v>0.18</c:v>
                </c:pt>
                <c:pt idx="329">
                  <c:v>0.17</c:v>
                </c:pt>
                <c:pt idx="330">
                  <c:v>0.16</c:v>
                </c:pt>
                <c:pt idx="331">
                  <c:v>0.15</c:v>
                </c:pt>
                <c:pt idx="332">
                  <c:v>0.14000000000000001</c:v>
                </c:pt>
                <c:pt idx="333">
                  <c:v>0.13</c:v>
                </c:pt>
                <c:pt idx="334">
                  <c:v>0.12</c:v>
                </c:pt>
                <c:pt idx="335">
                  <c:v>0.11</c:v>
                </c:pt>
                <c:pt idx="336">
                  <c:v>0.09</c:v>
                </c:pt>
                <c:pt idx="337">
                  <c:v>0.08</c:v>
                </c:pt>
                <c:pt idx="338">
                  <c:v>7.0000000000000007E-2</c:v>
                </c:pt>
                <c:pt idx="339">
                  <c:v>7.0000000000000007E-2</c:v>
                </c:pt>
                <c:pt idx="340">
                  <c:v>0.06</c:v>
                </c:pt>
                <c:pt idx="341">
                  <c:v>0.05</c:v>
                </c:pt>
                <c:pt idx="342">
                  <c:v>0.04</c:v>
                </c:pt>
                <c:pt idx="343">
                  <c:v>0.03</c:v>
                </c:pt>
                <c:pt idx="344">
                  <c:v>0.02</c:v>
                </c:pt>
                <c:pt idx="345">
                  <c:v>0</c:v>
                </c:pt>
                <c:pt idx="346">
                  <c:v>0</c:v>
                </c:pt>
              </c:numCache>
            </c:numRef>
          </c:yVal>
          <c:smooth val="1"/>
        </c:ser>
        <c:dLbls>
          <c:showLegendKey val="0"/>
          <c:showVal val="0"/>
          <c:showCatName val="0"/>
          <c:showSerName val="0"/>
          <c:showPercent val="0"/>
          <c:showBubbleSize val="0"/>
        </c:dLbls>
        <c:axId val="288935936"/>
        <c:axId val="288937856"/>
      </c:scatterChart>
      <c:valAx>
        <c:axId val="288935936"/>
        <c:scaling>
          <c:orientation val="minMax"/>
        </c:scaling>
        <c:delete val="0"/>
        <c:axPos val="b"/>
        <c:title>
          <c:tx>
            <c:rich>
              <a:bodyPr/>
              <a:lstStyle/>
              <a:p>
                <a:pPr>
                  <a:defRPr/>
                </a:pPr>
                <a:r>
                  <a:rPr lang="el-GR"/>
                  <a:t>Τάση (</a:t>
                </a:r>
                <a:r>
                  <a:rPr lang="en-US"/>
                  <a:t>V)</a:t>
                </a:r>
              </a:p>
            </c:rich>
          </c:tx>
          <c:overlay val="0"/>
        </c:title>
        <c:numFmt formatCode="General" sourceLinked="1"/>
        <c:majorTickMark val="out"/>
        <c:minorTickMark val="none"/>
        <c:tickLblPos val="nextTo"/>
        <c:crossAx val="288937856"/>
        <c:crosses val="autoZero"/>
        <c:crossBetween val="midCat"/>
      </c:valAx>
      <c:valAx>
        <c:axId val="288937856"/>
        <c:scaling>
          <c:orientation val="minMax"/>
        </c:scaling>
        <c:delete val="0"/>
        <c:axPos val="l"/>
        <c:majorGridlines/>
        <c:title>
          <c:tx>
            <c:rich>
              <a:bodyPr rot="-5400000" vert="horz"/>
              <a:lstStyle/>
              <a:p>
                <a:pPr>
                  <a:defRPr/>
                </a:pPr>
                <a:r>
                  <a:rPr lang="el-GR"/>
                  <a:t>Ενταση (Α)</a:t>
                </a:r>
              </a:p>
            </c:rich>
          </c:tx>
          <c:overlay val="0"/>
        </c:title>
        <c:numFmt formatCode="General" sourceLinked="1"/>
        <c:majorTickMark val="out"/>
        <c:minorTickMark val="none"/>
        <c:tickLblPos val="nextTo"/>
        <c:crossAx val="288935936"/>
        <c:crosses val="autoZero"/>
        <c:crossBetween val="midCat"/>
      </c:valAx>
    </c:plotArea>
    <c:legend>
      <c:legendPos val="r"/>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pv</c:v>
          </c:tx>
          <c:xVal>
            <c:numRef>
              <c:f>'PV11'!$A$2:$A$378</c:f>
              <c:numCache>
                <c:formatCode>General</c:formatCode>
                <c:ptCount val="377"/>
                <c:pt idx="0">
                  <c:v>0.9</c:v>
                </c:pt>
                <c:pt idx="1">
                  <c:v>0.9</c:v>
                </c:pt>
                <c:pt idx="2">
                  <c:v>0.9</c:v>
                </c:pt>
                <c:pt idx="3">
                  <c:v>0.9</c:v>
                </c:pt>
                <c:pt idx="4">
                  <c:v>0.9</c:v>
                </c:pt>
                <c:pt idx="5">
                  <c:v>0.9</c:v>
                </c:pt>
                <c:pt idx="6">
                  <c:v>0.9</c:v>
                </c:pt>
                <c:pt idx="7">
                  <c:v>0.84</c:v>
                </c:pt>
                <c:pt idx="8">
                  <c:v>0.9</c:v>
                </c:pt>
                <c:pt idx="9">
                  <c:v>0.9</c:v>
                </c:pt>
                <c:pt idx="10">
                  <c:v>0.9</c:v>
                </c:pt>
                <c:pt idx="11">
                  <c:v>0.84</c:v>
                </c:pt>
                <c:pt idx="12">
                  <c:v>0.9</c:v>
                </c:pt>
                <c:pt idx="13">
                  <c:v>0.9</c:v>
                </c:pt>
                <c:pt idx="14">
                  <c:v>0.9</c:v>
                </c:pt>
                <c:pt idx="15">
                  <c:v>0.9</c:v>
                </c:pt>
                <c:pt idx="16">
                  <c:v>0.9</c:v>
                </c:pt>
                <c:pt idx="17">
                  <c:v>0.84</c:v>
                </c:pt>
                <c:pt idx="18">
                  <c:v>0.9</c:v>
                </c:pt>
                <c:pt idx="19">
                  <c:v>0.9</c:v>
                </c:pt>
                <c:pt idx="20">
                  <c:v>0.9</c:v>
                </c:pt>
                <c:pt idx="21">
                  <c:v>0.9</c:v>
                </c:pt>
                <c:pt idx="22">
                  <c:v>0.9</c:v>
                </c:pt>
                <c:pt idx="23">
                  <c:v>0.84</c:v>
                </c:pt>
                <c:pt idx="24">
                  <c:v>0.9</c:v>
                </c:pt>
                <c:pt idx="25">
                  <c:v>0.9</c:v>
                </c:pt>
                <c:pt idx="26">
                  <c:v>0.9</c:v>
                </c:pt>
                <c:pt idx="27">
                  <c:v>0.9</c:v>
                </c:pt>
                <c:pt idx="28">
                  <c:v>0.9</c:v>
                </c:pt>
                <c:pt idx="29">
                  <c:v>0.84</c:v>
                </c:pt>
                <c:pt idx="30">
                  <c:v>0.9</c:v>
                </c:pt>
                <c:pt idx="31">
                  <c:v>0.9</c:v>
                </c:pt>
                <c:pt idx="32">
                  <c:v>0.9</c:v>
                </c:pt>
                <c:pt idx="33">
                  <c:v>0.9</c:v>
                </c:pt>
                <c:pt idx="34">
                  <c:v>0.9</c:v>
                </c:pt>
                <c:pt idx="35">
                  <c:v>0.9</c:v>
                </c:pt>
                <c:pt idx="36">
                  <c:v>0.9</c:v>
                </c:pt>
                <c:pt idx="37">
                  <c:v>0.9</c:v>
                </c:pt>
                <c:pt idx="38">
                  <c:v>0.84</c:v>
                </c:pt>
                <c:pt idx="39">
                  <c:v>0.9</c:v>
                </c:pt>
                <c:pt idx="40">
                  <c:v>0.84</c:v>
                </c:pt>
                <c:pt idx="41">
                  <c:v>0.9</c:v>
                </c:pt>
                <c:pt idx="42">
                  <c:v>0.84</c:v>
                </c:pt>
                <c:pt idx="43">
                  <c:v>0.9</c:v>
                </c:pt>
                <c:pt idx="44">
                  <c:v>0.9</c:v>
                </c:pt>
                <c:pt idx="45">
                  <c:v>0.9</c:v>
                </c:pt>
                <c:pt idx="46">
                  <c:v>0.9</c:v>
                </c:pt>
                <c:pt idx="47">
                  <c:v>0.9</c:v>
                </c:pt>
                <c:pt idx="48">
                  <c:v>0.9</c:v>
                </c:pt>
                <c:pt idx="49">
                  <c:v>0.9</c:v>
                </c:pt>
                <c:pt idx="50">
                  <c:v>0.9</c:v>
                </c:pt>
                <c:pt idx="51">
                  <c:v>0.9</c:v>
                </c:pt>
                <c:pt idx="52">
                  <c:v>0.9</c:v>
                </c:pt>
                <c:pt idx="53">
                  <c:v>0.9</c:v>
                </c:pt>
                <c:pt idx="54">
                  <c:v>0.9</c:v>
                </c:pt>
                <c:pt idx="55">
                  <c:v>0.9</c:v>
                </c:pt>
                <c:pt idx="56">
                  <c:v>0.9</c:v>
                </c:pt>
                <c:pt idx="57">
                  <c:v>0.9</c:v>
                </c:pt>
                <c:pt idx="58">
                  <c:v>0.9</c:v>
                </c:pt>
                <c:pt idx="59">
                  <c:v>0.9</c:v>
                </c:pt>
                <c:pt idx="60">
                  <c:v>0.9</c:v>
                </c:pt>
                <c:pt idx="61">
                  <c:v>0.9</c:v>
                </c:pt>
                <c:pt idx="62">
                  <c:v>0.84</c:v>
                </c:pt>
                <c:pt idx="63">
                  <c:v>0.9</c:v>
                </c:pt>
                <c:pt idx="64">
                  <c:v>0.9</c:v>
                </c:pt>
                <c:pt idx="65">
                  <c:v>0.9</c:v>
                </c:pt>
                <c:pt idx="66">
                  <c:v>0.9</c:v>
                </c:pt>
                <c:pt idx="67">
                  <c:v>0.84</c:v>
                </c:pt>
                <c:pt idx="68">
                  <c:v>0.9</c:v>
                </c:pt>
                <c:pt idx="69">
                  <c:v>0.9</c:v>
                </c:pt>
                <c:pt idx="70">
                  <c:v>0.9</c:v>
                </c:pt>
                <c:pt idx="71">
                  <c:v>8.4</c:v>
                </c:pt>
                <c:pt idx="72">
                  <c:v>11.16</c:v>
                </c:pt>
                <c:pt idx="73">
                  <c:v>13.32</c:v>
                </c:pt>
                <c:pt idx="74">
                  <c:v>15.36</c:v>
                </c:pt>
                <c:pt idx="75">
                  <c:v>17.22</c:v>
                </c:pt>
                <c:pt idx="76">
                  <c:v>18.96</c:v>
                </c:pt>
                <c:pt idx="77">
                  <c:v>20.52</c:v>
                </c:pt>
                <c:pt idx="78">
                  <c:v>21.72</c:v>
                </c:pt>
                <c:pt idx="79">
                  <c:v>23.04</c:v>
                </c:pt>
                <c:pt idx="80">
                  <c:v>24.18</c:v>
                </c:pt>
                <c:pt idx="81">
                  <c:v>25.14</c:v>
                </c:pt>
                <c:pt idx="82">
                  <c:v>25.98</c:v>
                </c:pt>
                <c:pt idx="83">
                  <c:v>26.94</c:v>
                </c:pt>
                <c:pt idx="84">
                  <c:v>27.72</c:v>
                </c:pt>
                <c:pt idx="85">
                  <c:v>28.5</c:v>
                </c:pt>
                <c:pt idx="86">
                  <c:v>29.16</c:v>
                </c:pt>
                <c:pt idx="87">
                  <c:v>29.82</c:v>
                </c:pt>
                <c:pt idx="88">
                  <c:v>30.48</c:v>
                </c:pt>
                <c:pt idx="89">
                  <c:v>31.08</c:v>
                </c:pt>
                <c:pt idx="90">
                  <c:v>31.68</c:v>
                </c:pt>
                <c:pt idx="91">
                  <c:v>32.22</c:v>
                </c:pt>
                <c:pt idx="92">
                  <c:v>32.700000000000003</c:v>
                </c:pt>
                <c:pt idx="93">
                  <c:v>33.18</c:v>
                </c:pt>
                <c:pt idx="94">
                  <c:v>33.6</c:v>
                </c:pt>
                <c:pt idx="95">
                  <c:v>34.020000000000003</c:v>
                </c:pt>
                <c:pt idx="96">
                  <c:v>34.380000000000003</c:v>
                </c:pt>
                <c:pt idx="97">
                  <c:v>34.74</c:v>
                </c:pt>
                <c:pt idx="98">
                  <c:v>35.1</c:v>
                </c:pt>
                <c:pt idx="99">
                  <c:v>35.46</c:v>
                </c:pt>
                <c:pt idx="100">
                  <c:v>35.76</c:v>
                </c:pt>
                <c:pt idx="101">
                  <c:v>36.06</c:v>
                </c:pt>
                <c:pt idx="102">
                  <c:v>36.36</c:v>
                </c:pt>
                <c:pt idx="103">
                  <c:v>36.659999999999997</c:v>
                </c:pt>
                <c:pt idx="104">
                  <c:v>36.9</c:v>
                </c:pt>
                <c:pt idx="105">
                  <c:v>37.14</c:v>
                </c:pt>
                <c:pt idx="106">
                  <c:v>37.380000000000003</c:v>
                </c:pt>
                <c:pt idx="107">
                  <c:v>37.619999999999997</c:v>
                </c:pt>
                <c:pt idx="108">
                  <c:v>37.86</c:v>
                </c:pt>
                <c:pt idx="109">
                  <c:v>38.1</c:v>
                </c:pt>
                <c:pt idx="110">
                  <c:v>38.28</c:v>
                </c:pt>
                <c:pt idx="111">
                  <c:v>38.46</c:v>
                </c:pt>
                <c:pt idx="112">
                  <c:v>38.700000000000003</c:v>
                </c:pt>
                <c:pt idx="113">
                  <c:v>38.880000000000003</c:v>
                </c:pt>
                <c:pt idx="114">
                  <c:v>39.06</c:v>
                </c:pt>
                <c:pt idx="115">
                  <c:v>39.299999999999997</c:v>
                </c:pt>
                <c:pt idx="116">
                  <c:v>39.42</c:v>
                </c:pt>
                <c:pt idx="117">
                  <c:v>39.659999999999997</c:v>
                </c:pt>
                <c:pt idx="118">
                  <c:v>39.840000000000003</c:v>
                </c:pt>
                <c:pt idx="119">
                  <c:v>39.96</c:v>
                </c:pt>
                <c:pt idx="120">
                  <c:v>40.14</c:v>
                </c:pt>
                <c:pt idx="121">
                  <c:v>40.26</c:v>
                </c:pt>
                <c:pt idx="122">
                  <c:v>40.44</c:v>
                </c:pt>
                <c:pt idx="123">
                  <c:v>40.56</c:v>
                </c:pt>
                <c:pt idx="124">
                  <c:v>40.74</c:v>
                </c:pt>
                <c:pt idx="125">
                  <c:v>40.86</c:v>
                </c:pt>
                <c:pt idx="126">
                  <c:v>40.98</c:v>
                </c:pt>
                <c:pt idx="127">
                  <c:v>41.16</c:v>
                </c:pt>
                <c:pt idx="128">
                  <c:v>41.28</c:v>
                </c:pt>
                <c:pt idx="129">
                  <c:v>41.4</c:v>
                </c:pt>
                <c:pt idx="130">
                  <c:v>41.52</c:v>
                </c:pt>
                <c:pt idx="131">
                  <c:v>41.64</c:v>
                </c:pt>
                <c:pt idx="132">
                  <c:v>41.76</c:v>
                </c:pt>
                <c:pt idx="133">
                  <c:v>41.88</c:v>
                </c:pt>
                <c:pt idx="134">
                  <c:v>42</c:v>
                </c:pt>
                <c:pt idx="135">
                  <c:v>42.12</c:v>
                </c:pt>
                <c:pt idx="136">
                  <c:v>42.24</c:v>
                </c:pt>
                <c:pt idx="137">
                  <c:v>42.3</c:v>
                </c:pt>
                <c:pt idx="138">
                  <c:v>42.42</c:v>
                </c:pt>
                <c:pt idx="139">
                  <c:v>42.54</c:v>
                </c:pt>
                <c:pt idx="140">
                  <c:v>42.66</c:v>
                </c:pt>
                <c:pt idx="141">
                  <c:v>42.78</c:v>
                </c:pt>
                <c:pt idx="142">
                  <c:v>42.9</c:v>
                </c:pt>
                <c:pt idx="143">
                  <c:v>42.96</c:v>
                </c:pt>
                <c:pt idx="144">
                  <c:v>43.08</c:v>
                </c:pt>
                <c:pt idx="145">
                  <c:v>43.2</c:v>
                </c:pt>
                <c:pt idx="146">
                  <c:v>43.32</c:v>
                </c:pt>
                <c:pt idx="147">
                  <c:v>43.38</c:v>
                </c:pt>
                <c:pt idx="148">
                  <c:v>43.44</c:v>
                </c:pt>
                <c:pt idx="149">
                  <c:v>43.56</c:v>
                </c:pt>
                <c:pt idx="150">
                  <c:v>43.62</c:v>
                </c:pt>
                <c:pt idx="151">
                  <c:v>43.74</c:v>
                </c:pt>
                <c:pt idx="152">
                  <c:v>43.8</c:v>
                </c:pt>
                <c:pt idx="153">
                  <c:v>43.92</c:v>
                </c:pt>
                <c:pt idx="154">
                  <c:v>43.98</c:v>
                </c:pt>
                <c:pt idx="155">
                  <c:v>44.1</c:v>
                </c:pt>
                <c:pt idx="156">
                  <c:v>44.16</c:v>
                </c:pt>
                <c:pt idx="157">
                  <c:v>44.28</c:v>
                </c:pt>
                <c:pt idx="158">
                  <c:v>44.34</c:v>
                </c:pt>
                <c:pt idx="159">
                  <c:v>44.4</c:v>
                </c:pt>
                <c:pt idx="160">
                  <c:v>44.52</c:v>
                </c:pt>
                <c:pt idx="161">
                  <c:v>44.58</c:v>
                </c:pt>
                <c:pt idx="162">
                  <c:v>44.64</c:v>
                </c:pt>
                <c:pt idx="163">
                  <c:v>44.7</c:v>
                </c:pt>
                <c:pt idx="164">
                  <c:v>44.82</c:v>
                </c:pt>
                <c:pt idx="165">
                  <c:v>44.88</c:v>
                </c:pt>
                <c:pt idx="166">
                  <c:v>45</c:v>
                </c:pt>
                <c:pt idx="167">
                  <c:v>45.06</c:v>
                </c:pt>
                <c:pt idx="168">
                  <c:v>45.12</c:v>
                </c:pt>
                <c:pt idx="169">
                  <c:v>45.18</c:v>
                </c:pt>
                <c:pt idx="170">
                  <c:v>45.24</c:v>
                </c:pt>
                <c:pt idx="171">
                  <c:v>45.3</c:v>
                </c:pt>
                <c:pt idx="172">
                  <c:v>45.36</c:v>
                </c:pt>
                <c:pt idx="173">
                  <c:v>45.48</c:v>
                </c:pt>
                <c:pt idx="174">
                  <c:v>45.54</c:v>
                </c:pt>
                <c:pt idx="175">
                  <c:v>45.6</c:v>
                </c:pt>
                <c:pt idx="176">
                  <c:v>45.66</c:v>
                </c:pt>
                <c:pt idx="177">
                  <c:v>45.72</c:v>
                </c:pt>
                <c:pt idx="178">
                  <c:v>45.78</c:v>
                </c:pt>
                <c:pt idx="179">
                  <c:v>45.9</c:v>
                </c:pt>
                <c:pt idx="180">
                  <c:v>45.9</c:v>
                </c:pt>
                <c:pt idx="181">
                  <c:v>46.02</c:v>
                </c:pt>
                <c:pt idx="182">
                  <c:v>46.08</c:v>
                </c:pt>
                <c:pt idx="183">
                  <c:v>46.14</c:v>
                </c:pt>
                <c:pt idx="184">
                  <c:v>46.2</c:v>
                </c:pt>
                <c:pt idx="185">
                  <c:v>46.26</c:v>
                </c:pt>
                <c:pt idx="186">
                  <c:v>46.32</c:v>
                </c:pt>
                <c:pt idx="187">
                  <c:v>46.38</c:v>
                </c:pt>
                <c:pt idx="188">
                  <c:v>46.44</c:v>
                </c:pt>
                <c:pt idx="189">
                  <c:v>46.5</c:v>
                </c:pt>
                <c:pt idx="190">
                  <c:v>46.56</c:v>
                </c:pt>
                <c:pt idx="191">
                  <c:v>46.62</c:v>
                </c:pt>
                <c:pt idx="192">
                  <c:v>46.68</c:v>
                </c:pt>
                <c:pt idx="193">
                  <c:v>46.74</c:v>
                </c:pt>
                <c:pt idx="194">
                  <c:v>46.8</c:v>
                </c:pt>
                <c:pt idx="195">
                  <c:v>46.86</c:v>
                </c:pt>
                <c:pt idx="196">
                  <c:v>46.92</c:v>
                </c:pt>
                <c:pt idx="197">
                  <c:v>46.98</c:v>
                </c:pt>
                <c:pt idx="198">
                  <c:v>47.04</c:v>
                </c:pt>
                <c:pt idx="199">
                  <c:v>47.1</c:v>
                </c:pt>
                <c:pt idx="200">
                  <c:v>47.16</c:v>
                </c:pt>
                <c:pt idx="201">
                  <c:v>47.22</c:v>
                </c:pt>
                <c:pt idx="202">
                  <c:v>47.28</c:v>
                </c:pt>
                <c:pt idx="203">
                  <c:v>47.34</c:v>
                </c:pt>
                <c:pt idx="204">
                  <c:v>47.34</c:v>
                </c:pt>
                <c:pt idx="205">
                  <c:v>47.4</c:v>
                </c:pt>
                <c:pt idx="206">
                  <c:v>47.46</c:v>
                </c:pt>
                <c:pt idx="207">
                  <c:v>47.58</c:v>
                </c:pt>
                <c:pt idx="208">
                  <c:v>47.64</c:v>
                </c:pt>
                <c:pt idx="209">
                  <c:v>47.64</c:v>
                </c:pt>
                <c:pt idx="210">
                  <c:v>47.7</c:v>
                </c:pt>
                <c:pt idx="211">
                  <c:v>47.76</c:v>
                </c:pt>
                <c:pt idx="212">
                  <c:v>47.76</c:v>
                </c:pt>
                <c:pt idx="213">
                  <c:v>47.82</c:v>
                </c:pt>
                <c:pt idx="214">
                  <c:v>47.88</c:v>
                </c:pt>
                <c:pt idx="215">
                  <c:v>47.94</c:v>
                </c:pt>
                <c:pt idx="216">
                  <c:v>48</c:v>
                </c:pt>
                <c:pt idx="217">
                  <c:v>48.06</c:v>
                </c:pt>
                <c:pt idx="218">
                  <c:v>48.12</c:v>
                </c:pt>
                <c:pt idx="219">
                  <c:v>48.18</c:v>
                </c:pt>
                <c:pt idx="220">
                  <c:v>48.18</c:v>
                </c:pt>
                <c:pt idx="221">
                  <c:v>48.24</c:v>
                </c:pt>
                <c:pt idx="222">
                  <c:v>48.3</c:v>
                </c:pt>
                <c:pt idx="223">
                  <c:v>48.36</c:v>
                </c:pt>
                <c:pt idx="224">
                  <c:v>48.42</c:v>
                </c:pt>
                <c:pt idx="225">
                  <c:v>48.48</c:v>
                </c:pt>
                <c:pt idx="226">
                  <c:v>48.54</c:v>
                </c:pt>
                <c:pt idx="227">
                  <c:v>48.6</c:v>
                </c:pt>
                <c:pt idx="228">
                  <c:v>48.6</c:v>
                </c:pt>
                <c:pt idx="229">
                  <c:v>48.66</c:v>
                </c:pt>
                <c:pt idx="230">
                  <c:v>48.72</c:v>
                </c:pt>
                <c:pt idx="231">
                  <c:v>48.78</c:v>
                </c:pt>
                <c:pt idx="232">
                  <c:v>48.78</c:v>
                </c:pt>
                <c:pt idx="233">
                  <c:v>48.84</c:v>
                </c:pt>
                <c:pt idx="234">
                  <c:v>48.9</c:v>
                </c:pt>
                <c:pt idx="235">
                  <c:v>48.96</c:v>
                </c:pt>
                <c:pt idx="236">
                  <c:v>49.02</c:v>
                </c:pt>
                <c:pt idx="237">
                  <c:v>49.08</c:v>
                </c:pt>
                <c:pt idx="238">
                  <c:v>49.08</c:v>
                </c:pt>
                <c:pt idx="239">
                  <c:v>49.14</c:v>
                </c:pt>
                <c:pt idx="240">
                  <c:v>49.14</c:v>
                </c:pt>
                <c:pt idx="241">
                  <c:v>49.2</c:v>
                </c:pt>
                <c:pt idx="242">
                  <c:v>49.26</c:v>
                </c:pt>
                <c:pt idx="243">
                  <c:v>49.32</c:v>
                </c:pt>
                <c:pt idx="244">
                  <c:v>49.38</c:v>
                </c:pt>
                <c:pt idx="245">
                  <c:v>49.38</c:v>
                </c:pt>
                <c:pt idx="246">
                  <c:v>49.44</c:v>
                </c:pt>
                <c:pt idx="247">
                  <c:v>49.5</c:v>
                </c:pt>
                <c:pt idx="248">
                  <c:v>49.56</c:v>
                </c:pt>
                <c:pt idx="249">
                  <c:v>49.62</c:v>
                </c:pt>
                <c:pt idx="250">
                  <c:v>49.62</c:v>
                </c:pt>
                <c:pt idx="251">
                  <c:v>49.68</c:v>
                </c:pt>
                <c:pt idx="252">
                  <c:v>49.74</c:v>
                </c:pt>
                <c:pt idx="253">
                  <c:v>49.86</c:v>
                </c:pt>
                <c:pt idx="254">
                  <c:v>49.92</c:v>
                </c:pt>
                <c:pt idx="255">
                  <c:v>49.92</c:v>
                </c:pt>
                <c:pt idx="256">
                  <c:v>49.98</c:v>
                </c:pt>
                <c:pt idx="257">
                  <c:v>50.04</c:v>
                </c:pt>
                <c:pt idx="258">
                  <c:v>50.04</c:v>
                </c:pt>
                <c:pt idx="259">
                  <c:v>50.16</c:v>
                </c:pt>
                <c:pt idx="260">
                  <c:v>50.16</c:v>
                </c:pt>
                <c:pt idx="261">
                  <c:v>50.16</c:v>
                </c:pt>
                <c:pt idx="262">
                  <c:v>50.28</c:v>
                </c:pt>
                <c:pt idx="263">
                  <c:v>50.28</c:v>
                </c:pt>
                <c:pt idx="264">
                  <c:v>50.4</c:v>
                </c:pt>
                <c:pt idx="265">
                  <c:v>50.46</c:v>
                </c:pt>
                <c:pt idx="266">
                  <c:v>50.46</c:v>
                </c:pt>
                <c:pt idx="267">
                  <c:v>50.52</c:v>
                </c:pt>
                <c:pt idx="268">
                  <c:v>50.58</c:v>
                </c:pt>
                <c:pt idx="269">
                  <c:v>50.64</c:v>
                </c:pt>
                <c:pt idx="270">
                  <c:v>50.64</c:v>
                </c:pt>
                <c:pt idx="271">
                  <c:v>50.7</c:v>
                </c:pt>
                <c:pt idx="272">
                  <c:v>50.76</c:v>
                </c:pt>
                <c:pt idx="273">
                  <c:v>50.76</c:v>
                </c:pt>
                <c:pt idx="274">
                  <c:v>50.88</c:v>
                </c:pt>
                <c:pt idx="275">
                  <c:v>50.88</c:v>
                </c:pt>
                <c:pt idx="276">
                  <c:v>50.88</c:v>
                </c:pt>
                <c:pt idx="277">
                  <c:v>50.94</c:v>
                </c:pt>
                <c:pt idx="278">
                  <c:v>51</c:v>
                </c:pt>
                <c:pt idx="279">
                  <c:v>51.06</c:v>
                </c:pt>
                <c:pt idx="280">
                  <c:v>51.12</c:v>
                </c:pt>
                <c:pt idx="281">
                  <c:v>51.18</c:v>
                </c:pt>
                <c:pt idx="282">
                  <c:v>51.18</c:v>
                </c:pt>
                <c:pt idx="283">
                  <c:v>51.24</c:v>
                </c:pt>
                <c:pt idx="284">
                  <c:v>51.3</c:v>
                </c:pt>
                <c:pt idx="285">
                  <c:v>51.3</c:v>
                </c:pt>
                <c:pt idx="286">
                  <c:v>51.36</c:v>
                </c:pt>
                <c:pt idx="287">
                  <c:v>51.42</c:v>
                </c:pt>
                <c:pt idx="288">
                  <c:v>51.48</c:v>
                </c:pt>
                <c:pt idx="289">
                  <c:v>51.54</c:v>
                </c:pt>
                <c:pt idx="290">
                  <c:v>51.6</c:v>
                </c:pt>
                <c:pt idx="291">
                  <c:v>51.66</c:v>
                </c:pt>
                <c:pt idx="292">
                  <c:v>51.66</c:v>
                </c:pt>
                <c:pt idx="293">
                  <c:v>51.72</c:v>
                </c:pt>
                <c:pt idx="294">
                  <c:v>51.72</c:v>
                </c:pt>
                <c:pt idx="295">
                  <c:v>51.78</c:v>
                </c:pt>
                <c:pt idx="296">
                  <c:v>51.84</c:v>
                </c:pt>
                <c:pt idx="297">
                  <c:v>51.84</c:v>
                </c:pt>
                <c:pt idx="298">
                  <c:v>51.9</c:v>
                </c:pt>
                <c:pt idx="299">
                  <c:v>52.08</c:v>
                </c:pt>
                <c:pt idx="300">
                  <c:v>52.14</c:v>
                </c:pt>
                <c:pt idx="301">
                  <c:v>52.2</c:v>
                </c:pt>
                <c:pt idx="302">
                  <c:v>52.2</c:v>
                </c:pt>
                <c:pt idx="303">
                  <c:v>52.26</c:v>
                </c:pt>
                <c:pt idx="304">
                  <c:v>52.38</c:v>
                </c:pt>
                <c:pt idx="305">
                  <c:v>52.5</c:v>
                </c:pt>
                <c:pt idx="306">
                  <c:v>52.5</c:v>
                </c:pt>
                <c:pt idx="307">
                  <c:v>52.68</c:v>
                </c:pt>
                <c:pt idx="308">
                  <c:v>52.62</c:v>
                </c:pt>
                <c:pt idx="309">
                  <c:v>52.68</c:v>
                </c:pt>
                <c:pt idx="310">
                  <c:v>52.74</c:v>
                </c:pt>
                <c:pt idx="311">
                  <c:v>52.8</c:v>
                </c:pt>
                <c:pt idx="312">
                  <c:v>52.86</c:v>
                </c:pt>
                <c:pt idx="313">
                  <c:v>52.92</c:v>
                </c:pt>
                <c:pt idx="314">
                  <c:v>53.04</c:v>
                </c:pt>
                <c:pt idx="315">
                  <c:v>53.04</c:v>
                </c:pt>
                <c:pt idx="316">
                  <c:v>53.1</c:v>
                </c:pt>
                <c:pt idx="317">
                  <c:v>53.1</c:v>
                </c:pt>
                <c:pt idx="318">
                  <c:v>53.16</c:v>
                </c:pt>
                <c:pt idx="319">
                  <c:v>53.16</c:v>
                </c:pt>
                <c:pt idx="320">
                  <c:v>53.16</c:v>
                </c:pt>
                <c:pt idx="321">
                  <c:v>53.22</c:v>
                </c:pt>
                <c:pt idx="322">
                  <c:v>53.28</c:v>
                </c:pt>
                <c:pt idx="323">
                  <c:v>53.28</c:v>
                </c:pt>
                <c:pt idx="324">
                  <c:v>53.34</c:v>
                </c:pt>
                <c:pt idx="325">
                  <c:v>53.34</c:v>
                </c:pt>
                <c:pt idx="326">
                  <c:v>53.4</c:v>
                </c:pt>
                <c:pt idx="327">
                  <c:v>53.4</c:v>
                </c:pt>
                <c:pt idx="328">
                  <c:v>53.46</c:v>
                </c:pt>
                <c:pt idx="329">
                  <c:v>53.52</c:v>
                </c:pt>
                <c:pt idx="330">
                  <c:v>53.52</c:v>
                </c:pt>
                <c:pt idx="331">
                  <c:v>53.58</c:v>
                </c:pt>
                <c:pt idx="332">
                  <c:v>53.7</c:v>
                </c:pt>
                <c:pt idx="333">
                  <c:v>53.76</c:v>
                </c:pt>
                <c:pt idx="334">
                  <c:v>53.76</c:v>
                </c:pt>
                <c:pt idx="335">
                  <c:v>53.76</c:v>
                </c:pt>
                <c:pt idx="336">
                  <c:v>53.82</c:v>
                </c:pt>
                <c:pt idx="337">
                  <c:v>53.88</c:v>
                </c:pt>
                <c:pt idx="338">
                  <c:v>53.88</c:v>
                </c:pt>
                <c:pt idx="339">
                  <c:v>53.88</c:v>
                </c:pt>
                <c:pt idx="340">
                  <c:v>53.88</c:v>
                </c:pt>
                <c:pt idx="341">
                  <c:v>53.94</c:v>
                </c:pt>
                <c:pt idx="342">
                  <c:v>54</c:v>
                </c:pt>
                <c:pt idx="343">
                  <c:v>54.06</c:v>
                </c:pt>
                <c:pt idx="344">
                  <c:v>54.06</c:v>
                </c:pt>
                <c:pt idx="345">
                  <c:v>54.06</c:v>
                </c:pt>
                <c:pt idx="346">
                  <c:v>54.12</c:v>
                </c:pt>
                <c:pt idx="347">
                  <c:v>54.18</c:v>
                </c:pt>
                <c:pt idx="348">
                  <c:v>54.24</c:v>
                </c:pt>
                <c:pt idx="349">
                  <c:v>54.3</c:v>
                </c:pt>
                <c:pt idx="350">
                  <c:v>54.36</c:v>
                </c:pt>
                <c:pt idx="351">
                  <c:v>54.36</c:v>
                </c:pt>
                <c:pt idx="352">
                  <c:v>54.42</c:v>
                </c:pt>
                <c:pt idx="353">
                  <c:v>54.42</c:v>
                </c:pt>
                <c:pt idx="354">
                  <c:v>54.54</c:v>
                </c:pt>
                <c:pt idx="355">
                  <c:v>54.66</c:v>
                </c:pt>
                <c:pt idx="356">
                  <c:v>54.66</c:v>
                </c:pt>
                <c:pt idx="357">
                  <c:v>54.78</c:v>
                </c:pt>
                <c:pt idx="358">
                  <c:v>54.84</c:v>
                </c:pt>
                <c:pt idx="359">
                  <c:v>54.9</c:v>
                </c:pt>
                <c:pt idx="360">
                  <c:v>54.96</c:v>
                </c:pt>
                <c:pt idx="361">
                  <c:v>54.96</c:v>
                </c:pt>
                <c:pt idx="362">
                  <c:v>55.08</c:v>
                </c:pt>
                <c:pt idx="363">
                  <c:v>55.08</c:v>
                </c:pt>
                <c:pt idx="364">
                  <c:v>55.08</c:v>
                </c:pt>
                <c:pt idx="365">
                  <c:v>55.14</c:v>
                </c:pt>
                <c:pt idx="366">
                  <c:v>55.2</c:v>
                </c:pt>
                <c:pt idx="367">
                  <c:v>55.32</c:v>
                </c:pt>
                <c:pt idx="368">
                  <c:v>55.26</c:v>
                </c:pt>
                <c:pt idx="369">
                  <c:v>55.32</c:v>
                </c:pt>
                <c:pt idx="370">
                  <c:v>55.38</c:v>
                </c:pt>
                <c:pt idx="371">
                  <c:v>55.38</c:v>
                </c:pt>
                <c:pt idx="372">
                  <c:v>55.44</c:v>
                </c:pt>
                <c:pt idx="373">
                  <c:v>55.44</c:v>
                </c:pt>
                <c:pt idx="374">
                  <c:v>55.5</c:v>
                </c:pt>
                <c:pt idx="375">
                  <c:v>55.56</c:v>
                </c:pt>
                <c:pt idx="376">
                  <c:v>55.56</c:v>
                </c:pt>
              </c:numCache>
            </c:numRef>
          </c:xVal>
          <c:yVal>
            <c:numRef>
              <c:f>'PV11'!$C$2:$C$378</c:f>
              <c:numCache>
                <c:formatCode>General</c:formatCode>
                <c:ptCount val="377"/>
                <c:pt idx="0">
                  <c:v>2.6459999999999999</c:v>
                </c:pt>
                <c:pt idx="1">
                  <c:v>2.637</c:v>
                </c:pt>
                <c:pt idx="2">
                  <c:v>2.6459999999999999</c:v>
                </c:pt>
                <c:pt idx="3">
                  <c:v>2.637</c:v>
                </c:pt>
                <c:pt idx="4">
                  <c:v>2.6459999999999999</c:v>
                </c:pt>
                <c:pt idx="5">
                  <c:v>2.637</c:v>
                </c:pt>
                <c:pt idx="6">
                  <c:v>2.6459999999999999</c:v>
                </c:pt>
                <c:pt idx="7">
                  <c:v>2.4695999999999998</c:v>
                </c:pt>
                <c:pt idx="8">
                  <c:v>2.6459999999999999</c:v>
                </c:pt>
                <c:pt idx="9">
                  <c:v>2.637</c:v>
                </c:pt>
                <c:pt idx="10">
                  <c:v>2.6459999999999999</c:v>
                </c:pt>
                <c:pt idx="11">
                  <c:v>2.4695999999999998</c:v>
                </c:pt>
                <c:pt idx="12">
                  <c:v>2.6459999999999999</c:v>
                </c:pt>
                <c:pt idx="13">
                  <c:v>2.637</c:v>
                </c:pt>
                <c:pt idx="14">
                  <c:v>2.6459999999999999</c:v>
                </c:pt>
                <c:pt idx="15">
                  <c:v>2.637</c:v>
                </c:pt>
                <c:pt idx="16">
                  <c:v>2.6459999999999999</c:v>
                </c:pt>
                <c:pt idx="17">
                  <c:v>2.4695999999999998</c:v>
                </c:pt>
                <c:pt idx="18">
                  <c:v>2.6459999999999999</c:v>
                </c:pt>
                <c:pt idx="19">
                  <c:v>2.637</c:v>
                </c:pt>
                <c:pt idx="20">
                  <c:v>2.6459999999999999</c:v>
                </c:pt>
                <c:pt idx="21">
                  <c:v>2.637</c:v>
                </c:pt>
                <c:pt idx="22">
                  <c:v>2.6459999999999999</c:v>
                </c:pt>
                <c:pt idx="23">
                  <c:v>2.4695999999999998</c:v>
                </c:pt>
                <c:pt idx="24">
                  <c:v>2.6459999999999999</c:v>
                </c:pt>
                <c:pt idx="25">
                  <c:v>2.637</c:v>
                </c:pt>
                <c:pt idx="26">
                  <c:v>2.6459999999999999</c:v>
                </c:pt>
                <c:pt idx="27">
                  <c:v>2.637</c:v>
                </c:pt>
                <c:pt idx="28">
                  <c:v>2.6459999999999999</c:v>
                </c:pt>
                <c:pt idx="29">
                  <c:v>2.4695999999999998</c:v>
                </c:pt>
                <c:pt idx="30">
                  <c:v>2.6459999999999999</c:v>
                </c:pt>
                <c:pt idx="31">
                  <c:v>2.637</c:v>
                </c:pt>
                <c:pt idx="32">
                  <c:v>2.6459999999999999</c:v>
                </c:pt>
                <c:pt idx="33">
                  <c:v>2.637</c:v>
                </c:pt>
                <c:pt idx="34">
                  <c:v>2.6459999999999999</c:v>
                </c:pt>
                <c:pt idx="35">
                  <c:v>2.637</c:v>
                </c:pt>
                <c:pt idx="36">
                  <c:v>2.6459999999999999</c:v>
                </c:pt>
                <c:pt idx="37">
                  <c:v>2.637</c:v>
                </c:pt>
                <c:pt idx="38">
                  <c:v>2.4695999999999998</c:v>
                </c:pt>
                <c:pt idx="39">
                  <c:v>2.6459999999999999</c:v>
                </c:pt>
                <c:pt idx="40">
                  <c:v>2.4611999999999998</c:v>
                </c:pt>
                <c:pt idx="41">
                  <c:v>2.6459999999999999</c:v>
                </c:pt>
                <c:pt idx="42">
                  <c:v>2.4611999999999998</c:v>
                </c:pt>
                <c:pt idx="43">
                  <c:v>2.637</c:v>
                </c:pt>
                <c:pt idx="44">
                  <c:v>2.6459999999999999</c:v>
                </c:pt>
                <c:pt idx="45">
                  <c:v>2.637</c:v>
                </c:pt>
                <c:pt idx="46">
                  <c:v>2.6459999999999999</c:v>
                </c:pt>
                <c:pt idx="47">
                  <c:v>2.637</c:v>
                </c:pt>
                <c:pt idx="48">
                  <c:v>2.6459999999999999</c:v>
                </c:pt>
                <c:pt idx="49">
                  <c:v>2.637</c:v>
                </c:pt>
                <c:pt idx="50">
                  <c:v>2.6459999999999999</c:v>
                </c:pt>
                <c:pt idx="51">
                  <c:v>2.637</c:v>
                </c:pt>
                <c:pt idx="52">
                  <c:v>2.6459999999999999</c:v>
                </c:pt>
                <c:pt idx="53">
                  <c:v>2.637</c:v>
                </c:pt>
                <c:pt idx="54">
                  <c:v>2.6459999999999999</c:v>
                </c:pt>
                <c:pt idx="55">
                  <c:v>2.637</c:v>
                </c:pt>
                <c:pt idx="56">
                  <c:v>2.6459999999999999</c:v>
                </c:pt>
                <c:pt idx="57">
                  <c:v>2.637</c:v>
                </c:pt>
                <c:pt idx="58">
                  <c:v>2.6459999999999999</c:v>
                </c:pt>
                <c:pt idx="59">
                  <c:v>2.637</c:v>
                </c:pt>
                <c:pt idx="60">
                  <c:v>2.6459999999999999</c:v>
                </c:pt>
                <c:pt idx="61">
                  <c:v>2.637</c:v>
                </c:pt>
                <c:pt idx="62">
                  <c:v>2.4611999999999998</c:v>
                </c:pt>
                <c:pt idx="63">
                  <c:v>2.637</c:v>
                </c:pt>
                <c:pt idx="64">
                  <c:v>2.6459999999999999</c:v>
                </c:pt>
                <c:pt idx="65">
                  <c:v>2.637</c:v>
                </c:pt>
                <c:pt idx="66">
                  <c:v>2.6459999999999999</c:v>
                </c:pt>
                <c:pt idx="67">
                  <c:v>2.4611999999999998</c:v>
                </c:pt>
                <c:pt idx="68">
                  <c:v>2.637</c:v>
                </c:pt>
                <c:pt idx="69">
                  <c:v>2.6280000000000001</c:v>
                </c:pt>
                <c:pt idx="70">
                  <c:v>2.6190000000000002</c:v>
                </c:pt>
                <c:pt idx="71">
                  <c:v>24.192</c:v>
                </c:pt>
                <c:pt idx="72">
                  <c:v>32.140799999999999</c:v>
                </c:pt>
                <c:pt idx="73">
                  <c:v>38.228400000000001</c:v>
                </c:pt>
                <c:pt idx="74">
                  <c:v>43.929599999999994</c:v>
                </c:pt>
                <c:pt idx="75">
                  <c:v>49.076999999999998</c:v>
                </c:pt>
                <c:pt idx="76">
                  <c:v>53.846400000000003</c:v>
                </c:pt>
                <c:pt idx="77">
                  <c:v>58.276799999999994</c:v>
                </c:pt>
                <c:pt idx="78">
                  <c:v>61.467599999999997</c:v>
                </c:pt>
                <c:pt idx="79">
                  <c:v>65.203199999999995</c:v>
                </c:pt>
                <c:pt idx="80">
                  <c:v>67.945800000000006</c:v>
                </c:pt>
                <c:pt idx="81">
                  <c:v>70.6434</c:v>
                </c:pt>
                <c:pt idx="82">
                  <c:v>72.744</c:v>
                </c:pt>
                <c:pt idx="83">
                  <c:v>75.162599999999998</c:v>
                </c:pt>
                <c:pt idx="84">
                  <c:v>77.061599999999984</c:v>
                </c:pt>
                <c:pt idx="85">
                  <c:v>78.945000000000007</c:v>
                </c:pt>
                <c:pt idx="86">
                  <c:v>80.773200000000003</c:v>
                </c:pt>
                <c:pt idx="87">
                  <c:v>82.30319999999999</c:v>
                </c:pt>
                <c:pt idx="88">
                  <c:v>83.820000000000007</c:v>
                </c:pt>
                <c:pt idx="89">
                  <c:v>85.159199999999998</c:v>
                </c:pt>
                <c:pt idx="90">
                  <c:v>86.486400000000003</c:v>
                </c:pt>
                <c:pt idx="91">
                  <c:v>87.638400000000004</c:v>
                </c:pt>
                <c:pt idx="92">
                  <c:v>88.944000000000017</c:v>
                </c:pt>
                <c:pt idx="93">
                  <c:v>89.9178</c:v>
                </c:pt>
                <c:pt idx="94">
                  <c:v>90.720000000000013</c:v>
                </c:pt>
                <c:pt idx="95">
                  <c:v>91.513800000000003</c:v>
                </c:pt>
                <c:pt idx="96">
                  <c:v>92.138400000000019</c:v>
                </c:pt>
                <c:pt idx="97">
                  <c:v>92.755800000000008</c:v>
                </c:pt>
                <c:pt idx="98">
                  <c:v>93.716999999999999</c:v>
                </c:pt>
                <c:pt idx="99">
                  <c:v>94.323600000000013</c:v>
                </c:pt>
                <c:pt idx="100">
                  <c:v>94.763999999999996</c:v>
                </c:pt>
                <c:pt idx="101">
                  <c:v>95.198400000000007</c:v>
                </c:pt>
                <c:pt idx="102">
                  <c:v>95.626799999999989</c:v>
                </c:pt>
                <c:pt idx="103">
                  <c:v>96.049199999999999</c:v>
                </c:pt>
                <c:pt idx="104">
                  <c:v>96.308999999999997</c:v>
                </c:pt>
                <c:pt idx="105">
                  <c:v>96.564000000000007</c:v>
                </c:pt>
                <c:pt idx="106">
                  <c:v>97.188000000000017</c:v>
                </c:pt>
                <c:pt idx="107">
                  <c:v>97.435799999999986</c:v>
                </c:pt>
                <c:pt idx="108">
                  <c:v>97.678799999999995</c:v>
                </c:pt>
                <c:pt idx="109">
                  <c:v>97.917000000000002</c:v>
                </c:pt>
                <c:pt idx="110">
                  <c:v>97.996800000000007</c:v>
                </c:pt>
                <c:pt idx="111">
                  <c:v>98.457599999999999</c:v>
                </c:pt>
                <c:pt idx="112">
                  <c:v>98.685000000000002</c:v>
                </c:pt>
                <c:pt idx="113">
                  <c:v>98.755200000000002</c:v>
                </c:pt>
                <c:pt idx="114">
                  <c:v>98.821799999999996</c:v>
                </c:pt>
                <c:pt idx="115">
                  <c:v>99.035999999999987</c:v>
                </c:pt>
                <c:pt idx="116">
                  <c:v>98.944199999999995</c:v>
                </c:pt>
                <c:pt idx="117">
                  <c:v>99.149999999999991</c:v>
                </c:pt>
                <c:pt idx="118">
                  <c:v>99.201600000000013</c:v>
                </c:pt>
                <c:pt idx="119">
                  <c:v>99.100800000000007</c:v>
                </c:pt>
                <c:pt idx="120">
                  <c:v>99.547200000000004</c:v>
                </c:pt>
                <c:pt idx="121">
                  <c:v>99.4422</c:v>
                </c:pt>
                <c:pt idx="122">
                  <c:v>99.482399999999998</c:v>
                </c:pt>
                <c:pt idx="123">
                  <c:v>99.777600000000007</c:v>
                </c:pt>
                <c:pt idx="124">
                  <c:v>99.405600000000007</c:v>
                </c:pt>
                <c:pt idx="125">
                  <c:v>99.2898</c:v>
                </c:pt>
                <c:pt idx="126">
                  <c:v>99.581400000000002</c:v>
                </c:pt>
                <c:pt idx="127">
                  <c:v>99.607199999999992</c:v>
                </c:pt>
                <c:pt idx="128">
                  <c:v>99.484800000000007</c:v>
                </c:pt>
                <c:pt idx="129">
                  <c:v>99.774000000000001</c:v>
                </c:pt>
                <c:pt idx="130">
                  <c:v>99.64800000000001</c:v>
                </c:pt>
                <c:pt idx="131">
                  <c:v>99.519600000000011</c:v>
                </c:pt>
                <c:pt idx="132">
                  <c:v>98.971199999999996</c:v>
                </c:pt>
                <c:pt idx="133">
                  <c:v>99.255600000000015</c:v>
                </c:pt>
                <c:pt idx="134">
                  <c:v>99.11999999999999</c:v>
                </c:pt>
                <c:pt idx="135">
                  <c:v>98.981999999999999</c:v>
                </c:pt>
                <c:pt idx="136">
                  <c:v>98.8416</c:v>
                </c:pt>
                <c:pt idx="137">
                  <c:v>98.981999999999985</c:v>
                </c:pt>
                <c:pt idx="138">
                  <c:v>98.414400000000001</c:v>
                </c:pt>
                <c:pt idx="139">
                  <c:v>98.692799999999991</c:v>
                </c:pt>
                <c:pt idx="140">
                  <c:v>98.544599999999988</c:v>
                </c:pt>
                <c:pt idx="141">
                  <c:v>98.393999999999991</c:v>
                </c:pt>
                <c:pt idx="142">
                  <c:v>98.669999999999987</c:v>
                </c:pt>
                <c:pt idx="143">
                  <c:v>97.948799999999991</c:v>
                </c:pt>
                <c:pt idx="144">
                  <c:v>98.222399999999993</c:v>
                </c:pt>
                <c:pt idx="145">
                  <c:v>98.064000000000007</c:v>
                </c:pt>
                <c:pt idx="146">
                  <c:v>97.903199999999998</c:v>
                </c:pt>
                <c:pt idx="147">
                  <c:v>97.605000000000004</c:v>
                </c:pt>
                <c:pt idx="148">
                  <c:v>97.305599999999998</c:v>
                </c:pt>
                <c:pt idx="149">
                  <c:v>97.138800000000003</c:v>
                </c:pt>
                <c:pt idx="150">
                  <c:v>96.836399999999998</c:v>
                </c:pt>
                <c:pt idx="151">
                  <c:v>96.665400000000005</c:v>
                </c:pt>
                <c:pt idx="152">
                  <c:v>96.797999999999988</c:v>
                </c:pt>
                <c:pt idx="153">
                  <c:v>97.063200000000009</c:v>
                </c:pt>
                <c:pt idx="154">
                  <c:v>96.316199999999995</c:v>
                </c:pt>
                <c:pt idx="155">
                  <c:v>96.579000000000008</c:v>
                </c:pt>
                <c:pt idx="156">
                  <c:v>96.268799999999999</c:v>
                </c:pt>
                <c:pt idx="157">
                  <c:v>95.644800000000004</c:v>
                </c:pt>
                <c:pt idx="158">
                  <c:v>95.774400000000014</c:v>
                </c:pt>
                <c:pt idx="159">
                  <c:v>95.46</c:v>
                </c:pt>
                <c:pt idx="160">
                  <c:v>95.272800000000018</c:v>
                </c:pt>
                <c:pt idx="161">
                  <c:v>94.955399999999997</c:v>
                </c:pt>
                <c:pt idx="162">
                  <c:v>95.083199999999991</c:v>
                </c:pt>
                <c:pt idx="163">
                  <c:v>94.317000000000007</c:v>
                </c:pt>
                <c:pt idx="164">
                  <c:v>94.5702</c:v>
                </c:pt>
                <c:pt idx="165">
                  <c:v>94.248000000000005</c:v>
                </c:pt>
                <c:pt idx="166">
                  <c:v>94.05</c:v>
                </c:pt>
                <c:pt idx="167">
                  <c:v>94.175399999999996</c:v>
                </c:pt>
                <c:pt idx="168">
                  <c:v>93.398399999999981</c:v>
                </c:pt>
                <c:pt idx="169">
                  <c:v>93.522599999999997</c:v>
                </c:pt>
                <c:pt idx="170">
                  <c:v>93.194400000000002</c:v>
                </c:pt>
                <c:pt idx="171">
                  <c:v>92.864999999999981</c:v>
                </c:pt>
                <c:pt idx="172">
                  <c:v>92.534400000000005</c:v>
                </c:pt>
                <c:pt idx="173">
                  <c:v>92.324399999999983</c:v>
                </c:pt>
                <c:pt idx="174">
                  <c:v>92.44619999999999</c:v>
                </c:pt>
                <c:pt idx="175">
                  <c:v>92.112000000000009</c:v>
                </c:pt>
                <c:pt idx="176">
                  <c:v>91.776599999999988</c:v>
                </c:pt>
                <c:pt idx="177">
                  <c:v>91.44</c:v>
                </c:pt>
                <c:pt idx="178">
                  <c:v>91.102199999999996</c:v>
                </c:pt>
                <c:pt idx="179">
                  <c:v>90.881999999999991</c:v>
                </c:pt>
                <c:pt idx="180">
                  <c:v>90.423000000000002</c:v>
                </c:pt>
                <c:pt idx="181">
                  <c:v>90.659400000000005</c:v>
                </c:pt>
                <c:pt idx="182">
                  <c:v>90.316800000000001</c:v>
                </c:pt>
                <c:pt idx="183">
                  <c:v>89.972999999999999</c:v>
                </c:pt>
                <c:pt idx="184">
                  <c:v>89.628</c:v>
                </c:pt>
                <c:pt idx="185">
                  <c:v>89.28179999999999</c:v>
                </c:pt>
                <c:pt idx="186">
                  <c:v>89.397599999999997</c:v>
                </c:pt>
                <c:pt idx="187">
                  <c:v>89.049599999999998</c:v>
                </c:pt>
                <c:pt idx="188">
                  <c:v>88.700399999999988</c:v>
                </c:pt>
                <c:pt idx="189">
                  <c:v>88.35</c:v>
                </c:pt>
                <c:pt idx="190">
                  <c:v>87.998400000000004</c:v>
                </c:pt>
                <c:pt idx="191">
                  <c:v>87.645599999999988</c:v>
                </c:pt>
                <c:pt idx="192">
                  <c:v>87.291600000000003</c:v>
                </c:pt>
                <c:pt idx="193">
                  <c:v>86.936400000000006</c:v>
                </c:pt>
                <c:pt idx="194">
                  <c:v>87.048000000000002</c:v>
                </c:pt>
                <c:pt idx="195">
                  <c:v>86.691000000000003</c:v>
                </c:pt>
                <c:pt idx="196">
                  <c:v>86.802000000000007</c:v>
                </c:pt>
                <c:pt idx="197">
                  <c:v>85.973399999999998</c:v>
                </c:pt>
                <c:pt idx="198">
                  <c:v>85.612800000000007</c:v>
                </c:pt>
                <c:pt idx="199">
                  <c:v>85.722000000000008</c:v>
                </c:pt>
                <c:pt idx="200">
                  <c:v>84.887999999999991</c:v>
                </c:pt>
                <c:pt idx="201">
                  <c:v>84.995999999999995</c:v>
                </c:pt>
                <c:pt idx="202">
                  <c:v>84.631200000000007</c:v>
                </c:pt>
                <c:pt idx="203">
                  <c:v>84.738600000000005</c:v>
                </c:pt>
                <c:pt idx="204">
                  <c:v>83.791800000000009</c:v>
                </c:pt>
                <c:pt idx="205">
                  <c:v>83.897999999999996</c:v>
                </c:pt>
                <c:pt idx="206">
                  <c:v>83.529600000000002</c:v>
                </c:pt>
                <c:pt idx="207">
                  <c:v>83.265000000000001</c:v>
                </c:pt>
                <c:pt idx="208">
                  <c:v>82.893600000000006</c:v>
                </c:pt>
                <c:pt idx="209">
                  <c:v>82.417199999999994</c:v>
                </c:pt>
                <c:pt idx="210">
                  <c:v>82.521000000000001</c:v>
                </c:pt>
                <c:pt idx="211">
                  <c:v>81.669599999999988</c:v>
                </c:pt>
                <c:pt idx="212">
                  <c:v>81.191999999999993</c:v>
                </c:pt>
                <c:pt idx="213">
                  <c:v>81.293999999999997</c:v>
                </c:pt>
                <c:pt idx="214">
                  <c:v>80.917200000000008</c:v>
                </c:pt>
                <c:pt idx="215">
                  <c:v>80.539199999999994</c:v>
                </c:pt>
                <c:pt idx="216">
                  <c:v>80.64</c:v>
                </c:pt>
                <c:pt idx="217">
                  <c:v>80.260199999999998</c:v>
                </c:pt>
                <c:pt idx="218">
                  <c:v>79.879199999999997</c:v>
                </c:pt>
                <c:pt idx="219">
                  <c:v>79.497</c:v>
                </c:pt>
                <c:pt idx="220">
                  <c:v>79.015199999999993</c:v>
                </c:pt>
                <c:pt idx="221">
                  <c:v>79.113600000000005</c:v>
                </c:pt>
                <c:pt idx="222">
                  <c:v>78.245999999999995</c:v>
                </c:pt>
                <c:pt idx="223">
                  <c:v>78.34320000000001</c:v>
                </c:pt>
                <c:pt idx="224">
                  <c:v>77.95620000000001</c:v>
                </c:pt>
                <c:pt idx="225">
                  <c:v>77.567999999999998</c:v>
                </c:pt>
                <c:pt idx="226">
                  <c:v>77.178600000000003</c:v>
                </c:pt>
                <c:pt idx="227">
                  <c:v>76.788000000000011</c:v>
                </c:pt>
                <c:pt idx="228">
                  <c:v>76.302000000000007</c:v>
                </c:pt>
                <c:pt idx="229">
                  <c:v>76.396199999999993</c:v>
                </c:pt>
                <c:pt idx="230">
                  <c:v>75.516000000000005</c:v>
                </c:pt>
                <c:pt idx="231">
                  <c:v>75.609000000000009</c:v>
                </c:pt>
                <c:pt idx="232">
                  <c:v>75.121200000000002</c:v>
                </c:pt>
                <c:pt idx="233">
                  <c:v>75.213600000000014</c:v>
                </c:pt>
                <c:pt idx="234">
                  <c:v>74.328000000000003</c:v>
                </c:pt>
                <c:pt idx="235">
                  <c:v>74.419200000000004</c:v>
                </c:pt>
                <c:pt idx="236">
                  <c:v>74.020200000000003</c:v>
                </c:pt>
                <c:pt idx="237">
                  <c:v>73.62</c:v>
                </c:pt>
                <c:pt idx="238">
                  <c:v>73.129199999999997</c:v>
                </c:pt>
                <c:pt idx="239">
                  <c:v>72.727199999999996</c:v>
                </c:pt>
                <c:pt idx="240">
                  <c:v>72.235799999999998</c:v>
                </c:pt>
                <c:pt idx="241">
                  <c:v>71.832000000000008</c:v>
                </c:pt>
                <c:pt idx="242">
                  <c:v>71.919599999999988</c:v>
                </c:pt>
                <c:pt idx="243">
                  <c:v>71.513999999999996</c:v>
                </c:pt>
                <c:pt idx="244">
                  <c:v>71.107200000000006</c:v>
                </c:pt>
                <c:pt idx="245">
                  <c:v>70.613399999999999</c:v>
                </c:pt>
                <c:pt idx="246">
                  <c:v>70.204799999999992</c:v>
                </c:pt>
                <c:pt idx="247">
                  <c:v>69.795000000000002</c:v>
                </c:pt>
                <c:pt idx="248">
                  <c:v>69.879599999999996</c:v>
                </c:pt>
                <c:pt idx="249">
                  <c:v>69.467999999999989</c:v>
                </c:pt>
                <c:pt idx="250">
                  <c:v>68.971799999999988</c:v>
                </c:pt>
                <c:pt idx="251">
                  <c:v>69.055199999999999</c:v>
                </c:pt>
                <c:pt idx="252">
                  <c:v>68.143800000000013</c:v>
                </c:pt>
                <c:pt idx="253">
                  <c:v>67.311000000000007</c:v>
                </c:pt>
                <c:pt idx="254">
                  <c:v>66.892800000000008</c:v>
                </c:pt>
                <c:pt idx="255">
                  <c:v>66.393600000000006</c:v>
                </c:pt>
                <c:pt idx="256">
                  <c:v>66.473399999999998</c:v>
                </c:pt>
                <c:pt idx="257">
                  <c:v>66.052800000000005</c:v>
                </c:pt>
                <c:pt idx="258">
                  <c:v>65.052000000000007</c:v>
                </c:pt>
                <c:pt idx="259">
                  <c:v>65.207999999999998</c:v>
                </c:pt>
                <c:pt idx="260">
                  <c:v>64.706400000000002</c:v>
                </c:pt>
                <c:pt idx="261">
                  <c:v>64.204799999999992</c:v>
                </c:pt>
                <c:pt idx="262">
                  <c:v>64.358400000000003</c:v>
                </c:pt>
                <c:pt idx="263">
                  <c:v>63.352800000000002</c:v>
                </c:pt>
                <c:pt idx="264">
                  <c:v>62.495999999999995</c:v>
                </c:pt>
                <c:pt idx="265">
                  <c:v>62.065800000000003</c:v>
                </c:pt>
                <c:pt idx="266">
                  <c:v>61.561199999999999</c:v>
                </c:pt>
                <c:pt idx="267">
                  <c:v>61.634399999999999</c:v>
                </c:pt>
                <c:pt idx="268">
                  <c:v>60.695999999999998</c:v>
                </c:pt>
                <c:pt idx="269">
                  <c:v>60.768000000000001</c:v>
                </c:pt>
                <c:pt idx="270">
                  <c:v>60.261600000000001</c:v>
                </c:pt>
                <c:pt idx="271">
                  <c:v>59.826000000000001</c:v>
                </c:pt>
                <c:pt idx="272">
                  <c:v>59.389199999999995</c:v>
                </c:pt>
                <c:pt idx="273">
                  <c:v>58.881599999999992</c:v>
                </c:pt>
                <c:pt idx="274">
                  <c:v>59.020800000000001</c:v>
                </c:pt>
                <c:pt idx="275">
                  <c:v>58.512</c:v>
                </c:pt>
                <c:pt idx="276">
                  <c:v>58.0032</c:v>
                </c:pt>
                <c:pt idx="277">
                  <c:v>57.56219999999999</c:v>
                </c:pt>
                <c:pt idx="278">
                  <c:v>57.120000000000005</c:v>
                </c:pt>
                <c:pt idx="279">
                  <c:v>56.166000000000004</c:v>
                </c:pt>
                <c:pt idx="280">
                  <c:v>55.209600000000002</c:v>
                </c:pt>
                <c:pt idx="281">
                  <c:v>55.2744</c:v>
                </c:pt>
                <c:pt idx="282">
                  <c:v>54.762600000000006</c:v>
                </c:pt>
                <c:pt idx="283">
                  <c:v>54.826800000000006</c:v>
                </c:pt>
                <c:pt idx="284">
                  <c:v>54.378</c:v>
                </c:pt>
                <c:pt idx="285">
                  <c:v>53.865000000000002</c:v>
                </c:pt>
                <c:pt idx="286">
                  <c:v>53.414400000000001</c:v>
                </c:pt>
                <c:pt idx="287">
                  <c:v>52.962600000000002</c:v>
                </c:pt>
                <c:pt idx="288">
                  <c:v>52.509599999999999</c:v>
                </c:pt>
                <c:pt idx="289">
                  <c:v>51.0246</c:v>
                </c:pt>
                <c:pt idx="290">
                  <c:v>50.567999999999998</c:v>
                </c:pt>
                <c:pt idx="291">
                  <c:v>50.626799999999996</c:v>
                </c:pt>
                <c:pt idx="292">
                  <c:v>49.593599999999995</c:v>
                </c:pt>
                <c:pt idx="293">
                  <c:v>49.651199999999996</c:v>
                </c:pt>
                <c:pt idx="294">
                  <c:v>49.133999999999993</c:v>
                </c:pt>
                <c:pt idx="295">
                  <c:v>48.673200000000001</c:v>
                </c:pt>
                <c:pt idx="296">
                  <c:v>48.729599999999998</c:v>
                </c:pt>
                <c:pt idx="297">
                  <c:v>48.211200000000005</c:v>
                </c:pt>
                <c:pt idx="298">
                  <c:v>47.747999999999998</c:v>
                </c:pt>
                <c:pt idx="299">
                  <c:v>46.351199999999999</c:v>
                </c:pt>
                <c:pt idx="300">
                  <c:v>45.361800000000002</c:v>
                </c:pt>
                <c:pt idx="301">
                  <c:v>44.892000000000003</c:v>
                </c:pt>
                <c:pt idx="302">
                  <c:v>44.370000000000005</c:v>
                </c:pt>
                <c:pt idx="303">
                  <c:v>43.898399999999995</c:v>
                </c:pt>
                <c:pt idx="304">
                  <c:v>42.427800000000005</c:v>
                </c:pt>
                <c:pt idx="305">
                  <c:v>41.475000000000001</c:v>
                </c:pt>
                <c:pt idx="306">
                  <c:v>40.950000000000003</c:v>
                </c:pt>
                <c:pt idx="307">
                  <c:v>39.51</c:v>
                </c:pt>
                <c:pt idx="308">
                  <c:v>39.464999999999996</c:v>
                </c:pt>
                <c:pt idx="309">
                  <c:v>38.983199999999997</c:v>
                </c:pt>
                <c:pt idx="310">
                  <c:v>38.5002</c:v>
                </c:pt>
                <c:pt idx="311">
                  <c:v>37.488</c:v>
                </c:pt>
                <c:pt idx="312">
                  <c:v>36.473399999999998</c:v>
                </c:pt>
                <c:pt idx="313">
                  <c:v>36.514800000000001</c:v>
                </c:pt>
                <c:pt idx="314">
                  <c:v>35.536799999999999</c:v>
                </c:pt>
                <c:pt idx="315">
                  <c:v>34.475999999999999</c:v>
                </c:pt>
                <c:pt idx="316">
                  <c:v>34.515000000000001</c:v>
                </c:pt>
                <c:pt idx="317">
                  <c:v>33.984000000000002</c:v>
                </c:pt>
                <c:pt idx="318">
                  <c:v>33.4908</c:v>
                </c:pt>
                <c:pt idx="319">
                  <c:v>32.959199999999996</c:v>
                </c:pt>
                <c:pt idx="320">
                  <c:v>32.427599999999998</c:v>
                </c:pt>
                <c:pt idx="321">
                  <c:v>31.931999999999999</c:v>
                </c:pt>
                <c:pt idx="322">
                  <c:v>31.968</c:v>
                </c:pt>
                <c:pt idx="323">
                  <c:v>31.435199999999998</c:v>
                </c:pt>
                <c:pt idx="324">
                  <c:v>30.937200000000001</c:v>
                </c:pt>
                <c:pt idx="325">
                  <c:v>30.4038</c:v>
                </c:pt>
                <c:pt idx="326">
                  <c:v>29.904000000000003</c:v>
                </c:pt>
                <c:pt idx="327">
                  <c:v>29.37</c:v>
                </c:pt>
                <c:pt idx="328">
                  <c:v>29.403000000000002</c:v>
                </c:pt>
                <c:pt idx="329">
                  <c:v>28.900800000000004</c:v>
                </c:pt>
                <c:pt idx="330">
                  <c:v>28.365600000000004</c:v>
                </c:pt>
                <c:pt idx="331">
                  <c:v>27.861599999999999</c:v>
                </c:pt>
                <c:pt idx="332">
                  <c:v>26.313000000000002</c:v>
                </c:pt>
                <c:pt idx="333">
                  <c:v>26.342399999999998</c:v>
                </c:pt>
                <c:pt idx="334">
                  <c:v>25.804799999999997</c:v>
                </c:pt>
                <c:pt idx="335">
                  <c:v>25.267199999999999</c:v>
                </c:pt>
                <c:pt idx="336">
                  <c:v>25.295399999999997</c:v>
                </c:pt>
                <c:pt idx="337">
                  <c:v>24.784800000000001</c:v>
                </c:pt>
                <c:pt idx="338">
                  <c:v>24.246000000000002</c:v>
                </c:pt>
                <c:pt idx="339">
                  <c:v>23.7072</c:v>
                </c:pt>
                <c:pt idx="340">
                  <c:v>23.168400000000002</c:v>
                </c:pt>
                <c:pt idx="341">
                  <c:v>22.654799999999998</c:v>
                </c:pt>
                <c:pt idx="342">
                  <c:v>22.68</c:v>
                </c:pt>
                <c:pt idx="343">
                  <c:v>22.1646</c:v>
                </c:pt>
                <c:pt idx="344">
                  <c:v>21.624000000000002</c:v>
                </c:pt>
                <c:pt idx="345">
                  <c:v>21.083400000000001</c:v>
                </c:pt>
                <c:pt idx="346">
                  <c:v>20.5656</c:v>
                </c:pt>
                <c:pt idx="347">
                  <c:v>20.046599999999998</c:v>
                </c:pt>
                <c:pt idx="348">
                  <c:v>18.441600000000001</c:v>
                </c:pt>
                <c:pt idx="349">
                  <c:v>18.462</c:v>
                </c:pt>
                <c:pt idx="350">
                  <c:v>17.938800000000001</c:v>
                </c:pt>
                <c:pt idx="351">
                  <c:v>17.395199999999999</c:v>
                </c:pt>
                <c:pt idx="352">
                  <c:v>16.870200000000001</c:v>
                </c:pt>
                <c:pt idx="353">
                  <c:v>16.326000000000001</c:v>
                </c:pt>
                <c:pt idx="354">
                  <c:v>14.725800000000001</c:v>
                </c:pt>
                <c:pt idx="355">
                  <c:v>13.664999999999999</c:v>
                </c:pt>
                <c:pt idx="356">
                  <c:v>13.118399999999999</c:v>
                </c:pt>
                <c:pt idx="357">
                  <c:v>11.5038</c:v>
                </c:pt>
                <c:pt idx="358">
                  <c:v>10.419600000000001</c:v>
                </c:pt>
                <c:pt idx="359">
                  <c:v>10.430999999999999</c:v>
                </c:pt>
                <c:pt idx="360">
                  <c:v>9.3432000000000013</c:v>
                </c:pt>
                <c:pt idx="361">
                  <c:v>8.7935999999999996</c:v>
                </c:pt>
                <c:pt idx="362">
                  <c:v>7.7112000000000007</c:v>
                </c:pt>
                <c:pt idx="363">
                  <c:v>7.1604000000000001</c:v>
                </c:pt>
                <c:pt idx="364">
                  <c:v>6.6095999999999995</c:v>
                </c:pt>
                <c:pt idx="365">
                  <c:v>6.0654000000000003</c:v>
                </c:pt>
                <c:pt idx="366">
                  <c:v>5.5200000000000005</c:v>
                </c:pt>
                <c:pt idx="367">
                  <c:v>4.4256000000000002</c:v>
                </c:pt>
                <c:pt idx="368">
                  <c:v>3.8682000000000003</c:v>
                </c:pt>
                <c:pt idx="369">
                  <c:v>3.3191999999999999</c:v>
                </c:pt>
                <c:pt idx="370">
                  <c:v>2.7690000000000001</c:v>
                </c:pt>
                <c:pt idx="371">
                  <c:v>2.2152000000000003</c:v>
                </c:pt>
                <c:pt idx="372">
                  <c:v>1.6631999999999998</c:v>
                </c:pt>
                <c:pt idx="373">
                  <c:v>0.5544</c:v>
                </c:pt>
                <c:pt idx="374">
                  <c:v>0.55500000000000005</c:v>
                </c:pt>
                <c:pt idx="375">
                  <c:v>0.55559999999999998</c:v>
                </c:pt>
                <c:pt idx="376">
                  <c:v>0</c:v>
                </c:pt>
              </c:numCache>
            </c:numRef>
          </c:yVal>
          <c:smooth val="1"/>
        </c:ser>
        <c:ser>
          <c:idx val="1"/>
          <c:order val="1"/>
          <c:tx>
            <c:v>pcm</c:v>
          </c:tx>
          <c:xVal>
            <c:numRef>
              <c:f>'pcm11'!$A$2:$A$348</c:f>
              <c:numCache>
                <c:formatCode>General</c:formatCode>
                <c:ptCount val="347"/>
                <c:pt idx="0">
                  <c:v>0.9</c:v>
                </c:pt>
                <c:pt idx="1">
                  <c:v>0.9</c:v>
                </c:pt>
                <c:pt idx="2">
                  <c:v>0.9</c:v>
                </c:pt>
                <c:pt idx="3">
                  <c:v>0.96</c:v>
                </c:pt>
                <c:pt idx="4">
                  <c:v>0.9</c:v>
                </c:pt>
                <c:pt idx="5">
                  <c:v>0.9</c:v>
                </c:pt>
                <c:pt idx="6">
                  <c:v>0.9</c:v>
                </c:pt>
                <c:pt idx="7">
                  <c:v>0.96</c:v>
                </c:pt>
                <c:pt idx="8">
                  <c:v>0.9</c:v>
                </c:pt>
                <c:pt idx="9">
                  <c:v>0.9</c:v>
                </c:pt>
                <c:pt idx="10">
                  <c:v>0.9</c:v>
                </c:pt>
                <c:pt idx="11">
                  <c:v>0.9</c:v>
                </c:pt>
                <c:pt idx="12">
                  <c:v>0.9</c:v>
                </c:pt>
                <c:pt idx="13">
                  <c:v>0.96</c:v>
                </c:pt>
                <c:pt idx="14">
                  <c:v>0.9</c:v>
                </c:pt>
                <c:pt idx="15">
                  <c:v>0.96</c:v>
                </c:pt>
                <c:pt idx="16">
                  <c:v>0.9</c:v>
                </c:pt>
                <c:pt idx="17">
                  <c:v>0.9</c:v>
                </c:pt>
                <c:pt idx="18">
                  <c:v>0.96</c:v>
                </c:pt>
                <c:pt idx="19">
                  <c:v>0.9</c:v>
                </c:pt>
                <c:pt idx="20">
                  <c:v>0.96</c:v>
                </c:pt>
                <c:pt idx="21">
                  <c:v>0.9</c:v>
                </c:pt>
                <c:pt idx="22">
                  <c:v>0.96</c:v>
                </c:pt>
                <c:pt idx="23">
                  <c:v>0.9</c:v>
                </c:pt>
                <c:pt idx="24">
                  <c:v>0.9</c:v>
                </c:pt>
                <c:pt idx="25">
                  <c:v>0.9</c:v>
                </c:pt>
                <c:pt idx="26">
                  <c:v>0.96</c:v>
                </c:pt>
                <c:pt idx="27">
                  <c:v>0.9</c:v>
                </c:pt>
                <c:pt idx="28">
                  <c:v>0.96</c:v>
                </c:pt>
                <c:pt idx="29">
                  <c:v>0.9</c:v>
                </c:pt>
                <c:pt idx="30">
                  <c:v>0.96</c:v>
                </c:pt>
                <c:pt idx="31">
                  <c:v>0.9</c:v>
                </c:pt>
                <c:pt idx="32">
                  <c:v>0.96</c:v>
                </c:pt>
                <c:pt idx="33">
                  <c:v>0.9</c:v>
                </c:pt>
                <c:pt idx="34">
                  <c:v>0.96</c:v>
                </c:pt>
                <c:pt idx="35">
                  <c:v>0.9</c:v>
                </c:pt>
                <c:pt idx="36">
                  <c:v>0.9</c:v>
                </c:pt>
                <c:pt idx="37">
                  <c:v>5.4</c:v>
                </c:pt>
                <c:pt idx="38">
                  <c:v>6.66</c:v>
                </c:pt>
                <c:pt idx="39">
                  <c:v>8.2799999999999994</c:v>
                </c:pt>
                <c:pt idx="40">
                  <c:v>10.02</c:v>
                </c:pt>
                <c:pt idx="41">
                  <c:v>11.7</c:v>
                </c:pt>
                <c:pt idx="42">
                  <c:v>13.38</c:v>
                </c:pt>
                <c:pt idx="43">
                  <c:v>14.94</c:v>
                </c:pt>
                <c:pt idx="44">
                  <c:v>16.440000000000001</c:v>
                </c:pt>
                <c:pt idx="45">
                  <c:v>17.82</c:v>
                </c:pt>
                <c:pt idx="46">
                  <c:v>19.079999999999998</c:v>
                </c:pt>
                <c:pt idx="47">
                  <c:v>20.22</c:v>
                </c:pt>
                <c:pt idx="48">
                  <c:v>21.3</c:v>
                </c:pt>
                <c:pt idx="49">
                  <c:v>22.26</c:v>
                </c:pt>
                <c:pt idx="50">
                  <c:v>23.16</c:v>
                </c:pt>
                <c:pt idx="51">
                  <c:v>24</c:v>
                </c:pt>
                <c:pt idx="52">
                  <c:v>24.84</c:v>
                </c:pt>
                <c:pt idx="53">
                  <c:v>25.56</c:v>
                </c:pt>
                <c:pt idx="54">
                  <c:v>26.28</c:v>
                </c:pt>
                <c:pt idx="55">
                  <c:v>26.94</c:v>
                </c:pt>
                <c:pt idx="56">
                  <c:v>27.6</c:v>
                </c:pt>
                <c:pt idx="57">
                  <c:v>28.2</c:v>
                </c:pt>
                <c:pt idx="58">
                  <c:v>28.74</c:v>
                </c:pt>
                <c:pt idx="59">
                  <c:v>29.34</c:v>
                </c:pt>
                <c:pt idx="60">
                  <c:v>29.82</c:v>
                </c:pt>
                <c:pt idx="61">
                  <c:v>30.3</c:v>
                </c:pt>
                <c:pt idx="62">
                  <c:v>30.78</c:v>
                </c:pt>
                <c:pt idx="63">
                  <c:v>31.2</c:v>
                </c:pt>
                <c:pt idx="64">
                  <c:v>31.62</c:v>
                </c:pt>
                <c:pt idx="65">
                  <c:v>32.04</c:v>
                </c:pt>
                <c:pt idx="66">
                  <c:v>32.4</c:v>
                </c:pt>
                <c:pt idx="67">
                  <c:v>32.76</c:v>
                </c:pt>
                <c:pt idx="68">
                  <c:v>33.119999999999997</c:v>
                </c:pt>
                <c:pt idx="69">
                  <c:v>33.479999999999997</c:v>
                </c:pt>
                <c:pt idx="70">
                  <c:v>33.78</c:v>
                </c:pt>
                <c:pt idx="71">
                  <c:v>34.14</c:v>
                </c:pt>
                <c:pt idx="72">
                  <c:v>34.44</c:v>
                </c:pt>
                <c:pt idx="73">
                  <c:v>34.68</c:v>
                </c:pt>
                <c:pt idx="74">
                  <c:v>34.979999999999997</c:v>
                </c:pt>
                <c:pt idx="75">
                  <c:v>35.22</c:v>
                </c:pt>
                <c:pt idx="76">
                  <c:v>35.520000000000003</c:v>
                </c:pt>
                <c:pt idx="77">
                  <c:v>35.76</c:v>
                </c:pt>
                <c:pt idx="78">
                  <c:v>35.94</c:v>
                </c:pt>
                <c:pt idx="79">
                  <c:v>36.18</c:v>
                </c:pt>
                <c:pt idx="80">
                  <c:v>36.36</c:v>
                </c:pt>
                <c:pt idx="81">
                  <c:v>36.6</c:v>
                </c:pt>
                <c:pt idx="82">
                  <c:v>36.78</c:v>
                </c:pt>
                <c:pt idx="83">
                  <c:v>37.020000000000003</c:v>
                </c:pt>
                <c:pt idx="84">
                  <c:v>37.200000000000003</c:v>
                </c:pt>
                <c:pt idx="85">
                  <c:v>37.380000000000003</c:v>
                </c:pt>
                <c:pt idx="86">
                  <c:v>37.56</c:v>
                </c:pt>
                <c:pt idx="87">
                  <c:v>37.74</c:v>
                </c:pt>
                <c:pt idx="88">
                  <c:v>37.92</c:v>
                </c:pt>
                <c:pt idx="89">
                  <c:v>38.1</c:v>
                </c:pt>
                <c:pt idx="90">
                  <c:v>38.28</c:v>
                </c:pt>
                <c:pt idx="91">
                  <c:v>38.4</c:v>
                </c:pt>
                <c:pt idx="92">
                  <c:v>38.58</c:v>
                </c:pt>
                <c:pt idx="93">
                  <c:v>38.76</c:v>
                </c:pt>
                <c:pt idx="94">
                  <c:v>38.880000000000003</c:v>
                </c:pt>
                <c:pt idx="95">
                  <c:v>39</c:v>
                </c:pt>
                <c:pt idx="96">
                  <c:v>39.18</c:v>
                </c:pt>
                <c:pt idx="97">
                  <c:v>39.299999999999997</c:v>
                </c:pt>
                <c:pt idx="98">
                  <c:v>39.42</c:v>
                </c:pt>
                <c:pt idx="99">
                  <c:v>39.54</c:v>
                </c:pt>
                <c:pt idx="100">
                  <c:v>39.72</c:v>
                </c:pt>
                <c:pt idx="101">
                  <c:v>39.78</c:v>
                </c:pt>
                <c:pt idx="102">
                  <c:v>39.9</c:v>
                </c:pt>
                <c:pt idx="103">
                  <c:v>40.08</c:v>
                </c:pt>
                <c:pt idx="104">
                  <c:v>40.200000000000003</c:v>
                </c:pt>
                <c:pt idx="105">
                  <c:v>40.32</c:v>
                </c:pt>
                <c:pt idx="106">
                  <c:v>40.44</c:v>
                </c:pt>
                <c:pt idx="107">
                  <c:v>40.56</c:v>
                </c:pt>
                <c:pt idx="108">
                  <c:v>40.68</c:v>
                </c:pt>
                <c:pt idx="109">
                  <c:v>40.74</c:v>
                </c:pt>
                <c:pt idx="110">
                  <c:v>40.86</c:v>
                </c:pt>
                <c:pt idx="111">
                  <c:v>40.98</c:v>
                </c:pt>
                <c:pt idx="112">
                  <c:v>41.04</c:v>
                </c:pt>
                <c:pt idx="113">
                  <c:v>41.16</c:v>
                </c:pt>
                <c:pt idx="114">
                  <c:v>41.22</c:v>
                </c:pt>
                <c:pt idx="115">
                  <c:v>41.34</c:v>
                </c:pt>
                <c:pt idx="116">
                  <c:v>41.46</c:v>
                </c:pt>
                <c:pt idx="117">
                  <c:v>41.58</c:v>
                </c:pt>
                <c:pt idx="118">
                  <c:v>41.64</c:v>
                </c:pt>
                <c:pt idx="119">
                  <c:v>41.76</c:v>
                </c:pt>
                <c:pt idx="120">
                  <c:v>41.82</c:v>
                </c:pt>
                <c:pt idx="121">
                  <c:v>41.94</c:v>
                </c:pt>
                <c:pt idx="122">
                  <c:v>42.06</c:v>
                </c:pt>
                <c:pt idx="123">
                  <c:v>42.12</c:v>
                </c:pt>
                <c:pt idx="124">
                  <c:v>42.24</c:v>
                </c:pt>
                <c:pt idx="125">
                  <c:v>42.3</c:v>
                </c:pt>
                <c:pt idx="126">
                  <c:v>42.42</c:v>
                </c:pt>
                <c:pt idx="127">
                  <c:v>42.48</c:v>
                </c:pt>
                <c:pt idx="128">
                  <c:v>42.54</c:v>
                </c:pt>
                <c:pt idx="129">
                  <c:v>42.66</c:v>
                </c:pt>
                <c:pt idx="130">
                  <c:v>42.72</c:v>
                </c:pt>
                <c:pt idx="131">
                  <c:v>42.78</c:v>
                </c:pt>
                <c:pt idx="132">
                  <c:v>42.9</c:v>
                </c:pt>
                <c:pt idx="133">
                  <c:v>42.9</c:v>
                </c:pt>
                <c:pt idx="134">
                  <c:v>43.02</c:v>
                </c:pt>
                <c:pt idx="135">
                  <c:v>43.14</c:v>
                </c:pt>
                <c:pt idx="136">
                  <c:v>43.2</c:v>
                </c:pt>
                <c:pt idx="137">
                  <c:v>43.26</c:v>
                </c:pt>
                <c:pt idx="138">
                  <c:v>43.38</c:v>
                </c:pt>
                <c:pt idx="139">
                  <c:v>43.44</c:v>
                </c:pt>
                <c:pt idx="140">
                  <c:v>43.5</c:v>
                </c:pt>
                <c:pt idx="141">
                  <c:v>43.56</c:v>
                </c:pt>
                <c:pt idx="142">
                  <c:v>43.68</c:v>
                </c:pt>
                <c:pt idx="143">
                  <c:v>43.74</c:v>
                </c:pt>
                <c:pt idx="144">
                  <c:v>43.8</c:v>
                </c:pt>
                <c:pt idx="145">
                  <c:v>43.86</c:v>
                </c:pt>
                <c:pt idx="146">
                  <c:v>43.92</c:v>
                </c:pt>
                <c:pt idx="147">
                  <c:v>43.98</c:v>
                </c:pt>
                <c:pt idx="148">
                  <c:v>44.1</c:v>
                </c:pt>
                <c:pt idx="149">
                  <c:v>44.16</c:v>
                </c:pt>
                <c:pt idx="150">
                  <c:v>44.22</c:v>
                </c:pt>
                <c:pt idx="151">
                  <c:v>44.28</c:v>
                </c:pt>
                <c:pt idx="152">
                  <c:v>44.4</c:v>
                </c:pt>
                <c:pt idx="153">
                  <c:v>44.4</c:v>
                </c:pt>
                <c:pt idx="154">
                  <c:v>44.52</c:v>
                </c:pt>
                <c:pt idx="155">
                  <c:v>44.52</c:v>
                </c:pt>
                <c:pt idx="156">
                  <c:v>44.64</c:v>
                </c:pt>
                <c:pt idx="157">
                  <c:v>44.7</c:v>
                </c:pt>
                <c:pt idx="158">
                  <c:v>44.76</c:v>
                </c:pt>
                <c:pt idx="159">
                  <c:v>44.82</c:v>
                </c:pt>
                <c:pt idx="160">
                  <c:v>44.88</c:v>
                </c:pt>
                <c:pt idx="161">
                  <c:v>44.94</c:v>
                </c:pt>
                <c:pt idx="162">
                  <c:v>45.06</c:v>
                </c:pt>
                <c:pt idx="163">
                  <c:v>45.18</c:v>
                </c:pt>
                <c:pt idx="164">
                  <c:v>45.24</c:v>
                </c:pt>
                <c:pt idx="165">
                  <c:v>45.3</c:v>
                </c:pt>
                <c:pt idx="166">
                  <c:v>45.36</c:v>
                </c:pt>
                <c:pt idx="167">
                  <c:v>45.48</c:v>
                </c:pt>
                <c:pt idx="168">
                  <c:v>45.48</c:v>
                </c:pt>
                <c:pt idx="169">
                  <c:v>45.6</c:v>
                </c:pt>
                <c:pt idx="170">
                  <c:v>45.6</c:v>
                </c:pt>
                <c:pt idx="171">
                  <c:v>45.72</c:v>
                </c:pt>
                <c:pt idx="172">
                  <c:v>45.72</c:v>
                </c:pt>
                <c:pt idx="173">
                  <c:v>45.78</c:v>
                </c:pt>
                <c:pt idx="174">
                  <c:v>45.84</c:v>
                </c:pt>
                <c:pt idx="175">
                  <c:v>45.9</c:v>
                </c:pt>
                <c:pt idx="176">
                  <c:v>45.96</c:v>
                </c:pt>
                <c:pt idx="177">
                  <c:v>46.02</c:v>
                </c:pt>
                <c:pt idx="178">
                  <c:v>46.08</c:v>
                </c:pt>
                <c:pt idx="179">
                  <c:v>46.14</c:v>
                </c:pt>
                <c:pt idx="180">
                  <c:v>46.2</c:v>
                </c:pt>
                <c:pt idx="181">
                  <c:v>46.2</c:v>
                </c:pt>
                <c:pt idx="182">
                  <c:v>46.32</c:v>
                </c:pt>
                <c:pt idx="183">
                  <c:v>46.32</c:v>
                </c:pt>
                <c:pt idx="184">
                  <c:v>46.38</c:v>
                </c:pt>
                <c:pt idx="185">
                  <c:v>46.44</c:v>
                </c:pt>
                <c:pt idx="186">
                  <c:v>46.5</c:v>
                </c:pt>
                <c:pt idx="187">
                  <c:v>46.56</c:v>
                </c:pt>
                <c:pt idx="188">
                  <c:v>46.62</c:v>
                </c:pt>
                <c:pt idx="189">
                  <c:v>46.62</c:v>
                </c:pt>
                <c:pt idx="190">
                  <c:v>46.74</c:v>
                </c:pt>
                <c:pt idx="191">
                  <c:v>46.8</c:v>
                </c:pt>
                <c:pt idx="192">
                  <c:v>46.86</c:v>
                </c:pt>
                <c:pt idx="193">
                  <c:v>46.92</c:v>
                </c:pt>
                <c:pt idx="194">
                  <c:v>47.04</c:v>
                </c:pt>
                <c:pt idx="195">
                  <c:v>47.1</c:v>
                </c:pt>
                <c:pt idx="196">
                  <c:v>47.1</c:v>
                </c:pt>
                <c:pt idx="197">
                  <c:v>47.16</c:v>
                </c:pt>
                <c:pt idx="198">
                  <c:v>47.22</c:v>
                </c:pt>
                <c:pt idx="199">
                  <c:v>47.28</c:v>
                </c:pt>
                <c:pt idx="200">
                  <c:v>47.28</c:v>
                </c:pt>
                <c:pt idx="201">
                  <c:v>47.4</c:v>
                </c:pt>
                <c:pt idx="202">
                  <c:v>47.46</c:v>
                </c:pt>
                <c:pt idx="203">
                  <c:v>47.58</c:v>
                </c:pt>
                <c:pt idx="204">
                  <c:v>47.64</c:v>
                </c:pt>
                <c:pt idx="205">
                  <c:v>47.7</c:v>
                </c:pt>
                <c:pt idx="206">
                  <c:v>47.7</c:v>
                </c:pt>
                <c:pt idx="207">
                  <c:v>47.76</c:v>
                </c:pt>
                <c:pt idx="208">
                  <c:v>47.82</c:v>
                </c:pt>
                <c:pt idx="209">
                  <c:v>47.82</c:v>
                </c:pt>
                <c:pt idx="210">
                  <c:v>47.88</c:v>
                </c:pt>
                <c:pt idx="211">
                  <c:v>47.94</c:v>
                </c:pt>
                <c:pt idx="212">
                  <c:v>48</c:v>
                </c:pt>
                <c:pt idx="213">
                  <c:v>48.06</c:v>
                </c:pt>
                <c:pt idx="214">
                  <c:v>48.12</c:v>
                </c:pt>
                <c:pt idx="215">
                  <c:v>48.12</c:v>
                </c:pt>
                <c:pt idx="216">
                  <c:v>48.18</c:v>
                </c:pt>
                <c:pt idx="217">
                  <c:v>48.24</c:v>
                </c:pt>
                <c:pt idx="218">
                  <c:v>48.24</c:v>
                </c:pt>
                <c:pt idx="219">
                  <c:v>48.3</c:v>
                </c:pt>
                <c:pt idx="220">
                  <c:v>48.36</c:v>
                </c:pt>
                <c:pt idx="221">
                  <c:v>48.48</c:v>
                </c:pt>
                <c:pt idx="222">
                  <c:v>48.54</c:v>
                </c:pt>
                <c:pt idx="223">
                  <c:v>48.66</c:v>
                </c:pt>
                <c:pt idx="224">
                  <c:v>48.72</c:v>
                </c:pt>
                <c:pt idx="225">
                  <c:v>48.72</c:v>
                </c:pt>
                <c:pt idx="226">
                  <c:v>48.78</c:v>
                </c:pt>
                <c:pt idx="227">
                  <c:v>48.84</c:v>
                </c:pt>
                <c:pt idx="228">
                  <c:v>48.9</c:v>
                </c:pt>
                <c:pt idx="229">
                  <c:v>48.96</c:v>
                </c:pt>
                <c:pt idx="230">
                  <c:v>48.96</c:v>
                </c:pt>
                <c:pt idx="231">
                  <c:v>49.02</c:v>
                </c:pt>
                <c:pt idx="232">
                  <c:v>49.08</c:v>
                </c:pt>
                <c:pt idx="233">
                  <c:v>49.08</c:v>
                </c:pt>
                <c:pt idx="234">
                  <c:v>49.14</c:v>
                </c:pt>
                <c:pt idx="235">
                  <c:v>49.14</c:v>
                </c:pt>
                <c:pt idx="236">
                  <c:v>49.2</c:v>
                </c:pt>
                <c:pt idx="237">
                  <c:v>49.26</c:v>
                </c:pt>
                <c:pt idx="238">
                  <c:v>49.32</c:v>
                </c:pt>
                <c:pt idx="239">
                  <c:v>49.44</c:v>
                </c:pt>
                <c:pt idx="240">
                  <c:v>49.5</c:v>
                </c:pt>
                <c:pt idx="241">
                  <c:v>49.5</c:v>
                </c:pt>
                <c:pt idx="242">
                  <c:v>49.56</c:v>
                </c:pt>
                <c:pt idx="243">
                  <c:v>49.56</c:v>
                </c:pt>
                <c:pt idx="244">
                  <c:v>49.62</c:v>
                </c:pt>
                <c:pt idx="245">
                  <c:v>49.68</c:v>
                </c:pt>
                <c:pt idx="246">
                  <c:v>49.68</c:v>
                </c:pt>
                <c:pt idx="247">
                  <c:v>49.74</c:v>
                </c:pt>
                <c:pt idx="248">
                  <c:v>49.8</c:v>
                </c:pt>
                <c:pt idx="249">
                  <c:v>49.92</c:v>
                </c:pt>
                <c:pt idx="250">
                  <c:v>50.04</c:v>
                </c:pt>
                <c:pt idx="251">
                  <c:v>50.1</c:v>
                </c:pt>
                <c:pt idx="252">
                  <c:v>50.1</c:v>
                </c:pt>
                <c:pt idx="253">
                  <c:v>50.16</c:v>
                </c:pt>
                <c:pt idx="254">
                  <c:v>50.22</c:v>
                </c:pt>
                <c:pt idx="255">
                  <c:v>50.34</c:v>
                </c:pt>
                <c:pt idx="256">
                  <c:v>50.34</c:v>
                </c:pt>
                <c:pt idx="257">
                  <c:v>50.4</c:v>
                </c:pt>
                <c:pt idx="258">
                  <c:v>50.52</c:v>
                </c:pt>
                <c:pt idx="259">
                  <c:v>50.58</c:v>
                </c:pt>
                <c:pt idx="260">
                  <c:v>50.64</c:v>
                </c:pt>
                <c:pt idx="261">
                  <c:v>50.7</c:v>
                </c:pt>
                <c:pt idx="262">
                  <c:v>50.82</c:v>
                </c:pt>
                <c:pt idx="263">
                  <c:v>50.82</c:v>
                </c:pt>
                <c:pt idx="264">
                  <c:v>50.88</c:v>
                </c:pt>
                <c:pt idx="265">
                  <c:v>50.94</c:v>
                </c:pt>
                <c:pt idx="266">
                  <c:v>51</c:v>
                </c:pt>
                <c:pt idx="267">
                  <c:v>51.06</c:v>
                </c:pt>
                <c:pt idx="268">
                  <c:v>51.12</c:v>
                </c:pt>
                <c:pt idx="269">
                  <c:v>51.18</c:v>
                </c:pt>
                <c:pt idx="270">
                  <c:v>51.18</c:v>
                </c:pt>
                <c:pt idx="271">
                  <c:v>51.18</c:v>
                </c:pt>
                <c:pt idx="272">
                  <c:v>51.24</c:v>
                </c:pt>
                <c:pt idx="273">
                  <c:v>51.24</c:v>
                </c:pt>
                <c:pt idx="274">
                  <c:v>51.36</c:v>
                </c:pt>
                <c:pt idx="275">
                  <c:v>51.36</c:v>
                </c:pt>
                <c:pt idx="276">
                  <c:v>51.48</c:v>
                </c:pt>
                <c:pt idx="277">
                  <c:v>51.48</c:v>
                </c:pt>
                <c:pt idx="278">
                  <c:v>51.54</c:v>
                </c:pt>
                <c:pt idx="279">
                  <c:v>51.54</c:v>
                </c:pt>
                <c:pt idx="280">
                  <c:v>51.6</c:v>
                </c:pt>
                <c:pt idx="281">
                  <c:v>51.6</c:v>
                </c:pt>
                <c:pt idx="282">
                  <c:v>51.66</c:v>
                </c:pt>
                <c:pt idx="283">
                  <c:v>51.72</c:v>
                </c:pt>
                <c:pt idx="284">
                  <c:v>51.84</c:v>
                </c:pt>
                <c:pt idx="285">
                  <c:v>51.9</c:v>
                </c:pt>
                <c:pt idx="286">
                  <c:v>51.9</c:v>
                </c:pt>
                <c:pt idx="287">
                  <c:v>51.96</c:v>
                </c:pt>
                <c:pt idx="288">
                  <c:v>51.96</c:v>
                </c:pt>
                <c:pt idx="289">
                  <c:v>51.96</c:v>
                </c:pt>
                <c:pt idx="290">
                  <c:v>52.02</c:v>
                </c:pt>
                <c:pt idx="291">
                  <c:v>52.08</c:v>
                </c:pt>
                <c:pt idx="292">
                  <c:v>52.14</c:v>
                </c:pt>
                <c:pt idx="293">
                  <c:v>52.2</c:v>
                </c:pt>
                <c:pt idx="294">
                  <c:v>52.32</c:v>
                </c:pt>
                <c:pt idx="295">
                  <c:v>52.32</c:v>
                </c:pt>
                <c:pt idx="296">
                  <c:v>52.38</c:v>
                </c:pt>
                <c:pt idx="297">
                  <c:v>52.44</c:v>
                </c:pt>
                <c:pt idx="298">
                  <c:v>52.44</c:v>
                </c:pt>
                <c:pt idx="299">
                  <c:v>52.5</c:v>
                </c:pt>
                <c:pt idx="300">
                  <c:v>52.5</c:v>
                </c:pt>
                <c:pt idx="301">
                  <c:v>52.5</c:v>
                </c:pt>
                <c:pt idx="302">
                  <c:v>52.56</c:v>
                </c:pt>
                <c:pt idx="303">
                  <c:v>52.62</c:v>
                </c:pt>
                <c:pt idx="304">
                  <c:v>52.68</c:v>
                </c:pt>
                <c:pt idx="305">
                  <c:v>52.74</c:v>
                </c:pt>
                <c:pt idx="306">
                  <c:v>52.86</c:v>
                </c:pt>
                <c:pt idx="307">
                  <c:v>52.98</c:v>
                </c:pt>
                <c:pt idx="308">
                  <c:v>52.98</c:v>
                </c:pt>
                <c:pt idx="309">
                  <c:v>52.98</c:v>
                </c:pt>
                <c:pt idx="310">
                  <c:v>53.04</c:v>
                </c:pt>
                <c:pt idx="311">
                  <c:v>53.04</c:v>
                </c:pt>
                <c:pt idx="312">
                  <c:v>53.16</c:v>
                </c:pt>
                <c:pt idx="313">
                  <c:v>53.28</c:v>
                </c:pt>
                <c:pt idx="314">
                  <c:v>53.28</c:v>
                </c:pt>
                <c:pt idx="315">
                  <c:v>53.34</c:v>
                </c:pt>
                <c:pt idx="316">
                  <c:v>53.4</c:v>
                </c:pt>
                <c:pt idx="317">
                  <c:v>53.46</c:v>
                </c:pt>
                <c:pt idx="318">
                  <c:v>53.52</c:v>
                </c:pt>
                <c:pt idx="319">
                  <c:v>53.52</c:v>
                </c:pt>
                <c:pt idx="320">
                  <c:v>53.58</c:v>
                </c:pt>
                <c:pt idx="321">
                  <c:v>53.7</c:v>
                </c:pt>
                <c:pt idx="322">
                  <c:v>53.7</c:v>
                </c:pt>
                <c:pt idx="323">
                  <c:v>53.82</c:v>
                </c:pt>
                <c:pt idx="324">
                  <c:v>53.82</c:v>
                </c:pt>
                <c:pt idx="325">
                  <c:v>53.88</c:v>
                </c:pt>
                <c:pt idx="326">
                  <c:v>53.88</c:v>
                </c:pt>
                <c:pt idx="327">
                  <c:v>53.94</c:v>
                </c:pt>
                <c:pt idx="328">
                  <c:v>54</c:v>
                </c:pt>
                <c:pt idx="329">
                  <c:v>54</c:v>
                </c:pt>
                <c:pt idx="330">
                  <c:v>54</c:v>
                </c:pt>
                <c:pt idx="331">
                  <c:v>54.06</c:v>
                </c:pt>
                <c:pt idx="332">
                  <c:v>54.06</c:v>
                </c:pt>
                <c:pt idx="333">
                  <c:v>54.12</c:v>
                </c:pt>
                <c:pt idx="334">
                  <c:v>54.12</c:v>
                </c:pt>
                <c:pt idx="335">
                  <c:v>54.18</c:v>
                </c:pt>
                <c:pt idx="336">
                  <c:v>54.24</c:v>
                </c:pt>
                <c:pt idx="337">
                  <c:v>54.3</c:v>
                </c:pt>
                <c:pt idx="338">
                  <c:v>54.3</c:v>
                </c:pt>
                <c:pt idx="339">
                  <c:v>54.36</c:v>
                </c:pt>
                <c:pt idx="340">
                  <c:v>54.36</c:v>
                </c:pt>
                <c:pt idx="341">
                  <c:v>54.42</c:v>
                </c:pt>
                <c:pt idx="342">
                  <c:v>54.48</c:v>
                </c:pt>
                <c:pt idx="343">
                  <c:v>54.48</c:v>
                </c:pt>
                <c:pt idx="344">
                  <c:v>54.54</c:v>
                </c:pt>
                <c:pt idx="345">
                  <c:v>54.6</c:v>
                </c:pt>
                <c:pt idx="346">
                  <c:v>54.54</c:v>
                </c:pt>
              </c:numCache>
            </c:numRef>
          </c:xVal>
          <c:yVal>
            <c:numRef>
              <c:f>'pcm11'!$C$1:$C$348</c:f>
              <c:numCache>
                <c:formatCode>General</c:formatCode>
                <c:ptCount val="348"/>
                <c:pt idx="1">
                  <c:v>2.7720000000000002</c:v>
                </c:pt>
                <c:pt idx="2">
                  <c:v>2.7810000000000001</c:v>
                </c:pt>
                <c:pt idx="3">
                  <c:v>2.7720000000000002</c:v>
                </c:pt>
                <c:pt idx="4">
                  <c:v>2.9567999999999999</c:v>
                </c:pt>
                <c:pt idx="5">
                  <c:v>2.7720000000000002</c:v>
                </c:pt>
                <c:pt idx="6">
                  <c:v>2.7810000000000001</c:v>
                </c:pt>
                <c:pt idx="7">
                  <c:v>2.7720000000000002</c:v>
                </c:pt>
                <c:pt idx="8">
                  <c:v>2.9567999999999999</c:v>
                </c:pt>
                <c:pt idx="9">
                  <c:v>2.7720000000000002</c:v>
                </c:pt>
                <c:pt idx="10">
                  <c:v>2.7810000000000001</c:v>
                </c:pt>
                <c:pt idx="11">
                  <c:v>2.7720000000000002</c:v>
                </c:pt>
                <c:pt idx="12">
                  <c:v>2.7810000000000001</c:v>
                </c:pt>
                <c:pt idx="13">
                  <c:v>2.7720000000000002</c:v>
                </c:pt>
                <c:pt idx="14">
                  <c:v>2.9567999999999999</c:v>
                </c:pt>
                <c:pt idx="15">
                  <c:v>2.7720000000000002</c:v>
                </c:pt>
                <c:pt idx="16">
                  <c:v>2.9567999999999999</c:v>
                </c:pt>
                <c:pt idx="17">
                  <c:v>2.7720000000000002</c:v>
                </c:pt>
                <c:pt idx="18">
                  <c:v>2.7810000000000001</c:v>
                </c:pt>
                <c:pt idx="19">
                  <c:v>2.9567999999999999</c:v>
                </c:pt>
                <c:pt idx="20">
                  <c:v>2.7720000000000002</c:v>
                </c:pt>
                <c:pt idx="21">
                  <c:v>2.9567999999999999</c:v>
                </c:pt>
                <c:pt idx="22">
                  <c:v>2.7720000000000002</c:v>
                </c:pt>
                <c:pt idx="23">
                  <c:v>2.9567999999999999</c:v>
                </c:pt>
                <c:pt idx="24">
                  <c:v>2.7720000000000002</c:v>
                </c:pt>
                <c:pt idx="25">
                  <c:v>2.7810000000000001</c:v>
                </c:pt>
                <c:pt idx="26">
                  <c:v>2.7720000000000002</c:v>
                </c:pt>
                <c:pt idx="27">
                  <c:v>2.9567999999999999</c:v>
                </c:pt>
                <c:pt idx="28">
                  <c:v>2.7720000000000002</c:v>
                </c:pt>
                <c:pt idx="29">
                  <c:v>2.9567999999999999</c:v>
                </c:pt>
                <c:pt idx="30">
                  <c:v>2.7720000000000002</c:v>
                </c:pt>
                <c:pt idx="31">
                  <c:v>2.9567999999999999</c:v>
                </c:pt>
                <c:pt idx="32">
                  <c:v>2.7720000000000002</c:v>
                </c:pt>
                <c:pt idx="33">
                  <c:v>2.9567999999999999</c:v>
                </c:pt>
                <c:pt idx="34">
                  <c:v>2.7720000000000002</c:v>
                </c:pt>
                <c:pt idx="35">
                  <c:v>2.9567999999999999</c:v>
                </c:pt>
                <c:pt idx="36">
                  <c:v>2.7720000000000002</c:v>
                </c:pt>
                <c:pt idx="37">
                  <c:v>2.7629999999999999</c:v>
                </c:pt>
                <c:pt idx="38">
                  <c:v>16.416</c:v>
                </c:pt>
                <c:pt idx="39">
                  <c:v>20.1798</c:v>
                </c:pt>
                <c:pt idx="40">
                  <c:v>25.088399999999996</c:v>
                </c:pt>
                <c:pt idx="41">
                  <c:v>30.260400000000001</c:v>
                </c:pt>
                <c:pt idx="42">
                  <c:v>35.333999999999996</c:v>
                </c:pt>
                <c:pt idx="43">
                  <c:v>40.407600000000002</c:v>
                </c:pt>
                <c:pt idx="44">
                  <c:v>44.969399999999993</c:v>
                </c:pt>
                <c:pt idx="45">
                  <c:v>49.320000000000007</c:v>
                </c:pt>
                <c:pt idx="46">
                  <c:v>53.281800000000004</c:v>
                </c:pt>
                <c:pt idx="47">
                  <c:v>56.858399999999996</c:v>
                </c:pt>
                <c:pt idx="48">
                  <c:v>60.053400000000003</c:v>
                </c:pt>
                <c:pt idx="49">
                  <c:v>63.048000000000002</c:v>
                </c:pt>
                <c:pt idx="50">
                  <c:v>65.889600000000002</c:v>
                </c:pt>
                <c:pt idx="51">
                  <c:v>68.322000000000003</c:v>
                </c:pt>
                <c:pt idx="52">
                  <c:v>70.56</c:v>
                </c:pt>
                <c:pt idx="53">
                  <c:v>72.781199999999998</c:v>
                </c:pt>
                <c:pt idx="54">
                  <c:v>74.635199999999998</c:v>
                </c:pt>
                <c:pt idx="55">
                  <c:v>76.474800000000002</c:v>
                </c:pt>
                <c:pt idx="56">
                  <c:v>78.395400000000009</c:v>
                </c:pt>
                <c:pt idx="57">
                  <c:v>80.040000000000006</c:v>
                </c:pt>
                <c:pt idx="58">
                  <c:v>81.498000000000005</c:v>
                </c:pt>
                <c:pt idx="59">
                  <c:v>82.771199999999993</c:v>
                </c:pt>
                <c:pt idx="60">
                  <c:v>84.499200000000002</c:v>
                </c:pt>
                <c:pt idx="61">
                  <c:v>85.583399999999997</c:v>
                </c:pt>
                <c:pt idx="62">
                  <c:v>86.658000000000001</c:v>
                </c:pt>
                <c:pt idx="63">
                  <c:v>87.722999999999999</c:v>
                </c:pt>
                <c:pt idx="64">
                  <c:v>88.60799999999999</c:v>
                </c:pt>
                <c:pt idx="65">
                  <c:v>89.4846</c:v>
                </c:pt>
                <c:pt idx="66">
                  <c:v>90.352799999999988</c:v>
                </c:pt>
                <c:pt idx="67">
                  <c:v>91.367999999999995</c:v>
                </c:pt>
                <c:pt idx="68">
                  <c:v>92.055599999999998</c:v>
                </c:pt>
                <c:pt idx="69">
                  <c:v>92.73599999999999</c:v>
                </c:pt>
                <c:pt idx="70">
                  <c:v>93.409199999999998</c:v>
                </c:pt>
                <c:pt idx="71">
                  <c:v>94.246200000000002</c:v>
                </c:pt>
                <c:pt idx="72">
                  <c:v>94.909199999999998</c:v>
                </c:pt>
                <c:pt idx="73">
                  <c:v>95.398799999999994</c:v>
                </c:pt>
                <c:pt idx="74">
                  <c:v>95.716799999999992</c:v>
                </c:pt>
                <c:pt idx="75">
                  <c:v>96.194999999999993</c:v>
                </c:pt>
                <c:pt idx="76">
                  <c:v>96.502800000000008</c:v>
                </c:pt>
                <c:pt idx="77">
                  <c:v>96.969600000000014</c:v>
                </c:pt>
                <c:pt idx="78">
                  <c:v>97.267200000000003</c:v>
                </c:pt>
                <c:pt idx="79">
                  <c:v>97.39739999999999</c:v>
                </c:pt>
                <c:pt idx="80">
                  <c:v>98.047799999999995</c:v>
                </c:pt>
                <c:pt idx="81">
                  <c:v>98.172000000000011</c:v>
                </c:pt>
                <c:pt idx="82">
                  <c:v>98.454000000000008</c:v>
                </c:pt>
                <c:pt idx="83">
                  <c:v>98.570400000000006</c:v>
                </c:pt>
                <c:pt idx="84">
                  <c:v>98.843400000000003</c:v>
                </c:pt>
                <c:pt idx="85">
                  <c:v>98.952000000000012</c:v>
                </c:pt>
                <c:pt idx="86">
                  <c:v>99.430800000000019</c:v>
                </c:pt>
                <c:pt idx="87">
                  <c:v>99.534000000000006</c:v>
                </c:pt>
                <c:pt idx="88">
                  <c:v>100.011</c:v>
                </c:pt>
                <c:pt idx="89">
                  <c:v>100.1088</c:v>
                </c:pt>
                <c:pt idx="90">
                  <c:v>100.203</c:v>
                </c:pt>
                <c:pt idx="91">
                  <c:v>100.29360000000001</c:v>
                </c:pt>
                <c:pt idx="92">
                  <c:v>100.22399999999999</c:v>
                </c:pt>
                <c:pt idx="93">
                  <c:v>100.30799999999999</c:v>
                </c:pt>
                <c:pt idx="94">
                  <c:v>100.38839999999999</c:v>
                </c:pt>
                <c:pt idx="95">
                  <c:v>100.31040000000002</c:v>
                </c:pt>
                <c:pt idx="96">
                  <c:v>100.22999999999999</c:v>
                </c:pt>
                <c:pt idx="97">
                  <c:v>100.3008</c:v>
                </c:pt>
                <c:pt idx="98">
                  <c:v>100.21499999999999</c:v>
                </c:pt>
                <c:pt idx="99">
                  <c:v>100.1268</c:v>
                </c:pt>
                <c:pt idx="100">
                  <c:v>100.4316</c:v>
                </c:pt>
                <c:pt idx="101">
                  <c:v>100.49159999999999</c:v>
                </c:pt>
                <c:pt idx="102">
                  <c:v>100.24560000000001</c:v>
                </c:pt>
                <c:pt idx="103">
                  <c:v>100.14899999999999</c:v>
                </c:pt>
                <c:pt idx="104">
                  <c:v>100.19999999999999</c:v>
                </c:pt>
                <c:pt idx="105">
                  <c:v>100.5</c:v>
                </c:pt>
                <c:pt idx="106">
                  <c:v>100.39680000000001</c:v>
                </c:pt>
                <c:pt idx="107">
                  <c:v>100.29119999999999</c:v>
                </c:pt>
                <c:pt idx="108">
                  <c:v>100.18320000000001</c:v>
                </c:pt>
                <c:pt idx="109">
                  <c:v>100.0728</c:v>
                </c:pt>
                <c:pt idx="110">
                  <c:v>99.813000000000017</c:v>
                </c:pt>
                <c:pt idx="111">
                  <c:v>99.698399999999992</c:v>
                </c:pt>
                <c:pt idx="112">
                  <c:v>99.581400000000002</c:v>
                </c:pt>
                <c:pt idx="113">
                  <c:v>99.316800000000001</c:v>
                </c:pt>
                <c:pt idx="114">
                  <c:v>99.607199999999992</c:v>
                </c:pt>
                <c:pt idx="115">
                  <c:v>98.927999999999997</c:v>
                </c:pt>
                <c:pt idx="116">
                  <c:v>99.216000000000008</c:v>
                </c:pt>
                <c:pt idx="117">
                  <c:v>99.089400000000012</c:v>
                </c:pt>
                <c:pt idx="118">
                  <c:v>98.960399999999993</c:v>
                </c:pt>
                <c:pt idx="119">
                  <c:v>99.103200000000001</c:v>
                </c:pt>
                <c:pt idx="120">
                  <c:v>98.553599999999989</c:v>
                </c:pt>
                <c:pt idx="121">
                  <c:v>98.6952</c:v>
                </c:pt>
                <c:pt idx="122">
                  <c:v>98.558999999999997</c:v>
                </c:pt>
                <c:pt idx="123">
                  <c:v>98.420400000000001</c:v>
                </c:pt>
                <c:pt idx="124">
                  <c:v>98.560799999999986</c:v>
                </c:pt>
                <c:pt idx="125">
                  <c:v>98.419200000000004</c:v>
                </c:pt>
                <c:pt idx="126">
                  <c:v>98.135999999999981</c:v>
                </c:pt>
                <c:pt idx="127">
                  <c:v>97.990200000000002</c:v>
                </c:pt>
                <c:pt idx="128">
                  <c:v>97.703999999999979</c:v>
                </c:pt>
                <c:pt idx="129">
                  <c:v>97.416600000000003</c:v>
                </c:pt>
                <c:pt idx="130">
                  <c:v>97.26479999999998</c:v>
                </c:pt>
                <c:pt idx="131">
                  <c:v>96.974400000000003</c:v>
                </c:pt>
                <c:pt idx="132">
                  <c:v>96.6828</c:v>
                </c:pt>
                <c:pt idx="133">
                  <c:v>96.953999999999994</c:v>
                </c:pt>
                <c:pt idx="134">
                  <c:v>96.524999999999991</c:v>
                </c:pt>
                <c:pt idx="135">
                  <c:v>96.364800000000017</c:v>
                </c:pt>
                <c:pt idx="136">
                  <c:v>96.202200000000005</c:v>
                </c:pt>
                <c:pt idx="137">
                  <c:v>96.335999999999999</c:v>
                </c:pt>
                <c:pt idx="138">
                  <c:v>96.037199999999999</c:v>
                </c:pt>
                <c:pt idx="139">
                  <c:v>95.869799999999998</c:v>
                </c:pt>
                <c:pt idx="140">
                  <c:v>95.567999999999998</c:v>
                </c:pt>
                <c:pt idx="141">
                  <c:v>95.265000000000001</c:v>
                </c:pt>
                <c:pt idx="142">
                  <c:v>94.960800000000006</c:v>
                </c:pt>
                <c:pt idx="143">
                  <c:v>94.785600000000002</c:v>
                </c:pt>
                <c:pt idx="144">
                  <c:v>94.478400000000008</c:v>
                </c:pt>
                <c:pt idx="145">
                  <c:v>94.169999999999987</c:v>
                </c:pt>
                <c:pt idx="146">
                  <c:v>94.298999999999992</c:v>
                </c:pt>
                <c:pt idx="147">
                  <c:v>93.988800000000012</c:v>
                </c:pt>
                <c:pt idx="148">
                  <c:v>93.677399999999992</c:v>
                </c:pt>
                <c:pt idx="149">
                  <c:v>93.492000000000004</c:v>
                </c:pt>
                <c:pt idx="150">
                  <c:v>93.177599999999984</c:v>
                </c:pt>
                <c:pt idx="151">
                  <c:v>93.304199999999994</c:v>
                </c:pt>
                <c:pt idx="152">
                  <c:v>92.988</c:v>
                </c:pt>
                <c:pt idx="153">
                  <c:v>92.795999999999992</c:v>
                </c:pt>
                <c:pt idx="154">
                  <c:v>92.352000000000004</c:v>
                </c:pt>
                <c:pt idx="155">
                  <c:v>92.156400000000005</c:v>
                </c:pt>
                <c:pt idx="156">
                  <c:v>91.711200000000005</c:v>
                </c:pt>
                <c:pt idx="157">
                  <c:v>91.511999999999986</c:v>
                </c:pt>
                <c:pt idx="158">
                  <c:v>91.188000000000002</c:v>
                </c:pt>
                <c:pt idx="159">
                  <c:v>91.310400000000001</c:v>
                </c:pt>
                <c:pt idx="160">
                  <c:v>90.984599999999986</c:v>
                </c:pt>
                <c:pt idx="161">
                  <c:v>90.657600000000002</c:v>
                </c:pt>
                <c:pt idx="162">
                  <c:v>90.77879999999999</c:v>
                </c:pt>
                <c:pt idx="163">
                  <c:v>90.12</c:v>
                </c:pt>
                <c:pt idx="164">
                  <c:v>89.456400000000002</c:v>
                </c:pt>
                <c:pt idx="165">
                  <c:v>89.122799999999998</c:v>
                </c:pt>
                <c:pt idx="166">
                  <c:v>88.787999999999997</c:v>
                </c:pt>
                <c:pt idx="167">
                  <c:v>88.905599999999993</c:v>
                </c:pt>
                <c:pt idx="168">
                  <c:v>88.685999999999993</c:v>
                </c:pt>
                <c:pt idx="169">
                  <c:v>88.231199999999987</c:v>
                </c:pt>
                <c:pt idx="170">
                  <c:v>88.007999999999996</c:v>
                </c:pt>
                <c:pt idx="171">
                  <c:v>87.551999999999992</c:v>
                </c:pt>
                <c:pt idx="172">
                  <c:v>87.325199999999995</c:v>
                </c:pt>
                <c:pt idx="173">
                  <c:v>86.867999999999995</c:v>
                </c:pt>
                <c:pt idx="174">
                  <c:v>86.524199999999993</c:v>
                </c:pt>
                <c:pt idx="175">
                  <c:v>86.637600000000006</c:v>
                </c:pt>
                <c:pt idx="176">
                  <c:v>86.291999999999987</c:v>
                </c:pt>
                <c:pt idx="177">
                  <c:v>85.9452</c:v>
                </c:pt>
                <c:pt idx="178">
                  <c:v>86.057400000000015</c:v>
                </c:pt>
                <c:pt idx="179">
                  <c:v>85.248000000000005</c:v>
                </c:pt>
                <c:pt idx="180">
                  <c:v>85.359000000000009</c:v>
                </c:pt>
                <c:pt idx="181">
                  <c:v>85.00800000000001</c:v>
                </c:pt>
                <c:pt idx="182">
                  <c:v>84.546000000000006</c:v>
                </c:pt>
                <c:pt idx="183">
                  <c:v>84.302400000000006</c:v>
                </c:pt>
                <c:pt idx="184">
                  <c:v>83.839200000000005</c:v>
                </c:pt>
                <c:pt idx="185">
                  <c:v>83.484000000000009</c:v>
                </c:pt>
                <c:pt idx="186">
                  <c:v>83.127600000000001</c:v>
                </c:pt>
                <c:pt idx="187">
                  <c:v>82.77</c:v>
                </c:pt>
                <c:pt idx="188">
                  <c:v>82.411200000000008</c:v>
                </c:pt>
                <c:pt idx="189">
                  <c:v>82.517399999999995</c:v>
                </c:pt>
                <c:pt idx="190">
                  <c:v>82.051199999999994</c:v>
                </c:pt>
                <c:pt idx="191">
                  <c:v>81.795000000000002</c:v>
                </c:pt>
                <c:pt idx="192">
                  <c:v>81.899999999999991</c:v>
                </c:pt>
                <c:pt idx="193">
                  <c:v>81.067799999999991</c:v>
                </c:pt>
                <c:pt idx="194">
                  <c:v>80.702399999999997</c:v>
                </c:pt>
                <c:pt idx="195">
                  <c:v>79.968000000000004</c:v>
                </c:pt>
                <c:pt idx="196">
                  <c:v>79.599000000000004</c:v>
                </c:pt>
                <c:pt idx="197">
                  <c:v>79.128</c:v>
                </c:pt>
                <c:pt idx="198">
                  <c:v>79.228799999999993</c:v>
                </c:pt>
                <c:pt idx="199">
                  <c:v>78.857399999999998</c:v>
                </c:pt>
                <c:pt idx="200">
                  <c:v>78.484799999999993</c:v>
                </c:pt>
                <c:pt idx="201">
                  <c:v>78.012</c:v>
                </c:pt>
                <c:pt idx="202">
                  <c:v>78.209999999999994</c:v>
                </c:pt>
                <c:pt idx="203">
                  <c:v>77.359799999999993</c:v>
                </c:pt>
                <c:pt idx="204">
                  <c:v>76.603800000000007</c:v>
                </c:pt>
                <c:pt idx="205">
                  <c:v>76.224000000000004</c:v>
                </c:pt>
                <c:pt idx="206">
                  <c:v>75.843000000000004</c:v>
                </c:pt>
                <c:pt idx="207">
                  <c:v>75.366000000000014</c:v>
                </c:pt>
                <c:pt idx="208">
                  <c:v>74.983199999999997</c:v>
                </c:pt>
                <c:pt idx="209">
                  <c:v>74.599199999999996</c:v>
                </c:pt>
                <c:pt idx="210">
                  <c:v>74.121000000000009</c:v>
                </c:pt>
                <c:pt idx="211">
                  <c:v>74.214000000000013</c:v>
                </c:pt>
                <c:pt idx="212">
                  <c:v>73.827600000000004</c:v>
                </c:pt>
                <c:pt idx="213">
                  <c:v>73.92</c:v>
                </c:pt>
                <c:pt idx="214">
                  <c:v>73.531800000000004</c:v>
                </c:pt>
                <c:pt idx="215">
                  <c:v>73.142399999999995</c:v>
                </c:pt>
                <c:pt idx="216">
                  <c:v>72.661199999999994</c:v>
                </c:pt>
                <c:pt idx="217">
                  <c:v>72.27</c:v>
                </c:pt>
                <c:pt idx="218">
                  <c:v>71.877600000000001</c:v>
                </c:pt>
                <c:pt idx="219">
                  <c:v>71.395200000000003</c:v>
                </c:pt>
                <c:pt idx="220">
                  <c:v>71.000999999999991</c:v>
                </c:pt>
                <c:pt idx="221">
                  <c:v>70.605599999999995</c:v>
                </c:pt>
                <c:pt idx="222">
                  <c:v>69.811199999999999</c:v>
                </c:pt>
                <c:pt idx="223">
                  <c:v>69.412199999999999</c:v>
                </c:pt>
                <c:pt idx="224">
                  <c:v>68.610599999999991</c:v>
                </c:pt>
                <c:pt idx="225">
                  <c:v>68.207999999999998</c:v>
                </c:pt>
                <c:pt idx="226">
                  <c:v>67.720799999999997</c:v>
                </c:pt>
                <c:pt idx="227">
                  <c:v>67.316400000000002</c:v>
                </c:pt>
                <c:pt idx="228">
                  <c:v>67.399199999999993</c:v>
                </c:pt>
                <c:pt idx="229">
                  <c:v>66.993000000000009</c:v>
                </c:pt>
                <c:pt idx="230">
                  <c:v>66.585599999999999</c:v>
                </c:pt>
                <c:pt idx="231">
                  <c:v>66.096000000000004</c:v>
                </c:pt>
                <c:pt idx="232">
                  <c:v>65.686800000000005</c:v>
                </c:pt>
                <c:pt idx="233">
                  <c:v>65.276399999999995</c:v>
                </c:pt>
                <c:pt idx="234">
                  <c:v>64.785600000000002</c:v>
                </c:pt>
                <c:pt idx="235">
                  <c:v>64.864800000000002</c:v>
                </c:pt>
                <c:pt idx="236">
                  <c:v>63.882000000000005</c:v>
                </c:pt>
                <c:pt idx="237">
                  <c:v>63.960000000000008</c:v>
                </c:pt>
                <c:pt idx="238">
                  <c:v>63.545400000000001</c:v>
                </c:pt>
                <c:pt idx="239">
                  <c:v>63.129600000000003</c:v>
                </c:pt>
                <c:pt idx="240">
                  <c:v>62.294399999999996</c:v>
                </c:pt>
                <c:pt idx="241">
                  <c:v>61.875</c:v>
                </c:pt>
                <c:pt idx="242">
                  <c:v>61.38</c:v>
                </c:pt>
                <c:pt idx="243">
                  <c:v>60.958800000000004</c:v>
                </c:pt>
                <c:pt idx="244">
                  <c:v>60.463200000000001</c:v>
                </c:pt>
                <c:pt idx="245">
                  <c:v>60.040199999999999</c:v>
                </c:pt>
                <c:pt idx="246">
                  <c:v>59.616</c:v>
                </c:pt>
                <c:pt idx="247">
                  <c:v>59.119199999999999</c:v>
                </c:pt>
                <c:pt idx="248">
                  <c:v>58.693199999999997</c:v>
                </c:pt>
                <c:pt idx="249">
                  <c:v>58.763999999999996</c:v>
                </c:pt>
                <c:pt idx="250">
                  <c:v>57.407999999999994</c:v>
                </c:pt>
                <c:pt idx="251">
                  <c:v>56.545199999999994</c:v>
                </c:pt>
                <c:pt idx="252">
                  <c:v>56.112000000000009</c:v>
                </c:pt>
                <c:pt idx="253">
                  <c:v>55.611000000000004</c:v>
                </c:pt>
                <c:pt idx="254">
                  <c:v>55.677599999999998</c:v>
                </c:pt>
                <c:pt idx="255">
                  <c:v>54.739800000000002</c:v>
                </c:pt>
                <c:pt idx="256">
                  <c:v>53.863800000000005</c:v>
                </c:pt>
                <c:pt idx="257">
                  <c:v>53.360400000000006</c:v>
                </c:pt>
                <c:pt idx="258">
                  <c:v>52.415999999999997</c:v>
                </c:pt>
                <c:pt idx="259">
                  <c:v>51.530400000000007</c:v>
                </c:pt>
                <c:pt idx="260">
                  <c:v>50.074199999999998</c:v>
                </c:pt>
                <c:pt idx="261">
                  <c:v>50.133600000000001</c:v>
                </c:pt>
                <c:pt idx="262">
                  <c:v>49.686</c:v>
                </c:pt>
                <c:pt idx="263">
                  <c:v>48.787199999999999</c:v>
                </c:pt>
                <c:pt idx="264">
                  <c:v>48.278999999999996</c:v>
                </c:pt>
                <c:pt idx="265">
                  <c:v>47.827199999999998</c:v>
                </c:pt>
                <c:pt idx="266">
                  <c:v>47.374200000000002</c:v>
                </c:pt>
                <c:pt idx="267">
                  <c:v>46.92</c:v>
                </c:pt>
                <c:pt idx="268">
                  <c:v>45.443400000000004</c:v>
                </c:pt>
                <c:pt idx="269">
                  <c:v>44.985599999999998</c:v>
                </c:pt>
                <c:pt idx="270">
                  <c:v>45.038400000000003</c:v>
                </c:pt>
                <c:pt idx="271">
                  <c:v>44.526600000000002</c:v>
                </c:pt>
                <c:pt idx="272">
                  <c:v>44.014800000000001</c:v>
                </c:pt>
                <c:pt idx="273">
                  <c:v>44.066400000000002</c:v>
                </c:pt>
                <c:pt idx="274">
                  <c:v>43.554000000000002</c:v>
                </c:pt>
                <c:pt idx="275">
                  <c:v>43.142399999999995</c:v>
                </c:pt>
                <c:pt idx="276">
                  <c:v>42.628799999999998</c:v>
                </c:pt>
                <c:pt idx="277">
                  <c:v>41.183999999999997</c:v>
                </c:pt>
                <c:pt idx="278">
                  <c:v>40.669199999999996</c:v>
                </c:pt>
                <c:pt idx="279">
                  <c:v>40.7166</c:v>
                </c:pt>
                <c:pt idx="280">
                  <c:v>40.2012</c:v>
                </c:pt>
                <c:pt idx="281">
                  <c:v>39.731999999999999</c:v>
                </c:pt>
                <c:pt idx="282">
                  <c:v>39.216000000000001</c:v>
                </c:pt>
                <c:pt idx="283">
                  <c:v>38.744999999999997</c:v>
                </c:pt>
                <c:pt idx="284">
                  <c:v>38.272799999999997</c:v>
                </c:pt>
                <c:pt idx="285">
                  <c:v>37.324800000000003</c:v>
                </c:pt>
                <c:pt idx="286">
                  <c:v>37.367999999999995</c:v>
                </c:pt>
                <c:pt idx="287">
                  <c:v>36.848999999999997</c:v>
                </c:pt>
                <c:pt idx="288">
                  <c:v>36.372</c:v>
                </c:pt>
                <c:pt idx="289">
                  <c:v>35.852399999999996</c:v>
                </c:pt>
                <c:pt idx="290">
                  <c:v>35.332800000000006</c:v>
                </c:pt>
                <c:pt idx="291">
                  <c:v>34.853400000000008</c:v>
                </c:pt>
                <c:pt idx="292">
                  <c:v>34.372799999999998</c:v>
                </c:pt>
                <c:pt idx="293">
                  <c:v>33.369599999999998</c:v>
                </c:pt>
                <c:pt idx="294">
                  <c:v>32.364000000000004</c:v>
                </c:pt>
                <c:pt idx="295">
                  <c:v>31.391999999999999</c:v>
                </c:pt>
                <c:pt idx="296">
                  <c:v>30.8688</c:v>
                </c:pt>
                <c:pt idx="297">
                  <c:v>30.904199999999999</c:v>
                </c:pt>
                <c:pt idx="298">
                  <c:v>30.415199999999995</c:v>
                </c:pt>
                <c:pt idx="299">
                  <c:v>29.890799999999995</c:v>
                </c:pt>
                <c:pt idx="300">
                  <c:v>29.400000000000002</c:v>
                </c:pt>
                <c:pt idx="301">
                  <c:v>28.875000000000004</c:v>
                </c:pt>
                <c:pt idx="302">
                  <c:v>28.35</c:v>
                </c:pt>
                <c:pt idx="303">
                  <c:v>27.856800000000003</c:v>
                </c:pt>
                <c:pt idx="304">
                  <c:v>27.362400000000001</c:v>
                </c:pt>
                <c:pt idx="305">
                  <c:v>26.34</c:v>
                </c:pt>
                <c:pt idx="306">
                  <c:v>25.315200000000001</c:v>
                </c:pt>
                <c:pt idx="307">
                  <c:v>24.3156</c:v>
                </c:pt>
                <c:pt idx="308">
                  <c:v>23.311199999999999</c:v>
                </c:pt>
                <c:pt idx="309">
                  <c:v>22.781399999999998</c:v>
                </c:pt>
                <c:pt idx="310">
                  <c:v>22.251599999999996</c:v>
                </c:pt>
                <c:pt idx="311">
                  <c:v>22.276799999999998</c:v>
                </c:pt>
                <c:pt idx="312">
                  <c:v>21.746399999999998</c:v>
                </c:pt>
                <c:pt idx="313">
                  <c:v>21.263999999999999</c:v>
                </c:pt>
                <c:pt idx="314">
                  <c:v>19.7136</c:v>
                </c:pt>
                <c:pt idx="315">
                  <c:v>19.180800000000001</c:v>
                </c:pt>
                <c:pt idx="316">
                  <c:v>18.135600000000004</c:v>
                </c:pt>
                <c:pt idx="317">
                  <c:v>17.088000000000001</c:v>
                </c:pt>
                <c:pt idx="318">
                  <c:v>16.038</c:v>
                </c:pt>
                <c:pt idx="319">
                  <c:v>15.520799999999999</c:v>
                </c:pt>
                <c:pt idx="320">
                  <c:v>14.985600000000002</c:v>
                </c:pt>
                <c:pt idx="321">
                  <c:v>14.4666</c:v>
                </c:pt>
                <c:pt idx="322">
                  <c:v>13.425000000000001</c:v>
                </c:pt>
                <c:pt idx="323">
                  <c:v>12.888</c:v>
                </c:pt>
                <c:pt idx="324">
                  <c:v>11.840400000000001</c:v>
                </c:pt>
                <c:pt idx="325">
                  <c:v>11.302199999999999</c:v>
                </c:pt>
                <c:pt idx="326">
                  <c:v>10.776000000000002</c:v>
                </c:pt>
                <c:pt idx="327">
                  <c:v>10.237200000000001</c:v>
                </c:pt>
                <c:pt idx="328">
                  <c:v>10.2486</c:v>
                </c:pt>
                <c:pt idx="329">
                  <c:v>9.7199999999999989</c:v>
                </c:pt>
                <c:pt idx="330">
                  <c:v>9.1800000000000015</c:v>
                </c:pt>
                <c:pt idx="331">
                  <c:v>8.64</c:v>
                </c:pt>
                <c:pt idx="332">
                  <c:v>8.109</c:v>
                </c:pt>
                <c:pt idx="333">
                  <c:v>7.5684000000000013</c:v>
                </c:pt>
                <c:pt idx="334">
                  <c:v>7.0355999999999996</c:v>
                </c:pt>
                <c:pt idx="335">
                  <c:v>6.4943999999999997</c:v>
                </c:pt>
                <c:pt idx="336">
                  <c:v>5.9598000000000004</c:v>
                </c:pt>
                <c:pt idx="337">
                  <c:v>4.8815999999999997</c:v>
                </c:pt>
                <c:pt idx="338">
                  <c:v>4.3440000000000003</c:v>
                </c:pt>
                <c:pt idx="339">
                  <c:v>3.8010000000000002</c:v>
                </c:pt>
                <c:pt idx="340">
                  <c:v>3.8052000000000001</c:v>
                </c:pt>
                <c:pt idx="341">
                  <c:v>3.2616000000000001</c:v>
                </c:pt>
                <c:pt idx="342">
                  <c:v>2.7210000000000001</c:v>
                </c:pt>
                <c:pt idx="343">
                  <c:v>2.1791999999999998</c:v>
                </c:pt>
                <c:pt idx="344">
                  <c:v>1.6343999999999999</c:v>
                </c:pt>
                <c:pt idx="345">
                  <c:v>1.0908</c:v>
                </c:pt>
                <c:pt idx="346">
                  <c:v>0</c:v>
                </c:pt>
                <c:pt idx="347">
                  <c:v>0</c:v>
                </c:pt>
              </c:numCache>
            </c:numRef>
          </c:yVal>
          <c:smooth val="1"/>
        </c:ser>
        <c:dLbls>
          <c:showLegendKey val="0"/>
          <c:showVal val="0"/>
          <c:showCatName val="0"/>
          <c:showSerName val="0"/>
          <c:showPercent val="0"/>
          <c:showBubbleSize val="0"/>
        </c:dLbls>
        <c:axId val="289024640"/>
        <c:axId val="289030912"/>
      </c:scatterChart>
      <c:valAx>
        <c:axId val="289024640"/>
        <c:scaling>
          <c:orientation val="minMax"/>
        </c:scaling>
        <c:delete val="0"/>
        <c:axPos val="b"/>
        <c:title>
          <c:tx>
            <c:rich>
              <a:bodyPr/>
              <a:lstStyle/>
              <a:p>
                <a:pPr>
                  <a:defRPr/>
                </a:pPr>
                <a:r>
                  <a:rPr lang="el-GR"/>
                  <a:t>Τάση(</a:t>
                </a:r>
                <a:r>
                  <a:rPr lang="en-US"/>
                  <a:t>V)</a:t>
                </a:r>
              </a:p>
            </c:rich>
          </c:tx>
          <c:overlay val="0"/>
        </c:title>
        <c:numFmt formatCode="General" sourceLinked="1"/>
        <c:majorTickMark val="out"/>
        <c:minorTickMark val="none"/>
        <c:tickLblPos val="nextTo"/>
        <c:crossAx val="289030912"/>
        <c:crosses val="autoZero"/>
        <c:crossBetween val="midCat"/>
      </c:valAx>
      <c:valAx>
        <c:axId val="289030912"/>
        <c:scaling>
          <c:orientation val="minMax"/>
        </c:scaling>
        <c:delete val="0"/>
        <c:axPos val="l"/>
        <c:majorGridlines/>
        <c:title>
          <c:tx>
            <c:rich>
              <a:bodyPr rot="-5400000" vert="horz"/>
              <a:lstStyle/>
              <a:p>
                <a:pPr>
                  <a:defRPr/>
                </a:pPr>
                <a:r>
                  <a:rPr lang="el-GR"/>
                  <a:t>Ισχύς(</a:t>
                </a:r>
                <a:r>
                  <a:rPr lang="en-US"/>
                  <a:t>W)</a:t>
                </a:r>
              </a:p>
            </c:rich>
          </c:tx>
          <c:overlay val="0"/>
        </c:title>
        <c:numFmt formatCode="General" sourceLinked="1"/>
        <c:majorTickMark val="out"/>
        <c:minorTickMark val="none"/>
        <c:tickLblPos val="nextTo"/>
        <c:crossAx val="289024640"/>
        <c:crosses val="autoZero"/>
        <c:crossBetween val="midCat"/>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pv</c:v>
          </c:tx>
          <c:xVal>
            <c:numRef>
              <c:f>'pv12'!$A$2:$A$582</c:f>
              <c:numCache>
                <c:formatCode>General</c:formatCode>
                <c:ptCount val="581"/>
                <c:pt idx="0">
                  <c:v>0.9</c:v>
                </c:pt>
                <c:pt idx="1">
                  <c:v>0.96</c:v>
                </c:pt>
                <c:pt idx="2">
                  <c:v>0.9</c:v>
                </c:pt>
                <c:pt idx="3">
                  <c:v>0.9</c:v>
                </c:pt>
                <c:pt idx="4">
                  <c:v>0.96</c:v>
                </c:pt>
                <c:pt idx="5">
                  <c:v>0.96</c:v>
                </c:pt>
                <c:pt idx="6">
                  <c:v>0.9</c:v>
                </c:pt>
                <c:pt idx="7">
                  <c:v>0.9</c:v>
                </c:pt>
                <c:pt idx="8">
                  <c:v>0.96</c:v>
                </c:pt>
                <c:pt idx="9">
                  <c:v>0.9</c:v>
                </c:pt>
                <c:pt idx="10">
                  <c:v>0.96</c:v>
                </c:pt>
                <c:pt idx="11">
                  <c:v>0.9</c:v>
                </c:pt>
                <c:pt idx="12">
                  <c:v>0.96</c:v>
                </c:pt>
                <c:pt idx="13">
                  <c:v>0.9</c:v>
                </c:pt>
                <c:pt idx="14">
                  <c:v>0.96</c:v>
                </c:pt>
                <c:pt idx="15">
                  <c:v>0.96</c:v>
                </c:pt>
                <c:pt idx="16">
                  <c:v>0.96</c:v>
                </c:pt>
                <c:pt idx="17">
                  <c:v>0.9</c:v>
                </c:pt>
                <c:pt idx="18">
                  <c:v>0.96</c:v>
                </c:pt>
                <c:pt idx="19">
                  <c:v>0.9</c:v>
                </c:pt>
                <c:pt idx="20">
                  <c:v>0.96</c:v>
                </c:pt>
                <c:pt idx="21">
                  <c:v>0.9</c:v>
                </c:pt>
                <c:pt idx="22">
                  <c:v>0.96</c:v>
                </c:pt>
                <c:pt idx="23">
                  <c:v>0.9</c:v>
                </c:pt>
                <c:pt idx="24">
                  <c:v>0.96</c:v>
                </c:pt>
                <c:pt idx="25">
                  <c:v>0.9</c:v>
                </c:pt>
                <c:pt idx="26">
                  <c:v>0.9</c:v>
                </c:pt>
                <c:pt idx="27">
                  <c:v>0.96</c:v>
                </c:pt>
                <c:pt idx="28">
                  <c:v>0.96</c:v>
                </c:pt>
                <c:pt idx="29">
                  <c:v>0.9</c:v>
                </c:pt>
                <c:pt idx="30">
                  <c:v>0.9</c:v>
                </c:pt>
                <c:pt idx="31">
                  <c:v>0.96</c:v>
                </c:pt>
                <c:pt idx="32">
                  <c:v>0.9</c:v>
                </c:pt>
                <c:pt idx="33">
                  <c:v>0.96</c:v>
                </c:pt>
                <c:pt idx="34">
                  <c:v>0.9</c:v>
                </c:pt>
                <c:pt idx="35">
                  <c:v>0.9</c:v>
                </c:pt>
                <c:pt idx="36">
                  <c:v>0.96</c:v>
                </c:pt>
                <c:pt idx="37">
                  <c:v>0.9</c:v>
                </c:pt>
                <c:pt idx="38">
                  <c:v>0.9</c:v>
                </c:pt>
                <c:pt idx="39">
                  <c:v>0.96</c:v>
                </c:pt>
                <c:pt idx="40">
                  <c:v>0.9</c:v>
                </c:pt>
                <c:pt idx="41">
                  <c:v>0.96</c:v>
                </c:pt>
                <c:pt idx="42">
                  <c:v>0.9</c:v>
                </c:pt>
                <c:pt idx="43">
                  <c:v>0.96</c:v>
                </c:pt>
                <c:pt idx="44">
                  <c:v>0.9</c:v>
                </c:pt>
                <c:pt idx="45">
                  <c:v>0.96</c:v>
                </c:pt>
                <c:pt idx="46">
                  <c:v>0.9</c:v>
                </c:pt>
                <c:pt idx="47">
                  <c:v>0.96</c:v>
                </c:pt>
                <c:pt idx="48">
                  <c:v>0.9</c:v>
                </c:pt>
                <c:pt idx="49">
                  <c:v>0.9</c:v>
                </c:pt>
                <c:pt idx="50">
                  <c:v>0.96</c:v>
                </c:pt>
                <c:pt idx="51">
                  <c:v>0.96</c:v>
                </c:pt>
                <c:pt idx="52">
                  <c:v>0.9</c:v>
                </c:pt>
                <c:pt idx="53">
                  <c:v>0.96</c:v>
                </c:pt>
                <c:pt idx="54">
                  <c:v>0.9</c:v>
                </c:pt>
                <c:pt idx="55">
                  <c:v>0.9</c:v>
                </c:pt>
                <c:pt idx="56">
                  <c:v>0.9</c:v>
                </c:pt>
                <c:pt idx="57">
                  <c:v>0.9</c:v>
                </c:pt>
                <c:pt idx="58">
                  <c:v>0.96</c:v>
                </c:pt>
                <c:pt idx="59">
                  <c:v>0.96</c:v>
                </c:pt>
                <c:pt idx="60">
                  <c:v>0.9</c:v>
                </c:pt>
                <c:pt idx="61">
                  <c:v>0.9</c:v>
                </c:pt>
                <c:pt idx="62">
                  <c:v>0.9</c:v>
                </c:pt>
                <c:pt idx="63">
                  <c:v>0.9</c:v>
                </c:pt>
                <c:pt idx="64">
                  <c:v>0.9</c:v>
                </c:pt>
                <c:pt idx="65">
                  <c:v>0.96</c:v>
                </c:pt>
                <c:pt idx="66">
                  <c:v>0.96</c:v>
                </c:pt>
                <c:pt idx="67">
                  <c:v>0.9</c:v>
                </c:pt>
                <c:pt idx="68">
                  <c:v>0.9</c:v>
                </c:pt>
                <c:pt idx="69">
                  <c:v>0.9</c:v>
                </c:pt>
                <c:pt idx="70">
                  <c:v>0.96</c:v>
                </c:pt>
                <c:pt idx="71">
                  <c:v>0.9</c:v>
                </c:pt>
                <c:pt idx="72">
                  <c:v>0.9</c:v>
                </c:pt>
                <c:pt idx="73">
                  <c:v>0.96</c:v>
                </c:pt>
                <c:pt idx="74">
                  <c:v>0.9</c:v>
                </c:pt>
                <c:pt idx="75">
                  <c:v>0.96</c:v>
                </c:pt>
                <c:pt idx="76">
                  <c:v>0.9</c:v>
                </c:pt>
                <c:pt idx="77">
                  <c:v>0.96</c:v>
                </c:pt>
                <c:pt idx="78">
                  <c:v>0.9</c:v>
                </c:pt>
                <c:pt idx="79">
                  <c:v>0.96</c:v>
                </c:pt>
                <c:pt idx="80">
                  <c:v>0.9</c:v>
                </c:pt>
                <c:pt idx="81">
                  <c:v>0.9</c:v>
                </c:pt>
                <c:pt idx="82">
                  <c:v>0.9</c:v>
                </c:pt>
                <c:pt idx="83">
                  <c:v>0.96</c:v>
                </c:pt>
                <c:pt idx="84">
                  <c:v>0.96</c:v>
                </c:pt>
                <c:pt idx="85">
                  <c:v>0.9</c:v>
                </c:pt>
                <c:pt idx="86">
                  <c:v>0.96</c:v>
                </c:pt>
                <c:pt idx="87">
                  <c:v>0.9</c:v>
                </c:pt>
                <c:pt idx="88">
                  <c:v>0.96</c:v>
                </c:pt>
                <c:pt idx="89">
                  <c:v>0.9</c:v>
                </c:pt>
                <c:pt idx="90">
                  <c:v>0.96</c:v>
                </c:pt>
                <c:pt idx="91">
                  <c:v>0.9</c:v>
                </c:pt>
                <c:pt idx="92">
                  <c:v>0.9</c:v>
                </c:pt>
                <c:pt idx="93">
                  <c:v>0.9</c:v>
                </c:pt>
                <c:pt idx="94">
                  <c:v>0.96</c:v>
                </c:pt>
                <c:pt idx="95">
                  <c:v>0.9</c:v>
                </c:pt>
                <c:pt idx="96">
                  <c:v>0.96</c:v>
                </c:pt>
                <c:pt idx="97">
                  <c:v>0.9</c:v>
                </c:pt>
                <c:pt idx="98">
                  <c:v>0.96</c:v>
                </c:pt>
                <c:pt idx="99">
                  <c:v>0.9</c:v>
                </c:pt>
                <c:pt idx="100">
                  <c:v>0.96</c:v>
                </c:pt>
                <c:pt idx="101">
                  <c:v>0.9</c:v>
                </c:pt>
                <c:pt idx="102">
                  <c:v>0.96</c:v>
                </c:pt>
                <c:pt idx="103">
                  <c:v>0.9</c:v>
                </c:pt>
                <c:pt idx="104">
                  <c:v>0.96</c:v>
                </c:pt>
                <c:pt idx="105">
                  <c:v>0.9</c:v>
                </c:pt>
                <c:pt idx="106">
                  <c:v>0.96</c:v>
                </c:pt>
                <c:pt idx="107">
                  <c:v>0.9</c:v>
                </c:pt>
                <c:pt idx="108">
                  <c:v>0.96</c:v>
                </c:pt>
                <c:pt idx="109">
                  <c:v>0.9</c:v>
                </c:pt>
                <c:pt idx="110">
                  <c:v>0.96</c:v>
                </c:pt>
                <c:pt idx="111">
                  <c:v>0.9</c:v>
                </c:pt>
                <c:pt idx="112">
                  <c:v>0.96</c:v>
                </c:pt>
                <c:pt idx="113">
                  <c:v>0.9</c:v>
                </c:pt>
                <c:pt idx="114">
                  <c:v>0.96</c:v>
                </c:pt>
                <c:pt idx="115">
                  <c:v>0.9</c:v>
                </c:pt>
                <c:pt idx="116">
                  <c:v>0.96</c:v>
                </c:pt>
                <c:pt idx="117">
                  <c:v>0.9</c:v>
                </c:pt>
                <c:pt idx="118">
                  <c:v>0.96</c:v>
                </c:pt>
                <c:pt idx="119">
                  <c:v>0.9</c:v>
                </c:pt>
                <c:pt idx="120">
                  <c:v>0.96</c:v>
                </c:pt>
                <c:pt idx="121">
                  <c:v>0.9</c:v>
                </c:pt>
                <c:pt idx="122">
                  <c:v>0.96</c:v>
                </c:pt>
                <c:pt idx="123">
                  <c:v>0.9</c:v>
                </c:pt>
                <c:pt idx="124">
                  <c:v>0.96</c:v>
                </c:pt>
                <c:pt idx="125">
                  <c:v>0.9</c:v>
                </c:pt>
                <c:pt idx="126">
                  <c:v>0.96</c:v>
                </c:pt>
                <c:pt idx="127">
                  <c:v>0.9</c:v>
                </c:pt>
                <c:pt idx="128">
                  <c:v>0.96</c:v>
                </c:pt>
                <c:pt idx="129">
                  <c:v>0.9</c:v>
                </c:pt>
                <c:pt idx="130">
                  <c:v>0.96</c:v>
                </c:pt>
                <c:pt idx="131">
                  <c:v>0.9</c:v>
                </c:pt>
                <c:pt idx="132">
                  <c:v>0.96</c:v>
                </c:pt>
                <c:pt idx="133">
                  <c:v>0.9</c:v>
                </c:pt>
                <c:pt idx="134">
                  <c:v>0.96</c:v>
                </c:pt>
                <c:pt idx="135">
                  <c:v>0.9</c:v>
                </c:pt>
                <c:pt idx="136">
                  <c:v>0.96</c:v>
                </c:pt>
                <c:pt idx="137">
                  <c:v>0.9</c:v>
                </c:pt>
                <c:pt idx="138">
                  <c:v>0.96</c:v>
                </c:pt>
                <c:pt idx="139">
                  <c:v>0.9</c:v>
                </c:pt>
                <c:pt idx="140">
                  <c:v>0.96</c:v>
                </c:pt>
                <c:pt idx="141">
                  <c:v>0.96</c:v>
                </c:pt>
                <c:pt idx="142">
                  <c:v>0.96</c:v>
                </c:pt>
                <c:pt idx="143">
                  <c:v>0.9</c:v>
                </c:pt>
                <c:pt idx="144">
                  <c:v>0.96</c:v>
                </c:pt>
                <c:pt idx="145">
                  <c:v>0.9</c:v>
                </c:pt>
                <c:pt idx="146">
                  <c:v>0.9</c:v>
                </c:pt>
                <c:pt idx="147">
                  <c:v>0.9</c:v>
                </c:pt>
                <c:pt idx="148">
                  <c:v>0.96</c:v>
                </c:pt>
                <c:pt idx="149">
                  <c:v>0.9</c:v>
                </c:pt>
                <c:pt idx="150">
                  <c:v>0.96</c:v>
                </c:pt>
                <c:pt idx="151">
                  <c:v>0.9</c:v>
                </c:pt>
                <c:pt idx="152">
                  <c:v>0.96</c:v>
                </c:pt>
                <c:pt idx="153">
                  <c:v>0.96</c:v>
                </c:pt>
                <c:pt idx="154">
                  <c:v>0.9</c:v>
                </c:pt>
                <c:pt idx="155">
                  <c:v>0.96</c:v>
                </c:pt>
                <c:pt idx="156">
                  <c:v>0.9</c:v>
                </c:pt>
                <c:pt idx="157">
                  <c:v>0.96</c:v>
                </c:pt>
                <c:pt idx="158">
                  <c:v>0.9</c:v>
                </c:pt>
                <c:pt idx="159">
                  <c:v>0.9</c:v>
                </c:pt>
                <c:pt idx="160">
                  <c:v>0.96</c:v>
                </c:pt>
                <c:pt idx="161">
                  <c:v>0.9</c:v>
                </c:pt>
                <c:pt idx="162">
                  <c:v>0.96</c:v>
                </c:pt>
                <c:pt idx="163">
                  <c:v>0.9</c:v>
                </c:pt>
                <c:pt idx="164">
                  <c:v>0.96</c:v>
                </c:pt>
                <c:pt idx="165">
                  <c:v>0.9</c:v>
                </c:pt>
                <c:pt idx="166">
                  <c:v>0.96</c:v>
                </c:pt>
                <c:pt idx="167">
                  <c:v>0.9</c:v>
                </c:pt>
                <c:pt idx="168">
                  <c:v>0.96</c:v>
                </c:pt>
                <c:pt idx="169">
                  <c:v>0.9</c:v>
                </c:pt>
                <c:pt idx="170">
                  <c:v>0.96</c:v>
                </c:pt>
                <c:pt idx="171">
                  <c:v>0.9</c:v>
                </c:pt>
                <c:pt idx="172">
                  <c:v>0.96</c:v>
                </c:pt>
                <c:pt idx="173">
                  <c:v>0.9</c:v>
                </c:pt>
                <c:pt idx="174">
                  <c:v>0.96</c:v>
                </c:pt>
                <c:pt idx="175">
                  <c:v>0.9</c:v>
                </c:pt>
                <c:pt idx="176">
                  <c:v>0.96</c:v>
                </c:pt>
                <c:pt idx="177">
                  <c:v>0.9</c:v>
                </c:pt>
                <c:pt idx="178">
                  <c:v>0.96</c:v>
                </c:pt>
                <c:pt idx="179">
                  <c:v>0.9</c:v>
                </c:pt>
                <c:pt idx="180">
                  <c:v>0.96</c:v>
                </c:pt>
                <c:pt idx="181">
                  <c:v>0.9</c:v>
                </c:pt>
                <c:pt idx="182">
                  <c:v>0.96</c:v>
                </c:pt>
                <c:pt idx="183">
                  <c:v>0.9</c:v>
                </c:pt>
                <c:pt idx="184">
                  <c:v>0.96</c:v>
                </c:pt>
                <c:pt idx="185">
                  <c:v>0.9</c:v>
                </c:pt>
                <c:pt idx="186">
                  <c:v>0.96</c:v>
                </c:pt>
                <c:pt idx="187">
                  <c:v>0.9</c:v>
                </c:pt>
                <c:pt idx="188">
                  <c:v>0.96</c:v>
                </c:pt>
                <c:pt idx="189">
                  <c:v>0.9</c:v>
                </c:pt>
                <c:pt idx="190">
                  <c:v>0.96</c:v>
                </c:pt>
                <c:pt idx="191">
                  <c:v>0.9</c:v>
                </c:pt>
                <c:pt idx="192">
                  <c:v>0.96</c:v>
                </c:pt>
                <c:pt idx="193">
                  <c:v>0.9</c:v>
                </c:pt>
                <c:pt idx="194">
                  <c:v>0.9</c:v>
                </c:pt>
                <c:pt idx="195">
                  <c:v>0.9</c:v>
                </c:pt>
                <c:pt idx="196">
                  <c:v>0.96</c:v>
                </c:pt>
                <c:pt idx="197">
                  <c:v>0.9</c:v>
                </c:pt>
                <c:pt idx="198">
                  <c:v>0.9</c:v>
                </c:pt>
                <c:pt idx="199">
                  <c:v>0.96</c:v>
                </c:pt>
                <c:pt idx="200">
                  <c:v>0.9</c:v>
                </c:pt>
                <c:pt idx="201">
                  <c:v>0.96</c:v>
                </c:pt>
                <c:pt idx="202">
                  <c:v>0.9</c:v>
                </c:pt>
                <c:pt idx="203">
                  <c:v>0.96</c:v>
                </c:pt>
                <c:pt idx="204">
                  <c:v>0.9</c:v>
                </c:pt>
                <c:pt idx="205">
                  <c:v>0.96</c:v>
                </c:pt>
                <c:pt idx="206">
                  <c:v>0.9</c:v>
                </c:pt>
                <c:pt idx="207">
                  <c:v>0.96</c:v>
                </c:pt>
                <c:pt idx="208">
                  <c:v>0.9</c:v>
                </c:pt>
                <c:pt idx="209">
                  <c:v>0.96</c:v>
                </c:pt>
                <c:pt idx="210">
                  <c:v>0.9</c:v>
                </c:pt>
                <c:pt idx="211">
                  <c:v>0.96</c:v>
                </c:pt>
                <c:pt idx="212">
                  <c:v>0.9</c:v>
                </c:pt>
                <c:pt idx="213">
                  <c:v>0.96</c:v>
                </c:pt>
                <c:pt idx="214">
                  <c:v>0.9</c:v>
                </c:pt>
                <c:pt idx="215">
                  <c:v>0.96</c:v>
                </c:pt>
                <c:pt idx="216">
                  <c:v>0.9</c:v>
                </c:pt>
                <c:pt idx="217">
                  <c:v>0.96</c:v>
                </c:pt>
                <c:pt idx="218">
                  <c:v>0.9</c:v>
                </c:pt>
                <c:pt idx="219">
                  <c:v>0.96</c:v>
                </c:pt>
                <c:pt idx="220">
                  <c:v>0.9</c:v>
                </c:pt>
                <c:pt idx="221">
                  <c:v>0.96</c:v>
                </c:pt>
                <c:pt idx="222">
                  <c:v>0.9</c:v>
                </c:pt>
                <c:pt idx="223">
                  <c:v>0.96</c:v>
                </c:pt>
                <c:pt idx="224">
                  <c:v>0.9</c:v>
                </c:pt>
                <c:pt idx="225">
                  <c:v>0.96</c:v>
                </c:pt>
                <c:pt idx="226">
                  <c:v>0.9</c:v>
                </c:pt>
                <c:pt idx="227">
                  <c:v>0.96</c:v>
                </c:pt>
                <c:pt idx="228">
                  <c:v>0.96</c:v>
                </c:pt>
                <c:pt idx="229">
                  <c:v>0.96</c:v>
                </c:pt>
                <c:pt idx="230">
                  <c:v>0.9</c:v>
                </c:pt>
                <c:pt idx="231">
                  <c:v>0.96</c:v>
                </c:pt>
                <c:pt idx="232">
                  <c:v>0.9</c:v>
                </c:pt>
                <c:pt idx="233">
                  <c:v>0.96</c:v>
                </c:pt>
                <c:pt idx="234">
                  <c:v>0.9</c:v>
                </c:pt>
                <c:pt idx="235">
                  <c:v>0.9</c:v>
                </c:pt>
                <c:pt idx="236">
                  <c:v>0.96</c:v>
                </c:pt>
                <c:pt idx="237">
                  <c:v>0.96</c:v>
                </c:pt>
                <c:pt idx="238">
                  <c:v>4.26</c:v>
                </c:pt>
                <c:pt idx="239">
                  <c:v>6.84</c:v>
                </c:pt>
                <c:pt idx="240">
                  <c:v>9.3000000000000007</c:v>
                </c:pt>
                <c:pt idx="241">
                  <c:v>11.22</c:v>
                </c:pt>
                <c:pt idx="242">
                  <c:v>13.38</c:v>
                </c:pt>
                <c:pt idx="243">
                  <c:v>15.18</c:v>
                </c:pt>
                <c:pt idx="244">
                  <c:v>16.86</c:v>
                </c:pt>
                <c:pt idx="245">
                  <c:v>18.420000000000002</c:v>
                </c:pt>
                <c:pt idx="246">
                  <c:v>19.62</c:v>
                </c:pt>
                <c:pt idx="247">
                  <c:v>20.82</c:v>
                </c:pt>
                <c:pt idx="248">
                  <c:v>21.9</c:v>
                </c:pt>
                <c:pt idx="249">
                  <c:v>22.98</c:v>
                </c:pt>
                <c:pt idx="250">
                  <c:v>23.94</c:v>
                </c:pt>
                <c:pt idx="251">
                  <c:v>24.84</c:v>
                </c:pt>
                <c:pt idx="252">
                  <c:v>25.68</c:v>
                </c:pt>
                <c:pt idx="253">
                  <c:v>26.4</c:v>
                </c:pt>
                <c:pt idx="254">
                  <c:v>27.12</c:v>
                </c:pt>
                <c:pt idx="255">
                  <c:v>27.72</c:v>
                </c:pt>
                <c:pt idx="256">
                  <c:v>28.32</c:v>
                </c:pt>
                <c:pt idx="257">
                  <c:v>28.92</c:v>
                </c:pt>
                <c:pt idx="258">
                  <c:v>29.46</c:v>
                </c:pt>
                <c:pt idx="259">
                  <c:v>30</c:v>
                </c:pt>
                <c:pt idx="260">
                  <c:v>30.42</c:v>
                </c:pt>
                <c:pt idx="261">
                  <c:v>30.9</c:v>
                </c:pt>
                <c:pt idx="262">
                  <c:v>31.44</c:v>
                </c:pt>
                <c:pt idx="263">
                  <c:v>31.8</c:v>
                </c:pt>
                <c:pt idx="264">
                  <c:v>32.159999999999997</c:v>
                </c:pt>
                <c:pt idx="265">
                  <c:v>32.520000000000003</c:v>
                </c:pt>
                <c:pt idx="266">
                  <c:v>32.94</c:v>
                </c:pt>
                <c:pt idx="267">
                  <c:v>33.24</c:v>
                </c:pt>
                <c:pt idx="268">
                  <c:v>33.54</c:v>
                </c:pt>
                <c:pt idx="269">
                  <c:v>33.840000000000003</c:v>
                </c:pt>
                <c:pt idx="270">
                  <c:v>34.14</c:v>
                </c:pt>
                <c:pt idx="271">
                  <c:v>34.44</c:v>
                </c:pt>
                <c:pt idx="272">
                  <c:v>34.619999999999997</c:v>
                </c:pt>
                <c:pt idx="273">
                  <c:v>34.86</c:v>
                </c:pt>
                <c:pt idx="274">
                  <c:v>35.1</c:v>
                </c:pt>
                <c:pt idx="275">
                  <c:v>35.340000000000003</c:v>
                </c:pt>
                <c:pt idx="276">
                  <c:v>35.58</c:v>
                </c:pt>
                <c:pt idx="277">
                  <c:v>35.76</c:v>
                </c:pt>
                <c:pt idx="278">
                  <c:v>35.94</c:v>
                </c:pt>
                <c:pt idx="279">
                  <c:v>36.18</c:v>
                </c:pt>
                <c:pt idx="280">
                  <c:v>36.42</c:v>
                </c:pt>
                <c:pt idx="281">
                  <c:v>36.6</c:v>
                </c:pt>
                <c:pt idx="282">
                  <c:v>36.78</c:v>
                </c:pt>
                <c:pt idx="283">
                  <c:v>36.96</c:v>
                </c:pt>
                <c:pt idx="284">
                  <c:v>37.08</c:v>
                </c:pt>
                <c:pt idx="285">
                  <c:v>37.32</c:v>
                </c:pt>
                <c:pt idx="286">
                  <c:v>37.44</c:v>
                </c:pt>
                <c:pt idx="287">
                  <c:v>37.619999999999997</c:v>
                </c:pt>
                <c:pt idx="288">
                  <c:v>37.799999999999997</c:v>
                </c:pt>
                <c:pt idx="289">
                  <c:v>37.979999999999997</c:v>
                </c:pt>
                <c:pt idx="290">
                  <c:v>38.1</c:v>
                </c:pt>
                <c:pt idx="291">
                  <c:v>38.22</c:v>
                </c:pt>
                <c:pt idx="292">
                  <c:v>38.4</c:v>
                </c:pt>
                <c:pt idx="293">
                  <c:v>38.520000000000003</c:v>
                </c:pt>
                <c:pt idx="294">
                  <c:v>38.700000000000003</c:v>
                </c:pt>
                <c:pt idx="295">
                  <c:v>38.82</c:v>
                </c:pt>
                <c:pt idx="296">
                  <c:v>38.94</c:v>
                </c:pt>
                <c:pt idx="297">
                  <c:v>39.119999999999997</c:v>
                </c:pt>
                <c:pt idx="298">
                  <c:v>39.24</c:v>
                </c:pt>
                <c:pt idx="299">
                  <c:v>39.36</c:v>
                </c:pt>
                <c:pt idx="300">
                  <c:v>39.42</c:v>
                </c:pt>
                <c:pt idx="301">
                  <c:v>39.6</c:v>
                </c:pt>
                <c:pt idx="302">
                  <c:v>39.72</c:v>
                </c:pt>
                <c:pt idx="303">
                  <c:v>39.840000000000003</c:v>
                </c:pt>
                <c:pt idx="304">
                  <c:v>39.9</c:v>
                </c:pt>
                <c:pt idx="305">
                  <c:v>40.020000000000003</c:v>
                </c:pt>
                <c:pt idx="306">
                  <c:v>40.200000000000003</c:v>
                </c:pt>
                <c:pt idx="307">
                  <c:v>40.26</c:v>
                </c:pt>
                <c:pt idx="308">
                  <c:v>40.380000000000003</c:v>
                </c:pt>
                <c:pt idx="309">
                  <c:v>40.44</c:v>
                </c:pt>
                <c:pt idx="310">
                  <c:v>40.619999999999997</c:v>
                </c:pt>
                <c:pt idx="311">
                  <c:v>40.68</c:v>
                </c:pt>
                <c:pt idx="312">
                  <c:v>40.799999999999997</c:v>
                </c:pt>
                <c:pt idx="313">
                  <c:v>40.86</c:v>
                </c:pt>
                <c:pt idx="314">
                  <c:v>40.98</c:v>
                </c:pt>
                <c:pt idx="315">
                  <c:v>41.1</c:v>
                </c:pt>
                <c:pt idx="316">
                  <c:v>41.16</c:v>
                </c:pt>
                <c:pt idx="317">
                  <c:v>41.28</c:v>
                </c:pt>
                <c:pt idx="318">
                  <c:v>41.34</c:v>
                </c:pt>
                <c:pt idx="319">
                  <c:v>41.46</c:v>
                </c:pt>
                <c:pt idx="320">
                  <c:v>41.58</c:v>
                </c:pt>
                <c:pt idx="321">
                  <c:v>41.64</c:v>
                </c:pt>
                <c:pt idx="322">
                  <c:v>41.7</c:v>
                </c:pt>
                <c:pt idx="323">
                  <c:v>41.82</c:v>
                </c:pt>
                <c:pt idx="324">
                  <c:v>41.94</c:v>
                </c:pt>
                <c:pt idx="325">
                  <c:v>41.94</c:v>
                </c:pt>
                <c:pt idx="326">
                  <c:v>42.06</c:v>
                </c:pt>
                <c:pt idx="327">
                  <c:v>42.12</c:v>
                </c:pt>
                <c:pt idx="328">
                  <c:v>42.24</c:v>
                </c:pt>
                <c:pt idx="329">
                  <c:v>42.3</c:v>
                </c:pt>
                <c:pt idx="330">
                  <c:v>42.42</c:v>
                </c:pt>
                <c:pt idx="331">
                  <c:v>42.48</c:v>
                </c:pt>
                <c:pt idx="332">
                  <c:v>42.54</c:v>
                </c:pt>
                <c:pt idx="333">
                  <c:v>42.66</c:v>
                </c:pt>
                <c:pt idx="334">
                  <c:v>42.72</c:v>
                </c:pt>
                <c:pt idx="335">
                  <c:v>42.72</c:v>
                </c:pt>
                <c:pt idx="336">
                  <c:v>42.84</c:v>
                </c:pt>
                <c:pt idx="337">
                  <c:v>42.9</c:v>
                </c:pt>
                <c:pt idx="338">
                  <c:v>43.02</c:v>
                </c:pt>
                <c:pt idx="339">
                  <c:v>43.08</c:v>
                </c:pt>
                <c:pt idx="340">
                  <c:v>43.32</c:v>
                </c:pt>
                <c:pt idx="341">
                  <c:v>43.38</c:v>
                </c:pt>
                <c:pt idx="342">
                  <c:v>43.44</c:v>
                </c:pt>
                <c:pt idx="343">
                  <c:v>43.5</c:v>
                </c:pt>
                <c:pt idx="344">
                  <c:v>43.62</c:v>
                </c:pt>
                <c:pt idx="345">
                  <c:v>43.62</c:v>
                </c:pt>
                <c:pt idx="346">
                  <c:v>43.68</c:v>
                </c:pt>
                <c:pt idx="347">
                  <c:v>43.8</c:v>
                </c:pt>
                <c:pt idx="348">
                  <c:v>43.86</c:v>
                </c:pt>
                <c:pt idx="349">
                  <c:v>43.92</c:v>
                </c:pt>
                <c:pt idx="350">
                  <c:v>43.98</c:v>
                </c:pt>
                <c:pt idx="351">
                  <c:v>44.04</c:v>
                </c:pt>
                <c:pt idx="352">
                  <c:v>44.1</c:v>
                </c:pt>
                <c:pt idx="353">
                  <c:v>44.16</c:v>
                </c:pt>
                <c:pt idx="354">
                  <c:v>44.22</c:v>
                </c:pt>
                <c:pt idx="355">
                  <c:v>44.28</c:v>
                </c:pt>
                <c:pt idx="356">
                  <c:v>44.34</c:v>
                </c:pt>
                <c:pt idx="357">
                  <c:v>44.4</c:v>
                </c:pt>
                <c:pt idx="358">
                  <c:v>44.46</c:v>
                </c:pt>
                <c:pt idx="359">
                  <c:v>44.52</c:v>
                </c:pt>
                <c:pt idx="360">
                  <c:v>44.58</c:v>
                </c:pt>
                <c:pt idx="361">
                  <c:v>44.64</c:v>
                </c:pt>
                <c:pt idx="362">
                  <c:v>44.7</c:v>
                </c:pt>
                <c:pt idx="363">
                  <c:v>44.7</c:v>
                </c:pt>
                <c:pt idx="364">
                  <c:v>44.82</c:v>
                </c:pt>
                <c:pt idx="365">
                  <c:v>44.88</c:v>
                </c:pt>
                <c:pt idx="366">
                  <c:v>44.94</c:v>
                </c:pt>
                <c:pt idx="367">
                  <c:v>44.94</c:v>
                </c:pt>
                <c:pt idx="368">
                  <c:v>45</c:v>
                </c:pt>
                <c:pt idx="369">
                  <c:v>45.12</c:v>
                </c:pt>
                <c:pt idx="370">
                  <c:v>45.18</c:v>
                </c:pt>
                <c:pt idx="371">
                  <c:v>45.36</c:v>
                </c:pt>
                <c:pt idx="372">
                  <c:v>45.48</c:v>
                </c:pt>
                <c:pt idx="373">
                  <c:v>45.6</c:v>
                </c:pt>
                <c:pt idx="374">
                  <c:v>45.6</c:v>
                </c:pt>
                <c:pt idx="375">
                  <c:v>45.66</c:v>
                </c:pt>
                <c:pt idx="376">
                  <c:v>45.72</c:v>
                </c:pt>
                <c:pt idx="377">
                  <c:v>45.78</c:v>
                </c:pt>
                <c:pt idx="378">
                  <c:v>45.78</c:v>
                </c:pt>
                <c:pt idx="379">
                  <c:v>45.84</c:v>
                </c:pt>
                <c:pt idx="380">
                  <c:v>45.9</c:v>
                </c:pt>
                <c:pt idx="381">
                  <c:v>45.96</c:v>
                </c:pt>
                <c:pt idx="382">
                  <c:v>46.02</c:v>
                </c:pt>
                <c:pt idx="383">
                  <c:v>46.02</c:v>
                </c:pt>
                <c:pt idx="384">
                  <c:v>46.14</c:v>
                </c:pt>
                <c:pt idx="385">
                  <c:v>46.26</c:v>
                </c:pt>
                <c:pt idx="386">
                  <c:v>46.32</c:v>
                </c:pt>
                <c:pt idx="387">
                  <c:v>46.38</c:v>
                </c:pt>
                <c:pt idx="388">
                  <c:v>46.38</c:v>
                </c:pt>
                <c:pt idx="389">
                  <c:v>46.5</c:v>
                </c:pt>
                <c:pt idx="390">
                  <c:v>46.62</c:v>
                </c:pt>
                <c:pt idx="391">
                  <c:v>46.68</c:v>
                </c:pt>
                <c:pt idx="392">
                  <c:v>46.68</c:v>
                </c:pt>
                <c:pt idx="393">
                  <c:v>46.74</c:v>
                </c:pt>
                <c:pt idx="394">
                  <c:v>46.8</c:v>
                </c:pt>
                <c:pt idx="395">
                  <c:v>46.86</c:v>
                </c:pt>
                <c:pt idx="396">
                  <c:v>46.86</c:v>
                </c:pt>
                <c:pt idx="397">
                  <c:v>46.92</c:v>
                </c:pt>
                <c:pt idx="398">
                  <c:v>46.98</c:v>
                </c:pt>
                <c:pt idx="399">
                  <c:v>47.04</c:v>
                </c:pt>
                <c:pt idx="400">
                  <c:v>47.04</c:v>
                </c:pt>
                <c:pt idx="401">
                  <c:v>47.1</c:v>
                </c:pt>
                <c:pt idx="402">
                  <c:v>47.16</c:v>
                </c:pt>
                <c:pt idx="403">
                  <c:v>47.22</c:v>
                </c:pt>
                <c:pt idx="404">
                  <c:v>47.22</c:v>
                </c:pt>
                <c:pt idx="405">
                  <c:v>47.28</c:v>
                </c:pt>
                <c:pt idx="406">
                  <c:v>47.34</c:v>
                </c:pt>
                <c:pt idx="407">
                  <c:v>47.4</c:v>
                </c:pt>
                <c:pt idx="408">
                  <c:v>47.4</c:v>
                </c:pt>
                <c:pt idx="409">
                  <c:v>47.46</c:v>
                </c:pt>
                <c:pt idx="410">
                  <c:v>47.46</c:v>
                </c:pt>
                <c:pt idx="411">
                  <c:v>47.52</c:v>
                </c:pt>
                <c:pt idx="412">
                  <c:v>47.58</c:v>
                </c:pt>
                <c:pt idx="413">
                  <c:v>47.64</c:v>
                </c:pt>
                <c:pt idx="414">
                  <c:v>47.64</c:v>
                </c:pt>
                <c:pt idx="415">
                  <c:v>47.7</c:v>
                </c:pt>
                <c:pt idx="416">
                  <c:v>47.76</c:v>
                </c:pt>
                <c:pt idx="417">
                  <c:v>47.76</c:v>
                </c:pt>
                <c:pt idx="418">
                  <c:v>47.82</c:v>
                </c:pt>
                <c:pt idx="419">
                  <c:v>47.82</c:v>
                </c:pt>
                <c:pt idx="420">
                  <c:v>47.94</c:v>
                </c:pt>
                <c:pt idx="421">
                  <c:v>47.94</c:v>
                </c:pt>
                <c:pt idx="422">
                  <c:v>47.94</c:v>
                </c:pt>
                <c:pt idx="423">
                  <c:v>48.06</c:v>
                </c:pt>
                <c:pt idx="424">
                  <c:v>48.06</c:v>
                </c:pt>
                <c:pt idx="425">
                  <c:v>48.12</c:v>
                </c:pt>
                <c:pt idx="426">
                  <c:v>48.18</c:v>
                </c:pt>
                <c:pt idx="427">
                  <c:v>48.18</c:v>
                </c:pt>
                <c:pt idx="428">
                  <c:v>48.24</c:v>
                </c:pt>
                <c:pt idx="429">
                  <c:v>48.3</c:v>
                </c:pt>
                <c:pt idx="430">
                  <c:v>48.3</c:v>
                </c:pt>
                <c:pt idx="431">
                  <c:v>48.3</c:v>
                </c:pt>
                <c:pt idx="432">
                  <c:v>48.42</c:v>
                </c:pt>
                <c:pt idx="433">
                  <c:v>48.54</c:v>
                </c:pt>
                <c:pt idx="434">
                  <c:v>48.6</c:v>
                </c:pt>
                <c:pt idx="435">
                  <c:v>48.6</c:v>
                </c:pt>
                <c:pt idx="436">
                  <c:v>48.66</c:v>
                </c:pt>
                <c:pt idx="437">
                  <c:v>48.66</c:v>
                </c:pt>
                <c:pt idx="438">
                  <c:v>48.72</c:v>
                </c:pt>
                <c:pt idx="439">
                  <c:v>48.72</c:v>
                </c:pt>
                <c:pt idx="440">
                  <c:v>48.78</c:v>
                </c:pt>
                <c:pt idx="441">
                  <c:v>48.78</c:v>
                </c:pt>
                <c:pt idx="442">
                  <c:v>48.9</c:v>
                </c:pt>
                <c:pt idx="443">
                  <c:v>48.9</c:v>
                </c:pt>
                <c:pt idx="444">
                  <c:v>48.9</c:v>
                </c:pt>
                <c:pt idx="445">
                  <c:v>48.96</c:v>
                </c:pt>
                <c:pt idx="446">
                  <c:v>49.02</c:v>
                </c:pt>
                <c:pt idx="447">
                  <c:v>49.08</c:v>
                </c:pt>
                <c:pt idx="448">
                  <c:v>49.2</c:v>
                </c:pt>
                <c:pt idx="449">
                  <c:v>49.2</c:v>
                </c:pt>
                <c:pt idx="450">
                  <c:v>49.26</c:v>
                </c:pt>
                <c:pt idx="451">
                  <c:v>49.26</c:v>
                </c:pt>
                <c:pt idx="452">
                  <c:v>49.32</c:v>
                </c:pt>
                <c:pt idx="453">
                  <c:v>49.32</c:v>
                </c:pt>
                <c:pt idx="454">
                  <c:v>49.38</c:v>
                </c:pt>
                <c:pt idx="455">
                  <c:v>49.44</c:v>
                </c:pt>
                <c:pt idx="456">
                  <c:v>49.44</c:v>
                </c:pt>
                <c:pt idx="457">
                  <c:v>49.5</c:v>
                </c:pt>
                <c:pt idx="458">
                  <c:v>49.5</c:v>
                </c:pt>
                <c:pt idx="459">
                  <c:v>49.56</c:v>
                </c:pt>
                <c:pt idx="460">
                  <c:v>49.62</c:v>
                </c:pt>
                <c:pt idx="461">
                  <c:v>49.68</c:v>
                </c:pt>
                <c:pt idx="462">
                  <c:v>49.62</c:v>
                </c:pt>
                <c:pt idx="463">
                  <c:v>49.68</c:v>
                </c:pt>
                <c:pt idx="464">
                  <c:v>49.74</c:v>
                </c:pt>
                <c:pt idx="465">
                  <c:v>49.8</c:v>
                </c:pt>
                <c:pt idx="466">
                  <c:v>49.86</c:v>
                </c:pt>
                <c:pt idx="467">
                  <c:v>49.92</c:v>
                </c:pt>
                <c:pt idx="468">
                  <c:v>49.98</c:v>
                </c:pt>
                <c:pt idx="469">
                  <c:v>50.04</c:v>
                </c:pt>
                <c:pt idx="470">
                  <c:v>50.1</c:v>
                </c:pt>
                <c:pt idx="471">
                  <c:v>50.1</c:v>
                </c:pt>
                <c:pt idx="472">
                  <c:v>50.16</c:v>
                </c:pt>
                <c:pt idx="473">
                  <c:v>50.22</c:v>
                </c:pt>
                <c:pt idx="474">
                  <c:v>50.28</c:v>
                </c:pt>
                <c:pt idx="475">
                  <c:v>50.28</c:v>
                </c:pt>
                <c:pt idx="476">
                  <c:v>50.34</c:v>
                </c:pt>
                <c:pt idx="477">
                  <c:v>50.34</c:v>
                </c:pt>
                <c:pt idx="478">
                  <c:v>50.4</c:v>
                </c:pt>
                <c:pt idx="479">
                  <c:v>50.46</c:v>
                </c:pt>
                <c:pt idx="480">
                  <c:v>50.58</c:v>
                </c:pt>
                <c:pt idx="481">
                  <c:v>50.64</c:v>
                </c:pt>
                <c:pt idx="482">
                  <c:v>50.7</c:v>
                </c:pt>
                <c:pt idx="483">
                  <c:v>50.76</c:v>
                </c:pt>
                <c:pt idx="484">
                  <c:v>50.7</c:v>
                </c:pt>
                <c:pt idx="485">
                  <c:v>50.76</c:v>
                </c:pt>
                <c:pt idx="486">
                  <c:v>50.82</c:v>
                </c:pt>
                <c:pt idx="487">
                  <c:v>50.88</c:v>
                </c:pt>
                <c:pt idx="488">
                  <c:v>50.82</c:v>
                </c:pt>
                <c:pt idx="489">
                  <c:v>50.88</c:v>
                </c:pt>
                <c:pt idx="490">
                  <c:v>50.94</c:v>
                </c:pt>
                <c:pt idx="491">
                  <c:v>50.94</c:v>
                </c:pt>
                <c:pt idx="492">
                  <c:v>50.94</c:v>
                </c:pt>
                <c:pt idx="493">
                  <c:v>51.06</c:v>
                </c:pt>
                <c:pt idx="494">
                  <c:v>51.12</c:v>
                </c:pt>
                <c:pt idx="495">
                  <c:v>51.18</c:v>
                </c:pt>
                <c:pt idx="496">
                  <c:v>51.18</c:v>
                </c:pt>
                <c:pt idx="497">
                  <c:v>51.24</c:v>
                </c:pt>
                <c:pt idx="498">
                  <c:v>51.24</c:v>
                </c:pt>
                <c:pt idx="499">
                  <c:v>51.3</c:v>
                </c:pt>
                <c:pt idx="500">
                  <c:v>51.3</c:v>
                </c:pt>
                <c:pt idx="501">
                  <c:v>51.36</c:v>
                </c:pt>
                <c:pt idx="502">
                  <c:v>51.36</c:v>
                </c:pt>
                <c:pt idx="503">
                  <c:v>51.42</c:v>
                </c:pt>
                <c:pt idx="504">
                  <c:v>51.42</c:v>
                </c:pt>
                <c:pt idx="505">
                  <c:v>51.48</c:v>
                </c:pt>
                <c:pt idx="506">
                  <c:v>51.48</c:v>
                </c:pt>
                <c:pt idx="507">
                  <c:v>51.54</c:v>
                </c:pt>
                <c:pt idx="508">
                  <c:v>51.6</c:v>
                </c:pt>
                <c:pt idx="509">
                  <c:v>51.72</c:v>
                </c:pt>
                <c:pt idx="510">
                  <c:v>51.72</c:v>
                </c:pt>
                <c:pt idx="511">
                  <c:v>51.72</c:v>
                </c:pt>
                <c:pt idx="512">
                  <c:v>51.78</c:v>
                </c:pt>
                <c:pt idx="513">
                  <c:v>51.78</c:v>
                </c:pt>
                <c:pt idx="514">
                  <c:v>51.84</c:v>
                </c:pt>
                <c:pt idx="515">
                  <c:v>51.84</c:v>
                </c:pt>
                <c:pt idx="516">
                  <c:v>51.9</c:v>
                </c:pt>
                <c:pt idx="517">
                  <c:v>52.02</c:v>
                </c:pt>
                <c:pt idx="518">
                  <c:v>52.02</c:v>
                </c:pt>
                <c:pt idx="519">
                  <c:v>52.08</c:v>
                </c:pt>
                <c:pt idx="520">
                  <c:v>52.02</c:v>
                </c:pt>
                <c:pt idx="521">
                  <c:v>52.14</c:v>
                </c:pt>
                <c:pt idx="522">
                  <c:v>52.14</c:v>
                </c:pt>
                <c:pt idx="523">
                  <c:v>52.2</c:v>
                </c:pt>
                <c:pt idx="524">
                  <c:v>52.2</c:v>
                </c:pt>
                <c:pt idx="525">
                  <c:v>52.26</c:v>
                </c:pt>
                <c:pt idx="526">
                  <c:v>52.26</c:v>
                </c:pt>
                <c:pt idx="527">
                  <c:v>52.32</c:v>
                </c:pt>
                <c:pt idx="528">
                  <c:v>52.38</c:v>
                </c:pt>
                <c:pt idx="529">
                  <c:v>52.5</c:v>
                </c:pt>
                <c:pt idx="530">
                  <c:v>52.56</c:v>
                </c:pt>
                <c:pt idx="531">
                  <c:v>52.56</c:v>
                </c:pt>
                <c:pt idx="532">
                  <c:v>52.56</c:v>
                </c:pt>
                <c:pt idx="533">
                  <c:v>52.56</c:v>
                </c:pt>
                <c:pt idx="534">
                  <c:v>52.62</c:v>
                </c:pt>
                <c:pt idx="535">
                  <c:v>52.68</c:v>
                </c:pt>
                <c:pt idx="536">
                  <c:v>52.68</c:v>
                </c:pt>
                <c:pt idx="537">
                  <c:v>52.68</c:v>
                </c:pt>
                <c:pt idx="538">
                  <c:v>52.74</c:v>
                </c:pt>
                <c:pt idx="539">
                  <c:v>52.8</c:v>
                </c:pt>
                <c:pt idx="540">
                  <c:v>52.8</c:v>
                </c:pt>
                <c:pt idx="541">
                  <c:v>52.86</c:v>
                </c:pt>
                <c:pt idx="542">
                  <c:v>52.86</c:v>
                </c:pt>
                <c:pt idx="543">
                  <c:v>52.98</c:v>
                </c:pt>
                <c:pt idx="544">
                  <c:v>52.98</c:v>
                </c:pt>
                <c:pt idx="545">
                  <c:v>52.98</c:v>
                </c:pt>
                <c:pt idx="546">
                  <c:v>53.04</c:v>
                </c:pt>
                <c:pt idx="547">
                  <c:v>53.1</c:v>
                </c:pt>
                <c:pt idx="548">
                  <c:v>53.16</c:v>
                </c:pt>
                <c:pt idx="549">
                  <c:v>53.22</c:v>
                </c:pt>
                <c:pt idx="550">
                  <c:v>53.22</c:v>
                </c:pt>
                <c:pt idx="551">
                  <c:v>53.22</c:v>
                </c:pt>
                <c:pt idx="552">
                  <c:v>53.28</c:v>
                </c:pt>
                <c:pt idx="553">
                  <c:v>53.34</c:v>
                </c:pt>
                <c:pt idx="554">
                  <c:v>53.34</c:v>
                </c:pt>
                <c:pt idx="555">
                  <c:v>53.4</c:v>
                </c:pt>
                <c:pt idx="556">
                  <c:v>53.4</c:v>
                </c:pt>
                <c:pt idx="557">
                  <c:v>53.4</c:v>
                </c:pt>
                <c:pt idx="558">
                  <c:v>53.46</c:v>
                </c:pt>
                <c:pt idx="559">
                  <c:v>53.52</c:v>
                </c:pt>
                <c:pt idx="560">
                  <c:v>53.58</c:v>
                </c:pt>
                <c:pt idx="561">
                  <c:v>53.58</c:v>
                </c:pt>
                <c:pt idx="562">
                  <c:v>53.7</c:v>
                </c:pt>
                <c:pt idx="563">
                  <c:v>53.7</c:v>
                </c:pt>
                <c:pt idx="564">
                  <c:v>53.76</c:v>
                </c:pt>
                <c:pt idx="565">
                  <c:v>53.76</c:v>
                </c:pt>
                <c:pt idx="566">
                  <c:v>53.82</c:v>
                </c:pt>
                <c:pt idx="567">
                  <c:v>53.94</c:v>
                </c:pt>
                <c:pt idx="568">
                  <c:v>54</c:v>
                </c:pt>
                <c:pt idx="569">
                  <c:v>54.12</c:v>
                </c:pt>
                <c:pt idx="570">
                  <c:v>54.18</c:v>
                </c:pt>
                <c:pt idx="571">
                  <c:v>54.3</c:v>
                </c:pt>
                <c:pt idx="572">
                  <c:v>54.36</c:v>
                </c:pt>
                <c:pt idx="573">
                  <c:v>54.42</c:v>
                </c:pt>
                <c:pt idx="574">
                  <c:v>54.48</c:v>
                </c:pt>
                <c:pt idx="575">
                  <c:v>54.42</c:v>
                </c:pt>
                <c:pt idx="576">
                  <c:v>54.48</c:v>
                </c:pt>
                <c:pt idx="577">
                  <c:v>54.54</c:v>
                </c:pt>
                <c:pt idx="578">
                  <c:v>54.54</c:v>
                </c:pt>
                <c:pt idx="579">
                  <c:v>54.6</c:v>
                </c:pt>
                <c:pt idx="580">
                  <c:v>54.54</c:v>
                </c:pt>
              </c:numCache>
            </c:numRef>
          </c:xVal>
          <c:yVal>
            <c:numRef>
              <c:f>'pv12'!$B$2:$B$582</c:f>
              <c:numCache>
                <c:formatCode>General</c:formatCode>
                <c:ptCount val="581"/>
                <c:pt idx="0">
                  <c:v>3.26</c:v>
                </c:pt>
                <c:pt idx="1">
                  <c:v>3.26</c:v>
                </c:pt>
                <c:pt idx="2">
                  <c:v>3.26</c:v>
                </c:pt>
                <c:pt idx="3">
                  <c:v>3.25</c:v>
                </c:pt>
                <c:pt idx="4">
                  <c:v>3.26</c:v>
                </c:pt>
                <c:pt idx="5">
                  <c:v>3.25</c:v>
                </c:pt>
                <c:pt idx="6">
                  <c:v>3.26</c:v>
                </c:pt>
                <c:pt idx="7">
                  <c:v>3.25</c:v>
                </c:pt>
                <c:pt idx="8">
                  <c:v>3.26</c:v>
                </c:pt>
                <c:pt idx="9">
                  <c:v>3.26</c:v>
                </c:pt>
                <c:pt idx="10">
                  <c:v>3.26</c:v>
                </c:pt>
                <c:pt idx="11">
                  <c:v>3.26</c:v>
                </c:pt>
                <c:pt idx="12">
                  <c:v>3.26</c:v>
                </c:pt>
                <c:pt idx="13">
                  <c:v>3.26</c:v>
                </c:pt>
                <c:pt idx="14">
                  <c:v>3.26</c:v>
                </c:pt>
                <c:pt idx="15">
                  <c:v>3.25</c:v>
                </c:pt>
                <c:pt idx="16">
                  <c:v>3.26</c:v>
                </c:pt>
                <c:pt idx="17">
                  <c:v>3.26</c:v>
                </c:pt>
                <c:pt idx="18">
                  <c:v>3.26</c:v>
                </c:pt>
                <c:pt idx="19">
                  <c:v>3.26</c:v>
                </c:pt>
                <c:pt idx="20">
                  <c:v>3.26</c:v>
                </c:pt>
                <c:pt idx="21">
                  <c:v>3.26</c:v>
                </c:pt>
                <c:pt idx="22">
                  <c:v>3.26</c:v>
                </c:pt>
                <c:pt idx="23">
                  <c:v>3.26</c:v>
                </c:pt>
                <c:pt idx="24">
                  <c:v>3.26</c:v>
                </c:pt>
                <c:pt idx="25">
                  <c:v>3.25</c:v>
                </c:pt>
                <c:pt idx="26">
                  <c:v>3.26</c:v>
                </c:pt>
                <c:pt idx="27">
                  <c:v>3.26</c:v>
                </c:pt>
                <c:pt idx="28">
                  <c:v>3.25</c:v>
                </c:pt>
                <c:pt idx="29">
                  <c:v>3.26</c:v>
                </c:pt>
                <c:pt idx="30">
                  <c:v>3.25</c:v>
                </c:pt>
                <c:pt idx="31">
                  <c:v>3.26</c:v>
                </c:pt>
                <c:pt idx="32">
                  <c:v>3.26</c:v>
                </c:pt>
                <c:pt idx="33">
                  <c:v>3.25</c:v>
                </c:pt>
                <c:pt idx="34">
                  <c:v>3.26</c:v>
                </c:pt>
                <c:pt idx="35">
                  <c:v>3.25</c:v>
                </c:pt>
                <c:pt idx="36">
                  <c:v>3.25</c:v>
                </c:pt>
                <c:pt idx="37">
                  <c:v>3.25</c:v>
                </c:pt>
                <c:pt idx="38">
                  <c:v>3.26</c:v>
                </c:pt>
                <c:pt idx="39">
                  <c:v>3.26</c:v>
                </c:pt>
                <c:pt idx="40">
                  <c:v>3.26</c:v>
                </c:pt>
                <c:pt idx="41">
                  <c:v>3.26</c:v>
                </c:pt>
                <c:pt idx="42">
                  <c:v>3.26</c:v>
                </c:pt>
                <c:pt idx="43">
                  <c:v>3.26</c:v>
                </c:pt>
                <c:pt idx="44">
                  <c:v>3.26</c:v>
                </c:pt>
                <c:pt idx="45">
                  <c:v>3.26</c:v>
                </c:pt>
                <c:pt idx="46">
                  <c:v>3.26</c:v>
                </c:pt>
                <c:pt idx="47">
                  <c:v>3.26</c:v>
                </c:pt>
                <c:pt idx="48">
                  <c:v>3.25</c:v>
                </c:pt>
                <c:pt idx="49">
                  <c:v>3.26</c:v>
                </c:pt>
                <c:pt idx="50">
                  <c:v>3.26</c:v>
                </c:pt>
                <c:pt idx="51">
                  <c:v>3.25</c:v>
                </c:pt>
                <c:pt idx="52">
                  <c:v>3.26</c:v>
                </c:pt>
                <c:pt idx="53">
                  <c:v>3.26</c:v>
                </c:pt>
                <c:pt idx="54">
                  <c:v>3.25</c:v>
                </c:pt>
                <c:pt idx="55">
                  <c:v>3.26</c:v>
                </c:pt>
                <c:pt idx="56">
                  <c:v>3.25</c:v>
                </c:pt>
                <c:pt idx="57">
                  <c:v>3.26</c:v>
                </c:pt>
                <c:pt idx="58">
                  <c:v>3.25</c:v>
                </c:pt>
                <c:pt idx="59">
                  <c:v>3.26</c:v>
                </c:pt>
                <c:pt idx="60">
                  <c:v>3.26</c:v>
                </c:pt>
                <c:pt idx="61">
                  <c:v>3.25</c:v>
                </c:pt>
                <c:pt idx="62">
                  <c:v>3.26</c:v>
                </c:pt>
                <c:pt idx="63">
                  <c:v>3.25</c:v>
                </c:pt>
                <c:pt idx="64">
                  <c:v>3.26</c:v>
                </c:pt>
                <c:pt idx="65">
                  <c:v>3.26</c:v>
                </c:pt>
                <c:pt idx="66">
                  <c:v>3.25</c:v>
                </c:pt>
                <c:pt idx="67">
                  <c:v>3.26</c:v>
                </c:pt>
                <c:pt idx="68">
                  <c:v>3.25</c:v>
                </c:pt>
                <c:pt idx="69">
                  <c:v>3.26</c:v>
                </c:pt>
                <c:pt idx="70">
                  <c:v>3.25</c:v>
                </c:pt>
                <c:pt idx="71">
                  <c:v>3.26</c:v>
                </c:pt>
                <c:pt idx="72">
                  <c:v>3.25</c:v>
                </c:pt>
                <c:pt idx="73">
                  <c:v>3.26</c:v>
                </c:pt>
                <c:pt idx="74">
                  <c:v>3.26</c:v>
                </c:pt>
                <c:pt idx="75">
                  <c:v>3.26</c:v>
                </c:pt>
                <c:pt idx="76">
                  <c:v>3.26</c:v>
                </c:pt>
                <c:pt idx="77">
                  <c:v>3.26</c:v>
                </c:pt>
                <c:pt idx="78">
                  <c:v>3.26</c:v>
                </c:pt>
                <c:pt idx="79">
                  <c:v>3.26</c:v>
                </c:pt>
                <c:pt idx="80">
                  <c:v>3.26</c:v>
                </c:pt>
                <c:pt idx="81">
                  <c:v>3.25</c:v>
                </c:pt>
                <c:pt idx="82">
                  <c:v>3.26</c:v>
                </c:pt>
                <c:pt idx="83">
                  <c:v>3.26</c:v>
                </c:pt>
                <c:pt idx="84">
                  <c:v>3.25</c:v>
                </c:pt>
                <c:pt idx="85">
                  <c:v>3.26</c:v>
                </c:pt>
                <c:pt idx="86">
                  <c:v>3.26</c:v>
                </c:pt>
                <c:pt idx="87">
                  <c:v>3.26</c:v>
                </c:pt>
                <c:pt idx="88">
                  <c:v>3.26</c:v>
                </c:pt>
                <c:pt idx="89">
                  <c:v>3.26</c:v>
                </c:pt>
                <c:pt idx="90">
                  <c:v>3.26</c:v>
                </c:pt>
                <c:pt idx="91">
                  <c:v>3.26</c:v>
                </c:pt>
                <c:pt idx="92">
                  <c:v>3.25</c:v>
                </c:pt>
                <c:pt idx="93">
                  <c:v>3.26</c:v>
                </c:pt>
                <c:pt idx="94">
                  <c:v>3.26</c:v>
                </c:pt>
                <c:pt idx="95">
                  <c:v>3.26</c:v>
                </c:pt>
                <c:pt idx="96">
                  <c:v>3.26</c:v>
                </c:pt>
                <c:pt idx="97">
                  <c:v>3.26</c:v>
                </c:pt>
                <c:pt idx="98">
                  <c:v>3.26</c:v>
                </c:pt>
                <c:pt idx="99">
                  <c:v>3.26</c:v>
                </c:pt>
                <c:pt idx="100">
                  <c:v>3.26</c:v>
                </c:pt>
                <c:pt idx="101">
                  <c:v>3.26</c:v>
                </c:pt>
                <c:pt idx="102">
                  <c:v>3.26</c:v>
                </c:pt>
                <c:pt idx="103">
                  <c:v>3.26</c:v>
                </c:pt>
                <c:pt idx="104">
                  <c:v>3.26</c:v>
                </c:pt>
                <c:pt idx="105">
                  <c:v>3.26</c:v>
                </c:pt>
                <c:pt idx="106">
                  <c:v>3.26</c:v>
                </c:pt>
                <c:pt idx="107">
                  <c:v>3.26</c:v>
                </c:pt>
                <c:pt idx="108">
                  <c:v>3.26</c:v>
                </c:pt>
                <c:pt idx="109">
                  <c:v>3.26</c:v>
                </c:pt>
                <c:pt idx="110">
                  <c:v>3.26</c:v>
                </c:pt>
                <c:pt idx="111">
                  <c:v>3.26</c:v>
                </c:pt>
                <c:pt idx="112">
                  <c:v>3.26</c:v>
                </c:pt>
                <c:pt idx="113">
                  <c:v>3.26</c:v>
                </c:pt>
                <c:pt idx="114">
                  <c:v>3.26</c:v>
                </c:pt>
                <c:pt idx="115">
                  <c:v>3.26</c:v>
                </c:pt>
                <c:pt idx="116">
                  <c:v>3.26</c:v>
                </c:pt>
                <c:pt idx="117">
                  <c:v>3.26</c:v>
                </c:pt>
                <c:pt idx="118">
                  <c:v>3.26</c:v>
                </c:pt>
                <c:pt idx="119">
                  <c:v>3.26</c:v>
                </c:pt>
                <c:pt idx="120">
                  <c:v>3.26</c:v>
                </c:pt>
                <c:pt idx="121">
                  <c:v>3.25</c:v>
                </c:pt>
                <c:pt idx="122">
                  <c:v>3.25</c:v>
                </c:pt>
                <c:pt idx="123">
                  <c:v>3.26</c:v>
                </c:pt>
                <c:pt idx="124">
                  <c:v>3.26</c:v>
                </c:pt>
                <c:pt idx="125">
                  <c:v>3.26</c:v>
                </c:pt>
                <c:pt idx="126">
                  <c:v>3.26</c:v>
                </c:pt>
                <c:pt idx="127">
                  <c:v>3.26</c:v>
                </c:pt>
                <c:pt idx="128">
                  <c:v>3.26</c:v>
                </c:pt>
                <c:pt idx="129">
                  <c:v>3.26</c:v>
                </c:pt>
                <c:pt idx="130">
                  <c:v>3.26</c:v>
                </c:pt>
                <c:pt idx="131">
                  <c:v>3.26</c:v>
                </c:pt>
                <c:pt idx="132">
                  <c:v>3.26</c:v>
                </c:pt>
                <c:pt idx="133">
                  <c:v>3.26</c:v>
                </c:pt>
                <c:pt idx="134">
                  <c:v>3.26</c:v>
                </c:pt>
                <c:pt idx="135">
                  <c:v>3.26</c:v>
                </c:pt>
                <c:pt idx="136">
                  <c:v>3.26</c:v>
                </c:pt>
                <c:pt idx="137">
                  <c:v>3.26</c:v>
                </c:pt>
                <c:pt idx="138">
                  <c:v>3.26</c:v>
                </c:pt>
                <c:pt idx="139">
                  <c:v>3.26</c:v>
                </c:pt>
                <c:pt idx="140">
                  <c:v>3.26</c:v>
                </c:pt>
                <c:pt idx="141">
                  <c:v>3.25</c:v>
                </c:pt>
                <c:pt idx="142">
                  <c:v>3.26</c:v>
                </c:pt>
                <c:pt idx="143">
                  <c:v>3.26</c:v>
                </c:pt>
                <c:pt idx="144">
                  <c:v>3.26</c:v>
                </c:pt>
                <c:pt idx="145">
                  <c:v>3.26</c:v>
                </c:pt>
                <c:pt idx="146">
                  <c:v>3.25</c:v>
                </c:pt>
                <c:pt idx="147">
                  <c:v>3.26</c:v>
                </c:pt>
                <c:pt idx="148">
                  <c:v>3.26</c:v>
                </c:pt>
                <c:pt idx="149">
                  <c:v>3.26</c:v>
                </c:pt>
                <c:pt idx="150">
                  <c:v>3.26</c:v>
                </c:pt>
                <c:pt idx="151">
                  <c:v>3.26</c:v>
                </c:pt>
                <c:pt idx="152">
                  <c:v>3.25</c:v>
                </c:pt>
                <c:pt idx="153">
                  <c:v>3.26</c:v>
                </c:pt>
                <c:pt idx="154">
                  <c:v>3.26</c:v>
                </c:pt>
                <c:pt idx="155">
                  <c:v>3.26</c:v>
                </c:pt>
                <c:pt idx="156">
                  <c:v>3.25</c:v>
                </c:pt>
                <c:pt idx="157">
                  <c:v>3.25</c:v>
                </c:pt>
                <c:pt idx="158">
                  <c:v>3.25</c:v>
                </c:pt>
                <c:pt idx="159">
                  <c:v>3.26</c:v>
                </c:pt>
                <c:pt idx="160">
                  <c:v>3.26</c:v>
                </c:pt>
                <c:pt idx="161">
                  <c:v>3.26</c:v>
                </c:pt>
                <c:pt idx="162">
                  <c:v>3.26</c:v>
                </c:pt>
                <c:pt idx="163">
                  <c:v>3.26</c:v>
                </c:pt>
                <c:pt idx="164">
                  <c:v>3.26</c:v>
                </c:pt>
                <c:pt idx="165">
                  <c:v>3.26</c:v>
                </c:pt>
                <c:pt idx="166">
                  <c:v>3.26</c:v>
                </c:pt>
                <c:pt idx="167">
                  <c:v>3.26</c:v>
                </c:pt>
                <c:pt idx="168">
                  <c:v>3.26</c:v>
                </c:pt>
                <c:pt idx="169">
                  <c:v>3.26</c:v>
                </c:pt>
                <c:pt idx="170">
                  <c:v>3.26</c:v>
                </c:pt>
                <c:pt idx="171">
                  <c:v>3.26</c:v>
                </c:pt>
                <c:pt idx="172">
                  <c:v>3.26</c:v>
                </c:pt>
                <c:pt idx="173">
                  <c:v>3.26</c:v>
                </c:pt>
                <c:pt idx="174">
                  <c:v>3.26</c:v>
                </c:pt>
                <c:pt idx="175">
                  <c:v>3.26</c:v>
                </c:pt>
                <c:pt idx="176">
                  <c:v>3.26</c:v>
                </c:pt>
                <c:pt idx="177">
                  <c:v>3.26</c:v>
                </c:pt>
                <c:pt idx="178">
                  <c:v>3.26</c:v>
                </c:pt>
                <c:pt idx="179">
                  <c:v>3.26</c:v>
                </c:pt>
                <c:pt idx="180">
                  <c:v>3.26</c:v>
                </c:pt>
                <c:pt idx="181">
                  <c:v>3.26</c:v>
                </c:pt>
                <c:pt idx="182">
                  <c:v>3.26</c:v>
                </c:pt>
                <c:pt idx="183">
                  <c:v>3.26</c:v>
                </c:pt>
                <c:pt idx="184">
                  <c:v>3.26</c:v>
                </c:pt>
                <c:pt idx="185">
                  <c:v>3.26</c:v>
                </c:pt>
                <c:pt idx="186">
                  <c:v>3.26</c:v>
                </c:pt>
                <c:pt idx="187">
                  <c:v>3.26</c:v>
                </c:pt>
                <c:pt idx="188">
                  <c:v>3.26</c:v>
                </c:pt>
                <c:pt idx="189">
                  <c:v>3.26</c:v>
                </c:pt>
                <c:pt idx="190">
                  <c:v>3.26</c:v>
                </c:pt>
                <c:pt idx="191">
                  <c:v>3.26</c:v>
                </c:pt>
                <c:pt idx="192">
                  <c:v>3.26</c:v>
                </c:pt>
                <c:pt idx="193">
                  <c:v>3.26</c:v>
                </c:pt>
                <c:pt idx="194">
                  <c:v>3.27</c:v>
                </c:pt>
                <c:pt idx="195">
                  <c:v>3.26</c:v>
                </c:pt>
                <c:pt idx="196">
                  <c:v>3.26</c:v>
                </c:pt>
                <c:pt idx="197">
                  <c:v>3.26</c:v>
                </c:pt>
                <c:pt idx="198">
                  <c:v>3.27</c:v>
                </c:pt>
                <c:pt idx="199">
                  <c:v>3.26</c:v>
                </c:pt>
                <c:pt idx="200">
                  <c:v>3.26</c:v>
                </c:pt>
                <c:pt idx="201">
                  <c:v>3.26</c:v>
                </c:pt>
                <c:pt idx="202">
                  <c:v>3.26</c:v>
                </c:pt>
                <c:pt idx="203">
                  <c:v>3.26</c:v>
                </c:pt>
                <c:pt idx="204">
                  <c:v>3.26</c:v>
                </c:pt>
                <c:pt idx="205">
                  <c:v>3.26</c:v>
                </c:pt>
                <c:pt idx="206">
                  <c:v>3.26</c:v>
                </c:pt>
                <c:pt idx="207">
                  <c:v>3.26</c:v>
                </c:pt>
                <c:pt idx="208">
                  <c:v>3.26</c:v>
                </c:pt>
                <c:pt idx="209">
                  <c:v>3.26</c:v>
                </c:pt>
                <c:pt idx="210">
                  <c:v>3.26</c:v>
                </c:pt>
                <c:pt idx="211">
                  <c:v>3.26</c:v>
                </c:pt>
                <c:pt idx="212">
                  <c:v>3.26</c:v>
                </c:pt>
                <c:pt idx="213">
                  <c:v>3.26</c:v>
                </c:pt>
                <c:pt idx="214">
                  <c:v>3.26</c:v>
                </c:pt>
                <c:pt idx="215">
                  <c:v>3.26</c:v>
                </c:pt>
                <c:pt idx="216">
                  <c:v>3.26</c:v>
                </c:pt>
                <c:pt idx="217">
                  <c:v>3.26</c:v>
                </c:pt>
                <c:pt idx="218">
                  <c:v>3.26</c:v>
                </c:pt>
                <c:pt idx="219">
                  <c:v>3.26</c:v>
                </c:pt>
                <c:pt idx="220">
                  <c:v>3.26</c:v>
                </c:pt>
                <c:pt idx="221">
                  <c:v>3.26</c:v>
                </c:pt>
                <c:pt idx="222">
                  <c:v>3.26</c:v>
                </c:pt>
                <c:pt idx="223">
                  <c:v>3.26</c:v>
                </c:pt>
                <c:pt idx="224">
                  <c:v>3.26</c:v>
                </c:pt>
                <c:pt idx="225">
                  <c:v>3.26</c:v>
                </c:pt>
                <c:pt idx="226">
                  <c:v>3.26</c:v>
                </c:pt>
                <c:pt idx="227">
                  <c:v>3.26</c:v>
                </c:pt>
                <c:pt idx="228">
                  <c:v>3.27</c:v>
                </c:pt>
                <c:pt idx="229">
                  <c:v>3.26</c:v>
                </c:pt>
                <c:pt idx="230">
                  <c:v>3.26</c:v>
                </c:pt>
                <c:pt idx="231">
                  <c:v>3.26</c:v>
                </c:pt>
                <c:pt idx="232">
                  <c:v>3.26</c:v>
                </c:pt>
                <c:pt idx="233">
                  <c:v>3.26</c:v>
                </c:pt>
                <c:pt idx="234">
                  <c:v>3.26</c:v>
                </c:pt>
                <c:pt idx="235">
                  <c:v>3.25</c:v>
                </c:pt>
                <c:pt idx="236">
                  <c:v>3.25</c:v>
                </c:pt>
                <c:pt idx="237">
                  <c:v>3.24</c:v>
                </c:pt>
                <c:pt idx="238">
                  <c:v>3.22</c:v>
                </c:pt>
                <c:pt idx="239">
                  <c:v>3.22</c:v>
                </c:pt>
                <c:pt idx="240">
                  <c:v>3.21</c:v>
                </c:pt>
                <c:pt idx="241">
                  <c:v>3.2</c:v>
                </c:pt>
                <c:pt idx="242">
                  <c:v>3.19</c:v>
                </c:pt>
                <c:pt idx="243">
                  <c:v>3.19</c:v>
                </c:pt>
                <c:pt idx="244">
                  <c:v>3.18</c:v>
                </c:pt>
                <c:pt idx="245">
                  <c:v>3.17</c:v>
                </c:pt>
                <c:pt idx="246">
                  <c:v>3.16</c:v>
                </c:pt>
                <c:pt idx="247">
                  <c:v>3.16</c:v>
                </c:pt>
                <c:pt idx="248">
                  <c:v>3.15</c:v>
                </c:pt>
                <c:pt idx="249">
                  <c:v>3.14</c:v>
                </c:pt>
                <c:pt idx="250">
                  <c:v>3.13</c:v>
                </c:pt>
                <c:pt idx="251">
                  <c:v>3.12</c:v>
                </c:pt>
                <c:pt idx="252">
                  <c:v>3.11</c:v>
                </c:pt>
                <c:pt idx="253">
                  <c:v>3.11</c:v>
                </c:pt>
                <c:pt idx="254">
                  <c:v>3.1</c:v>
                </c:pt>
                <c:pt idx="255">
                  <c:v>3.09</c:v>
                </c:pt>
                <c:pt idx="256">
                  <c:v>3.08</c:v>
                </c:pt>
                <c:pt idx="257">
                  <c:v>3.07</c:v>
                </c:pt>
                <c:pt idx="258">
                  <c:v>3.07</c:v>
                </c:pt>
                <c:pt idx="259">
                  <c:v>3.06</c:v>
                </c:pt>
                <c:pt idx="260">
                  <c:v>3.05</c:v>
                </c:pt>
                <c:pt idx="261">
                  <c:v>3.05</c:v>
                </c:pt>
                <c:pt idx="262">
                  <c:v>3.03</c:v>
                </c:pt>
                <c:pt idx="263">
                  <c:v>3.03</c:v>
                </c:pt>
                <c:pt idx="264">
                  <c:v>3.02</c:v>
                </c:pt>
                <c:pt idx="265">
                  <c:v>3.01</c:v>
                </c:pt>
                <c:pt idx="266">
                  <c:v>3.01</c:v>
                </c:pt>
                <c:pt idx="267">
                  <c:v>3</c:v>
                </c:pt>
                <c:pt idx="268">
                  <c:v>2.99</c:v>
                </c:pt>
                <c:pt idx="269">
                  <c:v>2.98</c:v>
                </c:pt>
                <c:pt idx="270">
                  <c:v>2.97</c:v>
                </c:pt>
                <c:pt idx="271">
                  <c:v>2.97</c:v>
                </c:pt>
                <c:pt idx="272">
                  <c:v>2.95</c:v>
                </c:pt>
                <c:pt idx="273">
                  <c:v>2.95</c:v>
                </c:pt>
                <c:pt idx="274">
                  <c:v>2.94</c:v>
                </c:pt>
                <c:pt idx="275">
                  <c:v>2.93</c:v>
                </c:pt>
                <c:pt idx="276">
                  <c:v>2.92</c:v>
                </c:pt>
                <c:pt idx="277">
                  <c:v>2.91</c:v>
                </c:pt>
                <c:pt idx="278">
                  <c:v>2.91</c:v>
                </c:pt>
                <c:pt idx="279">
                  <c:v>2.9</c:v>
                </c:pt>
                <c:pt idx="280">
                  <c:v>2.89</c:v>
                </c:pt>
                <c:pt idx="281">
                  <c:v>2.88</c:v>
                </c:pt>
                <c:pt idx="282">
                  <c:v>2.88</c:v>
                </c:pt>
                <c:pt idx="283">
                  <c:v>2.87</c:v>
                </c:pt>
                <c:pt idx="284">
                  <c:v>2.86</c:v>
                </c:pt>
                <c:pt idx="285">
                  <c:v>2.85</c:v>
                </c:pt>
                <c:pt idx="286">
                  <c:v>2.84</c:v>
                </c:pt>
                <c:pt idx="287">
                  <c:v>2.84</c:v>
                </c:pt>
                <c:pt idx="288">
                  <c:v>2.83</c:v>
                </c:pt>
                <c:pt idx="289">
                  <c:v>2.82</c:v>
                </c:pt>
                <c:pt idx="290">
                  <c:v>2.81</c:v>
                </c:pt>
                <c:pt idx="291">
                  <c:v>2.8</c:v>
                </c:pt>
                <c:pt idx="292">
                  <c:v>2.79</c:v>
                </c:pt>
                <c:pt idx="293">
                  <c:v>2.78</c:v>
                </c:pt>
                <c:pt idx="294">
                  <c:v>2.78</c:v>
                </c:pt>
                <c:pt idx="295">
                  <c:v>2.77</c:v>
                </c:pt>
                <c:pt idx="296">
                  <c:v>2.76</c:v>
                </c:pt>
                <c:pt idx="297">
                  <c:v>2.75</c:v>
                </c:pt>
                <c:pt idx="298">
                  <c:v>2.75</c:v>
                </c:pt>
                <c:pt idx="299">
                  <c:v>2.73</c:v>
                </c:pt>
                <c:pt idx="300">
                  <c:v>2.73</c:v>
                </c:pt>
                <c:pt idx="301">
                  <c:v>2.72</c:v>
                </c:pt>
                <c:pt idx="302">
                  <c:v>2.71</c:v>
                </c:pt>
                <c:pt idx="303">
                  <c:v>2.7</c:v>
                </c:pt>
                <c:pt idx="304">
                  <c:v>2.69</c:v>
                </c:pt>
                <c:pt idx="305">
                  <c:v>2.69</c:v>
                </c:pt>
                <c:pt idx="306">
                  <c:v>2.68</c:v>
                </c:pt>
                <c:pt idx="307">
                  <c:v>2.67</c:v>
                </c:pt>
                <c:pt idx="308">
                  <c:v>2.67</c:v>
                </c:pt>
                <c:pt idx="309">
                  <c:v>2.66</c:v>
                </c:pt>
                <c:pt idx="310">
                  <c:v>2.65</c:v>
                </c:pt>
                <c:pt idx="311">
                  <c:v>2.64</c:v>
                </c:pt>
                <c:pt idx="312">
                  <c:v>2.63</c:v>
                </c:pt>
                <c:pt idx="313">
                  <c:v>2.62</c:v>
                </c:pt>
                <c:pt idx="314">
                  <c:v>2.62</c:v>
                </c:pt>
                <c:pt idx="315">
                  <c:v>2.6</c:v>
                </c:pt>
                <c:pt idx="316">
                  <c:v>2.6</c:v>
                </c:pt>
                <c:pt idx="317">
                  <c:v>2.59</c:v>
                </c:pt>
                <c:pt idx="318">
                  <c:v>2.58</c:v>
                </c:pt>
                <c:pt idx="319">
                  <c:v>2.57</c:v>
                </c:pt>
                <c:pt idx="320">
                  <c:v>2.56</c:v>
                </c:pt>
                <c:pt idx="321">
                  <c:v>2.5499999999999998</c:v>
                </c:pt>
                <c:pt idx="322">
                  <c:v>2.5499999999999998</c:v>
                </c:pt>
                <c:pt idx="323">
                  <c:v>2.5499999999999998</c:v>
                </c:pt>
                <c:pt idx="324">
                  <c:v>2.5299999999999998</c:v>
                </c:pt>
                <c:pt idx="325">
                  <c:v>2.52</c:v>
                </c:pt>
                <c:pt idx="326">
                  <c:v>2.5099999999999998</c:v>
                </c:pt>
                <c:pt idx="327">
                  <c:v>2.5099999999999998</c:v>
                </c:pt>
                <c:pt idx="328">
                  <c:v>2.5</c:v>
                </c:pt>
                <c:pt idx="329">
                  <c:v>2.4900000000000002</c:v>
                </c:pt>
                <c:pt idx="330">
                  <c:v>2.48</c:v>
                </c:pt>
                <c:pt idx="331">
                  <c:v>2.48</c:v>
                </c:pt>
                <c:pt idx="332">
                  <c:v>2.4700000000000002</c:v>
                </c:pt>
                <c:pt idx="333">
                  <c:v>2.46</c:v>
                </c:pt>
                <c:pt idx="334">
                  <c:v>2.4500000000000002</c:v>
                </c:pt>
                <c:pt idx="335">
                  <c:v>2.44</c:v>
                </c:pt>
                <c:pt idx="336">
                  <c:v>2.4300000000000002</c:v>
                </c:pt>
                <c:pt idx="337">
                  <c:v>2.4300000000000002</c:v>
                </c:pt>
                <c:pt idx="338">
                  <c:v>2.42</c:v>
                </c:pt>
                <c:pt idx="339">
                  <c:v>2.41</c:v>
                </c:pt>
                <c:pt idx="340">
                  <c:v>2.39</c:v>
                </c:pt>
                <c:pt idx="341">
                  <c:v>2.38</c:v>
                </c:pt>
                <c:pt idx="342">
                  <c:v>2.37</c:v>
                </c:pt>
                <c:pt idx="343">
                  <c:v>2.36</c:v>
                </c:pt>
                <c:pt idx="344">
                  <c:v>2.35</c:v>
                </c:pt>
                <c:pt idx="345">
                  <c:v>2.34</c:v>
                </c:pt>
                <c:pt idx="346">
                  <c:v>2.34</c:v>
                </c:pt>
                <c:pt idx="347">
                  <c:v>2.33</c:v>
                </c:pt>
                <c:pt idx="348">
                  <c:v>2.3199999999999998</c:v>
                </c:pt>
                <c:pt idx="349">
                  <c:v>2.31</c:v>
                </c:pt>
                <c:pt idx="350">
                  <c:v>2.2999999999999998</c:v>
                </c:pt>
                <c:pt idx="351">
                  <c:v>2.2999999999999998</c:v>
                </c:pt>
                <c:pt idx="352">
                  <c:v>2.29</c:v>
                </c:pt>
                <c:pt idx="353">
                  <c:v>2.2799999999999998</c:v>
                </c:pt>
                <c:pt idx="354">
                  <c:v>2.27</c:v>
                </c:pt>
                <c:pt idx="355">
                  <c:v>2.2599999999999998</c:v>
                </c:pt>
                <c:pt idx="356">
                  <c:v>2.25</c:v>
                </c:pt>
                <c:pt idx="357">
                  <c:v>2.2400000000000002</c:v>
                </c:pt>
                <c:pt idx="358">
                  <c:v>2.2400000000000002</c:v>
                </c:pt>
                <c:pt idx="359">
                  <c:v>2.23</c:v>
                </c:pt>
                <c:pt idx="360">
                  <c:v>2.2200000000000002</c:v>
                </c:pt>
                <c:pt idx="361">
                  <c:v>2.2200000000000002</c:v>
                </c:pt>
                <c:pt idx="362">
                  <c:v>2.21</c:v>
                </c:pt>
                <c:pt idx="363">
                  <c:v>2.19</c:v>
                </c:pt>
                <c:pt idx="364">
                  <c:v>2.19</c:v>
                </c:pt>
                <c:pt idx="365">
                  <c:v>2.1800000000000002</c:v>
                </c:pt>
                <c:pt idx="366">
                  <c:v>2.1800000000000002</c:v>
                </c:pt>
                <c:pt idx="367">
                  <c:v>2.16</c:v>
                </c:pt>
                <c:pt idx="368">
                  <c:v>2.16</c:v>
                </c:pt>
                <c:pt idx="369">
                  <c:v>2.15</c:v>
                </c:pt>
                <c:pt idx="370">
                  <c:v>2.14</c:v>
                </c:pt>
                <c:pt idx="371">
                  <c:v>2.11</c:v>
                </c:pt>
                <c:pt idx="372">
                  <c:v>2.09</c:v>
                </c:pt>
                <c:pt idx="373">
                  <c:v>2.08</c:v>
                </c:pt>
                <c:pt idx="374">
                  <c:v>2.0699999999999998</c:v>
                </c:pt>
                <c:pt idx="375">
                  <c:v>2.0699999999999998</c:v>
                </c:pt>
                <c:pt idx="376">
                  <c:v>2.06</c:v>
                </c:pt>
                <c:pt idx="377">
                  <c:v>2.0499999999999998</c:v>
                </c:pt>
                <c:pt idx="378">
                  <c:v>2.04</c:v>
                </c:pt>
                <c:pt idx="379">
                  <c:v>2.04</c:v>
                </c:pt>
                <c:pt idx="380">
                  <c:v>2.0299999999999998</c:v>
                </c:pt>
                <c:pt idx="381">
                  <c:v>2.02</c:v>
                </c:pt>
                <c:pt idx="382">
                  <c:v>2.0099999999999998</c:v>
                </c:pt>
                <c:pt idx="383">
                  <c:v>2</c:v>
                </c:pt>
                <c:pt idx="384">
                  <c:v>1.99</c:v>
                </c:pt>
                <c:pt idx="385">
                  <c:v>1.96</c:v>
                </c:pt>
                <c:pt idx="386">
                  <c:v>1.96</c:v>
                </c:pt>
                <c:pt idx="387">
                  <c:v>1.95</c:v>
                </c:pt>
                <c:pt idx="388">
                  <c:v>1.94</c:v>
                </c:pt>
                <c:pt idx="389">
                  <c:v>1.93</c:v>
                </c:pt>
                <c:pt idx="390">
                  <c:v>1.91</c:v>
                </c:pt>
                <c:pt idx="391">
                  <c:v>1.9</c:v>
                </c:pt>
                <c:pt idx="392">
                  <c:v>1.89</c:v>
                </c:pt>
                <c:pt idx="393">
                  <c:v>1.89</c:v>
                </c:pt>
                <c:pt idx="394">
                  <c:v>1.88</c:v>
                </c:pt>
                <c:pt idx="395">
                  <c:v>1.87</c:v>
                </c:pt>
                <c:pt idx="396">
                  <c:v>1.86</c:v>
                </c:pt>
                <c:pt idx="397">
                  <c:v>1.86</c:v>
                </c:pt>
                <c:pt idx="398">
                  <c:v>1.85</c:v>
                </c:pt>
                <c:pt idx="399">
                  <c:v>1.84</c:v>
                </c:pt>
                <c:pt idx="400">
                  <c:v>1.83</c:v>
                </c:pt>
                <c:pt idx="401">
                  <c:v>1.82</c:v>
                </c:pt>
                <c:pt idx="402">
                  <c:v>1.81</c:v>
                </c:pt>
                <c:pt idx="403">
                  <c:v>1.81</c:v>
                </c:pt>
                <c:pt idx="404">
                  <c:v>1.8</c:v>
                </c:pt>
                <c:pt idx="405">
                  <c:v>1.79</c:v>
                </c:pt>
                <c:pt idx="406">
                  <c:v>1.78</c:v>
                </c:pt>
                <c:pt idx="407">
                  <c:v>1.77</c:v>
                </c:pt>
                <c:pt idx="408">
                  <c:v>1.76</c:v>
                </c:pt>
                <c:pt idx="409">
                  <c:v>1.76</c:v>
                </c:pt>
                <c:pt idx="410">
                  <c:v>1.75</c:v>
                </c:pt>
                <c:pt idx="411">
                  <c:v>1.75</c:v>
                </c:pt>
                <c:pt idx="412">
                  <c:v>1.73</c:v>
                </c:pt>
                <c:pt idx="413">
                  <c:v>1.72</c:v>
                </c:pt>
                <c:pt idx="414">
                  <c:v>1.71</c:v>
                </c:pt>
                <c:pt idx="415">
                  <c:v>1.71</c:v>
                </c:pt>
                <c:pt idx="416">
                  <c:v>1.7</c:v>
                </c:pt>
                <c:pt idx="417">
                  <c:v>1.69</c:v>
                </c:pt>
                <c:pt idx="418">
                  <c:v>1.69</c:v>
                </c:pt>
                <c:pt idx="419">
                  <c:v>1.68</c:v>
                </c:pt>
                <c:pt idx="420">
                  <c:v>1.67</c:v>
                </c:pt>
                <c:pt idx="421">
                  <c:v>1.66</c:v>
                </c:pt>
                <c:pt idx="422">
                  <c:v>1.65</c:v>
                </c:pt>
                <c:pt idx="423">
                  <c:v>1.65</c:v>
                </c:pt>
                <c:pt idx="424">
                  <c:v>1.64</c:v>
                </c:pt>
                <c:pt idx="425">
                  <c:v>1.63</c:v>
                </c:pt>
                <c:pt idx="426">
                  <c:v>1.62</c:v>
                </c:pt>
                <c:pt idx="427">
                  <c:v>1.61</c:v>
                </c:pt>
                <c:pt idx="428">
                  <c:v>1.61</c:v>
                </c:pt>
                <c:pt idx="429">
                  <c:v>1.6</c:v>
                </c:pt>
                <c:pt idx="430">
                  <c:v>1.59</c:v>
                </c:pt>
                <c:pt idx="431">
                  <c:v>1.58</c:v>
                </c:pt>
                <c:pt idx="432">
                  <c:v>1.57</c:v>
                </c:pt>
                <c:pt idx="433">
                  <c:v>1.55</c:v>
                </c:pt>
                <c:pt idx="434">
                  <c:v>1.54</c:v>
                </c:pt>
                <c:pt idx="435">
                  <c:v>1.53</c:v>
                </c:pt>
                <c:pt idx="436">
                  <c:v>1.52</c:v>
                </c:pt>
                <c:pt idx="437">
                  <c:v>1.51</c:v>
                </c:pt>
                <c:pt idx="438">
                  <c:v>1.51</c:v>
                </c:pt>
                <c:pt idx="439">
                  <c:v>1.5</c:v>
                </c:pt>
                <c:pt idx="440">
                  <c:v>1.49</c:v>
                </c:pt>
                <c:pt idx="441">
                  <c:v>1.48</c:v>
                </c:pt>
                <c:pt idx="442">
                  <c:v>1.48</c:v>
                </c:pt>
                <c:pt idx="443">
                  <c:v>1.47</c:v>
                </c:pt>
                <c:pt idx="444">
                  <c:v>1.46</c:v>
                </c:pt>
                <c:pt idx="445">
                  <c:v>1.45</c:v>
                </c:pt>
                <c:pt idx="446">
                  <c:v>1.45</c:v>
                </c:pt>
                <c:pt idx="447">
                  <c:v>1.43</c:v>
                </c:pt>
                <c:pt idx="448">
                  <c:v>1.41</c:v>
                </c:pt>
                <c:pt idx="449">
                  <c:v>1.4</c:v>
                </c:pt>
                <c:pt idx="450">
                  <c:v>1.39</c:v>
                </c:pt>
                <c:pt idx="451">
                  <c:v>1.38</c:v>
                </c:pt>
                <c:pt idx="452">
                  <c:v>1.38</c:v>
                </c:pt>
                <c:pt idx="453">
                  <c:v>1.36</c:v>
                </c:pt>
                <c:pt idx="454">
                  <c:v>1.36</c:v>
                </c:pt>
                <c:pt idx="455">
                  <c:v>1.36</c:v>
                </c:pt>
                <c:pt idx="456">
                  <c:v>1.34</c:v>
                </c:pt>
                <c:pt idx="457">
                  <c:v>1.34</c:v>
                </c:pt>
                <c:pt idx="458">
                  <c:v>1.32</c:v>
                </c:pt>
                <c:pt idx="459">
                  <c:v>1.32</c:v>
                </c:pt>
                <c:pt idx="460">
                  <c:v>1.32</c:v>
                </c:pt>
                <c:pt idx="461">
                  <c:v>1.3</c:v>
                </c:pt>
                <c:pt idx="462">
                  <c:v>1.29</c:v>
                </c:pt>
                <c:pt idx="463">
                  <c:v>1.29</c:v>
                </c:pt>
                <c:pt idx="464">
                  <c:v>1.28</c:v>
                </c:pt>
                <c:pt idx="465">
                  <c:v>1.27</c:v>
                </c:pt>
                <c:pt idx="466">
                  <c:v>1.24</c:v>
                </c:pt>
                <c:pt idx="467">
                  <c:v>1.24</c:v>
                </c:pt>
                <c:pt idx="468">
                  <c:v>1.23</c:v>
                </c:pt>
                <c:pt idx="469">
                  <c:v>1.22</c:v>
                </c:pt>
                <c:pt idx="470">
                  <c:v>1.2</c:v>
                </c:pt>
                <c:pt idx="471">
                  <c:v>1.19</c:v>
                </c:pt>
                <c:pt idx="472">
                  <c:v>1.18</c:v>
                </c:pt>
                <c:pt idx="473">
                  <c:v>1.17</c:v>
                </c:pt>
                <c:pt idx="474">
                  <c:v>1.17</c:v>
                </c:pt>
                <c:pt idx="475">
                  <c:v>1.1499999999999999</c:v>
                </c:pt>
                <c:pt idx="476">
                  <c:v>1.1499999999999999</c:v>
                </c:pt>
                <c:pt idx="477">
                  <c:v>1.1399999999999999</c:v>
                </c:pt>
                <c:pt idx="478">
                  <c:v>1.1299999999999999</c:v>
                </c:pt>
                <c:pt idx="479">
                  <c:v>1.1000000000000001</c:v>
                </c:pt>
                <c:pt idx="480">
                  <c:v>1.08</c:v>
                </c:pt>
                <c:pt idx="481">
                  <c:v>1.07</c:v>
                </c:pt>
                <c:pt idx="482">
                  <c:v>1.07</c:v>
                </c:pt>
                <c:pt idx="483">
                  <c:v>1.05</c:v>
                </c:pt>
                <c:pt idx="484">
                  <c:v>1.05</c:v>
                </c:pt>
                <c:pt idx="485">
                  <c:v>1.04</c:v>
                </c:pt>
                <c:pt idx="486">
                  <c:v>1.03</c:v>
                </c:pt>
                <c:pt idx="487">
                  <c:v>1.02</c:v>
                </c:pt>
                <c:pt idx="488">
                  <c:v>1.02</c:v>
                </c:pt>
                <c:pt idx="489">
                  <c:v>1.01</c:v>
                </c:pt>
                <c:pt idx="490">
                  <c:v>1</c:v>
                </c:pt>
                <c:pt idx="491">
                  <c:v>0.99</c:v>
                </c:pt>
                <c:pt idx="492">
                  <c:v>0.98</c:v>
                </c:pt>
                <c:pt idx="493">
                  <c:v>0.97</c:v>
                </c:pt>
                <c:pt idx="494">
                  <c:v>0.95</c:v>
                </c:pt>
                <c:pt idx="495">
                  <c:v>0.94</c:v>
                </c:pt>
                <c:pt idx="496">
                  <c:v>0.93</c:v>
                </c:pt>
                <c:pt idx="497">
                  <c:v>0.93</c:v>
                </c:pt>
                <c:pt idx="498">
                  <c:v>0.92</c:v>
                </c:pt>
                <c:pt idx="499">
                  <c:v>0.9</c:v>
                </c:pt>
                <c:pt idx="500">
                  <c:v>0.91</c:v>
                </c:pt>
                <c:pt idx="501">
                  <c:v>0.89</c:v>
                </c:pt>
                <c:pt idx="502">
                  <c:v>0.88</c:v>
                </c:pt>
                <c:pt idx="503">
                  <c:v>0.88</c:v>
                </c:pt>
                <c:pt idx="504">
                  <c:v>0.87</c:v>
                </c:pt>
                <c:pt idx="505">
                  <c:v>0.87</c:v>
                </c:pt>
                <c:pt idx="506">
                  <c:v>0.85</c:v>
                </c:pt>
                <c:pt idx="507">
                  <c:v>0.84</c:v>
                </c:pt>
                <c:pt idx="508">
                  <c:v>0.83</c:v>
                </c:pt>
                <c:pt idx="509">
                  <c:v>0.81</c:v>
                </c:pt>
                <c:pt idx="510">
                  <c:v>0.8</c:v>
                </c:pt>
                <c:pt idx="511">
                  <c:v>0.79</c:v>
                </c:pt>
                <c:pt idx="512">
                  <c:v>0.79</c:v>
                </c:pt>
                <c:pt idx="513">
                  <c:v>0.78</c:v>
                </c:pt>
                <c:pt idx="514">
                  <c:v>0.77</c:v>
                </c:pt>
                <c:pt idx="515">
                  <c:v>0.76</c:v>
                </c:pt>
                <c:pt idx="516">
                  <c:v>0.75</c:v>
                </c:pt>
                <c:pt idx="517">
                  <c:v>0.73</c:v>
                </c:pt>
                <c:pt idx="518">
                  <c:v>0.72</c:v>
                </c:pt>
                <c:pt idx="519">
                  <c:v>0.72</c:v>
                </c:pt>
                <c:pt idx="520">
                  <c:v>0.7</c:v>
                </c:pt>
                <c:pt idx="521">
                  <c:v>0.7</c:v>
                </c:pt>
                <c:pt idx="522">
                  <c:v>0.69</c:v>
                </c:pt>
                <c:pt idx="523">
                  <c:v>0.68</c:v>
                </c:pt>
                <c:pt idx="524">
                  <c:v>0.67</c:v>
                </c:pt>
                <c:pt idx="525">
                  <c:v>0.66</c:v>
                </c:pt>
                <c:pt idx="526">
                  <c:v>0.65</c:v>
                </c:pt>
                <c:pt idx="527">
                  <c:v>0.63</c:v>
                </c:pt>
                <c:pt idx="528">
                  <c:v>0.62</c:v>
                </c:pt>
                <c:pt idx="529">
                  <c:v>0.6</c:v>
                </c:pt>
                <c:pt idx="530">
                  <c:v>0.59</c:v>
                </c:pt>
                <c:pt idx="531">
                  <c:v>0.57999999999999996</c:v>
                </c:pt>
                <c:pt idx="532">
                  <c:v>0.56999999999999995</c:v>
                </c:pt>
                <c:pt idx="533">
                  <c:v>0.56000000000000005</c:v>
                </c:pt>
                <c:pt idx="534">
                  <c:v>0.56000000000000005</c:v>
                </c:pt>
                <c:pt idx="535">
                  <c:v>0.54</c:v>
                </c:pt>
                <c:pt idx="536">
                  <c:v>0.55000000000000004</c:v>
                </c:pt>
                <c:pt idx="537">
                  <c:v>0.53</c:v>
                </c:pt>
                <c:pt idx="538">
                  <c:v>0.53</c:v>
                </c:pt>
                <c:pt idx="539">
                  <c:v>0.52</c:v>
                </c:pt>
                <c:pt idx="540">
                  <c:v>0.5</c:v>
                </c:pt>
                <c:pt idx="541">
                  <c:v>0.5</c:v>
                </c:pt>
                <c:pt idx="542">
                  <c:v>0.49</c:v>
                </c:pt>
                <c:pt idx="543">
                  <c:v>0.47</c:v>
                </c:pt>
                <c:pt idx="544">
                  <c:v>0.46</c:v>
                </c:pt>
                <c:pt idx="545">
                  <c:v>0.45</c:v>
                </c:pt>
                <c:pt idx="546">
                  <c:v>0.45</c:v>
                </c:pt>
                <c:pt idx="547">
                  <c:v>0.43</c:v>
                </c:pt>
                <c:pt idx="548">
                  <c:v>0.4</c:v>
                </c:pt>
                <c:pt idx="549">
                  <c:v>0.4</c:v>
                </c:pt>
                <c:pt idx="550">
                  <c:v>0.39</c:v>
                </c:pt>
                <c:pt idx="551">
                  <c:v>0.38</c:v>
                </c:pt>
                <c:pt idx="552">
                  <c:v>0.38</c:v>
                </c:pt>
                <c:pt idx="553">
                  <c:v>0.37</c:v>
                </c:pt>
                <c:pt idx="554">
                  <c:v>0.36</c:v>
                </c:pt>
                <c:pt idx="555">
                  <c:v>0.35</c:v>
                </c:pt>
                <c:pt idx="556">
                  <c:v>0.34</c:v>
                </c:pt>
                <c:pt idx="557">
                  <c:v>0.33</c:v>
                </c:pt>
                <c:pt idx="558">
                  <c:v>0.32</c:v>
                </c:pt>
                <c:pt idx="559">
                  <c:v>0.32</c:v>
                </c:pt>
                <c:pt idx="560">
                  <c:v>0.28999999999999998</c:v>
                </c:pt>
                <c:pt idx="561">
                  <c:v>0.28000000000000003</c:v>
                </c:pt>
                <c:pt idx="562">
                  <c:v>0.26</c:v>
                </c:pt>
                <c:pt idx="563">
                  <c:v>0.25</c:v>
                </c:pt>
                <c:pt idx="564">
                  <c:v>0.25</c:v>
                </c:pt>
                <c:pt idx="565">
                  <c:v>0.23</c:v>
                </c:pt>
                <c:pt idx="566">
                  <c:v>0.22</c:v>
                </c:pt>
                <c:pt idx="567">
                  <c:v>0.2</c:v>
                </c:pt>
                <c:pt idx="568">
                  <c:v>0.17</c:v>
                </c:pt>
                <c:pt idx="569">
                  <c:v>0.14000000000000001</c:v>
                </c:pt>
                <c:pt idx="570">
                  <c:v>0.12</c:v>
                </c:pt>
                <c:pt idx="571">
                  <c:v>0.09</c:v>
                </c:pt>
                <c:pt idx="572">
                  <c:v>0.06</c:v>
                </c:pt>
                <c:pt idx="573">
                  <c:v>0.04</c:v>
                </c:pt>
                <c:pt idx="574">
                  <c:v>0.04</c:v>
                </c:pt>
                <c:pt idx="575">
                  <c:v>0.03</c:v>
                </c:pt>
                <c:pt idx="576">
                  <c:v>0.02</c:v>
                </c:pt>
                <c:pt idx="577">
                  <c:v>0.02</c:v>
                </c:pt>
                <c:pt idx="578">
                  <c:v>0.01</c:v>
                </c:pt>
                <c:pt idx="579">
                  <c:v>0.01</c:v>
                </c:pt>
                <c:pt idx="580">
                  <c:v>0</c:v>
                </c:pt>
              </c:numCache>
            </c:numRef>
          </c:yVal>
          <c:smooth val="1"/>
        </c:ser>
        <c:ser>
          <c:idx val="1"/>
          <c:order val="1"/>
          <c:tx>
            <c:v>pcm</c:v>
          </c:tx>
          <c:xVal>
            <c:numRef>
              <c:f>'pcm12'!$A$2:$A$582</c:f>
              <c:numCache>
                <c:formatCode>General</c:formatCode>
                <c:ptCount val="581"/>
                <c:pt idx="0">
                  <c:v>0.96</c:v>
                </c:pt>
                <c:pt idx="1">
                  <c:v>0.9</c:v>
                </c:pt>
                <c:pt idx="2">
                  <c:v>0.96</c:v>
                </c:pt>
                <c:pt idx="3">
                  <c:v>0.9</c:v>
                </c:pt>
                <c:pt idx="4">
                  <c:v>0.96</c:v>
                </c:pt>
                <c:pt idx="5">
                  <c:v>0.9</c:v>
                </c:pt>
                <c:pt idx="6">
                  <c:v>0.96</c:v>
                </c:pt>
                <c:pt idx="7">
                  <c:v>0.9</c:v>
                </c:pt>
                <c:pt idx="8">
                  <c:v>0.96</c:v>
                </c:pt>
                <c:pt idx="9">
                  <c:v>0.9</c:v>
                </c:pt>
                <c:pt idx="10">
                  <c:v>0.96</c:v>
                </c:pt>
                <c:pt idx="11">
                  <c:v>0.9</c:v>
                </c:pt>
                <c:pt idx="12">
                  <c:v>0.96</c:v>
                </c:pt>
                <c:pt idx="13">
                  <c:v>0.9</c:v>
                </c:pt>
                <c:pt idx="14">
                  <c:v>0.96</c:v>
                </c:pt>
                <c:pt idx="15">
                  <c:v>0.9</c:v>
                </c:pt>
                <c:pt idx="16">
                  <c:v>0.96</c:v>
                </c:pt>
                <c:pt idx="17">
                  <c:v>0.9</c:v>
                </c:pt>
                <c:pt idx="18">
                  <c:v>0.96</c:v>
                </c:pt>
                <c:pt idx="19">
                  <c:v>0.9</c:v>
                </c:pt>
                <c:pt idx="20">
                  <c:v>0.96</c:v>
                </c:pt>
                <c:pt idx="21">
                  <c:v>0.9</c:v>
                </c:pt>
                <c:pt idx="22">
                  <c:v>0.96</c:v>
                </c:pt>
                <c:pt idx="23">
                  <c:v>0.9</c:v>
                </c:pt>
                <c:pt idx="24">
                  <c:v>0.96</c:v>
                </c:pt>
                <c:pt idx="25">
                  <c:v>0.9</c:v>
                </c:pt>
                <c:pt idx="26">
                  <c:v>0.96</c:v>
                </c:pt>
                <c:pt idx="27">
                  <c:v>0.9</c:v>
                </c:pt>
                <c:pt idx="28">
                  <c:v>0.96</c:v>
                </c:pt>
                <c:pt idx="29">
                  <c:v>0.9</c:v>
                </c:pt>
                <c:pt idx="30">
                  <c:v>0.96</c:v>
                </c:pt>
                <c:pt idx="31">
                  <c:v>0.9</c:v>
                </c:pt>
                <c:pt idx="32">
                  <c:v>0.96</c:v>
                </c:pt>
                <c:pt idx="33">
                  <c:v>0.9</c:v>
                </c:pt>
                <c:pt idx="34">
                  <c:v>0.96</c:v>
                </c:pt>
                <c:pt idx="35">
                  <c:v>0.9</c:v>
                </c:pt>
                <c:pt idx="36">
                  <c:v>0.96</c:v>
                </c:pt>
                <c:pt idx="37">
                  <c:v>0.9</c:v>
                </c:pt>
                <c:pt idx="38">
                  <c:v>0.96</c:v>
                </c:pt>
                <c:pt idx="39">
                  <c:v>0.9</c:v>
                </c:pt>
                <c:pt idx="40">
                  <c:v>0.96</c:v>
                </c:pt>
                <c:pt idx="41">
                  <c:v>0.9</c:v>
                </c:pt>
                <c:pt idx="42">
                  <c:v>0.96</c:v>
                </c:pt>
                <c:pt idx="43">
                  <c:v>0.9</c:v>
                </c:pt>
                <c:pt idx="44">
                  <c:v>0.96</c:v>
                </c:pt>
                <c:pt idx="45">
                  <c:v>0.9</c:v>
                </c:pt>
                <c:pt idx="46">
                  <c:v>0.96</c:v>
                </c:pt>
                <c:pt idx="47">
                  <c:v>0.9</c:v>
                </c:pt>
                <c:pt idx="48">
                  <c:v>0.96</c:v>
                </c:pt>
                <c:pt idx="49">
                  <c:v>0.9</c:v>
                </c:pt>
                <c:pt idx="50">
                  <c:v>0.96</c:v>
                </c:pt>
                <c:pt idx="51">
                  <c:v>0.9</c:v>
                </c:pt>
                <c:pt idx="52">
                  <c:v>0.96</c:v>
                </c:pt>
                <c:pt idx="53">
                  <c:v>0.9</c:v>
                </c:pt>
                <c:pt idx="54">
                  <c:v>0.96</c:v>
                </c:pt>
                <c:pt idx="55">
                  <c:v>0.9</c:v>
                </c:pt>
                <c:pt idx="56">
                  <c:v>0.96</c:v>
                </c:pt>
                <c:pt idx="57">
                  <c:v>0.9</c:v>
                </c:pt>
                <c:pt idx="58">
                  <c:v>0.96</c:v>
                </c:pt>
                <c:pt idx="59">
                  <c:v>0.9</c:v>
                </c:pt>
                <c:pt idx="60">
                  <c:v>0.96</c:v>
                </c:pt>
                <c:pt idx="61">
                  <c:v>0.9</c:v>
                </c:pt>
                <c:pt idx="62">
                  <c:v>0.96</c:v>
                </c:pt>
                <c:pt idx="63">
                  <c:v>0.9</c:v>
                </c:pt>
                <c:pt idx="64">
                  <c:v>0.96</c:v>
                </c:pt>
                <c:pt idx="65">
                  <c:v>0.9</c:v>
                </c:pt>
                <c:pt idx="66">
                  <c:v>0.96</c:v>
                </c:pt>
                <c:pt idx="67">
                  <c:v>0.9</c:v>
                </c:pt>
                <c:pt idx="68">
                  <c:v>0.96</c:v>
                </c:pt>
                <c:pt idx="69">
                  <c:v>0.9</c:v>
                </c:pt>
                <c:pt idx="70">
                  <c:v>0.96</c:v>
                </c:pt>
                <c:pt idx="71">
                  <c:v>0.9</c:v>
                </c:pt>
                <c:pt idx="72">
                  <c:v>0.96</c:v>
                </c:pt>
                <c:pt idx="73">
                  <c:v>0.9</c:v>
                </c:pt>
                <c:pt idx="74">
                  <c:v>0.9</c:v>
                </c:pt>
                <c:pt idx="75">
                  <c:v>0.96</c:v>
                </c:pt>
                <c:pt idx="76">
                  <c:v>0.9</c:v>
                </c:pt>
                <c:pt idx="77">
                  <c:v>0.96</c:v>
                </c:pt>
                <c:pt idx="78">
                  <c:v>0.9</c:v>
                </c:pt>
                <c:pt idx="79">
                  <c:v>0.96</c:v>
                </c:pt>
                <c:pt idx="80">
                  <c:v>0.9</c:v>
                </c:pt>
                <c:pt idx="81">
                  <c:v>0.96</c:v>
                </c:pt>
                <c:pt idx="82">
                  <c:v>0.96</c:v>
                </c:pt>
                <c:pt idx="83">
                  <c:v>0.9</c:v>
                </c:pt>
                <c:pt idx="84">
                  <c:v>0.96</c:v>
                </c:pt>
                <c:pt idx="85">
                  <c:v>0.96</c:v>
                </c:pt>
                <c:pt idx="86">
                  <c:v>0.9</c:v>
                </c:pt>
                <c:pt idx="87">
                  <c:v>0.96</c:v>
                </c:pt>
                <c:pt idx="88">
                  <c:v>0.96</c:v>
                </c:pt>
                <c:pt idx="89">
                  <c:v>0.9</c:v>
                </c:pt>
                <c:pt idx="90">
                  <c:v>0.96</c:v>
                </c:pt>
                <c:pt idx="91">
                  <c:v>0.96</c:v>
                </c:pt>
                <c:pt idx="92">
                  <c:v>0.96</c:v>
                </c:pt>
                <c:pt idx="93">
                  <c:v>0.96</c:v>
                </c:pt>
                <c:pt idx="94">
                  <c:v>0.9</c:v>
                </c:pt>
                <c:pt idx="95">
                  <c:v>0.96</c:v>
                </c:pt>
                <c:pt idx="96">
                  <c:v>0.9</c:v>
                </c:pt>
                <c:pt idx="97">
                  <c:v>0.96</c:v>
                </c:pt>
                <c:pt idx="98">
                  <c:v>0.9</c:v>
                </c:pt>
                <c:pt idx="99">
                  <c:v>0.9</c:v>
                </c:pt>
                <c:pt idx="100">
                  <c:v>0.96</c:v>
                </c:pt>
                <c:pt idx="101">
                  <c:v>0.9</c:v>
                </c:pt>
                <c:pt idx="102">
                  <c:v>0.9</c:v>
                </c:pt>
                <c:pt idx="103">
                  <c:v>0.96</c:v>
                </c:pt>
                <c:pt idx="104">
                  <c:v>0.96</c:v>
                </c:pt>
                <c:pt idx="105">
                  <c:v>0.9</c:v>
                </c:pt>
                <c:pt idx="106">
                  <c:v>0.96</c:v>
                </c:pt>
                <c:pt idx="107">
                  <c:v>0.9</c:v>
                </c:pt>
                <c:pt idx="108">
                  <c:v>0.96</c:v>
                </c:pt>
                <c:pt idx="109">
                  <c:v>0.9</c:v>
                </c:pt>
                <c:pt idx="110">
                  <c:v>0.96</c:v>
                </c:pt>
                <c:pt idx="111">
                  <c:v>0.96</c:v>
                </c:pt>
                <c:pt idx="112">
                  <c:v>0.96</c:v>
                </c:pt>
                <c:pt idx="113">
                  <c:v>0.96</c:v>
                </c:pt>
                <c:pt idx="114">
                  <c:v>0.9</c:v>
                </c:pt>
                <c:pt idx="115">
                  <c:v>0.96</c:v>
                </c:pt>
                <c:pt idx="116">
                  <c:v>0.96</c:v>
                </c:pt>
                <c:pt idx="117">
                  <c:v>0.96</c:v>
                </c:pt>
                <c:pt idx="118">
                  <c:v>0.9</c:v>
                </c:pt>
                <c:pt idx="119">
                  <c:v>0.96</c:v>
                </c:pt>
                <c:pt idx="120">
                  <c:v>0.96</c:v>
                </c:pt>
                <c:pt idx="121">
                  <c:v>0.96</c:v>
                </c:pt>
                <c:pt idx="122">
                  <c:v>0.9</c:v>
                </c:pt>
                <c:pt idx="123">
                  <c:v>0.96</c:v>
                </c:pt>
                <c:pt idx="124">
                  <c:v>0.9</c:v>
                </c:pt>
                <c:pt idx="125">
                  <c:v>0.96</c:v>
                </c:pt>
                <c:pt idx="126">
                  <c:v>0.96</c:v>
                </c:pt>
                <c:pt idx="127">
                  <c:v>0.96</c:v>
                </c:pt>
                <c:pt idx="128">
                  <c:v>0.9</c:v>
                </c:pt>
                <c:pt idx="129">
                  <c:v>0.96</c:v>
                </c:pt>
                <c:pt idx="130">
                  <c:v>0.9</c:v>
                </c:pt>
                <c:pt idx="131">
                  <c:v>0.9</c:v>
                </c:pt>
                <c:pt idx="132">
                  <c:v>0.96</c:v>
                </c:pt>
                <c:pt idx="133">
                  <c:v>0.9</c:v>
                </c:pt>
                <c:pt idx="134">
                  <c:v>0.9</c:v>
                </c:pt>
                <c:pt idx="135">
                  <c:v>0.96</c:v>
                </c:pt>
                <c:pt idx="136">
                  <c:v>0.9</c:v>
                </c:pt>
                <c:pt idx="137">
                  <c:v>0.96</c:v>
                </c:pt>
                <c:pt idx="138">
                  <c:v>0.9</c:v>
                </c:pt>
                <c:pt idx="139">
                  <c:v>0.96</c:v>
                </c:pt>
                <c:pt idx="140">
                  <c:v>0.9</c:v>
                </c:pt>
                <c:pt idx="141">
                  <c:v>0.96</c:v>
                </c:pt>
                <c:pt idx="142">
                  <c:v>0.9</c:v>
                </c:pt>
                <c:pt idx="143">
                  <c:v>0.96</c:v>
                </c:pt>
                <c:pt idx="144">
                  <c:v>0.96</c:v>
                </c:pt>
                <c:pt idx="145">
                  <c:v>0.96</c:v>
                </c:pt>
                <c:pt idx="146">
                  <c:v>0.96</c:v>
                </c:pt>
                <c:pt idx="147">
                  <c:v>0.9</c:v>
                </c:pt>
                <c:pt idx="148">
                  <c:v>0.96</c:v>
                </c:pt>
                <c:pt idx="149">
                  <c:v>0.9</c:v>
                </c:pt>
                <c:pt idx="150">
                  <c:v>0.96</c:v>
                </c:pt>
                <c:pt idx="151">
                  <c:v>0.9</c:v>
                </c:pt>
                <c:pt idx="152">
                  <c:v>0.96</c:v>
                </c:pt>
                <c:pt idx="153">
                  <c:v>0.9</c:v>
                </c:pt>
                <c:pt idx="154">
                  <c:v>0.96</c:v>
                </c:pt>
                <c:pt idx="155">
                  <c:v>0.96</c:v>
                </c:pt>
                <c:pt idx="156">
                  <c:v>0.9</c:v>
                </c:pt>
                <c:pt idx="157">
                  <c:v>0.96</c:v>
                </c:pt>
                <c:pt idx="158">
                  <c:v>0.96</c:v>
                </c:pt>
                <c:pt idx="159">
                  <c:v>0.9</c:v>
                </c:pt>
                <c:pt idx="160">
                  <c:v>0.96</c:v>
                </c:pt>
                <c:pt idx="161">
                  <c:v>0.96</c:v>
                </c:pt>
                <c:pt idx="162">
                  <c:v>0.9</c:v>
                </c:pt>
                <c:pt idx="163">
                  <c:v>0.96</c:v>
                </c:pt>
                <c:pt idx="164">
                  <c:v>0.9</c:v>
                </c:pt>
                <c:pt idx="165">
                  <c:v>0.96</c:v>
                </c:pt>
                <c:pt idx="166">
                  <c:v>0.9</c:v>
                </c:pt>
                <c:pt idx="167">
                  <c:v>0.96</c:v>
                </c:pt>
                <c:pt idx="168">
                  <c:v>0.9</c:v>
                </c:pt>
                <c:pt idx="169">
                  <c:v>0.96</c:v>
                </c:pt>
                <c:pt idx="170">
                  <c:v>0.96</c:v>
                </c:pt>
                <c:pt idx="171">
                  <c:v>0.96</c:v>
                </c:pt>
                <c:pt idx="172">
                  <c:v>0.9</c:v>
                </c:pt>
                <c:pt idx="173">
                  <c:v>0.96</c:v>
                </c:pt>
                <c:pt idx="174">
                  <c:v>0.9</c:v>
                </c:pt>
                <c:pt idx="175">
                  <c:v>0.96</c:v>
                </c:pt>
                <c:pt idx="176">
                  <c:v>0.9</c:v>
                </c:pt>
                <c:pt idx="177">
                  <c:v>0.96</c:v>
                </c:pt>
                <c:pt idx="178">
                  <c:v>0.9</c:v>
                </c:pt>
                <c:pt idx="179">
                  <c:v>0.96</c:v>
                </c:pt>
                <c:pt idx="180">
                  <c:v>0.9</c:v>
                </c:pt>
                <c:pt idx="181">
                  <c:v>0.96</c:v>
                </c:pt>
                <c:pt idx="182">
                  <c:v>0.9</c:v>
                </c:pt>
                <c:pt idx="183">
                  <c:v>0.96</c:v>
                </c:pt>
                <c:pt idx="184">
                  <c:v>0.9</c:v>
                </c:pt>
                <c:pt idx="185">
                  <c:v>0.96</c:v>
                </c:pt>
                <c:pt idx="186">
                  <c:v>0.96</c:v>
                </c:pt>
                <c:pt idx="187">
                  <c:v>0.9</c:v>
                </c:pt>
                <c:pt idx="188">
                  <c:v>0.96</c:v>
                </c:pt>
                <c:pt idx="189">
                  <c:v>0.9</c:v>
                </c:pt>
                <c:pt idx="190">
                  <c:v>0.9</c:v>
                </c:pt>
                <c:pt idx="191">
                  <c:v>0.96</c:v>
                </c:pt>
                <c:pt idx="192">
                  <c:v>0.96</c:v>
                </c:pt>
                <c:pt idx="193">
                  <c:v>0.96</c:v>
                </c:pt>
                <c:pt idx="194">
                  <c:v>0.96</c:v>
                </c:pt>
                <c:pt idx="195">
                  <c:v>0.9</c:v>
                </c:pt>
                <c:pt idx="196">
                  <c:v>0.96</c:v>
                </c:pt>
                <c:pt idx="197">
                  <c:v>0.9</c:v>
                </c:pt>
                <c:pt idx="198">
                  <c:v>0.96</c:v>
                </c:pt>
                <c:pt idx="199">
                  <c:v>0.9</c:v>
                </c:pt>
                <c:pt idx="200">
                  <c:v>0.96</c:v>
                </c:pt>
                <c:pt idx="201">
                  <c:v>0.9</c:v>
                </c:pt>
                <c:pt idx="202">
                  <c:v>0.96</c:v>
                </c:pt>
                <c:pt idx="203">
                  <c:v>0.9</c:v>
                </c:pt>
                <c:pt idx="204">
                  <c:v>0.96</c:v>
                </c:pt>
                <c:pt idx="205">
                  <c:v>0.9</c:v>
                </c:pt>
                <c:pt idx="206">
                  <c:v>0.9</c:v>
                </c:pt>
                <c:pt idx="207">
                  <c:v>0.96</c:v>
                </c:pt>
                <c:pt idx="208">
                  <c:v>0.9</c:v>
                </c:pt>
                <c:pt idx="209">
                  <c:v>0.96</c:v>
                </c:pt>
                <c:pt idx="210">
                  <c:v>0.96</c:v>
                </c:pt>
                <c:pt idx="211">
                  <c:v>0.96</c:v>
                </c:pt>
                <c:pt idx="212">
                  <c:v>0.96</c:v>
                </c:pt>
                <c:pt idx="213">
                  <c:v>0.9</c:v>
                </c:pt>
                <c:pt idx="214">
                  <c:v>0.96</c:v>
                </c:pt>
                <c:pt idx="215">
                  <c:v>0.9</c:v>
                </c:pt>
                <c:pt idx="216">
                  <c:v>0.96</c:v>
                </c:pt>
                <c:pt idx="217">
                  <c:v>0.9</c:v>
                </c:pt>
                <c:pt idx="218">
                  <c:v>0.96</c:v>
                </c:pt>
                <c:pt idx="219">
                  <c:v>0.9</c:v>
                </c:pt>
                <c:pt idx="220">
                  <c:v>1.02</c:v>
                </c:pt>
                <c:pt idx="221">
                  <c:v>5.22</c:v>
                </c:pt>
                <c:pt idx="222">
                  <c:v>7.38</c:v>
                </c:pt>
                <c:pt idx="223">
                  <c:v>9.3000000000000007</c:v>
                </c:pt>
                <c:pt idx="224">
                  <c:v>11.16</c:v>
                </c:pt>
                <c:pt idx="225">
                  <c:v>12.96</c:v>
                </c:pt>
                <c:pt idx="226">
                  <c:v>14.58</c:v>
                </c:pt>
                <c:pt idx="227">
                  <c:v>16.079999999999998</c:v>
                </c:pt>
                <c:pt idx="228">
                  <c:v>17.46</c:v>
                </c:pt>
                <c:pt idx="229">
                  <c:v>19.02</c:v>
                </c:pt>
                <c:pt idx="230">
                  <c:v>20.04</c:v>
                </c:pt>
                <c:pt idx="231">
                  <c:v>21</c:v>
                </c:pt>
                <c:pt idx="232">
                  <c:v>21.9</c:v>
                </c:pt>
                <c:pt idx="233">
                  <c:v>22.74</c:v>
                </c:pt>
                <c:pt idx="234">
                  <c:v>23.46</c:v>
                </c:pt>
                <c:pt idx="235">
                  <c:v>24.18</c:v>
                </c:pt>
                <c:pt idx="236">
                  <c:v>24.9</c:v>
                </c:pt>
                <c:pt idx="237">
                  <c:v>25.5</c:v>
                </c:pt>
                <c:pt idx="238">
                  <c:v>26.04</c:v>
                </c:pt>
                <c:pt idx="239">
                  <c:v>26.64</c:v>
                </c:pt>
                <c:pt idx="240">
                  <c:v>27.12</c:v>
                </c:pt>
                <c:pt idx="241">
                  <c:v>27.66</c:v>
                </c:pt>
                <c:pt idx="242">
                  <c:v>28.08</c:v>
                </c:pt>
                <c:pt idx="243">
                  <c:v>28.5</c:v>
                </c:pt>
                <c:pt idx="244">
                  <c:v>28.92</c:v>
                </c:pt>
                <c:pt idx="245">
                  <c:v>29.34</c:v>
                </c:pt>
                <c:pt idx="246">
                  <c:v>29.76</c:v>
                </c:pt>
                <c:pt idx="247">
                  <c:v>30.06</c:v>
                </c:pt>
                <c:pt idx="248">
                  <c:v>30.42</c:v>
                </c:pt>
                <c:pt idx="249">
                  <c:v>30.78</c:v>
                </c:pt>
                <c:pt idx="250">
                  <c:v>31.14</c:v>
                </c:pt>
                <c:pt idx="251">
                  <c:v>31.44</c:v>
                </c:pt>
                <c:pt idx="252">
                  <c:v>31.74</c:v>
                </c:pt>
                <c:pt idx="253">
                  <c:v>31.98</c:v>
                </c:pt>
                <c:pt idx="254">
                  <c:v>32.28</c:v>
                </c:pt>
                <c:pt idx="255">
                  <c:v>32.520000000000003</c:v>
                </c:pt>
                <c:pt idx="256">
                  <c:v>32.82</c:v>
                </c:pt>
                <c:pt idx="257">
                  <c:v>33.06</c:v>
                </c:pt>
                <c:pt idx="258">
                  <c:v>33.299999999999997</c:v>
                </c:pt>
                <c:pt idx="259">
                  <c:v>33.54</c:v>
                </c:pt>
                <c:pt idx="260">
                  <c:v>33.72</c:v>
                </c:pt>
                <c:pt idx="261">
                  <c:v>33.96</c:v>
                </c:pt>
                <c:pt idx="262">
                  <c:v>34.14</c:v>
                </c:pt>
                <c:pt idx="263">
                  <c:v>34.380000000000003</c:v>
                </c:pt>
                <c:pt idx="264">
                  <c:v>34.56</c:v>
                </c:pt>
                <c:pt idx="265">
                  <c:v>34.74</c:v>
                </c:pt>
                <c:pt idx="266">
                  <c:v>34.92</c:v>
                </c:pt>
                <c:pt idx="267">
                  <c:v>35.159999999999997</c:v>
                </c:pt>
                <c:pt idx="268">
                  <c:v>35.28</c:v>
                </c:pt>
                <c:pt idx="269">
                  <c:v>35.46</c:v>
                </c:pt>
                <c:pt idx="270">
                  <c:v>35.58</c:v>
                </c:pt>
                <c:pt idx="271">
                  <c:v>35.76</c:v>
                </c:pt>
                <c:pt idx="272">
                  <c:v>35.94</c:v>
                </c:pt>
                <c:pt idx="273">
                  <c:v>36.06</c:v>
                </c:pt>
                <c:pt idx="274">
                  <c:v>36.18</c:v>
                </c:pt>
                <c:pt idx="275">
                  <c:v>36.36</c:v>
                </c:pt>
                <c:pt idx="276">
                  <c:v>36.479999999999997</c:v>
                </c:pt>
                <c:pt idx="277">
                  <c:v>36.659999999999997</c:v>
                </c:pt>
                <c:pt idx="278">
                  <c:v>36.78</c:v>
                </c:pt>
                <c:pt idx="279">
                  <c:v>36.9</c:v>
                </c:pt>
                <c:pt idx="280">
                  <c:v>37.020000000000003</c:v>
                </c:pt>
                <c:pt idx="281">
                  <c:v>37.200000000000003</c:v>
                </c:pt>
                <c:pt idx="282">
                  <c:v>37.32</c:v>
                </c:pt>
                <c:pt idx="283">
                  <c:v>37.44</c:v>
                </c:pt>
                <c:pt idx="284">
                  <c:v>37.5</c:v>
                </c:pt>
                <c:pt idx="285">
                  <c:v>37.68</c:v>
                </c:pt>
                <c:pt idx="286">
                  <c:v>37.799999999999997</c:v>
                </c:pt>
                <c:pt idx="287">
                  <c:v>37.92</c:v>
                </c:pt>
                <c:pt idx="288">
                  <c:v>38.04</c:v>
                </c:pt>
                <c:pt idx="289">
                  <c:v>38.1</c:v>
                </c:pt>
                <c:pt idx="290">
                  <c:v>38.22</c:v>
                </c:pt>
                <c:pt idx="291">
                  <c:v>38.340000000000003</c:v>
                </c:pt>
                <c:pt idx="292">
                  <c:v>38.46</c:v>
                </c:pt>
                <c:pt idx="293">
                  <c:v>38.520000000000003</c:v>
                </c:pt>
                <c:pt idx="294">
                  <c:v>38.64</c:v>
                </c:pt>
                <c:pt idx="295">
                  <c:v>38.76</c:v>
                </c:pt>
                <c:pt idx="296">
                  <c:v>38.880000000000003</c:v>
                </c:pt>
                <c:pt idx="297">
                  <c:v>38.94</c:v>
                </c:pt>
                <c:pt idx="298">
                  <c:v>39.06</c:v>
                </c:pt>
                <c:pt idx="299">
                  <c:v>39.119999999999997</c:v>
                </c:pt>
                <c:pt idx="300">
                  <c:v>39.24</c:v>
                </c:pt>
                <c:pt idx="301">
                  <c:v>39.36</c:v>
                </c:pt>
                <c:pt idx="302">
                  <c:v>39.42</c:v>
                </c:pt>
                <c:pt idx="303">
                  <c:v>39.479999999999997</c:v>
                </c:pt>
                <c:pt idx="304">
                  <c:v>39.6</c:v>
                </c:pt>
                <c:pt idx="305">
                  <c:v>39.72</c:v>
                </c:pt>
                <c:pt idx="306">
                  <c:v>39.78</c:v>
                </c:pt>
                <c:pt idx="307">
                  <c:v>39.840000000000003</c:v>
                </c:pt>
                <c:pt idx="308">
                  <c:v>39.96</c:v>
                </c:pt>
                <c:pt idx="309">
                  <c:v>40.08</c:v>
                </c:pt>
                <c:pt idx="310">
                  <c:v>40.14</c:v>
                </c:pt>
                <c:pt idx="311">
                  <c:v>40.200000000000003</c:v>
                </c:pt>
                <c:pt idx="312">
                  <c:v>40.26</c:v>
                </c:pt>
                <c:pt idx="313">
                  <c:v>40.380000000000003</c:v>
                </c:pt>
                <c:pt idx="314">
                  <c:v>40.44</c:v>
                </c:pt>
                <c:pt idx="315">
                  <c:v>40.5</c:v>
                </c:pt>
                <c:pt idx="316">
                  <c:v>40.56</c:v>
                </c:pt>
                <c:pt idx="317">
                  <c:v>40.68</c:v>
                </c:pt>
                <c:pt idx="318">
                  <c:v>40.74</c:v>
                </c:pt>
                <c:pt idx="319">
                  <c:v>40.799999999999997</c:v>
                </c:pt>
                <c:pt idx="320">
                  <c:v>40.92</c:v>
                </c:pt>
                <c:pt idx="321">
                  <c:v>40.98</c:v>
                </c:pt>
                <c:pt idx="322">
                  <c:v>41.04</c:v>
                </c:pt>
                <c:pt idx="323">
                  <c:v>41.16</c:v>
                </c:pt>
                <c:pt idx="324">
                  <c:v>41.16</c:v>
                </c:pt>
                <c:pt idx="325">
                  <c:v>41.22</c:v>
                </c:pt>
                <c:pt idx="326">
                  <c:v>41.34</c:v>
                </c:pt>
                <c:pt idx="327">
                  <c:v>41.4</c:v>
                </c:pt>
                <c:pt idx="328">
                  <c:v>41.46</c:v>
                </c:pt>
                <c:pt idx="329">
                  <c:v>41.52</c:v>
                </c:pt>
                <c:pt idx="330">
                  <c:v>41.64</c:v>
                </c:pt>
                <c:pt idx="331">
                  <c:v>41.7</c:v>
                </c:pt>
                <c:pt idx="332">
                  <c:v>41.76</c:v>
                </c:pt>
                <c:pt idx="333">
                  <c:v>41.82</c:v>
                </c:pt>
                <c:pt idx="334">
                  <c:v>41.88</c:v>
                </c:pt>
                <c:pt idx="335">
                  <c:v>41.94</c:v>
                </c:pt>
                <c:pt idx="336">
                  <c:v>42</c:v>
                </c:pt>
                <c:pt idx="337">
                  <c:v>42.06</c:v>
                </c:pt>
                <c:pt idx="338">
                  <c:v>42.12</c:v>
                </c:pt>
                <c:pt idx="339">
                  <c:v>42.24</c:v>
                </c:pt>
                <c:pt idx="340">
                  <c:v>42.24</c:v>
                </c:pt>
                <c:pt idx="341">
                  <c:v>42.36</c:v>
                </c:pt>
                <c:pt idx="342">
                  <c:v>42.36</c:v>
                </c:pt>
                <c:pt idx="343">
                  <c:v>42.48</c:v>
                </c:pt>
                <c:pt idx="344">
                  <c:v>42.54</c:v>
                </c:pt>
                <c:pt idx="345">
                  <c:v>42.54</c:v>
                </c:pt>
                <c:pt idx="346">
                  <c:v>42.66</c:v>
                </c:pt>
                <c:pt idx="347">
                  <c:v>42.72</c:v>
                </c:pt>
                <c:pt idx="348">
                  <c:v>42.78</c:v>
                </c:pt>
                <c:pt idx="349">
                  <c:v>42.96</c:v>
                </c:pt>
                <c:pt idx="350">
                  <c:v>43.02</c:v>
                </c:pt>
                <c:pt idx="351">
                  <c:v>43.08</c:v>
                </c:pt>
                <c:pt idx="352">
                  <c:v>43.14</c:v>
                </c:pt>
                <c:pt idx="353">
                  <c:v>43.2</c:v>
                </c:pt>
                <c:pt idx="354">
                  <c:v>43.26</c:v>
                </c:pt>
                <c:pt idx="355">
                  <c:v>43.32</c:v>
                </c:pt>
                <c:pt idx="356">
                  <c:v>43.38</c:v>
                </c:pt>
                <c:pt idx="357">
                  <c:v>43.44</c:v>
                </c:pt>
                <c:pt idx="358">
                  <c:v>43.44</c:v>
                </c:pt>
                <c:pt idx="359">
                  <c:v>43.5</c:v>
                </c:pt>
                <c:pt idx="360">
                  <c:v>43.62</c:v>
                </c:pt>
                <c:pt idx="361">
                  <c:v>43.62</c:v>
                </c:pt>
                <c:pt idx="362">
                  <c:v>43.68</c:v>
                </c:pt>
                <c:pt idx="363">
                  <c:v>43.74</c:v>
                </c:pt>
                <c:pt idx="364">
                  <c:v>43.8</c:v>
                </c:pt>
                <c:pt idx="365">
                  <c:v>43.8</c:v>
                </c:pt>
                <c:pt idx="366">
                  <c:v>43.86</c:v>
                </c:pt>
                <c:pt idx="367">
                  <c:v>43.98</c:v>
                </c:pt>
                <c:pt idx="368">
                  <c:v>44.04</c:v>
                </c:pt>
                <c:pt idx="369">
                  <c:v>44.04</c:v>
                </c:pt>
                <c:pt idx="370">
                  <c:v>44.1</c:v>
                </c:pt>
                <c:pt idx="371">
                  <c:v>44.16</c:v>
                </c:pt>
                <c:pt idx="372">
                  <c:v>44.22</c:v>
                </c:pt>
                <c:pt idx="373">
                  <c:v>44.28</c:v>
                </c:pt>
                <c:pt idx="374">
                  <c:v>44.34</c:v>
                </c:pt>
                <c:pt idx="375">
                  <c:v>44.34</c:v>
                </c:pt>
                <c:pt idx="376">
                  <c:v>44.4</c:v>
                </c:pt>
                <c:pt idx="377">
                  <c:v>44.46</c:v>
                </c:pt>
                <c:pt idx="378">
                  <c:v>44.52</c:v>
                </c:pt>
                <c:pt idx="379">
                  <c:v>44.58</c:v>
                </c:pt>
                <c:pt idx="380">
                  <c:v>44.7</c:v>
                </c:pt>
                <c:pt idx="381">
                  <c:v>44.76</c:v>
                </c:pt>
                <c:pt idx="382">
                  <c:v>44.82</c:v>
                </c:pt>
                <c:pt idx="383">
                  <c:v>44.88</c:v>
                </c:pt>
                <c:pt idx="384">
                  <c:v>45.06</c:v>
                </c:pt>
                <c:pt idx="385">
                  <c:v>45.06</c:v>
                </c:pt>
                <c:pt idx="386">
                  <c:v>45.12</c:v>
                </c:pt>
                <c:pt idx="387">
                  <c:v>45.18</c:v>
                </c:pt>
                <c:pt idx="388">
                  <c:v>45.18</c:v>
                </c:pt>
                <c:pt idx="389">
                  <c:v>45.24</c:v>
                </c:pt>
                <c:pt idx="390">
                  <c:v>45.3</c:v>
                </c:pt>
                <c:pt idx="391">
                  <c:v>45.3</c:v>
                </c:pt>
                <c:pt idx="392">
                  <c:v>45.36</c:v>
                </c:pt>
                <c:pt idx="393">
                  <c:v>45.42</c:v>
                </c:pt>
                <c:pt idx="394">
                  <c:v>45.48</c:v>
                </c:pt>
                <c:pt idx="395">
                  <c:v>45.54</c:v>
                </c:pt>
                <c:pt idx="396">
                  <c:v>45.54</c:v>
                </c:pt>
                <c:pt idx="397">
                  <c:v>45.6</c:v>
                </c:pt>
                <c:pt idx="398">
                  <c:v>45.66</c:v>
                </c:pt>
                <c:pt idx="399">
                  <c:v>45.72</c:v>
                </c:pt>
                <c:pt idx="400">
                  <c:v>45.78</c:v>
                </c:pt>
                <c:pt idx="401">
                  <c:v>45.78</c:v>
                </c:pt>
                <c:pt idx="402">
                  <c:v>45.84</c:v>
                </c:pt>
                <c:pt idx="403">
                  <c:v>45.9</c:v>
                </c:pt>
                <c:pt idx="404">
                  <c:v>45.96</c:v>
                </c:pt>
                <c:pt idx="405">
                  <c:v>45.96</c:v>
                </c:pt>
                <c:pt idx="406">
                  <c:v>46.02</c:v>
                </c:pt>
                <c:pt idx="407">
                  <c:v>46.08</c:v>
                </c:pt>
                <c:pt idx="408">
                  <c:v>46.08</c:v>
                </c:pt>
                <c:pt idx="409">
                  <c:v>46.14</c:v>
                </c:pt>
                <c:pt idx="410">
                  <c:v>46.32</c:v>
                </c:pt>
                <c:pt idx="411">
                  <c:v>46.44</c:v>
                </c:pt>
                <c:pt idx="412">
                  <c:v>46.44</c:v>
                </c:pt>
                <c:pt idx="413">
                  <c:v>46.5</c:v>
                </c:pt>
                <c:pt idx="414">
                  <c:v>46.56</c:v>
                </c:pt>
                <c:pt idx="415">
                  <c:v>46.68</c:v>
                </c:pt>
                <c:pt idx="416">
                  <c:v>46.74</c:v>
                </c:pt>
                <c:pt idx="417">
                  <c:v>46.74</c:v>
                </c:pt>
                <c:pt idx="418">
                  <c:v>46.8</c:v>
                </c:pt>
                <c:pt idx="419">
                  <c:v>46.86</c:v>
                </c:pt>
                <c:pt idx="420">
                  <c:v>46.92</c:v>
                </c:pt>
                <c:pt idx="421">
                  <c:v>46.92</c:v>
                </c:pt>
                <c:pt idx="422">
                  <c:v>46.98</c:v>
                </c:pt>
                <c:pt idx="423">
                  <c:v>46.98</c:v>
                </c:pt>
                <c:pt idx="424">
                  <c:v>47.04</c:v>
                </c:pt>
                <c:pt idx="425">
                  <c:v>47.1</c:v>
                </c:pt>
                <c:pt idx="426">
                  <c:v>47.1</c:v>
                </c:pt>
                <c:pt idx="427">
                  <c:v>47.16</c:v>
                </c:pt>
                <c:pt idx="428">
                  <c:v>47.16</c:v>
                </c:pt>
                <c:pt idx="429">
                  <c:v>47.22</c:v>
                </c:pt>
                <c:pt idx="430">
                  <c:v>47.28</c:v>
                </c:pt>
                <c:pt idx="431">
                  <c:v>47.28</c:v>
                </c:pt>
                <c:pt idx="432">
                  <c:v>47.34</c:v>
                </c:pt>
                <c:pt idx="433">
                  <c:v>47.46</c:v>
                </c:pt>
                <c:pt idx="434">
                  <c:v>47.52</c:v>
                </c:pt>
                <c:pt idx="435">
                  <c:v>47.52</c:v>
                </c:pt>
                <c:pt idx="436">
                  <c:v>47.58</c:v>
                </c:pt>
                <c:pt idx="437">
                  <c:v>47.64</c:v>
                </c:pt>
                <c:pt idx="438">
                  <c:v>47.7</c:v>
                </c:pt>
                <c:pt idx="439">
                  <c:v>47.7</c:v>
                </c:pt>
                <c:pt idx="440">
                  <c:v>47.7</c:v>
                </c:pt>
                <c:pt idx="441">
                  <c:v>47.76</c:v>
                </c:pt>
                <c:pt idx="442">
                  <c:v>47.82</c:v>
                </c:pt>
                <c:pt idx="443">
                  <c:v>47.88</c:v>
                </c:pt>
                <c:pt idx="444">
                  <c:v>47.88</c:v>
                </c:pt>
                <c:pt idx="445">
                  <c:v>47.94</c:v>
                </c:pt>
                <c:pt idx="446">
                  <c:v>47.94</c:v>
                </c:pt>
                <c:pt idx="447">
                  <c:v>48</c:v>
                </c:pt>
                <c:pt idx="448">
                  <c:v>48.06</c:v>
                </c:pt>
                <c:pt idx="449">
                  <c:v>48.06</c:v>
                </c:pt>
                <c:pt idx="450">
                  <c:v>48.12</c:v>
                </c:pt>
                <c:pt idx="451">
                  <c:v>48.12</c:v>
                </c:pt>
                <c:pt idx="452">
                  <c:v>48.18</c:v>
                </c:pt>
                <c:pt idx="453">
                  <c:v>48.24</c:v>
                </c:pt>
                <c:pt idx="454">
                  <c:v>48.24</c:v>
                </c:pt>
                <c:pt idx="455">
                  <c:v>48.3</c:v>
                </c:pt>
                <c:pt idx="456">
                  <c:v>48.36</c:v>
                </c:pt>
                <c:pt idx="457">
                  <c:v>48.36</c:v>
                </c:pt>
                <c:pt idx="458">
                  <c:v>48.42</c:v>
                </c:pt>
                <c:pt idx="459">
                  <c:v>48.54</c:v>
                </c:pt>
                <c:pt idx="460">
                  <c:v>48.54</c:v>
                </c:pt>
                <c:pt idx="461">
                  <c:v>48.6</c:v>
                </c:pt>
                <c:pt idx="462">
                  <c:v>48.6</c:v>
                </c:pt>
                <c:pt idx="463">
                  <c:v>48.66</c:v>
                </c:pt>
                <c:pt idx="464">
                  <c:v>48.72</c:v>
                </c:pt>
                <c:pt idx="465">
                  <c:v>48.72</c:v>
                </c:pt>
                <c:pt idx="466">
                  <c:v>48.78</c:v>
                </c:pt>
                <c:pt idx="467">
                  <c:v>48.9</c:v>
                </c:pt>
                <c:pt idx="468">
                  <c:v>48.9</c:v>
                </c:pt>
                <c:pt idx="469">
                  <c:v>48.96</c:v>
                </c:pt>
                <c:pt idx="470">
                  <c:v>48.96</c:v>
                </c:pt>
                <c:pt idx="471">
                  <c:v>49.02</c:v>
                </c:pt>
                <c:pt idx="472">
                  <c:v>49.14</c:v>
                </c:pt>
                <c:pt idx="473">
                  <c:v>49.26</c:v>
                </c:pt>
                <c:pt idx="474">
                  <c:v>49.32</c:v>
                </c:pt>
                <c:pt idx="475">
                  <c:v>49.26</c:v>
                </c:pt>
                <c:pt idx="476">
                  <c:v>49.32</c:v>
                </c:pt>
                <c:pt idx="477">
                  <c:v>49.38</c:v>
                </c:pt>
                <c:pt idx="478">
                  <c:v>49.44</c:v>
                </c:pt>
                <c:pt idx="479">
                  <c:v>49.44</c:v>
                </c:pt>
                <c:pt idx="480">
                  <c:v>49.5</c:v>
                </c:pt>
                <c:pt idx="481">
                  <c:v>49.5</c:v>
                </c:pt>
                <c:pt idx="482">
                  <c:v>49.56</c:v>
                </c:pt>
                <c:pt idx="483">
                  <c:v>49.68</c:v>
                </c:pt>
                <c:pt idx="484">
                  <c:v>49.68</c:v>
                </c:pt>
                <c:pt idx="485">
                  <c:v>49.74</c:v>
                </c:pt>
                <c:pt idx="486">
                  <c:v>49.74</c:v>
                </c:pt>
                <c:pt idx="487">
                  <c:v>49.8</c:v>
                </c:pt>
                <c:pt idx="488">
                  <c:v>49.8</c:v>
                </c:pt>
                <c:pt idx="489">
                  <c:v>49.86</c:v>
                </c:pt>
                <c:pt idx="490">
                  <c:v>49.86</c:v>
                </c:pt>
                <c:pt idx="491">
                  <c:v>49.92</c:v>
                </c:pt>
                <c:pt idx="492">
                  <c:v>49.92</c:v>
                </c:pt>
                <c:pt idx="493">
                  <c:v>49.98</c:v>
                </c:pt>
                <c:pt idx="494">
                  <c:v>50.04</c:v>
                </c:pt>
                <c:pt idx="495">
                  <c:v>50.04</c:v>
                </c:pt>
                <c:pt idx="496">
                  <c:v>50.1</c:v>
                </c:pt>
                <c:pt idx="497">
                  <c:v>50.1</c:v>
                </c:pt>
                <c:pt idx="498">
                  <c:v>50.1</c:v>
                </c:pt>
                <c:pt idx="499">
                  <c:v>50.16</c:v>
                </c:pt>
                <c:pt idx="500">
                  <c:v>50.22</c:v>
                </c:pt>
                <c:pt idx="501">
                  <c:v>50.28</c:v>
                </c:pt>
                <c:pt idx="502">
                  <c:v>50.28</c:v>
                </c:pt>
                <c:pt idx="503">
                  <c:v>50.4</c:v>
                </c:pt>
                <c:pt idx="504">
                  <c:v>50.52</c:v>
                </c:pt>
                <c:pt idx="505">
                  <c:v>50.58</c:v>
                </c:pt>
                <c:pt idx="506">
                  <c:v>50.58</c:v>
                </c:pt>
                <c:pt idx="507">
                  <c:v>50.64</c:v>
                </c:pt>
                <c:pt idx="508">
                  <c:v>50.7</c:v>
                </c:pt>
                <c:pt idx="509">
                  <c:v>50.7</c:v>
                </c:pt>
                <c:pt idx="510">
                  <c:v>50.7</c:v>
                </c:pt>
                <c:pt idx="511">
                  <c:v>50.76</c:v>
                </c:pt>
                <c:pt idx="512">
                  <c:v>50.82</c:v>
                </c:pt>
                <c:pt idx="513">
                  <c:v>50.88</c:v>
                </c:pt>
                <c:pt idx="514">
                  <c:v>50.82</c:v>
                </c:pt>
                <c:pt idx="515">
                  <c:v>50.88</c:v>
                </c:pt>
                <c:pt idx="516">
                  <c:v>50.94</c:v>
                </c:pt>
                <c:pt idx="517">
                  <c:v>51</c:v>
                </c:pt>
                <c:pt idx="518">
                  <c:v>51</c:v>
                </c:pt>
                <c:pt idx="519">
                  <c:v>51.06</c:v>
                </c:pt>
                <c:pt idx="520">
                  <c:v>51.12</c:v>
                </c:pt>
                <c:pt idx="521">
                  <c:v>51.18</c:v>
                </c:pt>
                <c:pt idx="522">
                  <c:v>51.18</c:v>
                </c:pt>
                <c:pt idx="523">
                  <c:v>51.18</c:v>
                </c:pt>
                <c:pt idx="524">
                  <c:v>51.24</c:v>
                </c:pt>
                <c:pt idx="525">
                  <c:v>51.24</c:v>
                </c:pt>
                <c:pt idx="526">
                  <c:v>51.3</c:v>
                </c:pt>
                <c:pt idx="527">
                  <c:v>51.36</c:v>
                </c:pt>
                <c:pt idx="528">
                  <c:v>51.36</c:v>
                </c:pt>
                <c:pt idx="529">
                  <c:v>51.48</c:v>
                </c:pt>
                <c:pt idx="530">
                  <c:v>51.48</c:v>
                </c:pt>
                <c:pt idx="531">
                  <c:v>51.48</c:v>
                </c:pt>
                <c:pt idx="532">
                  <c:v>51.54</c:v>
                </c:pt>
                <c:pt idx="533">
                  <c:v>51.6</c:v>
                </c:pt>
                <c:pt idx="534">
                  <c:v>51.6</c:v>
                </c:pt>
                <c:pt idx="535">
                  <c:v>51.66</c:v>
                </c:pt>
                <c:pt idx="536">
                  <c:v>51.66</c:v>
                </c:pt>
                <c:pt idx="537">
                  <c:v>51.78</c:v>
                </c:pt>
                <c:pt idx="538">
                  <c:v>51.84</c:v>
                </c:pt>
                <c:pt idx="539">
                  <c:v>51.9</c:v>
                </c:pt>
                <c:pt idx="540">
                  <c:v>51.9</c:v>
                </c:pt>
                <c:pt idx="541">
                  <c:v>52.02</c:v>
                </c:pt>
                <c:pt idx="542">
                  <c:v>52.08</c:v>
                </c:pt>
                <c:pt idx="543">
                  <c:v>52.08</c:v>
                </c:pt>
                <c:pt idx="544">
                  <c:v>52.08</c:v>
                </c:pt>
                <c:pt idx="545">
                  <c:v>52.14</c:v>
                </c:pt>
                <c:pt idx="546">
                  <c:v>52.26</c:v>
                </c:pt>
                <c:pt idx="547">
                  <c:v>52.26</c:v>
                </c:pt>
                <c:pt idx="548">
                  <c:v>52.26</c:v>
                </c:pt>
                <c:pt idx="549">
                  <c:v>52.32</c:v>
                </c:pt>
                <c:pt idx="550">
                  <c:v>52.38</c:v>
                </c:pt>
                <c:pt idx="551">
                  <c:v>52.38</c:v>
                </c:pt>
                <c:pt idx="552">
                  <c:v>52.44</c:v>
                </c:pt>
                <c:pt idx="553">
                  <c:v>52.44</c:v>
                </c:pt>
                <c:pt idx="554">
                  <c:v>52.56</c:v>
                </c:pt>
                <c:pt idx="555">
                  <c:v>52.56</c:v>
                </c:pt>
                <c:pt idx="556">
                  <c:v>52.56</c:v>
                </c:pt>
                <c:pt idx="557">
                  <c:v>52.56</c:v>
                </c:pt>
                <c:pt idx="558">
                  <c:v>52.62</c:v>
                </c:pt>
                <c:pt idx="559">
                  <c:v>52.68</c:v>
                </c:pt>
                <c:pt idx="560">
                  <c:v>52.68</c:v>
                </c:pt>
                <c:pt idx="561">
                  <c:v>52.74</c:v>
                </c:pt>
                <c:pt idx="562">
                  <c:v>52.74</c:v>
                </c:pt>
                <c:pt idx="563">
                  <c:v>52.8</c:v>
                </c:pt>
                <c:pt idx="564">
                  <c:v>52.8</c:v>
                </c:pt>
                <c:pt idx="565">
                  <c:v>52.8</c:v>
                </c:pt>
                <c:pt idx="566">
                  <c:v>52.86</c:v>
                </c:pt>
                <c:pt idx="567">
                  <c:v>52.92</c:v>
                </c:pt>
                <c:pt idx="568">
                  <c:v>52.92</c:v>
                </c:pt>
                <c:pt idx="569">
                  <c:v>52.98</c:v>
                </c:pt>
                <c:pt idx="570">
                  <c:v>52.92</c:v>
                </c:pt>
                <c:pt idx="571">
                  <c:v>52.98</c:v>
                </c:pt>
                <c:pt idx="572">
                  <c:v>53.04</c:v>
                </c:pt>
                <c:pt idx="573">
                  <c:v>52.98</c:v>
                </c:pt>
                <c:pt idx="574">
                  <c:v>53.04</c:v>
                </c:pt>
                <c:pt idx="575">
                  <c:v>53.1</c:v>
                </c:pt>
                <c:pt idx="576">
                  <c:v>53.16</c:v>
                </c:pt>
                <c:pt idx="577">
                  <c:v>53.1</c:v>
                </c:pt>
                <c:pt idx="578">
                  <c:v>53.1</c:v>
                </c:pt>
                <c:pt idx="579">
                  <c:v>53.16</c:v>
                </c:pt>
                <c:pt idx="580">
                  <c:v>53.1</c:v>
                </c:pt>
              </c:numCache>
            </c:numRef>
          </c:xVal>
          <c:yVal>
            <c:numRef>
              <c:f>'pcm12'!$B$2:$B$582</c:f>
              <c:numCache>
                <c:formatCode>General</c:formatCode>
                <c:ptCount val="581"/>
                <c:pt idx="0">
                  <c:v>3.3</c:v>
                </c:pt>
                <c:pt idx="1">
                  <c:v>3.3</c:v>
                </c:pt>
                <c:pt idx="2">
                  <c:v>3.3</c:v>
                </c:pt>
                <c:pt idx="3">
                  <c:v>3.3</c:v>
                </c:pt>
                <c:pt idx="4">
                  <c:v>3.3</c:v>
                </c:pt>
                <c:pt idx="5">
                  <c:v>3.3</c:v>
                </c:pt>
                <c:pt idx="6">
                  <c:v>3.3</c:v>
                </c:pt>
                <c:pt idx="7">
                  <c:v>3.3</c:v>
                </c:pt>
                <c:pt idx="8">
                  <c:v>3.3</c:v>
                </c:pt>
                <c:pt idx="9">
                  <c:v>3.3</c:v>
                </c:pt>
                <c:pt idx="10">
                  <c:v>3.3</c:v>
                </c:pt>
                <c:pt idx="11">
                  <c:v>3.3</c:v>
                </c:pt>
                <c:pt idx="12">
                  <c:v>3.3</c:v>
                </c:pt>
                <c:pt idx="13">
                  <c:v>3.3</c:v>
                </c:pt>
                <c:pt idx="14">
                  <c:v>3.3</c:v>
                </c:pt>
                <c:pt idx="15">
                  <c:v>3.3</c:v>
                </c:pt>
                <c:pt idx="16">
                  <c:v>3.3</c:v>
                </c:pt>
                <c:pt idx="17">
                  <c:v>3.3</c:v>
                </c:pt>
                <c:pt idx="18">
                  <c:v>3.3</c:v>
                </c:pt>
                <c:pt idx="19">
                  <c:v>3.3</c:v>
                </c:pt>
                <c:pt idx="20">
                  <c:v>3.3</c:v>
                </c:pt>
                <c:pt idx="21">
                  <c:v>3.3</c:v>
                </c:pt>
                <c:pt idx="22">
                  <c:v>3.3</c:v>
                </c:pt>
                <c:pt idx="23">
                  <c:v>3.3</c:v>
                </c:pt>
                <c:pt idx="24">
                  <c:v>3.3</c:v>
                </c:pt>
                <c:pt idx="25">
                  <c:v>3.3</c:v>
                </c:pt>
                <c:pt idx="26">
                  <c:v>3.3</c:v>
                </c:pt>
                <c:pt idx="27">
                  <c:v>3.3</c:v>
                </c:pt>
                <c:pt idx="28">
                  <c:v>3.3</c:v>
                </c:pt>
                <c:pt idx="29">
                  <c:v>3.3</c:v>
                </c:pt>
                <c:pt idx="30">
                  <c:v>3.3</c:v>
                </c:pt>
                <c:pt idx="31">
                  <c:v>3.3</c:v>
                </c:pt>
                <c:pt idx="32">
                  <c:v>3.3</c:v>
                </c:pt>
                <c:pt idx="33">
                  <c:v>3.3</c:v>
                </c:pt>
                <c:pt idx="34">
                  <c:v>3.3</c:v>
                </c:pt>
                <c:pt idx="35">
                  <c:v>3.3</c:v>
                </c:pt>
                <c:pt idx="36">
                  <c:v>3.3</c:v>
                </c:pt>
                <c:pt idx="37">
                  <c:v>3.3</c:v>
                </c:pt>
                <c:pt idx="38">
                  <c:v>3.3</c:v>
                </c:pt>
                <c:pt idx="39">
                  <c:v>3.3</c:v>
                </c:pt>
                <c:pt idx="40">
                  <c:v>3.3</c:v>
                </c:pt>
                <c:pt idx="41">
                  <c:v>3.3</c:v>
                </c:pt>
                <c:pt idx="42">
                  <c:v>3.3</c:v>
                </c:pt>
                <c:pt idx="43">
                  <c:v>3.3</c:v>
                </c:pt>
                <c:pt idx="44">
                  <c:v>3.3</c:v>
                </c:pt>
                <c:pt idx="45">
                  <c:v>3.3</c:v>
                </c:pt>
                <c:pt idx="46">
                  <c:v>3.3</c:v>
                </c:pt>
                <c:pt idx="47">
                  <c:v>3.3</c:v>
                </c:pt>
                <c:pt idx="48">
                  <c:v>3.3</c:v>
                </c:pt>
                <c:pt idx="49">
                  <c:v>3.3</c:v>
                </c:pt>
                <c:pt idx="50">
                  <c:v>3.3</c:v>
                </c:pt>
                <c:pt idx="51">
                  <c:v>3.3</c:v>
                </c:pt>
                <c:pt idx="52">
                  <c:v>3.3</c:v>
                </c:pt>
                <c:pt idx="53">
                  <c:v>3.3</c:v>
                </c:pt>
                <c:pt idx="54">
                  <c:v>3.3</c:v>
                </c:pt>
                <c:pt idx="55">
                  <c:v>3.3</c:v>
                </c:pt>
                <c:pt idx="56">
                  <c:v>3.3</c:v>
                </c:pt>
                <c:pt idx="57">
                  <c:v>3.3</c:v>
                </c:pt>
                <c:pt idx="58">
                  <c:v>3.3</c:v>
                </c:pt>
                <c:pt idx="59">
                  <c:v>3.3</c:v>
                </c:pt>
                <c:pt idx="60">
                  <c:v>3.3</c:v>
                </c:pt>
                <c:pt idx="61">
                  <c:v>3.3</c:v>
                </c:pt>
                <c:pt idx="62">
                  <c:v>3.3</c:v>
                </c:pt>
                <c:pt idx="63">
                  <c:v>3.3</c:v>
                </c:pt>
                <c:pt idx="64">
                  <c:v>3.3</c:v>
                </c:pt>
                <c:pt idx="65">
                  <c:v>3.3</c:v>
                </c:pt>
                <c:pt idx="66">
                  <c:v>3.3</c:v>
                </c:pt>
                <c:pt idx="67">
                  <c:v>3.3</c:v>
                </c:pt>
                <c:pt idx="68">
                  <c:v>3.3</c:v>
                </c:pt>
                <c:pt idx="69">
                  <c:v>3.3</c:v>
                </c:pt>
                <c:pt idx="70">
                  <c:v>3.3</c:v>
                </c:pt>
                <c:pt idx="71">
                  <c:v>3.3</c:v>
                </c:pt>
                <c:pt idx="72">
                  <c:v>3.3</c:v>
                </c:pt>
                <c:pt idx="73">
                  <c:v>3.3</c:v>
                </c:pt>
                <c:pt idx="74">
                  <c:v>3.31</c:v>
                </c:pt>
                <c:pt idx="75">
                  <c:v>3.3</c:v>
                </c:pt>
                <c:pt idx="76">
                  <c:v>3.3</c:v>
                </c:pt>
                <c:pt idx="77">
                  <c:v>3.3</c:v>
                </c:pt>
                <c:pt idx="78">
                  <c:v>3.3</c:v>
                </c:pt>
                <c:pt idx="79">
                  <c:v>3.3</c:v>
                </c:pt>
                <c:pt idx="80">
                  <c:v>3.3</c:v>
                </c:pt>
                <c:pt idx="81">
                  <c:v>3.3</c:v>
                </c:pt>
                <c:pt idx="82">
                  <c:v>3.31</c:v>
                </c:pt>
                <c:pt idx="83">
                  <c:v>3.3</c:v>
                </c:pt>
                <c:pt idx="84">
                  <c:v>3.31</c:v>
                </c:pt>
                <c:pt idx="85">
                  <c:v>3.3</c:v>
                </c:pt>
                <c:pt idx="86">
                  <c:v>3.31</c:v>
                </c:pt>
                <c:pt idx="87">
                  <c:v>3.3</c:v>
                </c:pt>
                <c:pt idx="88">
                  <c:v>3.31</c:v>
                </c:pt>
                <c:pt idx="89">
                  <c:v>3.3</c:v>
                </c:pt>
                <c:pt idx="90">
                  <c:v>3.31</c:v>
                </c:pt>
                <c:pt idx="91">
                  <c:v>3.3</c:v>
                </c:pt>
                <c:pt idx="92">
                  <c:v>3.31</c:v>
                </c:pt>
                <c:pt idx="93">
                  <c:v>3.3</c:v>
                </c:pt>
                <c:pt idx="94">
                  <c:v>3.31</c:v>
                </c:pt>
                <c:pt idx="95">
                  <c:v>3.3</c:v>
                </c:pt>
                <c:pt idx="96">
                  <c:v>3.31</c:v>
                </c:pt>
                <c:pt idx="97">
                  <c:v>3.3</c:v>
                </c:pt>
                <c:pt idx="98">
                  <c:v>3.3</c:v>
                </c:pt>
                <c:pt idx="99">
                  <c:v>3.31</c:v>
                </c:pt>
                <c:pt idx="100">
                  <c:v>3.31</c:v>
                </c:pt>
                <c:pt idx="101">
                  <c:v>3.3</c:v>
                </c:pt>
                <c:pt idx="102">
                  <c:v>3.31</c:v>
                </c:pt>
                <c:pt idx="103">
                  <c:v>3.31</c:v>
                </c:pt>
                <c:pt idx="104">
                  <c:v>3.3</c:v>
                </c:pt>
                <c:pt idx="105">
                  <c:v>3.3</c:v>
                </c:pt>
                <c:pt idx="106">
                  <c:v>3.3</c:v>
                </c:pt>
                <c:pt idx="107">
                  <c:v>3.3</c:v>
                </c:pt>
                <c:pt idx="108">
                  <c:v>3.3</c:v>
                </c:pt>
                <c:pt idx="109">
                  <c:v>3.31</c:v>
                </c:pt>
                <c:pt idx="110">
                  <c:v>3.3</c:v>
                </c:pt>
                <c:pt idx="111">
                  <c:v>3.31</c:v>
                </c:pt>
                <c:pt idx="112">
                  <c:v>3.3</c:v>
                </c:pt>
                <c:pt idx="113">
                  <c:v>3.31</c:v>
                </c:pt>
                <c:pt idx="114">
                  <c:v>3.3</c:v>
                </c:pt>
                <c:pt idx="115">
                  <c:v>3.3</c:v>
                </c:pt>
                <c:pt idx="116">
                  <c:v>3.31</c:v>
                </c:pt>
                <c:pt idx="117">
                  <c:v>3.3</c:v>
                </c:pt>
                <c:pt idx="118">
                  <c:v>3.3</c:v>
                </c:pt>
                <c:pt idx="119">
                  <c:v>3.31</c:v>
                </c:pt>
                <c:pt idx="120">
                  <c:v>3.3</c:v>
                </c:pt>
                <c:pt idx="121">
                  <c:v>3.31</c:v>
                </c:pt>
                <c:pt idx="122">
                  <c:v>3.31</c:v>
                </c:pt>
                <c:pt idx="123">
                  <c:v>3.31</c:v>
                </c:pt>
                <c:pt idx="124">
                  <c:v>3.3</c:v>
                </c:pt>
                <c:pt idx="125">
                  <c:v>3.31</c:v>
                </c:pt>
                <c:pt idx="126">
                  <c:v>3.3</c:v>
                </c:pt>
                <c:pt idx="127">
                  <c:v>3.31</c:v>
                </c:pt>
                <c:pt idx="128">
                  <c:v>3.3</c:v>
                </c:pt>
                <c:pt idx="129">
                  <c:v>3.3</c:v>
                </c:pt>
                <c:pt idx="130">
                  <c:v>3.3</c:v>
                </c:pt>
                <c:pt idx="131">
                  <c:v>3.31</c:v>
                </c:pt>
                <c:pt idx="132">
                  <c:v>3.31</c:v>
                </c:pt>
                <c:pt idx="133">
                  <c:v>3.31</c:v>
                </c:pt>
                <c:pt idx="134">
                  <c:v>3.3</c:v>
                </c:pt>
                <c:pt idx="135">
                  <c:v>3.3</c:v>
                </c:pt>
                <c:pt idx="136">
                  <c:v>3.3</c:v>
                </c:pt>
                <c:pt idx="137">
                  <c:v>3.31</c:v>
                </c:pt>
                <c:pt idx="138">
                  <c:v>3.3</c:v>
                </c:pt>
                <c:pt idx="139">
                  <c:v>3.3</c:v>
                </c:pt>
                <c:pt idx="140">
                  <c:v>3.3</c:v>
                </c:pt>
                <c:pt idx="141">
                  <c:v>3.3</c:v>
                </c:pt>
                <c:pt idx="142">
                  <c:v>3.3</c:v>
                </c:pt>
                <c:pt idx="143">
                  <c:v>3.3</c:v>
                </c:pt>
                <c:pt idx="144">
                  <c:v>3.31</c:v>
                </c:pt>
                <c:pt idx="145">
                  <c:v>3.3</c:v>
                </c:pt>
                <c:pt idx="146">
                  <c:v>3.31</c:v>
                </c:pt>
                <c:pt idx="147">
                  <c:v>3.3</c:v>
                </c:pt>
                <c:pt idx="148">
                  <c:v>3.31</c:v>
                </c:pt>
                <c:pt idx="149">
                  <c:v>3.3</c:v>
                </c:pt>
                <c:pt idx="150">
                  <c:v>3.3</c:v>
                </c:pt>
                <c:pt idx="151">
                  <c:v>3.3</c:v>
                </c:pt>
                <c:pt idx="152">
                  <c:v>3.3</c:v>
                </c:pt>
                <c:pt idx="153">
                  <c:v>3.3</c:v>
                </c:pt>
                <c:pt idx="154">
                  <c:v>3.3</c:v>
                </c:pt>
                <c:pt idx="155">
                  <c:v>3.31</c:v>
                </c:pt>
                <c:pt idx="156">
                  <c:v>3.3</c:v>
                </c:pt>
                <c:pt idx="157">
                  <c:v>3.3</c:v>
                </c:pt>
                <c:pt idx="158">
                  <c:v>3.31</c:v>
                </c:pt>
                <c:pt idx="159">
                  <c:v>3.3</c:v>
                </c:pt>
                <c:pt idx="160">
                  <c:v>3.3</c:v>
                </c:pt>
                <c:pt idx="161">
                  <c:v>3.31</c:v>
                </c:pt>
                <c:pt idx="162">
                  <c:v>3.3</c:v>
                </c:pt>
                <c:pt idx="163">
                  <c:v>3.31</c:v>
                </c:pt>
                <c:pt idx="164">
                  <c:v>3.3</c:v>
                </c:pt>
                <c:pt idx="165">
                  <c:v>3.3</c:v>
                </c:pt>
                <c:pt idx="166">
                  <c:v>3.3</c:v>
                </c:pt>
                <c:pt idx="167">
                  <c:v>3.3</c:v>
                </c:pt>
                <c:pt idx="168">
                  <c:v>3.3</c:v>
                </c:pt>
                <c:pt idx="169">
                  <c:v>3.31</c:v>
                </c:pt>
                <c:pt idx="170">
                  <c:v>3.3</c:v>
                </c:pt>
                <c:pt idx="171">
                  <c:v>3.31</c:v>
                </c:pt>
                <c:pt idx="172">
                  <c:v>3.3</c:v>
                </c:pt>
                <c:pt idx="173">
                  <c:v>3.31</c:v>
                </c:pt>
                <c:pt idx="174">
                  <c:v>3.3</c:v>
                </c:pt>
                <c:pt idx="175">
                  <c:v>3.3</c:v>
                </c:pt>
                <c:pt idx="176">
                  <c:v>3.3</c:v>
                </c:pt>
                <c:pt idx="177">
                  <c:v>3.3</c:v>
                </c:pt>
                <c:pt idx="178">
                  <c:v>3.3</c:v>
                </c:pt>
                <c:pt idx="179">
                  <c:v>3.31</c:v>
                </c:pt>
                <c:pt idx="180">
                  <c:v>3.3</c:v>
                </c:pt>
                <c:pt idx="181">
                  <c:v>3.31</c:v>
                </c:pt>
                <c:pt idx="182">
                  <c:v>3.31</c:v>
                </c:pt>
                <c:pt idx="183">
                  <c:v>3.31</c:v>
                </c:pt>
                <c:pt idx="184">
                  <c:v>3.3</c:v>
                </c:pt>
                <c:pt idx="185">
                  <c:v>3.31</c:v>
                </c:pt>
                <c:pt idx="186">
                  <c:v>3.3</c:v>
                </c:pt>
                <c:pt idx="187">
                  <c:v>3.31</c:v>
                </c:pt>
                <c:pt idx="188">
                  <c:v>3.3</c:v>
                </c:pt>
                <c:pt idx="189">
                  <c:v>3.3</c:v>
                </c:pt>
                <c:pt idx="190">
                  <c:v>3.31</c:v>
                </c:pt>
                <c:pt idx="191">
                  <c:v>3.3</c:v>
                </c:pt>
                <c:pt idx="192">
                  <c:v>3.31</c:v>
                </c:pt>
                <c:pt idx="193">
                  <c:v>3.3</c:v>
                </c:pt>
                <c:pt idx="194">
                  <c:v>3.31</c:v>
                </c:pt>
                <c:pt idx="195">
                  <c:v>3.31</c:v>
                </c:pt>
                <c:pt idx="196">
                  <c:v>3.31</c:v>
                </c:pt>
                <c:pt idx="197">
                  <c:v>3.31</c:v>
                </c:pt>
                <c:pt idx="198">
                  <c:v>3.31</c:v>
                </c:pt>
                <c:pt idx="199">
                  <c:v>3.31</c:v>
                </c:pt>
                <c:pt idx="200">
                  <c:v>3.3</c:v>
                </c:pt>
                <c:pt idx="201">
                  <c:v>3.31</c:v>
                </c:pt>
                <c:pt idx="202">
                  <c:v>3.3</c:v>
                </c:pt>
                <c:pt idx="203">
                  <c:v>3.3</c:v>
                </c:pt>
                <c:pt idx="204">
                  <c:v>3.3</c:v>
                </c:pt>
                <c:pt idx="205">
                  <c:v>3.3</c:v>
                </c:pt>
                <c:pt idx="206">
                  <c:v>3.31</c:v>
                </c:pt>
                <c:pt idx="207">
                  <c:v>3.31</c:v>
                </c:pt>
                <c:pt idx="208">
                  <c:v>3.3</c:v>
                </c:pt>
                <c:pt idx="209">
                  <c:v>3.3</c:v>
                </c:pt>
                <c:pt idx="210">
                  <c:v>3.31</c:v>
                </c:pt>
                <c:pt idx="211">
                  <c:v>3.3</c:v>
                </c:pt>
                <c:pt idx="212">
                  <c:v>3.31</c:v>
                </c:pt>
                <c:pt idx="213">
                  <c:v>3.31</c:v>
                </c:pt>
                <c:pt idx="214">
                  <c:v>3.3</c:v>
                </c:pt>
                <c:pt idx="215">
                  <c:v>3.31</c:v>
                </c:pt>
                <c:pt idx="216">
                  <c:v>3.3</c:v>
                </c:pt>
                <c:pt idx="217">
                  <c:v>3.3</c:v>
                </c:pt>
                <c:pt idx="218">
                  <c:v>3.3</c:v>
                </c:pt>
                <c:pt idx="219">
                  <c:v>3.29</c:v>
                </c:pt>
                <c:pt idx="220">
                  <c:v>3.27</c:v>
                </c:pt>
                <c:pt idx="221">
                  <c:v>3.26</c:v>
                </c:pt>
                <c:pt idx="222">
                  <c:v>3.26</c:v>
                </c:pt>
                <c:pt idx="223">
                  <c:v>3.25</c:v>
                </c:pt>
                <c:pt idx="224">
                  <c:v>3.24</c:v>
                </c:pt>
                <c:pt idx="225">
                  <c:v>3.23</c:v>
                </c:pt>
                <c:pt idx="226">
                  <c:v>3.22</c:v>
                </c:pt>
                <c:pt idx="227">
                  <c:v>3.22</c:v>
                </c:pt>
                <c:pt idx="228">
                  <c:v>3.21</c:v>
                </c:pt>
                <c:pt idx="229">
                  <c:v>3.2</c:v>
                </c:pt>
                <c:pt idx="230">
                  <c:v>3.19</c:v>
                </c:pt>
                <c:pt idx="231">
                  <c:v>3.19</c:v>
                </c:pt>
                <c:pt idx="232">
                  <c:v>3.18</c:v>
                </c:pt>
                <c:pt idx="233">
                  <c:v>3.17</c:v>
                </c:pt>
                <c:pt idx="234">
                  <c:v>3.16</c:v>
                </c:pt>
                <c:pt idx="235">
                  <c:v>3.15</c:v>
                </c:pt>
                <c:pt idx="236">
                  <c:v>3.15</c:v>
                </c:pt>
                <c:pt idx="237">
                  <c:v>3.13</c:v>
                </c:pt>
                <c:pt idx="238">
                  <c:v>3.12</c:v>
                </c:pt>
                <c:pt idx="239">
                  <c:v>3.12</c:v>
                </c:pt>
                <c:pt idx="240">
                  <c:v>3.11</c:v>
                </c:pt>
                <c:pt idx="241">
                  <c:v>3.1</c:v>
                </c:pt>
                <c:pt idx="242">
                  <c:v>3.09</c:v>
                </c:pt>
                <c:pt idx="243">
                  <c:v>3.08</c:v>
                </c:pt>
                <c:pt idx="244">
                  <c:v>3.07</c:v>
                </c:pt>
                <c:pt idx="245">
                  <c:v>3.07</c:v>
                </c:pt>
                <c:pt idx="246">
                  <c:v>3.06</c:v>
                </c:pt>
                <c:pt idx="247">
                  <c:v>3.05</c:v>
                </c:pt>
                <c:pt idx="248">
                  <c:v>3.04</c:v>
                </c:pt>
                <c:pt idx="249">
                  <c:v>3.04</c:v>
                </c:pt>
                <c:pt idx="250">
                  <c:v>3.03</c:v>
                </c:pt>
                <c:pt idx="251">
                  <c:v>3.02</c:v>
                </c:pt>
                <c:pt idx="252">
                  <c:v>3.01</c:v>
                </c:pt>
                <c:pt idx="253">
                  <c:v>3</c:v>
                </c:pt>
                <c:pt idx="254">
                  <c:v>3</c:v>
                </c:pt>
                <c:pt idx="255">
                  <c:v>2.99</c:v>
                </c:pt>
                <c:pt idx="256">
                  <c:v>2.98</c:v>
                </c:pt>
                <c:pt idx="257">
                  <c:v>2.97</c:v>
                </c:pt>
                <c:pt idx="258">
                  <c:v>2.96</c:v>
                </c:pt>
                <c:pt idx="259">
                  <c:v>2.96</c:v>
                </c:pt>
                <c:pt idx="260">
                  <c:v>2.94</c:v>
                </c:pt>
                <c:pt idx="261">
                  <c:v>2.94</c:v>
                </c:pt>
                <c:pt idx="262">
                  <c:v>2.93</c:v>
                </c:pt>
                <c:pt idx="263">
                  <c:v>2.92</c:v>
                </c:pt>
                <c:pt idx="264">
                  <c:v>2.92</c:v>
                </c:pt>
                <c:pt idx="265">
                  <c:v>2.9</c:v>
                </c:pt>
                <c:pt idx="266">
                  <c:v>2.9</c:v>
                </c:pt>
                <c:pt idx="267">
                  <c:v>2.89</c:v>
                </c:pt>
                <c:pt idx="268">
                  <c:v>2.88</c:v>
                </c:pt>
                <c:pt idx="269">
                  <c:v>2.87</c:v>
                </c:pt>
                <c:pt idx="270">
                  <c:v>2.87</c:v>
                </c:pt>
                <c:pt idx="271">
                  <c:v>2.86</c:v>
                </c:pt>
                <c:pt idx="272">
                  <c:v>2.85</c:v>
                </c:pt>
                <c:pt idx="273">
                  <c:v>2.84</c:v>
                </c:pt>
                <c:pt idx="274">
                  <c:v>2.83</c:v>
                </c:pt>
                <c:pt idx="275">
                  <c:v>2.83</c:v>
                </c:pt>
                <c:pt idx="276">
                  <c:v>2.82</c:v>
                </c:pt>
                <c:pt idx="277">
                  <c:v>2.81</c:v>
                </c:pt>
                <c:pt idx="278">
                  <c:v>2.8</c:v>
                </c:pt>
                <c:pt idx="279">
                  <c:v>2.79</c:v>
                </c:pt>
                <c:pt idx="280">
                  <c:v>2.78</c:v>
                </c:pt>
                <c:pt idx="281">
                  <c:v>2.78</c:v>
                </c:pt>
                <c:pt idx="282">
                  <c:v>2.76</c:v>
                </c:pt>
                <c:pt idx="283">
                  <c:v>2.76</c:v>
                </c:pt>
                <c:pt idx="284">
                  <c:v>2.75</c:v>
                </c:pt>
                <c:pt idx="285">
                  <c:v>2.74</c:v>
                </c:pt>
                <c:pt idx="286">
                  <c:v>2.73</c:v>
                </c:pt>
                <c:pt idx="287">
                  <c:v>2.73</c:v>
                </c:pt>
                <c:pt idx="288">
                  <c:v>2.72</c:v>
                </c:pt>
                <c:pt idx="289">
                  <c:v>2.71</c:v>
                </c:pt>
                <c:pt idx="290">
                  <c:v>2.7</c:v>
                </c:pt>
                <c:pt idx="291">
                  <c:v>2.7</c:v>
                </c:pt>
                <c:pt idx="292">
                  <c:v>2.69</c:v>
                </c:pt>
                <c:pt idx="293">
                  <c:v>2.67</c:v>
                </c:pt>
                <c:pt idx="294">
                  <c:v>2.67</c:v>
                </c:pt>
                <c:pt idx="295">
                  <c:v>2.67</c:v>
                </c:pt>
                <c:pt idx="296">
                  <c:v>2.65</c:v>
                </c:pt>
                <c:pt idx="297">
                  <c:v>2.64</c:v>
                </c:pt>
                <c:pt idx="298">
                  <c:v>2.63</c:v>
                </c:pt>
                <c:pt idx="299">
                  <c:v>2.63</c:v>
                </c:pt>
                <c:pt idx="300">
                  <c:v>2.62</c:v>
                </c:pt>
                <c:pt idx="301">
                  <c:v>2.61</c:v>
                </c:pt>
                <c:pt idx="302">
                  <c:v>2.6</c:v>
                </c:pt>
                <c:pt idx="303">
                  <c:v>2.59</c:v>
                </c:pt>
                <c:pt idx="304">
                  <c:v>2.59</c:v>
                </c:pt>
                <c:pt idx="305">
                  <c:v>2.58</c:v>
                </c:pt>
                <c:pt idx="306">
                  <c:v>2.57</c:v>
                </c:pt>
                <c:pt idx="307">
                  <c:v>2.56</c:v>
                </c:pt>
                <c:pt idx="308">
                  <c:v>2.5499999999999998</c:v>
                </c:pt>
                <c:pt idx="309">
                  <c:v>2.5499999999999998</c:v>
                </c:pt>
                <c:pt idx="310">
                  <c:v>2.54</c:v>
                </c:pt>
                <c:pt idx="311">
                  <c:v>2.5299999999999998</c:v>
                </c:pt>
                <c:pt idx="312">
                  <c:v>2.52</c:v>
                </c:pt>
                <c:pt idx="313">
                  <c:v>2.52</c:v>
                </c:pt>
                <c:pt idx="314">
                  <c:v>2.5099999999999998</c:v>
                </c:pt>
                <c:pt idx="315">
                  <c:v>2.5</c:v>
                </c:pt>
                <c:pt idx="316">
                  <c:v>2.4900000000000002</c:v>
                </c:pt>
                <c:pt idx="317">
                  <c:v>2.48</c:v>
                </c:pt>
                <c:pt idx="318">
                  <c:v>2.4700000000000002</c:v>
                </c:pt>
                <c:pt idx="319">
                  <c:v>2.46</c:v>
                </c:pt>
                <c:pt idx="320">
                  <c:v>2.46</c:v>
                </c:pt>
                <c:pt idx="321">
                  <c:v>2.4500000000000002</c:v>
                </c:pt>
                <c:pt idx="322">
                  <c:v>2.44</c:v>
                </c:pt>
                <c:pt idx="323">
                  <c:v>2.4300000000000002</c:v>
                </c:pt>
                <c:pt idx="324">
                  <c:v>2.42</c:v>
                </c:pt>
                <c:pt idx="325">
                  <c:v>2.41</c:v>
                </c:pt>
                <c:pt idx="326">
                  <c:v>2.41</c:v>
                </c:pt>
                <c:pt idx="327">
                  <c:v>2.4</c:v>
                </c:pt>
                <c:pt idx="328">
                  <c:v>2.39</c:v>
                </c:pt>
                <c:pt idx="329">
                  <c:v>2.39</c:v>
                </c:pt>
                <c:pt idx="330">
                  <c:v>2.37</c:v>
                </c:pt>
                <c:pt idx="331">
                  <c:v>2.36</c:v>
                </c:pt>
                <c:pt idx="332">
                  <c:v>2.35</c:v>
                </c:pt>
                <c:pt idx="333">
                  <c:v>2.35</c:v>
                </c:pt>
                <c:pt idx="334">
                  <c:v>2.34</c:v>
                </c:pt>
                <c:pt idx="335">
                  <c:v>2.33</c:v>
                </c:pt>
                <c:pt idx="336">
                  <c:v>2.3199999999999998</c:v>
                </c:pt>
                <c:pt idx="337">
                  <c:v>2.3199999999999998</c:v>
                </c:pt>
                <c:pt idx="338">
                  <c:v>2.31</c:v>
                </c:pt>
                <c:pt idx="339">
                  <c:v>2.2999999999999998</c:v>
                </c:pt>
                <c:pt idx="340">
                  <c:v>2.29</c:v>
                </c:pt>
                <c:pt idx="341">
                  <c:v>2.2799999999999998</c:v>
                </c:pt>
                <c:pt idx="342">
                  <c:v>2.27</c:v>
                </c:pt>
                <c:pt idx="343">
                  <c:v>2.27</c:v>
                </c:pt>
                <c:pt idx="344">
                  <c:v>2.2599999999999998</c:v>
                </c:pt>
                <c:pt idx="345">
                  <c:v>2.25</c:v>
                </c:pt>
                <c:pt idx="346">
                  <c:v>2.25</c:v>
                </c:pt>
                <c:pt idx="347">
                  <c:v>2.2400000000000002</c:v>
                </c:pt>
                <c:pt idx="348">
                  <c:v>2.2200000000000002</c:v>
                </c:pt>
                <c:pt idx="349">
                  <c:v>2.2000000000000002</c:v>
                </c:pt>
                <c:pt idx="350">
                  <c:v>2.19</c:v>
                </c:pt>
                <c:pt idx="351">
                  <c:v>2.1800000000000002</c:v>
                </c:pt>
                <c:pt idx="352">
                  <c:v>2.17</c:v>
                </c:pt>
                <c:pt idx="353">
                  <c:v>2.16</c:v>
                </c:pt>
                <c:pt idx="354">
                  <c:v>2.16</c:v>
                </c:pt>
                <c:pt idx="355">
                  <c:v>2.16</c:v>
                </c:pt>
                <c:pt idx="356">
                  <c:v>2.14</c:v>
                </c:pt>
                <c:pt idx="357">
                  <c:v>2.13</c:v>
                </c:pt>
                <c:pt idx="358">
                  <c:v>2.12</c:v>
                </c:pt>
                <c:pt idx="359">
                  <c:v>2.12</c:v>
                </c:pt>
                <c:pt idx="360">
                  <c:v>2.11</c:v>
                </c:pt>
                <c:pt idx="361">
                  <c:v>2.1</c:v>
                </c:pt>
                <c:pt idx="362">
                  <c:v>2.1</c:v>
                </c:pt>
                <c:pt idx="363">
                  <c:v>2.09</c:v>
                </c:pt>
                <c:pt idx="364">
                  <c:v>2.08</c:v>
                </c:pt>
                <c:pt idx="365">
                  <c:v>2.0699999999999998</c:v>
                </c:pt>
                <c:pt idx="366">
                  <c:v>2.06</c:v>
                </c:pt>
                <c:pt idx="367">
                  <c:v>2.06</c:v>
                </c:pt>
                <c:pt idx="368">
                  <c:v>2.0499999999999998</c:v>
                </c:pt>
                <c:pt idx="369">
                  <c:v>2.04</c:v>
                </c:pt>
                <c:pt idx="370">
                  <c:v>2.02</c:v>
                </c:pt>
                <c:pt idx="371">
                  <c:v>2.02</c:v>
                </c:pt>
                <c:pt idx="372">
                  <c:v>2.02</c:v>
                </c:pt>
                <c:pt idx="373">
                  <c:v>2</c:v>
                </c:pt>
                <c:pt idx="374">
                  <c:v>2</c:v>
                </c:pt>
                <c:pt idx="375">
                  <c:v>1.99</c:v>
                </c:pt>
                <c:pt idx="376">
                  <c:v>1.98</c:v>
                </c:pt>
                <c:pt idx="377">
                  <c:v>1.97</c:v>
                </c:pt>
                <c:pt idx="378">
                  <c:v>1.96</c:v>
                </c:pt>
                <c:pt idx="379">
                  <c:v>1.95</c:v>
                </c:pt>
                <c:pt idx="380">
                  <c:v>1.93</c:v>
                </c:pt>
                <c:pt idx="381">
                  <c:v>1.93</c:v>
                </c:pt>
                <c:pt idx="382">
                  <c:v>1.91</c:v>
                </c:pt>
                <c:pt idx="383">
                  <c:v>1.9</c:v>
                </c:pt>
                <c:pt idx="384">
                  <c:v>1.88</c:v>
                </c:pt>
                <c:pt idx="385">
                  <c:v>1.87</c:v>
                </c:pt>
                <c:pt idx="386">
                  <c:v>1.86</c:v>
                </c:pt>
                <c:pt idx="387">
                  <c:v>1.86</c:v>
                </c:pt>
                <c:pt idx="388">
                  <c:v>1.84</c:v>
                </c:pt>
                <c:pt idx="389">
                  <c:v>1.84</c:v>
                </c:pt>
                <c:pt idx="390">
                  <c:v>1.83</c:v>
                </c:pt>
                <c:pt idx="391">
                  <c:v>1.82</c:v>
                </c:pt>
                <c:pt idx="392">
                  <c:v>1.81</c:v>
                </c:pt>
                <c:pt idx="393">
                  <c:v>1.81</c:v>
                </c:pt>
                <c:pt idx="394">
                  <c:v>1.8</c:v>
                </c:pt>
                <c:pt idx="395">
                  <c:v>1.8</c:v>
                </c:pt>
                <c:pt idx="396">
                  <c:v>1.78</c:v>
                </c:pt>
                <c:pt idx="397">
                  <c:v>1.78</c:v>
                </c:pt>
                <c:pt idx="398">
                  <c:v>1.77</c:v>
                </c:pt>
                <c:pt idx="399">
                  <c:v>1.76</c:v>
                </c:pt>
                <c:pt idx="400">
                  <c:v>1.75</c:v>
                </c:pt>
                <c:pt idx="401">
                  <c:v>1.74</c:v>
                </c:pt>
                <c:pt idx="402">
                  <c:v>1.74</c:v>
                </c:pt>
                <c:pt idx="403">
                  <c:v>1.73</c:v>
                </c:pt>
                <c:pt idx="404">
                  <c:v>1.72</c:v>
                </c:pt>
                <c:pt idx="405">
                  <c:v>1.7</c:v>
                </c:pt>
                <c:pt idx="406">
                  <c:v>1.7</c:v>
                </c:pt>
                <c:pt idx="407">
                  <c:v>1.7</c:v>
                </c:pt>
                <c:pt idx="408">
                  <c:v>1.68</c:v>
                </c:pt>
                <c:pt idx="409">
                  <c:v>1.67</c:v>
                </c:pt>
                <c:pt idx="410">
                  <c:v>1.65</c:v>
                </c:pt>
                <c:pt idx="411">
                  <c:v>1.63</c:v>
                </c:pt>
                <c:pt idx="412">
                  <c:v>1.62</c:v>
                </c:pt>
                <c:pt idx="413">
                  <c:v>1.6</c:v>
                </c:pt>
                <c:pt idx="414">
                  <c:v>1.6</c:v>
                </c:pt>
                <c:pt idx="415">
                  <c:v>1.57</c:v>
                </c:pt>
                <c:pt idx="416">
                  <c:v>1.57</c:v>
                </c:pt>
                <c:pt idx="417">
                  <c:v>1.56</c:v>
                </c:pt>
                <c:pt idx="418">
                  <c:v>1.55</c:v>
                </c:pt>
                <c:pt idx="419">
                  <c:v>1.55</c:v>
                </c:pt>
                <c:pt idx="420">
                  <c:v>1.54</c:v>
                </c:pt>
                <c:pt idx="421">
                  <c:v>1.53</c:v>
                </c:pt>
                <c:pt idx="422">
                  <c:v>1.52</c:v>
                </c:pt>
                <c:pt idx="423">
                  <c:v>1.51</c:v>
                </c:pt>
                <c:pt idx="424">
                  <c:v>1.51</c:v>
                </c:pt>
                <c:pt idx="425">
                  <c:v>1.5</c:v>
                </c:pt>
                <c:pt idx="426">
                  <c:v>1.49</c:v>
                </c:pt>
                <c:pt idx="427">
                  <c:v>1.48</c:v>
                </c:pt>
                <c:pt idx="428">
                  <c:v>1.47</c:v>
                </c:pt>
                <c:pt idx="429">
                  <c:v>1.47</c:v>
                </c:pt>
                <c:pt idx="430">
                  <c:v>1.46</c:v>
                </c:pt>
                <c:pt idx="431">
                  <c:v>1.45</c:v>
                </c:pt>
                <c:pt idx="432">
                  <c:v>1.44</c:v>
                </c:pt>
                <c:pt idx="433">
                  <c:v>1.42</c:v>
                </c:pt>
                <c:pt idx="434">
                  <c:v>1.41</c:v>
                </c:pt>
                <c:pt idx="435">
                  <c:v>1.4</c:v>
                </c:pt>
                <c:pt idx="436">
                  <c:v>1.39</c:v>
                </c:pt>
                <c:pt idx="437">
                  <c:v>1.38</c:v>
                </c:pt>
                <c:pt idx="438">
                  <c:v>1.38</c:v>
                </c:pt>
                <c:pt idx="439">
                  <c:v>1.37</c:v>
                </c:pt>
                <c:pt idx="440">
                  <c:v>1.36</c:v>
                </c:pt>
                <c:pt idx="441">
                  <c:v>1.35</c:v>
                </c:pt>
                <c:pt idx="442">
                  <c:v>1.35</c:v>
                </c:pt>
                <c:pt idx="443">
                  <c:v>1.34</c:v>
                </c:pt>
                <c:pt idx="444">
                  <c:v>1.32</c:v>
                </c:pt>
                <c:pt idx="445">
                  <c:v>1.32</c:v>
                </c:pt>
                <c:pt idx="446">
                  <c:v>1.31</c:v>
                </c:pt>
                <c:pt idx="447">
                  <c:v>1.31</c:v>
                </c:pt>
                <c:pt idx="448">
                  <c:v>1.29</c:v>
                </c:pt>
                <c:pt idx="449">
                  <c:v>1.28</c:v>
                </c:pt>
                <c:pt idx="450">
                  <c:v>1.28</c:v>
                </c:pt>
                <c:pt idx="451">
                  <c:v>1.27</c:v>
                </c:pt>
                <c:pt idx="452">
                  <c:v>1.26</c:v>
                </c:pt>
                <c:pt idx="453">
                  <c:v>1.26</c:v>
                </c:pt>
                <c:pt idx="454">
                  <c:v>1.24</c:v>
                </c:pt>
                <c:pt idx="455">
                  <c:v>1.24</c:v>
                </c:pt>
                <c:pt idx="456">
                  <c:v>1.23</c:v>
                </c:pt>
                <c:pt idx="457">
                  <c:v>1.22</c:v>
                </c:pt>
                <c:pt idx="458">
                  <c:v>1.21</c:v>
                </c:pt>
                <c:pt idx="459">
                  <c:v>1.19</c:v>
                </c:pt>
                <c:pt idx="460">
                  <c:v>1.18</c:v>
                </c:pt>
                <c:pt idx="461">
                  <c:v>1.17</c:v>
                </c:pt>
                <c:pt idx="462">
                  <c:v>1.1599999999999999</c:v>
                </c:pt>
                <c:pt idx="463">
                  <c:v>1.1499999999999999</c:v>
                </c:pt>
                <c:pt idx="464">
                  <c:v>1.1499999999999999</c:v>
                </c:pt>
                <c:pt idx="465">
                  <c:v>1.1399999999999999</c:v>
                </c:pt>
                <c:pt idx="466">
                  <c:v>1.1200000000000001</c:v>
                </c:pt>
                <c:pt idx="467">
                  <c:v>1.1100000000000001</c:v>
                </c:pt>
                <c:pt idx="468">
                  <c:v>1.1000000000000001</c:v>
                </c:pt>
                <c:pt idx="469">
                  <c:v>1.0900000000000001</c:v>
                </c:pt>
                <c:pt idx="470">
                  <c:v>1.08</c:v>
                </c:pt>
                <c:pt idx="471">
                  <c:v>1.07</c:v>
                </c:pt>
                <c:pt idx="472">
                  <c:v>1.04</c:v>
                </c:pt>
                <c:pt idx="473">
                  <c:v>1.02</c:v>
                </c:pt>
                <c:pt idx="474">
                  <c:v>1.01</c:v>
                </c:pt>
                <c:pt idx="475">
                  <c:v>1</c:v>
                </c:pt>
                <c:pt idx="476">
                  <c:v>1</c:v>
                </c:pt>
                <c:pt idx="477">
                  <c:v>0.99</c:v>
                </c:pt>
                <c:pt idx="478">
                  <c:v>0.98</c:v>
                </c:pt>
                <c:pt idx="479">
                  <c:v>0.97</c:v>
                </c:pt>
                <c:pt idx="480">
                  <c:v>0.97</c:v>
                </c:pt>
                <c:pt idx="481">
                  <c:v>0.96</c:v>
                </c:pt>
                <c:pt idx="482">
                  <c:v>0.94</c:v>
                </c:pt>
                <c:pt idx="483">
                  <c:v>0.92</c:v>
                </c:pt>
                <c:pt idx="484">
                  <c:v>0.91</c:v>
                </c:pt>
                <c:pt idx="485">
                  <c:v>0.91</c:v>
                </c:pt>
                <c:pt idx="486">
                  <c:v>0.89</c:v>
                </c:pt>
                <c:pt idx="487">
                  <c:v>0.89</c:v>
                </c:pt>
                <c:pt idx="488">
                  <c:v>0.88</c:v>
                </c:pt>
                <c:pt idx="489">
                  <c:v>0.87</c:v>
                </c:pt>
                <c:pt idx="490">
                  <c:v>0.86</c:v>
                </c:pt>
                <c:pt idx="491">
                  <c:v>0.86</c:v>
                </c:pt>
                <c:pt idx="492">
                  <c:v>0.85</c:v>
                </c:pt>
                <c:pt idx="493">
                  <c:v>0.85</c:v>
                </c:pt>
                <c:pt idx="494">
                  <c:v>0.83</c:v>
                </c:pt>
                <c:pt idx="495">
                  <c:v>0.82</c:v>
                </c:pt>
                <c:pt idx="496">
                  <c:v>0.82</c:v>
                </c:pt>
                <c:pt idx="497">
                  <c:v>0.81</c:v>
                </c:pt>
                <c:pt idx="498">
                  <c:v>0.8</c:v>
                </c:pt>
                <c:pt idx="499">
                  <c:v>0.79</c:v>
                </c:pt>
                <c:pt idx="500">
                  <c:v>0.79</c:v>
                </c:pt>
                <c:pt idx="501">
                  <c:v>0.78</c:v>
                </c:pt>
                <c:pt idx="502">
                  <c:v>0.76</c:v>
                </c:pt>
                <c:pt idx="503">
                  <c:v>0.74</c:v>
                </c:pt>
                <c:pt idx="504">
                  <c:v>0.71</c:v>
                </c:pt>
                <c:pt idx="505">
                  <c:v>0.69</c:v>
                </c:pt>
                <c:pt idx="506">
                  <c:v>0.68</c:v>
                </c:pt>
                <c:pt idx="507">
                  <c:v>0.67</c:v>
                </c:pt>
                <c:pt idx="508">
                  <c:v>0.67</c:v>
                </c:pt>
                <c:pt idx="509">
                  <c:v>0.66</c:v>
                </c:pt>
                <c:pt idx="510">
                  <c:v>0.65</c:v>
                </c:pt>
                <c:pt idx="511">
                  <c:v>0.64</c:v>
                </c:pt>
                <c:pt idx="512">
                  <c:v>0.64</c:v>
                </c:pt>
                <c:pt idx="513">
                  <c:v>0.63</c:v>
                </c:pt>
                <c:pt idx="514">
                  <c:v>0.62</c:v>
                </c:pt>
                <c:pt idx="515">
                  <c:v>0.61</c:v>
                </c:pt>
                <c:pt idx="516">
                  <c:v>0.61</c:v>
                </c:pt>
                <c:pt idx="517">
                  <c:v>0.6</c:v>
                </c:pt>
                <c:pt idx="518">
                  <c:v>0.57999999999999996</c:v>
                </c:pt>
                <c:pt idx="519">
                  <c:v>0.56000000000000005</c:v>
                </c:pt>
                <c:pt idx="520">
                  <c:v>0.56000000000000005</c:v>
                </c:pt>
                <c:pt idx="521">
                  <c:v>0.55000000000000004</c:v>
                </c:pt>
                <c:pt idx="522">
                  <c:v>0.54</c:v>
                </c:pt>
                <c:pt idx="523">
                  <c:v>0.52</c:v>
                </c:pt>
                <c:pt idx="524">
                  <c:v>0.52</c:v>
                </c:pt>
                <c:pt idx="525">
                  <c:v>0.51</c:v>
                </c:pt>
                <c:pt idx="526">
                  <c:v>0.5</c:v>
                </c:pt>
                <c:pt idx="527">
                  <c:v>0.49</c:v>
                </c:pt>
                <c:pt idx="528">
                  <c:v>0.48</c:v>
                </c:pt>
                <c:pt idx="529">
                  <c:v>0.47</c:v>
                </c:pt>
                <c:pt idx="530">
                  <c:v>0.45</c:v>
                </c:pt>
                <c:pt idx="531">
                  <c:v>0.44</c:v>
                </c:pt>
                <c:pt idx="532">
                  <c:v>0.44</c:v>
                </c:pt>
                <c:pt idx="533">
                  <c:v>0.43</c:v>
                </c:pt>
                <c:pt idx="534">
                  <c:v>0.42</c:v>
                </c:pt>
                <c:pt idx="535">
                  <c:v>0.41</c:v>
                </c:pt>
                <c:pt idx="536">
                  <c:v>0.4</c:v>
                </c:pt>
                <c:pt idx="537">
                  <c:v>0.38</c:v>
                </c:pt>
                <c:pt idx="538">
                  <c:v>0.37</c:v>
                </c:pt>
                <c:pt idx="539">
                  <c:v>0.34</c:v>
                </c:pt>
                <c:pt idx="540">
                  <c:v>0.33</c:v>
                </c:pt>
                <c:pt idx="541">
                  <c:v>0.31</c:v>
                </c:pt>
                <c:pt idx="542">
                  <c:v>0.31</c:v>
                </c:pt>
                <c:pt idx="543">
                  <c:v>0.28999999999999998</c:v>
                </c:pt>
                <c:pt idx="544">
                  <c:v>0.28000000000000003</c:v>
                </c:pt>
                <c:pt idx="545">
                  <c:v>0.27</c:v>
                </c:pt>
                <c:pt idx="546">
                  <c:v>0.25</c:v>
                </c:pt>
                <c:pt idx="547">
                  <c:v>0.24</c:v>
                </c:pt>
                <c:pt idx="548">
                  <c:v>0.23</c:v>
                </c:pt>
                <c:pt idx="549">
                  <c:v>0.22</c:v>
                </c:pt>
                <c:pt idx="550">
                  <c:v>0.22</c:v>
                </c:pt>
                <c:pt idx="551">
                  <c:v>0.21</c:v>
                </c:pt>
                <c:pt idx="552">
                  <c:v>0.2</c:v>
                </c:pt>
                <c:pt idx="553">
                  <c:v>0.19</c:v>
                </c:pt>
                <c:pt idx="554">
                  <c:v>0.17</c:v>
                </c:pt>
                <c:pt idx="555">
                  <c:v>0.16</c:v>
                </c:pt>
                <c:pt idx="556">
                  <c:v>0.15</c:v>
                </c:pt>
                <c:pt idx="557">
                  <c:v>0.14000000000000001</c:v>
                </c:pt>
                <c:pt idx="558">
                  <c:v>0.14000000000000001</c:v>
                </c:pt>
                <c:pt idx="559">
                  <c:v>0.13</c:v>
                </c:pt>
                <c:pt idx="560">
                  <c:v>0.12</c:v>
                </c:pt>
                <c:pt idx="561">
                  <c:v>0.11</c:v>
                </c:pt>
                <c:pt idx="562">
                  <c:v>0.1</c:v>
                </c:pt>
                <c:pt idx="563">
                  <c:v>0.1</c:v>
                </c:pt>
                <c:pt idx="564">
                  <c:v>0.09</c:v>
                </c:pt>
                <c:pt idx="565">
                  <c:v>0.08</c:v>
                </c:pt>
                <c:pt idx="566">
                  <c:v>7.0000000000000007E-2</c:v>
                </c:pt>
                <c:pt idx="567">
                  <c:v>7.0000000000000007E-2</c:v>
                </c:pt>
                <c:pt idx="568">
                  <c:v>0.06</c:v>
                </c:pt>
                <c:pt idx="569">
                  <c:v>0.05</c:v>
                </c:pt>
                <c:pt idx="570">
                  <c:v>0.04</c:v>
                </c:pt>
                <c:pt idx="571">
                  <c:v>0.04</c:v>
                </c:pt>
                <c:pt idx="572">
                  <c:v>0.03</c:v>
                </c:pt>
                <c:pt idx="573">
                  <c:v>0.02</c:v>
                </c:pt>
                <c:pt idx="574">
                  <c:v>0.02</c:v>
                </c:pt>
                <c:pt idx="575">
                  <c:v>0.01</c:v>
                </c:pt>
                <c:pt idx="576">
                  <c:v>0</c:v>
                </c:pt>
                <c:pt idx="577">
                  <c:v>0</c:v>
                </c:pt>
                <c:pt idx="578">
                  <c:v>0.01</c:v>
                </c:pt>
                <c:pt idx="579">
                  <c:v>0</c:v>
                </c:pt>
                <c:pt idx="580">
                  <c:v>0</c:v>
                </c:pt>
              </c:numCache>
            </c:numRef>
          </c:yVal>
          <c:smooth val="1"/>
        </c:ser>
        <c:dLbls>
          <c:showLegendKey val="0"/>
          <c:showVal val="0"/>
          <c:showCatName val="0"/>
          <c:showSerName val="0"/>
          <c:showPercent val="0"/>
          <c:showBubbleSize val="0"/>
        </c:dLbls>
        <c:axId val="289056256"/>
        <c:axId val="289058176"/>
      </c:scatterChart>
      <c:valAx>
        <c:axId val="289056256"/>
        <c:scaling>
          <c:orientation val="minMax"/>
        </c:scaling>
        <c:delete val="0"/>
        <c:axPos val="b"/>
        <c:title>
          <c:tx>
            <c:rich>
              <a:bodyPr/>
              <a:lstStyle/>
              <a:p>
                <a:pPr>
                  <a:defRPr/>
                </a:pPr>
                <a:r>
                  <a:rPr lang="el-GR"/>
                  <a:t>Τάση(</a:t>
                </a:r>
                <a:r>
                  <a:rPr lang="en-US"/>
                  <a:t>V)</a:t>
                </a:r>
              </a:p>
            </c:rich>
          </c:tx>
          <c:overlay val="0"/>
        </c:title>
        <c:numFmt formatCode="General" sourceLinked="1"/>
        <c:majorTickMark val="out"/>
        <c:minorTickMark val="none"/>
        <c:tickLblPos val="nextTo"/>
        <c:crossAx val="289058176"/>
        <c:crosses val="autoZero"/>
        <c:crossBetween val="midCat"/>
      </c:valAx>
      <c:valAx>
        <c:axId val="289058176"/>
        <c:scaling>
          <c:orientation val="minMax"/>
        </c:scaling>
        <c:delete val="0"/>
        <c:axPos val="l"/>
        <c:majorGridlines/>
        <c:title>
          <c:tx>
            <c:rich>
              <a:bodyPr rot="-5400000" vert="horz"/>
              <a:lstStyle/>
              <a:p>
                <a:pPr>
                  <a:defRPr/>
                </a:pPr>
                <a:r>
                  <a:rPr lang="el-GR"/>
                  <a:t>Ενταση(Α)</a:t>
                </a:r>
              </a:p>
            </c:rich>
          </c:tx>
          <c:overlay val="0"/>
        </c:title>
        <c:numFmt formatCode="General" sourceLinked="1"/>
        <c:majorTickMark val="out"/>
        <c:minorTickMark val="none"/>
        <c:tickLblPos val="nextTo"/>
        <c:crossAx val="289056256"/>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overlay val="1"/>
    </c:title>
    <c:autoTitleDeleted val="0"/>
    <c:plotArea>
      <c:layout/>
      <c:lineChart>
        <c:grouping val="standard"/>
        <c:varyColors val="0"/>
        <c:ser>
          <c:idx val="0"/>
          <c:order val="0"/>
          <c:tx>
            <c:v>ΥΑΦ</c:v>
          </c:tx>
          <c:marker>
            <c:symbol val="none"/>
          </c:marker>
          <c:cat>
            <c:numRef>
              <c:f>'[Επεξεργασία μετρήσεων.xlsx]05-03-15'!$A$3:$A$21</c:f>
              <c:numCache>
                <c:formatCode>h:mm:ss\ AM/PM</c:formatCode>
                <c:ptCount val="19"/>
                <c:pt idx="0">
                  <c:v>0.53966435185185191</c:v>
                </c:pt>
                <c:pt idx="1">
                  <c:v>0.54660879629629633</c:v>
                </c:pt>
                <c:pt idx="2">
                  <c:v>0.55355324074074075</c:v>
                </c:pt>
                <c:pt idx="3">
                  <c:v>0.56049768518518517</c:v>
                </c:pt>
                <c:pt idx="4">
                  <c:v>0.56744212962962959</c:v>
                </c:pt>
                <c:pt idx="5">
                  <c:v>0.57438657407407401</c:v>
                </c:pt>
                <c:pt idx="6">
                  <c:v>0.58133101851851854</c:v>
                </c:pt>
                <c:pt idx="7">
                  <c:v>0.58827546296296296</c:v>
                </c:pt>
                <c:pt idx="8">
                  <c:v>0.59521990740740738</c:v>
                </c:pt>
                <c:pt idx="9">
                  <c:v>0.60216435185185191</c:v>
                </c:pt>
                <c:pt idx="10">
                  <c:v>0.60910879629629633</c:v>
                </c:pt>
                <c:pt idx="11">
                  <c:v>0.61605324074074075</c:v>
                </c:pt>
                <c:pt idx="12">
                  <c:v>0.62299768518518517</c:v>
                </c:pt>
                <c:pt idx="13">
                  <c:v>0.62994212962962959</c:v>
                </c:pt>
                <c:pt idx="14">
                  <c:v>0.63688657407407401</c:v>
                </c:pt>
                <c:pt idx="15">
                  <c:v>0.64383101851851854</c:v>
                </c:pt>
                <c:pt idx="16">
                  <c:v>0.65077546296296296</c:v>
                </c:pt>
                <c:pt idx="17">
                  <c:v>0.65771990740740738</c:v>
                </c:pt>
                <c:pt idx="18">
                  <c:v>0.66466435185185191</c:v>
                </c:pt>
              </c:numCache>
            </c:numRef>
          </c:cat>
          <c:val>
            <c:numRef>
              <c:f>'[Επεξεργασία μετρήσεων.xlsx]05-03-15'!$C$3:$C$21</c:f>
              <c:numCache>
                <c:formatCode>General</c:formatCode>
                <c:ptCount val="19"/>
                <c:pt idx="0">
                  <c:v>22.9</c:v>
                </c:pt>
                <c:pt idx="1">
                  <c:v>23.3</c:v>
                </c:pt>
                <c:pt idx="2">
                  <c:v>23.5</c:v>
                </c:pt>
                <c:pt idx="3">
                  <c:v>23.7</c:v>
                </c:pt>
                <c:pt idx="4">
                  <c:v>24</c:v>
                </c:pt>
                <c:pt idx="5">
                  <c:v>24.3</c:v>
                </c:pt>
                <c:pt idx="6">
                  <c:v>24.7</c:v>
                </c:pt>
                <c:pt idx="7">
                  <c:v>24.9</c:v>
                </c:pt>
                <c:pt idx="8">
                  <c:v>25.1</c:v>
                </c:pt>
                <c:pt idx="9">
                  <c:v>25.2</c:v>
                </c:pt>
                <c:pt idx="10">
                  <c:v>25.2</c:v>
                </c:pt>
                <c:pt idx="11">
                  <c:v>25.3</c:v>
                </c:pt>
                <c:pt idx="12">
                  <c:v>25.4</c:v>
                </c:pt>
                <c:pt idx="13">
                  <c:v>25.6</c:v>
                </c:pt>
                <c:pt idx="14">
                  <c:v>25.8</c:v>
                </c:pt>
                <c:pt idx="15">
                  <c:v>25.4</c:v>
                </c:pt>
                <c:pt idx="16">
                  <c:v>25.4</c:v>
                </c:pt>
                <c:pt idx="17">
                  <c:v>25.6</c:v>
                </c:pt>
                <c:pt idx="18">
                  <c:v>25.5</c:v>
                </c:pt>
              </c:numCache>
            </c:numRef>
          </c:val>
          <c:smooth val="0"/>
        </c:ser>
        <c:ser>
          <c:idx val="1"/>
          <c:order val="1"/>
          <c:tx>
            <c:v>Αναφοράς</c:v>
          </c:tx>
          <c:marker>
            <c:symbol val="none"/>
          </c:marker>
          <c:cat>
            <c:numRef>
              <c:f>'[Επεξεργασία μετρήσεων.xlsx]05-03-15'!$A$3:$A$21</c:f>
              <c:numCache>
                <c:formatCode>h:mm:ss\ AM/PM</c:formatCode>
                <c:ptCount val="19"/>
                <c:pt idx="0">
                  <c:v>0.53966435185185191</c:v>
                </c:pt>
                <c:pt idx="1">
                  <c:v>0.54660879629629633</c:v>
                </c:pt>
                <c:pt idx="2">
                  <c:v>0.55355324074074075</c:v>
                </c:pt>
                <c:pt idx="3">
                  <c:v>0.56049768518518517</c:v>
                </c:pt>
                <c:pt idx="4">
                  <c:v>0.56744212962962959</c:v>
                </c:pt>
                <c:pt idx="5">
                  <c:v>0.57438657407407401</c:v>
                </c:pt>
                <c:pt idx="6">
                  <c:v>0.58133101851851854</c:v>
                </c:pt>
                <c:pt idx="7">
                  <c:v>0.58827546296296296</c:v>
                </c:pt>
                <c:pt idx="8">
                  <c:v>0.59521990740740738</c:v>
                </c:pt>
                <c:pt idx="9">
                  <c:v>0.60216435185185191</c:v>
                </c:pt>
                <c:pt idx="10">
                  <c:v>0.60910879629629633</c:v>
                </c:pt>
                <c:pt idx="11">
                  <c:v>0.61605324074074075</c:v>
                </c:pt>
                <c:pt idx="12">
                  <c:v>0.62299768518518517</c:v>
                </c:pt>
                <c:pt idx="13">
                  <c:v>0.62994212962962959</c:v>
                </c:pt>
                <c:pt idx="14">
                  <c:v>0.63688657407407401</c:v>
                </c:pt>
                <c:pt idx="15">
                  <c:v>0.64383101851851854</c:v>
                </c:pt>
                <c:pt idx="16">
                  <c:v>0.65077546296296296</c:v>
                </c:pt>
                <c:pt idx="17">
                  <c:v>0.65771990740740738</c:v>
                </c:pt>
                <c:pt idx="18">
                  <c:v>0.66466435185185191</c:v>
                </c:pt>
              </c:numCache>
            </c:numRef>
          </c:cat>
          <c:val>
            <c:numRef>
              <c:f>'[Επεξεργασία μετρήσεων.xlsx]05-03-15'!$E$3:$E$21</c:f>
              <c:numCache>
                <c:formatCode>General</c:formatCode>
                <c:ptCount val="19"/>
                <c:pt idx="0">
                  <c:v>58.2</c:v>
                </c:pt>
                <c:pt idx="1">
                  <c:v>59.7</c:v>
                </c:pt>
                <c:pt idx="2">
                  <c:v>60.3</c:v>
                </c:pt>
                <c:pt idx="3">
                  <c:v>60.3</c:v>
                </c:pt>
                <c:pt idx="4">
                  <c:v>60.1</c:v>
                </c:pt>
                <c:pt idx="5">
                  <c:v>58.4</c:v>
                </c:pt>
                <c:pt idx="6">
                  <c:v>58.7</c:v>
                </c:pt>
                <c:pt idx="7">
                  <c:v>57.7</c:v>
                </c:pt>
                <c:pt idx="8">
                  <c:v>56.6</c:v>
                </c:pt>
                <c:pt idx="9">
                  <c:v>55.4</c:v>
                </c:pt>
                <c:pt idx="10">
                  <c:v>54.9</c:v>
                </c:pt>
                <c:pt idx="11">
                  <c:v>54.2</c:v>
                </c:pt>
                <c:pt idx="12">
                  <c:v>51</c:v>
                </c:pt>
                <c:pt idx="13">
                  <c:v>49.2</c:v>
                </c:pt>
                <c:pt idx="14">
                  <c:v>48.9</c:v>
                </c:pt>
                <c:pt idx="15">
                  <c:v>46.9</c:v>
                </c:pt>
                <c:pt idx="16">
                  <c:v>44.6</c:v>
                </c:pt>
                <c:pt idx="17">
                  <c:v>44.5</c:v>
                </c:pt>
                <c:pt idx="18">
                  <c:v>44.6</c:v>
                </c:pt>
              </c:numCache>
            </c:numRef>
          </c:val>
          <c:smooth val="0"/>
        </c:ser>
        <c:dLbls>
          <c:showLegendKey val="0"/>
          <c:showVal val="0"/>
          <c:showCatName val="0"/>
          <c:showSerName val="0"/>
          <c:showPercent val="0"/>
          <c:showBubbleSize val="0"/>
        </c:dLbls>
        <c:marker val="1"/>
        <c:smooth val="0"/>
        <c:axId val="289351168"/>
        <c:axId val="289352704"/>
      </c:lineChart>
      <c:catAx>
        <c:axId val="289351168"/>
        <c:scaling>
          <c:orientation val="minMax"/>
        </c:scaling>
        <c:delete val="0"/>
        <c:axPos val="b"/>
        <c:numFmt formatCode="h:mm:ss\ AM/PM" sourceLinked="1"/>
        <c:majorTickMark val="out"/>
        <c:minorTickMark val="none"/>
        <c:tickLblPos val="nextTo"/>
        <c:crossAx val="289352704"/>
        <c:crosses val="autoZero"/>
        <c:auto val="1"/>
        <c:lblAlgn val="ctr"/>
        <c:lblOffset val="100"/>
        <c:noMultiLvlLbl val="0"/>
      </c:catAx>
      <c:valAx>
        <c:axId val="289352704"/>
        <c:scaling>
          <c:orientation val="minMax"/>
        </c:scaling>
        <c:delete val="0"/>
        <c:axPos val="l"/>
        <c:majorGridlines/>
        <c:title>
          <c:tx>
            <c:rich>
              <a:bodyPr rot="-5400000" vert="horz"/>
              <a:lstStyle/>
              <a:p>
                <a:pPr>
                  <a:defRPr/>
                </a:pPr>
                <a:r>
                  <a:rPr lang="el-GR"/>
                  <a:t>Θερμοκρασία (</a:t>
                </a:r>
                <a:r>
                  <a:rPr lang="en-US"/>
                  <a:t>C)</a:t>
                </a:r>
              </a:p>
            </c:rich>
          </c:tx>
          <c:overlay val="0"/>
        </c:title>
        <c:numFmt formatCode="General" sourceLinked="1"/>
        <c:majorTickMark val="out"/>
        <c:minorTickMark val="none"/>
        <c:tickLblPos val="nextTo"/>
        <c:crossAx val="289351168"/>
        <c:crosses val="autoZero"/>
        <c:crossBetween val="between"/>
      </c:valAx>
    </c:plotArea>
    <c:legend>
      <c:legendPos val="r"/>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pv</c:v>
          </c:tx>
          <c:xVal>
            <c:numRef>
              <c:f>'pv12'!$A$2:$A$582</c:f>
              <c:numCache>
                <c:formatCode>General</c:formatCode>
                <c:ptCount val="581"/>
                <c:pt idx="0">
                  <c:v>0.9</c:v>
                </c:pt>
                <c:pt idx="1">
                  <c:v>0.96</c:v>
                </c:pt>
                <c:pt idx="2">
                  <c:v>0.9</c:v>
                </c:pt>
                <c:pt idx="3">
                  <c:v>0.9</c:v>
                </c:pt>
                <c:pt idx="4">
                  <c:v>0.96</c:v>
                </c:pt>
                <c:pt idx="5">
                  <c:v>0.96</c:v>
                </c:pt>
                <c:pt idx="6">
                  <c:v>0.9</c:v>
                </c:pt>
                <c:pt idx="7">
                  <c:v>0.9</c:v>
                </c:pt>
                <c:pt idx="8">
                  <c:v>0.96</c:v>
                </c:pt>
                <c:pt idx="9">
                  <c:v>0.9</c:v>
                </c:pt>
                <c:pt idx="10">
                  <c:v>0.96</c:v>
                </c:pt>
                <c:pt idx="11">
                  <c:v>0.9</c:v>
                </c:pt>
                <c:pt idx="12">
                  <c:v>0.96</c:v>
                </c:pt>
                <c:pt idx="13">
                  <c:v>0.9</c:v>
                </c:pt>
                <c:pt idx="14">
                  <c:v>0.96</c:v>
                </c:pt>
                <c:pt idx="15">
                  <c:v>0.96</c:v>
                </c:pt>
                <c:pt idx="16">
                  <c:v>0.96</c:v>
                </c:pt>
                <c:pt idx="17">
                  <c:v>0.9</c:v>
                </c:pt>
                <c:pt idx="18">
                  <c:v>0.96</c:v>
                </c:pt>
                <c:pt idx="19">
                  <c:v>0.9</c:v>
                </c:pt>
                <c:pt idx="20">
                  <c:v>0.96</c:v>
                </c:pt>
                <c:pt idx="21">
                  <c:v>0.9</c:v>
                </c:pt>
                <c:pt idx="22">
                  <c:v>0.96</c:v>
                </c:pt>
                <c:pt idx="23">
                  <c:v>0.9</c:v>
                </c:pt>
                <c:pt idx="24">
                  <c:v>0.96</c:v>
                </c:pt>
                <c:pt idx="25">
                  <c:v>0.9</c:v>
                </c:pt>
                <c:pt idx="26">
                  <c:v>0.9</c:v>
                </c:pt>
                <c:pt idx="27">
                  <c:v>0.96</c:v>
                </c:pt>
                <c:pt idx="28">
                  <c:v>0.96</c:v>
                </c:pt>
                <c:pt idx="29">
                  <c:v>0.9</c:v>
                </c:pt>
                <c:pt idx="30">
                  <c:v>0.9</c:v>
                </c:pt>
                <c:pt idx="31">
                  <c:v>0.96</c:v>
                </c:pt>
                <c:pt idx="32">
                  <c:v>0.9</c:v>
                </c:pt>
                <c:pt idx="33">
                  <c:v>0.96</c:v>
                </c:pt>
                <c:pt idx="34">
                  <c:v>0.9</c:v>
                </c:pt>
                <c:pt idx="35">
                  <c:v>0.9</c:v>
                </c:pt>
                <c:pt idx="36">
                  <c:v>0.96</c:v>
                </c:pt>
                <c:pt idx="37">
                  <c:v>0.9</c:v>
                </c:pt>
                <c:pt idx="38">
                  <c:v>0.9</c:v>
                </c:pt>
                <c:pt idx="39">
                  <c:v>0.96</c:v>
                </c:pt>
                <c:pt idx="40">
                  <c:v>0.9</c:v>
                </c:pt>
                <c:pt idx="41">
                  <c:v>0.96</c:v>
                </c:pt>
                <c:pt idx="42">
                  <c:v>0.9</c:v>
                </c:pt>
                <c:pt idx="43">
                  <c:v>0.96</c:v>
                </c:pt>
                <c:pt idx="44">
                  <c:v>0.9</c:v>
                </c:pt>
                <c:pt idx="45">
                  <c:v>0.96</c:v>
                </c:pt>
                <c:pt idx="46">
                  <c:v>0.9</c:v>
                </c:pt>
                <c:pt idx="47">
                  <c:v>0.96</c:v>
                </c:pt>
                <c:pt idx="48">
                  <c:v>0.9</c:v>
                </c:pt>
                <c:pt idx="49">
                  <c:v>0.9</c:v>
                </c:pt>
                <c:pt idx="50">
                  <c:v>0.96</c:v>
                </c:pt>
                <c:pt idx="51">
                  <c:v>0.96</c:v>
                </c:pt>
                <c:pt idx="52">
                  <c:v>0.9</c:v>
                </c:pt>
                <c:pt idx="53">
                  <c:v>0.96</c:v>
                </c:pt>
                <c:pt idx="54">
                  <c:v>0.9</c:v>
                </c:pt>
                <c:pt idx="55">
                  <c:v>0.9</c:v>
                </c:pt>
                <c:pt idx="56">
                  <c:v>0.9</c:v>
                </c:pt>
                <c:pt idx="57">
                  <c:v>0.9</c:v>
                </c:pt>
                <c:pt idx="58">
                  <c:v>0.96</c:v>
                </c:pt>
                <c:pt idx="59">
                  <c:v>0.96</c:v>
                </c:pt>
                <c:pt idx="60">
                  <c:v>0.9</c:v>
                </c:pt>
                <c:pt idx="61">
                  <c:v>0.9</c:v>
                </c:pt>
                <c:pt idx="62">
                  <c:v>0.9</c:v>
                </c:pt>
                <c:pt idx="63">
                  <c:v>0.9</c:v>
                </c:pt>
                <c:pt idx="64">
                  <c:v>0.9</c:v>
                </c:pt>
                <c:pt idx="65">
                  <c:v>0.96</c:v>
                </c:pt>
                <c:pt idx="66">
                  <c:v>0.96</c:v>
                </c:pt>
                <c:pt idx="67">
                  <c:v>0.9</c:v>
                </c:pt>
                <c:pt idx="68">
                  <c:v>0.9</c:v>
                </c:pt>
                <c:pt idx="69">
                  <c:v>0.9</c:v>
                </c:pt>
                <c:pt idx="70">
                  <c:v>0.96</c:v>
                </c:pt>
                <c:pt idx="71">
                  <c:v>0.9</c:v>
                </c:pt>
                <c:pt idx="72">
                  <c:v>0.9</c:v>
                </c:pt>
                <c:pt idx="73">
                  <c:v>0.96</c:v>
                </c:pt>
                <c:pt idx="74">
                  <c:v>0.9</c:v>
                </c:pt>
                <c:pt idx="75">
                  <c:v>0.96</c:v>
                </c:pt>
                <c:pt idx="76">
                  <c:v>0.9</c:v>
                </c:pt>
                <c:pt idx="77">
                  <c:v>0.96</c:v>
                </c:pt>
                <c:pt idx="78">
                  <c:v>0.9</c:v>
                </c:pt>
                <c:pt idx="79">
                  <c:v>0.96</c:v>
                </c:pt>
                <c:pt idx="80">
                  <c:v>0.9</c:v>
                </c:pt>
                <c:pt idx="81">
                  <c:v>0.9</c:v>
                </c:pt>
                <c:pt idx="82">
                  <c:v>0.9</c:v>
                </c:pt>
                <c:pt idx="83">
                  <c:v>0.96</c:v>
                </c:pt>
                <c:pt idx="84">
                  <c:v>0.96</c:v>
                </c:pt>
                <c:pt idx="85">
                  <c:v>0.9</c:v>
                </c:pt>
                <c:pt idx="86">
                  <c:v>0.96</c:v>
                </c:pt>
                <c:pt idx="87">
                  <c:v>0.9</c:v>
                </c:pt>
                <c:pt idx="88">
                  <c:v>0.96</c:v>
                </c:pt>
                <c:pt idx="89">
                  <c:v>0.9</c:v>
                </c:pt>
                <c:pt idx="90">
                  <c:v>0.96</c:v>
                </c:pt>
                <c:pt idx="91">
                  <c:v>0.9</c:v>
                </c:pt>
                <c:pt idx="92">
                  <c:v>0.9</c:v>
                </c:pt>
                <c:pt idx="93">
                  <c:v>0.9</c:v>
                </c:pt>
                <c:pt idx="94">
                  <c:v>0.96</c:v>
                </c:pt>
                <c:pt idx="95">
                  <c:v>0.9</c:v>
                </c:pt>
                <c:pt idx="96">
                  <c:v>0.96</c:v>
                </c:pt>
                <c:pt idx="97">
                  <c:v>0.9</c:v>
                </c:pt>
                <c:pt idx="98">
                  <c:v>0.96</c:v>
                </c:pt>
                <c:pt idx="99">
                  <c:v>0.9</c:v>
                </c:pt>
                <c:pt idx="100">
                  <c:v>0.96</c:v>
                </c:pt>
                <c:pt idx="101">
                  <c:v>0.9</c:v>
                </c:pt>
                <c:pt idx="102">
                  <c:v>0.96</c:v>
                </c:pt>
                <c:pt idx="103">
                  <c:v>0.9</c:v>
                </c:pt>
                <c:pt idx="104">
                  <c:v>0.96</c:v>
                </c:pt>
                <c:pt idx="105">
                  <c:v>0.9</c:v>
                </c:pt>
                <c:pt idx="106">
                  <c:v>0.96</c:v>
                </c:pt>
                <c:pt idx="107">
                  <c:v>0.9</c:v>
                </c:pt>
                <c:pt idx="108">
                  <c:v>0.96</c:v>
                </c:pt>
                <c:pt idx="109">
                  <c:v>0.9</c:v>
                </c:pt>
                <c:pt idx="110">
                  <c:v>0.96</c:v>
                </c:pt>
                <c:pt idx="111">
                  <c:v>0.9</c:v>
                </c:pt>
                <c:pt idx="112">
                  <c:v>0.96</c:v>
                </c:pt>
                <c:pt idx="113">
                  <c:v>0.9</c:v>
                </c:pt>
                <c:pt idx="114">
                  <c:v>0.96</c:v>
                </c:pt>
                <c:pt idx="115">
                  <c:v>0.9</c:v>
                </c:pt>
                <c:pt idx="116">
                  <c:v>0.96</c:v>
                </c:pt>
                <c:pt idx="117">
                  <c:v>0.9</c:v>
                </c:pt>
                <c:pt idx="118">
                  <c:v>0.96</c:v>
                </c:pt>
                <c:pt idx="119">
                  <c:v>0.9</c:v>
                </c:pt>
                <c:pt idx="120">
                  <c:v>0.96</c:v>
                </c:pt>
                <c:pt idx="121">
                  <c:v>0.9</c:v>
                </c:pt>
                <c:pt idx="122">
                  <c:v>0.96</c:v>
                </c:pt>
                <c:pt idx="123">
                  <c:v>0.9</c:v>
                </c:pt>
                <c:pt idx="124">
                  <c:v>0.96</c:v>
                </c:pt>
                <c:pt idx="125">
                  <c:v>0.9</c:v>
                </c:pt>
                <c:pt idx="126">
                  <c:v>0.96</c:v>
                </c:pt>
                <c:pt idx="127">
                  <c:v>0.9</c:v>
                </c:pt>
                <c:pt idx="128">
                  <c:v>0.96</c:v>
                </c:pt>
                <c:pt idx="129">
                  <c:v>0.9</c:v>
                </c:pt>
                <c:pt idx="130">
                  <c:v>0.96</c:v>
                </c:pt>
                <c:pt idx="131">
                  <c:v>0.9</c:v>
                </c:pt>
                <c:pt idx="132">
                  <c:v>0.96</c:v>
                </c:pt>
                <c:pt idx="133">
                  <c:v>0.9</c:v>
                </c:pt>
                <c:pt idx="134">
                  <c:v>0.96</c:v>
                </c:pt>
                <c:pt idx="135">
                  <c:v>0.9</c:v>
                </c:pt>
                <c:pt idx="136">
                  <c:v>0.96</c:v>
                </c:pt>
                <c:pt idx="137">
                  <c:v>0.9</c:v>
                </c:pt>
                <c:pt idx="138">
                  <c:v>0.96</c:v>
                </c:pt>
                <c:pt idx="139">
                  <c:v>0.9</c:v>
                </c:pt>
                <c:pt idx="140">
                  <c:v>0.96</c:v>
                </c:pt>
                <c:pt idx="141">
                  <c:v>0.96</c:v>
                </c:pt>
                <c:pt idx="142">
                  <c:v>0.96</c:v>
                </c:pt>
                <c:pt idx="143">
                  <c:v>0.9</c:v>
                </c:pt>
                <c:pt idx="144">
                  <c:v>0.96</c:v>
                </c:pt>
                <c:pt idx="145">
                  <c:v>0.9</c:v>
                </c:pt>
                <c:pt idx="146">
                  <c:v>0.9</c:v>
                </c:pt>
                <c:pt idx="147">
                  <c:v>0.9</c:v>
                </c:pt>
                <c:pt idx="148">
                  <c:v>0.96</c:v>
                </c:pt>
                <c:pt idx="149">
                  <c:v>0.9</c:v>
                </c:pt>
                <c:pt idx="150">
                  <c:v>0.96</c:v>
                </c:pt>
                <c:pt idx="151">
                  <c:v>0.9</c:v>
                </c:pt>
                <c:pt idx="152">
                  <c:v>0.96</c:v>
                </c:pt>
                <c:pt idx="153">
                  <c:v>0.96</c:v>
                </c:pt>
                <c:pt idx="154">
                  <c:v>0.9</c:v>
                </c:pt>
                <c:pt idx="155">
                  <c:v>0.96</c:v>
                </c:pt>
                <c:pt idx="156">
                  <c:v>0.9</c:v>
                </c:pt>
                <c:pt idx="157">
                  <c:v>0.96</c:v>
                </c:pt>
                <c:pt idx="158">
                  <c:v>0.9</c:v>
                </c:pt>
                <c:pt idx="159">
                  <c:v>0.9</c:v>
                </c:pt>
                <c:pt idx="160">
                  <c:v>0.96</c:v>
                </c:pt>
                <c:pt idx="161">
                  <c:v>0.9</c:v>
                </c:pt>
                <c:pt idx="162">
                  <c:v>0.96</c:v>
                </c:pt>
                <c:pt idx="163">
                  <c:v>0.9</c:v>
                </c:pt>
                <c:pt idx="164">
                  <c:v>0.96</c:v>
                </c:pt>
                <c:pt idx="165">
                  <c:v>0.9</c:v>
                </c:pt>
                <c:pt idx="166">
                  <c:v>0.96</c:v>
                </c:pt>
                <c:pt idx="167">
                  <c:v>0.9</c:v>
                </c:pt>
                <c:pt idx="168">
                  <c:v>0.96</c:v>
                </c:pt>
                <c:pt idx="169">
                  <c:v>0.9</c:v>
                </c:pt>
                <c:pt idx="170">
                  <c:v>0.96</c:v>
                </c:pt>
                <c:pt idx="171">
                  <c:v>0.9</c:v>
                </c:pt>
                <c:pt idx="172">
                  <c:v>0.96</c:v>
                </c:pt>
                <c:pt idx="173">
                  <c:v>0.9</c:v>
                </c:pt>
                <c:pt idx="174">
                  <c:v>0.96</c:v>
                </c:pt>
                <c:pt idx="175">
                  <c:v>0.9</c:v>
                </c:pt>
                <c:pt idx="176">
                  <c:v>0.96</c:v>
                </c:pt>
                <c:pt idx="177">
                  <c:v>0.9</c:v>
                </c:pt>
                <c:pt idx="178">
                  <c:v>0.96</c:v>
                </c:pt>
                <c:pt idx="179">
                  <c:v>0.9</c:v>
                </c:pt>
                <c:pt idx="180">
                  <c:v>0.96</c:v>
                </c:pt>
                <c:pt idx="181">
                  <c:v>0.9</c:v>
                </c:pt>
                <c:pt idx="182">
                  <c:v>0.96</c:v>
                </c:pt>
                <c:pt idx="183">
                  <c:v>0.9</c:v>
                </c:pt>
                <c:pt idx="184">
                  <c:v>0.96</c:v>
                </c:pt>
                <c:pt idx="185">
                  <c:v>0.9</c:v>
                </c:pt>
                <c:pt idx="186">
                  <c:v>0.96</c:v>
                </c:pt>
                <c:pt idx="187">
                  <c:v>0.9</c:v>
                </c:pt>
                <c:pt idx="188">
                  <c:v>0.96</c:v>
                </c:pt>
                <c:pt idx="189">
                  <c:v>0.9</c:v>
                </c:pt>
                <c:pt idx="190">
                  <c:v>0.96</c:v>
                </c:pt>
                <c:pt idx="191">
                  <c:v>0.9</c:v>
                </c:pt>
                <c:pt idx="192">
                  <c:v>0.96</c:v>
                </c:pt>
                <c:pt idx="193">
                  <c:v>0.9</c:v>
                </c:pt>
                <c:pt idx="194">
                  <c:v>0.9</c:v>
                </c:pt>
                <c:pt idx="195">
                  <c:v>0.9</c:v>
                </c:pt>
                <c:pt idx="196">
                  <c:v>0.96</c:v>
                </c:pt>
                <c:pt idx="197">
                  <c:v>0.9</c:v>
                </c:pt>
                <c:pt idx="198">
                  <c:v>0.9</c:v>
                </c:pt>
                <c:pt idx="199">
                  <c:v>0.96</c:v>
                </c:pt>
                <c:pt idx="200">
                  <c:v>0.9</c:v>
                </c:pt>
                <c:pt idx="201">
                  <c:v>0.96</c:v>
                </c:pt>
                <c:pt idx="202">
                  <c:v>0.9</c:v>
                </c:pt>
                <c:pt idx="203">
                  <c:v>0.96</c:v>
                </c:pt>
                <c:pt idx="204">
                  <c:v>0.9</c:v>
                </c:pt>
                <c:pt idx="205">
                  <c:v>0.96</c:v>
                </c:pt>
                <c:pt idx="206">
                  <c:v>0.9</c:v>
                </c:pt>
                <c:pt idx="207">
                  <c:v>0.96</c:v>
                </c:pt>
                <c:pt idx="208">
                  <c:v>0.9</c:v>
                </c:pt>
                <c:pt idx="209">
                  <c:v>0.96</c:v>
                </c:pt>
                <c:pt idx="210">
                  <c:v>0.9</c:v>
                </c:pt>
                <c:pt idx="211">
                  <c:v>0.96</c:v>
                </c:pt>
                <c:pt idx="212">
                  <c:v>0.9</c:v>
                </c:pt>
                <c:pt idx="213">
                  <c:v>0.96</c:v>
                </c:pt>
                <c:pt idx="214">
                  <c:v>0.9</c:v>
                </c:pt>
                <c:pt idx="215">
                  <c:v>0.96</c:v>
                </c:pt>
                <c:pt idx="216">
                  <c:v>0.9</c:v>
                </c:pt>
                <c:pt idx="217">
                  <c:v>0.96</c:v>
                </c:pt>
                <c:pt idx="218">
                  <c:v>0.9</c:v>
                </c:pt>
                <c:pt idx="219">
                  <c:v>0.96</c:v>
                </c:pt>
                <c:pt idx="220">
                  <c:v>0.9</c:v>
                </c:pt>
                <c:pt idx="221">
                  <c:v>0.96</c:v>
                </c:pt>
                <c:pt idx="222">
                  <c:v>0.9</c:v>
                </c:pt>
                <c:pt idx="223">
                  <c:v>0.96</c:v>
                </c:pt>
                <c:pt idx="224">
                  <c:v>0.9</c:v>
                </c:pt>
                <c:pt idx="225">
                  <c:v>0.96</c:v>
                </c:pt>
                <c:pt idx="226">
                  <c:v>0.9</c:v>
                </c:pt>
                <c:pt idx="227">
                  <c:v>0.96</c:v>
                </c:pt>
                <c:pt idx="228">
                  <c:v>0.96</c:v>
                </c:pt>
                <c:pt idx="229">
                  <c:v>0.96</c:v>
                </c:pt>
                <c:pt idx="230">
                  <c:v>0.9</c:v>
                </c:pt>
                <c:pt idx="231">
                  <c:v>0.96</c:v>
                </c:pt>
                <c:pt idx="232">
                  <c:v>0.9</c:v>
                </c:pt>
                <c:pt idx="233">
                  <c:v>0.96</c:v>
                </c:pt>
                <c:pt idx="234">
                  <c:v>0.9</c:v>
                </c:pt>
                <c:pt idx="235">
                  <c:v>0.9</c:v>
                </c:pt>
                <c:pt idx="236">
                  <c:v>0.96</c:v>
                </c:pt>
                <c:pt idx="237">
                  <c:v>0.96</c:v>
                </c:pt>
                <c:pt idx="238">
                  <c:v>4.26</c:v>
                </c:pt>
                <c:pt idx="239">
                  <c:v>6.84</c:v>
                </c:pt>
                <c:pt idx="240">
                  <c:v>9.3000000000000007</c:v>
                </c:pt>
                <c:pt idx="241">
                  <c:v>11.22</c:v>
                </c:pt>
                <c:pt idx="242">
                  <c:v>13.38</c:v>
                </c:pt>
                <c:pt idx="243">
                  <c:v>15.18</c:v>
                </c:pt>
                <c:pt idx="244">
                  <c:v>16.86</c:v>
                </c:pt>
                <c:pt idx="245">
                  <c:v>18.420000000000002</c:v>
                </c:pt>
                <c:pt idx="246">
                  <c:v>19.62</c:v>
                </c:pt>
                <c:pt idx="247">
                  <c:v>20.82</c:v>
                </c:pt>
                <c:pt idx="248">
                  <c:v>21.9</c:v>
                </c:pt>
                <c:pt idx="249">
                  <c:v>22.98</c:v>
                </c:pt>
                <c:pt idx="250">
                  <c:v>23.94</c:v>
                </c:pt>
                <c:pt idx="251">
                  <c:v>24.84</c:v>
                </c:pt>
                <c:pt idx="252">
                  <c:v>25.68</c:v>
                </c:pt>
                <c:pt idx="253">
                  <c:v>26.4</c:v>
                </c:pt>
                <c:pt idx="254">
                  <c:v>27.12</c:v>
                </c:pt>
                <c:pt idx="255">
                  <c:v>27.72</c:v>
                </c:pt>
                <c:pt idx="256">
                  <c:v>28.32</c:v>
                </c:pt>
                <c:pt idx="257">
                  <c:v>28.92</c:v>
                </c:pt>
                <c:pt idx="258">
                  <c:v>29.46</c:v>
                </c:pt>
                <c:pt idx="259">
                  <c:v>30</c:v>
                </c:pt>
                <c:pt idx="260">
                  <c:v>30.42</c:v>
                </c:pt>
                <c:pt idx="261">
                  <c:v>30.9</c:v>
                </c:pt>
                <c:pt idx="262">
                  <c:v>31.44</c:v>
                </c:pt>
                <c:pt idx="263">
                  <c:v>31.8</c:v>
                </c:pt>
                <c:pt idx="264">
                  <c:v>32.159999999999997</c:v>
                </c:pt>
                <c:pt idx="265">
                  <c:v>32.520000000000003</c:v>
                </c:pt>
                <c:pt idx="266">
                  <c:v>32.94</c:v>
                </c:pt>
                <c:pt idx="267">
                  <c:v>33.24</c:v>
                </c:pt>
                <c:pt idx="268">
                  <c:v>33.54</c:v>
                </c:pt>
                <c:pt idx="269">
                  <c:v>33.840000000000003</c:v>
                </c:pt>
                <c:pt idx="270">
                  <c:v>34.14</c:v>
                </c:pt>
                <c:pt idx="271">
                  <c:v>34.44</c:v>
                </c:pt>
                <c:pt idx="272">
                  <c:v>34.619999999999997</c:v>
                </c:pt>
                <c:pt idx="273">
                  <c:v>34.86</c:v>
                </c:pt>
                <c:pt idx="274">
                  <c:v>35.1</c:v>
                </c:pt>
                <c:pt idx="275">
                  <c:v>35.340000000000003</c:v>
                </c:pt>
                <c:pt idx="276">
                  <c:v>35.58</c:v>
                </c:pt>
                <c:pt idx="277">
                  <c:v>35.76</c:v>
                </c:pt>
                <c:pt idx="278">
                  <c:v>35.94</c:v>
                </c:pt>
                <c:pt idx="279">
                  <c:v>36.18</c:v>
                </c:pt>
                <c:pt idx="280">
                  <c:v>36.42</c:v>
                </c:pt>
                <c:pt idx="281">
                  <c:v>36.6</c:v>
                </c:pt>
                <c:pt idx="282">
                  <c:v>36.78</c:v>
                </c:pt>
                <c:pt idx="283">
                  <c:v>36.96</c:v>
                </c:pt>
                <c:pt idx="284">
                  <c:v>37.08</c:v>
                </c:pt>
                <c:pt idx="285">
                  <c:v>37.32</c:v>
                </c:pt>
                <c:pt idx="286">
                  <c:v>37.44</c:v>
                </c:pt>
                <c:pt idx="287">
                  <c:v>37.619999999999997</c:v>
                </c:pt>
                <c:pt idx="288">
                  <c:v>37.799999999999997</c:v>
                </c:pt>
                <c:pt idx="289">
                  <c:v>37.979999999999997</c:v>
                </c:pt>
                <c:pt idx="290">
                  <c:v>38.1</c:v>
                </c:pt>
                <c:pt idx="291">
                  <c:v>38.22</c:v>
                </c:pt>
                <c:pt idx="292">
                  <c:v>38.4</c:v>
                </c:pt>
                <c:pt idx="293">
                  <c:v>38.520000000000003</c:v>
                </c:pt>
                <c:pt idx="294">
                  <c:v>38.700000000000003</c:v>
                </c:pt>
                <c:pt idx="295">
                  <c:v>38.82</c:v>
                </c:pt>
                <c:pt idx="296">
                  <c:v>38.94</c:v>
                </c:pt>
                <c:pt idx="297">
                  <c:v>39.119999999999997</c:v>
                </c:pt>
                <c:pt idx="298">
                  <c:v>39.24</c:v>
                </c:pt>
                <c:pt idx="299">
                  <c:v>39.36</c:v>
                </c:pt>
                <c:pt idx="300">
                  <c:v>39.42</c:v>
                </c:pt>
                <c:pt idx="301">
                  <c:v>39.6</c:v>
                </c:pt>
                <c:pt idx="302">
                  <c:v>39.72</c:v>
                </c:pt>
                <c:pt idx="303">
                  <c:v>39.840000000000003</c:v>
                </c:pt>
                <c:pt idx="304">
                  <c:v>39.9</c:v>
                </c:pt>
                <c:pt idx="305">
                  <c:v>40.020000000000003</c:v>
                </c:pt>
                <c:pt idx="306">
                  <c:v>40.200000000000003</c:v>
                </c:pt>
                <c:pt idx="307">
                  <c:v>40.26</c:v>
                </c:pt>
                <c:pt idx="308">
                  <c:v>40.380000000000003</c:v>
                </c:pt>
                <c:pt idx="309">
                  <c:v>40.44</c:v>
                </c:pt>
                <c:pt idx="310">
                  <c:v>40.619999999999997</c:v>
                </c:pt>
                <c:pt idx="311">
                  <c:v>40.68</c:v>
                </c:pt>
                <c:pt idx="312">
                  <c:v>40.799999999999997</c:v>
                </c:pt>
                <c:pt idx="313">
                  <c:v>40.86</c:v>
                </c:pt>
                <c:pt idx="314">
                  <c:v>40.98</c:v>
                </c:pt>
                <c:pt idx="315">
                  <c:v>41.1</c:v>
                </c:pt>
                <c:pt idx="316">
                  <c:v>41.16</c:v>
                </c:pt>
                <c:pt idx="317">
                  <c:v>41.28</c:v>
                </c:pt>
                <c:pt idx="318">
                  <c:v>41.34</c:v>
                </c:pt>
                <c:pt idx="319">
                  <c:v>41.46</c:v>
                </c:pt>
                <c:pt idx="320">
                  <c:v>41.58</c:v>
                </c:pt>
                <c:pt idx="321">
                  <c:v>41.64</c:v>
                </c:pt>
                <c:pt idx="322">
                  <c:v>41.7</c:v>
                </c:pt>
                <c:pt idx="323">
                  <c:v>41.82</c:v>
                </c:pt>
                <c:pt idx="324">
                  <c:v>41.94</c:v>
                </c:pt>
                <c:pt idx="325">
                  <c:v>41.94</c:v>
                </c:pt>
                <c:pt idx="326">
                  <c:v>42.06</c:v>
                </c:pt>
                <c:pt idx="327">
                  <c:v>42.12</c:v>
                </c:pt>
                <c:pt idx="328">
                  <c:v>42.24</c:v>
                </c:pt>
                <c:pt idx="329">
                  <c:v>42.3</c:v>
                </c:pt>
                <c:pt idx="330">
                  <c:v>42.42</c:v>
                </c:pt>
                <c:pt idx="331">
                  <c:v>42.48</c:v>
                </c:pt>
                <c:pt idx="332">
                  <c:v>42.54</c:v>
                </c:pt>
                <c:pt idx="333">
                  <c:v>42.66</c:v>
                </c:pt>
                <c:pt idx="334">
                  <c:v>42.72</c:v>
                </c:pt>
                <c:pt idx="335">
                  <c:v>42.72</c:v>
                </c:pt>
                <c:pt idx="336">
                  <c:v>42.84</c:v>
                </c:pt>
                <c:pt idx="337">
                  <c:v>42.9</c:v>
                </c:pt>
                <c:pt idx="338">
                  <c:v>43.02</c:v>
                </c:pt>
                <c:pt idx="339">
                  <c:v>43.08</c:v>
                </c:pt>
                <c:pt idx="340">
                  <c:v>43.32</c:v>
                </c:pt>
                <c:pt idx="341">
                  <c:v>43.38</c:v>
                </c:pt>
                <c:pt idx="342">
                  <c:v>43.44</c:v>
                </c:pt>
                <c:pt idx="343">
                  <c:v>43.5</c:v>
                </c:pt>
                <c:pt idx="344">
                  <c:v>43.62</c:v>
                </c:pt>
                <c:pt idx="345">
                  <c:v>43.62</c:v>
                </c:pt>
                <c:pt idx="346">
                  <c:v>43.68</c:v>
                </c:pt>
                <c:pt idx="347">
                  <c:v>43.8</c:v>
                </c:pt>
                <c:pt idx="348">
                  <c:v>43.86</c:v>
                </c:pt>
                <c:pt idx="349">
                  <c:v>43.92</c:v>
                </c:pt>
                <c:pt idx="350">
                  <c:v>43.98</c:v>
                </c:pt>
                <c:pt idx="351">
                  <c:v>44.04</c:v>
                </c:pt>
                <c:pt idx="352">
                  <c:v>44.1</c:v>
                </c:pt>
                <c:pt idx="353">
                  <c:v>44.16</c:v>
                </c:pt>
                <c:pt idx="354">
                  <c:v>44.22</c:v>
                </c:pt>
                <c:pt idx="355">
                  <c:v>44.28</c:v>
                </c:pt>
                <c:pt idx="356">
                  <c:v>44.34</c:v>
                </c:pt>
                <c:pt idx="357">
                  <c:v>44.4</c:v>
                </c:pt>
                <c:pt idx="358">
                  <c:v>44.46</c:v>
                </c:pt>
                <c:pt idx="359">
                  <c:v>44.52</c:v>
                </c:pt>
                <c:pt idx="360">
                  <c:v>44.58</c:v>
                </c:pt>
                <c:pt idx="361">
                  <c:v>44.64</c:v>
                </c:pt>
                <c:pt idx="362">
                  <c:v>44.7</c:v>
                </c:pt>
                <c:pt idx="363">
                  <c:v>44.7</c:v>
                </c:pt>
                <c:pt idx="364">
                  <c:v>44.82</c:v>
                </c:pt>
                <c:pt idx="365">
                  <c:v>44.88</c:v>
                </c:pt>
                <c:pt idx="366">
                  <c:v>44.94</c:v>
                </c:pt>
                <c:pt idx="367">
                  <c:v>44.94</c:v>
                </c:pt>
                <c:pt idx="368">
                  <c:v>45</c:v>
                </c:pt>
                <c:pt idx="369">
                  <c:v>45.12</c:v>
                </c:pt>
                <c:pt idx="370">
                  <c:v>45.18</c:v>
                </c:pt>
                <c:pt idx="371">
                  <c:v>45.36</c:v>
                </c:pt>
                <c:pt idx="372">
                  <c:v>45.48</c:v>
                </c:pt>
                <c:pt idx="373">
                  <c:v>45.6</c:v>
                </c:pt>
                <c:pt idx="374">
                  <c:v>45.6</c:v>
                </c:pt>
                <c:pt idx="375">
                  <c:v>45.66</c:v>
                </c:pt>
                <c:pt idx="376">
                  <c:v>45.72</c:v>
                </c:pt>
                <c:pt idx="377">
                  <c:v>45.78</c:v>
                </c:pt>
                <c:pt idx="378">
                  <c:v>45.78</c:v>
                </c:pt>
                <c:pt idx="379">
                  <c:v>45.84</c:v>
                </c:pt>
                <c:pt idx="380">
                  <c:v>45.9</c:v>
                </c:pt>
                <c:pt idx="381">
                  <c:v>45.96</c:v>
                </c:pt>
                <c:pt idx="382">
                  <c:v>46.02</c:v>
                </c:pt>
                <c:pt idx="383">
                  <c:v>46.02</c:v>
                </c:pt>
                <c:pt idx="384">
                  <c:v>46.14</c:v>
                </c:pt>
                <c:pt idx="385">
                  <c:v>46.26</c:v>
                </c:pt>
                <c:pt idx="386">
                  <c:v>46.32</c:v>
                </c:pt>
                <c:pt idx="387">
                  <c:v>46.38</c:v>
                </c:pt>
                <c:pt idx="388">
                  <c:v>46.38</c:v>
                </c:pt>
                <c:pt idx="389">
                  <c:v>46.5</c:v>
                </c:pt>
                <c:pt idx="390">
                  <c:v>46.62</c:v>
                </c:pt>
                <c:pt idx="391">
                  <c:v>46.68</c:v>
                </c:pt>
                <c:pt idx="392">
                  <c:v>46.68</c:v>
                </c:pt>
                <c:pt idx="393">
                  <c:v>46.74</c:v>
                </c:pt>
                <c:pt idx="394">
                  <c:v>46.8</c:v>
                </c:pt>
                <c:pt idx="395">
                  <c:v>46.86</c:v>
                </c:pt>
                <c:pt idx="396">
                  <c:v>46.86</c:v>
                </c:pt>
                <c:pt idx="397">
                  <c:v>46.92</c:v>
                </c:pt>
                <c:pt idx="398">
                  <c:v>46.98</c:v>
                </c:pt>
                <c:pt idx="399">
                  <c:v>47.04</c:v>
                </c:pt>
                <c:pt idx="400">
                  <c:v>47.04</c:v>
                </c:pt>
                <c:pt idx="401">
                  <c:v>47.1</c:v>
                </c:pt>
                <c:pt idx="402">
                  <c:v>47.16</c:v>
                </c:pt>
                <c:pt idx="403">
                  <c:v>47.22</c:v>
                </c:pt>
                <c:pt idx="404">
                  <c:v>47.22</c:v>
                </c:pt>
                <c:pt idx="405">
                  <c:v>47.28</c:v>
                </c:pt>
                <c:pt idx="406">
                  <c:v>47.34</c:v>
                </c:pt>
                <c:pt idx="407">
                  <c:v>47.4</c:v>
                </c:pt>
                <c:pt idx="408">
                  <c:v>47.4</c:v>
                </c:pt>
                <c:pt idx="409">
                  <c:v>47.46</c:v>
                </c:pt>
                <c:pt idx="410">
                  <c:v>47.46</c:v>
                </c:pt>
                <c:pt idx="411">
                  <c:v>47.52</c:v>
                </c:pt>
                <c:pt idx="412">
                  <c:v>47.58</c:v>
                </c:pt>
                <c:pt idx="413">
                  <c:v>47.64</c:v>
                </c:pt>
                <c:pt idx="414">
                  <c:v>47.64</c:v>
                </c:pt>
                <c:pt idx="415">
                  <c:v>47.7</c:v>
                </c:pt>
                <c:pt idx="416">
                  <c:v>47.76</c:v>
                </c:pt>
                <c:pt idx="417">
                  <c:v>47.76</c:v>
                </c:pt>
                <c:pt idx="418">
                  <c:v>47.82</c:v>
                </c:pt>
                <c:pt idx="419">
                  <c:v>47.82</c:v>
                </c:pt>
                <c:pt idx="420">
                  <c:v>47.94</c:v>
                </c:pt>
                <c:pt idx="421">
                  <c:v>47.94</c:v>
                </c:pt>
                <c:pt idx="422">
                  <c:v>47.94</c:v>
                </c:pt>
                <c:pt idx="423">
                  <c:v>48.06</c:v>
                </c:pt>
                <c:pt idx="424">
                  <c:v>48.06</c:v>
                </c:pt>
                <c:pt idx="425">
                  <c:v>48.12</c:v>
                </c:pt>
                <c:pt idx="426">
                  <c:v>48.18</c:v>
                </c:pt>
                <c:pt idx="427">
                  <c:v>48.18</c:v>
                </c:pt>
                <c:pt idx="428">
                  <c:v>48.24</c:v>
                </c:pt>
                <c:pt idx="429">
                  <c:v>48.3</c:v>
                </c:pt>
                <c:pt idx="430">
                  <c:v>48.3</c:v>
                </c:pt>
                <c:pt idx="431">
                  <c:v>48.3</c:v>
                </c:pt>
                <c:pt idx="432">
                  <c:v>48.42</c:v>
                </c:pt>
                <c:pt idx="433">
                  <c:v>48.54</c:v>
                </c:pt>
                <c:pt idx="434">
                  <c:v>48.6</c:v>
                </c:pt>
                <c:pt idx="435">
                  <c:v>48.6</c:v>
                </c:pt>
                <c:pt idx="436">
                  <c:v>48.66</c:v>
                </c:pt>
                <c:pt idx="437">
                  <c:v>48.66</c:v>
                </c:pt>
                <c:pt idx="438">
                  <c:v>48.72</c:v>
                </c:pt>
                <c:pt idx="439">
                  <c:v>48.72</c:v>
                </c:pt>
                <c:pt idx="440">
                  <c:v>48.78</c:v>
                </c:pt>
                <c:pt idx="441">
                  <c:v>48.78</c:v>
                </c:pt>
                <c:pt idx="442">
                  <c:v>48.9</c:v>
                </c:pt>
                <c:pt idx="443">
                  <c:v>48.9</c:v>
                </c:pt>
                <c:pt idx="444">
                  <c:v>48.9</c:v>
                </c:pt>
                <c:pt idx="445">
                  <c:v>48.96</c:v>
                </c:pt>
                <c:pt idx="446">
                  <c:v>49.02</c:v>
                </c:pt>
                <c:pt idx="447">
                  <c:v>49.08</c:v>
                </c:pt>
                <c:pt idx="448">
                  <c:v>49.2</c:v>
                </c:pt>
                <c:pt idx="449">
                  <c:v>49.2</c:v>
                </c:pt>
                <c:pt idx="450">
                  <c:v>49.26</c:v>
                </c:pt>
                <c:pt idx="451">
                  <c:v>49.26</c:v>
                </c:pt>
                <c:pt idx="452">
                  <c:v>49.32</c:v>
                </c:pt>
                <c:pt idx="453">
                  <c:v>49.32</c:v>
                </c:pt>
                <c:pt idx="454">
                  <c:v>49.38</c:v>
                </c:pt>
                <c:pt idx="455">
                  <c:v>49.44</c:v>
                </c:pt>
                <c:pt idx="456">
                  <c:v>49.44</c:v>
                </c:pt>
                <c:pt idx="457">
                  <c:v>49.5</c:v>
                </c:pt>
                <c:pt idx="458">
                  <c:v>49.5</c:v>
                </c:pt>
                <c:pt idx="459">
                  <c:v>49.56</c:v>
                </c:pt>
                <c:pt idx="460">
                  <c:v>49.62</c:v>
                </c:pt>
                <c:pt idx="461">
                  <c:v>49.68</c:v>
                </c:pt>
                <c:pt idx="462">
                  <c:v>49.62</c:v>
                </c:pt>
                <c:pt idx="463">
                  <c:v>49.68</c:v>
                </c:pt>
                <c:pt idx="464">
                  <c:v>49.74</c:v>
                </c:pt>
                <c:pt idx="465">
                  <c:v>49.8</c:v>
                </c:pt>
                <c:pt idx="466">
                  <c:v>49.86</c:v>
                </c:pt>
                <c:pt idx="467">
                  <c:v>49.92</c:v>
                </c:pt>
                <c:pt idx="468">
                  <c:v>49.98</c:v>
                </c:pt>
                <c:pt idx="469">
                  <c:v>50.04</c:v>
                </c:pt>
                <c:pt idx="470">
                  <c:v>50.1</c:v>
                </c:pt>
                <c:pt idx="471">
                  <c:v>50.1</c:v>
                </c:pt>
                <c:pt idx="472">
                  <c:v>50.16</c:v>
                </c:pt>
                <c:pt idx="473">
                  <c:v>50.22</c:v>
                </c:pt>
                <c:pt idx="474">
                  <c:v>50.28</c:v>
                </c:pt>
                <c:pt idx="475">
                  <c:v>50.28</c:v>
                </c:pt>
                <c:pt idx="476">
                  <c:v>50.34</c:v>
                </c:pt>
                <c:pt idx="477">
                  <c:v>50.34</c:v>
                </c:pt>
                <c:pt idx="478">
                  <c:v>50.4</c:v>
                </c:pt>
                <c:pt idx="479">
                  <c:v>50.46</c:v>
                </c:pt>
                <c:pt idx="480">
                  <c:v>50.58</c:v>
                </c:pt>
                <c:pt idx="481">
                  <c:v>50.64</c:v>
                </c:pt>
                <c:pt idx="482">
                  <c:v>50.7</c:v>
                </c:pt>
                <c:pt idx="483">
                  <c:v>50.76</c:v>
                </c:pt>
                <c:pt idx="484">
                  <c:v>50.7</c:v>
                </c:pt>
                <c:pt idx="485">
                  <c:v>50.76</c:v>
                </c:pt>
                <c:pt idx="486">
                  <c:v>50.82</c:v>
                </c:pt>
                <c:pt idx="487">
                  <c:v>50.88</c:v>
                </c:pt>
                <c:pt idx="488">
                  <c:v>50.82</c:v>
                </c:pt>
                <c:pt idx="489">
                  <c:v>50.88</c:v>
                </c:pt>
                <c:pt idx="490">
                  <c:v>50.94</c:v>
                </c:pt>
                <c:pt idx="491">
                  <c:v>50.94</c:v>
                </c:pt>
                <c:pt idx="492">
                  <c:v>50.94</c:v>
                </c:pt>
                <c:pt idx="493">
                  <c:v>51.06</c:v>
                </c:pt>
                <c:pt idx="494">
                  <c:v>51.12</c:v>
                </c:pt>
                <c:pt idx="495">
                  <c:v>51.18</c:v>
                </c:pt>
                <c:pt idx="496">
                  <c:v>51.18</c:v>
                </c:pt>
                <c:pt idx="497">
                  <c:v>51.24</c:v>
                </c:pt>
                <c:pt idx="498">
                  <c:v>51.24</c:v>
                </c:pt>
                <c:pt idx="499">
                  <c:v>51.3</c:v>
                </c:pt>
                <c:pt idx="500">
                  <c:v>51.3</c:v>
                </c:pt>
                <c:pt idx="501">
                  <c:v>51.36</c:v>
                </c:pt>
                <c:pt idx="502">
                  <c:v>51.36</c:v>
                </c:pt>
                <c:pt idx="503">
                  <c:v>51.42</c:v>
                </c:pt>
                <c:pt idx="504">
                  <c:v>51.42</c:v>
                </c:pt>
                <c:pt idx="505">
                  <c:v>51.48</c:v>
                </c:pt>
                <c:pt idx="506">
                  <c:v>51.48</c:v>
                </c:pt>
                <c:pt idx="507">
                  <c:v>51.54</c:v>
                </c:pt>
                <c:pt idx="508">
                  <c:v>51.6</c:v>
                </c:pt>
                <c:pt idx="509">
                  <c:v>51.72</c:v>
                </c:pt>
                <c:pt idx="510">
                  <c:v>51.72</c:v>
                </c:pt>
                <c:pt idx="511">
                  <c:v>51.72</c:v>
                </c:pt>
                <c:pt idx="512">
                  <c:v>51.78</c:v>
                </c:pt>
                <c:pt idx="513">
                  <c:v>51.78</c:v>
                </c:pt>
                <c:pt idx="514">
                  <c:v>51.84</c:v>
                </c:pt>
                <c:pt idx="515">
                  <c:v>51.84</c:v>
                </c:pt>
                <c:pt idx="516">
                  <c:v>51.9</c:v>
                </c:pt>
                <c:pt idx="517">
                  <c:v>52.02</c:v>
                </c:pt>
                <c:pt idx="518">
                  <c:v>52.02</c:v>
                </c:pt>
                <c:pt idx="519">
                  <c:v>52.08</c:v>
                </c:pt>
                <c:pt idx="520">
                  <c:v>52.02</c:v>
                </c:pt>
                <c:pt idx="521">
                  <c:v>52.14</c:v>
                </c:pt>
                <c:pt idx="522">
                  <c:v>52.14</c:v>
                </c:pt>
                <c:pt idx="523">
                  <c:v>52.2</c:v>
                </c:pt>
                <c:pt idx="524">
                  <c:v>52.2</c:v>
                </c:pt>
                <c:pt idx="525">
                  <c:v>52.26</c:v>
                </c:pt>
                <c:pt idx="526">
                  <c:v>52.26</c:v>
                </c:pt>
                <c:pt idx="527">
                  <c:v>52.32</c:v>
                </c:pt>
                <c:pt idx="528">
                  <c:v>52.38</c:v>
                </c:pt>
                <c:pt idx="529">
                  <c:v>52.5</c:v>
                </c:pt>
                <c:pt idx="530">
                  <c:v>52.56</c:v>
                </c:pt>
                <c:pt idx="531">
                  <c:v>52.56</c:v>
                </c:pt>
                <c:pt idx="532">
                  <c:v>52.56</c:v>
                </c:pt>
                <c:pt idx="533">
                  <c:v>52.56</c:v>
                </c:pt>
                <c:pt idx="534">
                  <c:v>52.62</c:v>
                </c:pt>
                <c:pt idx="535">
                  <c:v>52.68</c:v>
                </c:pt>
                <c:pt idx="536">
                  <c:v>52.68</c:v>
                </c:pt>
                <c:pt idx="537">
                  <c:v>52.68</c:v>
                </c:pt>
                <c:pt idx="538">
                  <c:v>52.74</c:v>
                </c:pt>
                <c:pt idx="539">
                  <c:v>52.8</c:v>
                </c:pt>
                <c:pt idx="540">
                  <c:v>52.8</c:v>
                </c:pt>
                <c:pt idx="541">
                  <c:v>52.86</c:v>
                </c:pt>
                <c:pt idx="542">
                  <c:v>52.86</c:v>
                </c:pt>
                <c:pt idx="543">
                  <c:v>52.98</c:v>
                </c:pt>
                <c:pt idx="544">
                  <c:v>52.98</c:v>
                </c:pt>
                <c:pt idx="545">
                  <c:v>52.98</c:v>
                </c:pt>
                <c:pt idx="546">
                  <c:v>53.04</c:v>
                </c:pt>
                <c:pt idx="547">
                  <c:v>53.1</c:v>
                </c:pt>
                <c:pt idx="548">
                  <c:v>53.16</c:v>
                </c:pt>
                <c:pt idx="549">
                  <c:v>53.22</c:v>
                </c:pt>
                <c:pt idx="550">
                  <c:v>53.22</c:v>
                </c:pt>
                <c:pt idx="551">
                  <c:v>53.22</c:v>
                </c:pt>
                <c:pt idx="552">
                  <c:v>53.28</c:v>
                </c:pt>
                <c:pt idx="553">
                  <c:v>53.34</c:v>
                </c:pt>
                <c:pt idx="554">
                  <c:v>53.34</c:v>
                </c:pt>
                <c:pt idx="555">
                  <c:v>53.4</c:v>
                </c:pt>
                <c:pt idx="556">
                  <c:v>53.4</c:v>
                </c:pt>
                <c:pt idx="557">
                  <c:v>53.4</c:v>
                </c:pt>
                <c:pt idx="558">
                  <c:v>53.46</c:v>
                </c:pt>
                <c:pt idx="559">
                  <c:v>53.52</c:v>
                </c:pt>
                <c:pt idx="560">
                  <c:v>53.58</c:v>
                </c:pt>
                <c:pt idx="561">
                  <c:v>53.58</c:v>
                </c:pt>
                <c:pt idx="562">
                  <c:v>53.7</c:v>
                </c:pt>
                <c:pt idx="563">
                  <c:v>53.7</c:v>
                </c:pt>
                <c:pt idx="564">
                  <c:v>53.76</c:v>
                </c:pt>
                <c:pt idx="565">
                  <c:v>53.76</c:v>
                </c:pt>
                <c:pt idx="566">
                  <c:v>53.82</c:v>
                </c:pt>
                <c:pt idx="567">
                  <c:v>53.94</c:v>
                </c:pt>
                <c:pt idx="568">
                  <c:v>54</c:v>
                </c:pt>
                <c:pt idx="569">
                  <c:v>54.12</c:v>
                </c:pt>
                <c:pt idx="570">
                  <c:v>54.18</c:v>
                </c:pt>
                <c:pt idx="571">
                  <c:v>54.3</c:v>
                </c:pt>
                <c:pt idx="572">
                  <c:v>54.36</c:v>
                </c:pt>
                <c:pt idx="573">
                  <c:v>54.42</c:v>
                </c:pt>
                <c:pt idx="574">
                  <c:v>54.48</c:v>
                </c:pt>
                <c:pt idx="575">
                  <c:v>54.42</c:v>
                </c:pt>
                <c:pt idx="576">
                  <c:v>54.48</c:v>
                </c:pt>
                <c:pt idx="577">
                  <c:v>54.54</c:v>
                </c:pt>
                <c:pt idx="578">
                  <c:v>54.54</c:v>
                </c:pt>
                <c:pt idx="579">
                  <c:v>54.6</c:v>
                </c:pt>
                <c:pt idx="580">
                  <c:v>54.54</c:v>
                </c:pt>
              </c:numCache>
            </c:numRef>
          </c:xVal>
          <c:yVal>
            <c:numRef>
              <c:f>'pv12'!$C$1:$C$582</c:f>
              <c:numCache>
                <c:formatCode>General</c:formatCode>
                <c:ptCount val="582"/>
                <c:pt idx="1">
                  <c:v>2.9339999999999997</c:v>
                </c:pt>
                <c:pt idx="2">
                  <c:v>3.1295999999999995</c:v>
                </c:pt>
                <c:pt idx="3">
                  <c:v>2.9339999999999997</c:v>
                </c:pt>
                <c:pt idx="4">
                  <c:v>2.9250000000000003</c:v>
                </c:pt>
                <c:pt idx="5">
                  <c:v>3.1295999999999995</c:v>
                </c:pt>
                <c:pt idx="6">
                  <c:v>3.12</c:v>
                </c:pt>
                <c:pt idx="7">
                  <c:v>2.9339999999999997</c:v>
                </c:pt>
                <c:pt idx="8">
                  <c:v>2.9250000000000003</c:v>
                </c:pt>
                <c:pt idx="9">
                  <c:v>3.1295999999999995</c:v>
                </c:pt>
                <c:pt idx="10">
                  <c:v>2.9339999999999997</c:v>
                </c:pt>
                <c:pt idx="11">
                  <c:v>3.1295999999999995</c:v>
                </c:pt>
                <c:pt idx="12">
                  <c:v>2.9339999999999997</c:v>
                </c:pt>
                <c:pt idx="13">
                  <c:v>3.1295999999999995</c:v>
                </c:pt>
                <c:pt idx="14">
                  <c:v>2.9339999999999997</c:v>
                </c:pt>
                <c:pt idx="15">
                  <c:v>3.1295999999999995</c:v>
                </c:pt>
                <c:pt idx="16">
                  <c:v>3.12</c:v>
                </c:pt>
                <c:pt idx="17">
                  <c:v>3.1295999999999995</c:v>
                </c:pt>
                <c:pt idx="18">
                  <c:v>2.9339999999999997</c:v>
                </c:pt>
                <c:pt idx="19">
                  <c:v>3.1295999999999995</c:v>
                </c:pt>
                <c:pt idx="20">
                  <c:v>2.9339999999999997</c:v>
                </c:pt>
                <c:pt idx="21">
                  <c:v>3.1295999999999995</c:v>
                </c:pt>
                <c:pt idx="22">
                  <c:v>2.9339999999999997</c:v>
                </c:pt>
                <c:pt idx="23">
                  <c:v>3.1295999999999995</c:v>
                </c:pt>
                <c:pt idx="24">
                  <c:v>2.9339999999999997</c:v>
                </c:pt>
                <c:pt idx="25">
                  <c:v>3.1295999999999995</c:v>
                </c:pt>
                <c:pt idx="26">
                  <c:v>2.9250000000000003</c:v>
                </c:pt>
                <c:pt idx="27">
                  <c:v>2.9339999999999997</c:v>
                </c:pt>
                <c:pt idx="28">
                  <c:v>3.1295999999999995</c:v>
                </c:pt>
                <c:pt idx="29">
                  <c:v>3.12</c:v>
                </c:pt>
                <c:pt idx="30">
                  <c:v>2.9339999999999997</c:v>
                </c:pt>
                <c:pt idx="31">
                  <c:v>2.9250000000000003</c:v>
                </c:pt>
                <c:pt idx="32">
                  <c:v>3.1295999999999995</c:v>
                </c:pt>
                <c:pt idx="33">
                  <c:v>2.9339999999999997</c:v>
                </c:pt>
                <c:pt idx="34">
                  <c:v>3.12</c:v>
                </c:pt>
                <c:pt idx="35">
                  <c:v>2.9339999999999997</c:v>
                </c:pt>
                <c:pt idx="36">
                  <c:v>2.9250000000000003</c:v>
                </c:pt>
                <c:pt idx="37">
                  <c:v>3.12</c:v>
                </c:pt>
                <c:pt idx="38">
                  <c:v>2.9250000000000003</c:v>
                </c:pt>
                <c:pt idx="39">
                  <c:v>2.9339999999999997</c:v>
                </c:pt>
                <c:pt idx="40">
                  <c:v>3.1295999999999995</c:v>
                </c:pt>
                <c:pt idx="41">
                  <c:v>2.9339999999999997</c:v>
                </c:pt>
                <c:pt idx="42">
                  <c:v>3.1295999999999995</c:v>
                </c:pt>
                <c:pt idx="43">
                  <c:v>2.9339999999999997</c:v>
                </c:pt>
                <c:pt idx="44">
                  <c:v>3.1295999999999995</c:v>
                </c:pt>
                <c:pt idx="45">
                  <c:v>2.9339999999999997</c:v>
                </c:pt>
                <c:pt idx="46">
                  <c:v>3.1295999999999995</c:v>
                </c:pt>
                <c:pt idx="47">
                  <c:v>2.9339999999999997</c:v>
                </c:pt>
                <c:pt idx="48">
                  <c:v>3.1295999999999995</c:v>
                </c:pt>
                <c:pt idx="49">
                  <c:v>2.9250000000000003</c:v>
                </c:pt>
                <c:pt idx="50">
                  <c:v>2.9339999999999997</c:v>
                </c:pt>
                <c:pt idx="51">
                  <c:v>3.1295999999999995</c:v>
                </c:pt>
                <c:pt idx="52">
                  <c:v>3.12</c:v>
                </c:pt>
                <c:pt idx="53">
                  <c:v>2.9339999999999997</c:v>
                </c:pt>
                <c:pt idx="54">
                  <c:v>3.1295999999999995</c:v>
                </c:pt>
                <c:pt idx="55">
                  <c:v>2.9250000000000003</c:v>
                </c:pt>
                <c:pt idx="56">
                  <c:v>2.9339999999999997</c:v>
                </c:pt>
                <c:pt idx="57">
                  <c:v>2.9250000000000003</c:v>
                </c:pt>
                <c:pt idx="58">
                  <c:v>2.9339999999999997</c:v>
                </c:pt>
                <c:pt idx="59">
                  <c:v>3.12</c:v>
                </c:pt>
                <c:pt idx="60">
                  <c:v>3.1295999999999995</c:v>
                </c:pt>
                <c:pt idx="61">
                  <c:v>2.9339999999999997</c:v>
                </c:pt>
                <c:pt idx="62">
                  <c:v>2.9250000000000003</c:v>
                </c:pt>
                <c:pt idx="63">
                  <c:v>2.9339999999999997</c:v>
                </c:pt>
                <c:pt idx="64">
                  <c:v>2.9250000000000003</c:v>
                </c:pt>
                <c:pt idx="65">
                  <c:v>2.9339999999999997</c:v>
                </c:pt>
                <c:pt idx="66">
                  <c:v>3.1295999999999995</c:v>
                </c:pt>
                <c:pt idx="67">
                  <c:v>3.12</c:v>
                </c:pt>
                <c:pt idx="68">
                  <c:v>2.9339999999999997</c:v>
                </c:pt>
                <c:pt idx="69">
                  <c:v>2.9250000000000003</c:v>
                </c:pt>
                <c:pt idx="70">
                  <c:v>2.9339999999999997</c:v>
                </c:pt>
                <c:pt idx="71">
                  <c:v>3.12</c:v>
                </c:pt>
                <c:pt idx="72">
                  <c:v>2.9339999999999997</c:v>
                </c:pt>
                <c:pt idx="73">
                  <c:v>2.9250000000000003</c:v>
                </c:pt>
                <c:pt idx="74">
                  <c:v>3.1295999999999995</c:v>
                </c:pt>
                <c:pt idx="75">
                  <c:v>2.9339999999999997</c:v>
                </c:pt>
                <c:pt idx="76">
                  <c:v>3.1295999999999995</c:v>
                </c:pt>
                <c:pt idx="77">
                  <c:v>2.9339999999999997</c:v>
                </c:pt>
                <c:pt idx="78">
                  <c:v>3.1295999999999995</c:v>
                </c:pt>
                <c:pt idx="79">
                  <c:v>2.9339999999999997</c:v>
                </c:pt>
                <c:pt idx="80">
                  <c:v>3.1295999999999995</c:v>
                </c:pt>
                <c:pt idx="81">
                  <c:v>2.9339999999999997</c:v>
                </c:pt>
                <c:pt idx="82">
                  <c:v>2.9250000000000003</c:v>
                </c:pt>
                <c:pt idx="83">
                  <c:v>2.9339999999999997</c:v>
                </c:pt>
                <c:pt idx="84">
                  <c:v>3.1295999999999995</c:v>
                </c:pt>
                <c:pt idx="85">
                  <c:v>3.12</c:v>
                </c:pt>
                <c:pt idx="86">
                  <c:v>2.9339999999999997</c:v>
                </c:pt>
                <c:pt idx="87">
                  <c:v>3.1295999999999995</c:v>
                </c:pt>
                <c:pt idx="88">
                  <c:v>2.9339999999999997</c:v>
                </c:pt>
                <c:pt idx="89">
                  <c:v>3.1295999999999995</c:v>
                </c:pt>
                <c:pt idx="90">
                  <c:v>2.9339999999999997</c:v>
                </c:pt>
                <c:pt idx="91">
                  <c:v>3.1295999999999995</c:v>
                </c:pt>
                <c:pt idx="92">
                  <c:v>2.9339999999999997</c:v>
                </c:pt>
                <c:pt idx="93">
                  <c:v>2.9250000000000003</c:v>
                </c:pt>
                <c:pt idx="94">
                  <c:v>2.9339999999999997</c:v>
                </c:pt>
                <c:pt idx="95">
                  <c:v>3.1295999999999995</c:v>
                </c:pt>
                <c:pt idx="96">
                  <c:v>2.9339999999999997</c:v>
                </c:pt>
                <c:pt idx="97">
                  <c:v>3.1295999999999995</c:v>
                </c:pt>
                <c:pt idx="98">
                  <c:v>2.9339999999999997</c:v>
                </c:pt>
                <c:pt idx="99">
                  <c:v>3.1295999999999995</c:v>
                </c:pt>
                <c:pt idx="100">
                  <c:v>2.9339999999999997</c:v>
                </c:pt>
                <c:pt idx="101">
                  <c:v>3.1295999999999995</c:v>
                </c:pt>
                <c:pt idx="102">
                  <c:v>2.9339999999999997</c:v>
                </c:pt>
                <c:pt idx="103">
                  <c:v>3.1295999999999995</c:v>
                </c:pt>
                <c:pt idx="104">
                  <c:v>2.9339999999999997</c:v>
                </c:pt>
                <c:pt idx="105">
                  <c:v>3.1295999999999995</c:v>
                </c:pt>
                <c:pt idx="106">
                  <c:v>2.9339999999999997</c:v>
                </c:pt>
                <c:pt idx="107">
                  <c:v>3.1295999999999995</c:v>
                </c:pt>
                <c:pt idx="108">
                  <c:v>2.9339999999999997</c:v>
                </c:pt>
                <c:pt idx="109">
                  <c:v>3.1295999999999995</c:v>
                </c:pt>
                <c:pt idx="110">
                  <c:v>2.9339999999999997</c:v>
                </c:pt>
                <c:pt idx="111">
                  <c:v>3.1295999999999995</c:v>
                </c:pt>
                <c:pt idx="112">
                  <c:v>2.9339999999999997</c:v>
                </c:pt>
                <c:pt idx="113">
                  <c:v>3.1295999999999995</c:v>
                </c:pt>
                <c:pt idx="114">
                  <c:v>2.9339999999999997</c:v>
                </c:pt>
                <c:pt idx="115">
                  <c:v>3.1295999999999995</c:v>
                </c:pt>
                <c:pt idx="116">
                  <c:v>2.9339999999999997</c:v>
                </c:pt>
                <c:pt idx="117">
                  <c:v>3.1295999999999995</c:v>
                </c:pt>
                <c:pt idx="118">
                  <c:v>2.9339999999999997</c:v>
                </c:pt>
                <c:pt idx="119">
                  <c:v>3.1295999999999995</c:v>
                </c:pt>
                <c:pt idx="120">
                  <c:v>2.9339999999999997</c:v>
                </c:pt>
                <c:pt idx="121">
                  <c:v>3.1295999999999995</c:v>
                </c:pt>
                <c:pt idx="122">
                  <c:v>2.9250000000000003</c:v>
                </c:pt>
                <c:pt idx="123">
                  <c:v>3.12</c:v>
                </c:pt>
                <c:pt idx="124">
                  <c:v>2.9339999999999997</c:v>
                </c:pt>
                <c:pt idx="125">
                  <c:v>3.1295999999999995</c:v>
                </c:pt>
                <c:pt idx="126">
                  <c:v>2.9339999999999997</c:v>
                </c:pt>
                <c:pt idx="127">
                  <c:v>3.1295999999999995</c:v>
                </c:pt>
                <c:pt idx="128">
                  <c:v>2.9339999999999997</c:v>
                </c:pt>
                <c:pt idx="129">
                  <c:v>3.1295999999999995</c:v>
                </c:pt>
                <c:pt idx="130">
                  <c:v>2.9339999999999997</c:v>
                </c:pt>
                <c:pt idx="131">
                  <c:v>3.1295999999999995</c:v>
                </c:pt>
                <c:pt idx="132">
                  <c:v>2.9339999999999997</c:v>
                </c:pt>
                <c:pt idx="133">
                  <c:v>3.1295999999999995</c:v>
                </c:pt>
                <c:pt idx="134">
                  <c:v>2.9339999999999997</c:v>
                </c:pt>
                <c:pt idx="135">
                  <c:v>3.1295999999999995</c:v>
                </c:pt>
                <c:pt idx="136">
                  <c:v>2.9339999999999997</c:v>
                </c:pt>
                <c:pt idx="137">
                  <c:v>3.1295999999999995</c:v>
                </c:pt>
                <c:pt idx="138">
                  <c:v>2.9339999999999997</c:v>
                </c:pt>
                <c:pt idx="139">
                  <c:v>3.1295999999999995</c:v>
                </c:pt>
                <c:pt idx="140">
                  <c:v>2.9339999999999997</c:v>
                </c:pt>
                <c:pt idx="141">
                  <c:v>3.1295999999999995</c:v>
                </c:pt>
                <c:pt idx="142">
                  <c:v>3.12</c:v>
                </c:pt>
                <c:pt idx="143">
                  <c:v>3.1295999999999995</c:v>
                </c:pt>
                <c:pt idx="144">
                  <c:v>2.9339999999999997</c:v>
                </c:pt>
                <c:pt idx="145">
                  <c:v>3.1295999999999995</c:v>
                </c:pt>
                <c:pt idx="146">
                  <c:v>2.9339999999999997</c:v>
                </c:pt>
                <c:pt idx="147">
                  <c:v>2.9250000000000003</c:v>
                </c:pt>
                <c:pt idx="148">
                  <c:v>2.9339999999999997</c:v>
                </c:pt>
                <c:pt idx="149">
                  <c:v>3.1295999999999995</c:v>
                </c:pt>
                <c:pt idx="150">
                  <c:v>2.9339999999999997</c:v>
                </c:pt>
                <c:pt idx="151">
                  <c:v>3.1295999999999995</c:v>
                </c:pt>
                <c:pt idx="152">
                  <c:v>2.9339999999999997</c:v>
                </c:pt>
                <c:pt idx="153">
                  <c:v>3.12</c:v>
                </c:pt>
                <c:pt idx="154">
                  <c:v>3.1295999999999995</c:v>
                </c:pt>
                <c:pt idx="155">
                  <c:v>2.9339999999999997</c:v>
                </c:pt>
                <c:pt idx="156">
                  <c:v>3.1295999999999995</c:v>
                </c:pt>
                <c:pt idx="157">
                  <c:v>2.9250000000000003</c:v>
                </c:pt>
                <c:pt idx="158">
                  <c:v>3.12</c:v>
                </c:pt>
                <c:pt idx="159">
                  <c:v>2.9250000000000003</c:v>
                </c:pt>
                <c:pt idx="160">
                  <c:v>2.9339999999999997</c:v>
                </c:pt>
                <c:pt idx="161">
                  <c:v>3.1295999999999995</c:v>
                </c:pt>
                <c:pt idx="162">
                  <c:v>2.9339999999999997</c:v>
                </c:pt>
                <c:pt idx="163">
                  <c:v>3.1295999999999995</c:v>
                </c:pt>
                <c:pt idx="164">
                  <c:v>2.9339999999999997</c:v>
                </c:pt>
                <c:pt idx="165">
                  <c:v>3.1295999999999995</c:v>
                </c:pt>
                <c:pt idx="166">
                  <c:v>2.9339999999999997</c:v>
                </c:pt>
                <c:pt idx="167">
                  <c:v>3.1295999999999995</c:v>
                </c:pt>
                <c:pt idx="168">
                  <c:v>2.9339999999999997</c:v>
                </c:pt>
                <c:pt idx="169">
                  <c:v>3.1295999999999995</c:v>
                </c:pt>
                <c:pt idx="170">
                  <c:v>2.9339999999999997</c:v>
                </c:pt>
                <c:pt idx="171">
                  <c:v>3.1295999999999995</c:v>
                </c:pt>
                <c:pt idx="172">
                  <c:v>2.9339999999999997</c:v>
                </c:pt>
                <c:pt idx="173">
                  <c:v>3.1295999999999995</c:v>
                </c:pt>
                <c:pt idx="174">
                  <c:v>2.9339999999999997</c:v>
                </c:pt>
                <c:pt idx="175">
                  <c:v>3.1295999999999995</c:v>
                </c:pt>
                <c:pt idx="176">
                  <c:v>2.9339999999999997</c:v>
                </c:pt>
                <c:pt idx="177">
                  <c:v>3.1295999999999995</c:v>
                </c:pt>
                <c:pt idx="178">
                  <c:v>2.9339999999999997</c:v>
                </c:pt>
                <c:pt idx="179">
                  <c:v>3.1295999999999995</c:v>
                </c:pt>
                <c:pt idx="180">
                  <c:v>2.9339999999999997</c:v>
                </c:pt>
                <c:pt idx="181">
                  <c:v>3.1295999999999995</c:v>
                </c:pt>
                <c:pt idx="182">
                  <c:v>2.9339999999999997</c:v>
                </c:pt>
                <c:pt idx="183">
                  <c:v>3.1295999999999995</c:v>
                </c:pt>
                <c:pt idx="184">
                  <c:v>2.9339999999999997</c:v>
                </c:pt>
                <c:pt idx="185">
                  <c:v>3.1295999999999995</c:v>
                </c:pt>
                <c:pt idx="186">
                  <c:v>2.9339999999999997</c:v>
                </c:pt>
                <c:pt idx="187">
                  <c:v>3.1295999999999995</c:v>
                </c:pt>
                <c:pt idx="188">
                  <c:v>2.9339999999999997</c:v>
                </c:pt>
                <c:pt idx="189">
                  <c:v>3.1295999999999995</c:v>
                </c:pt>
                <c:pt idx="190">
                  <c:v>2.9339999999999997</c:v>
                </c:pt>
                <c:pt idx="191">
                  <c:v>3.1295999999999995</c:v>
                </c:pt>
                <c:pt idx="192">
                  <c:v>2.9339999999999997</c:v>
                </c:pt>
                <c:pt idx="193">
                  <c:v>3.1295999999999995</c:v>
                </c:pt>
                <c:pt idx="194">
                  <c:v>2.9339999999999997</c:v>
                </c:pt>
                <c:pt idx="195">
                  <c:v>2.9430000000000001</c:v>
                </c:pt>
                <c:pt idx="196">
                  <c:v>2.9339999999999997</c:v>
                </c:pt>
                <c:pt idx="197">
                  <c:v>3.1295999999999995</c:v>
                </c:pt>
                <c:pt idx="198">
                  <c:v>2.9339999999999997</c:v>
                </c:pt>
                <c:pt idx="199">
                  <c:v>2.9430000000000001</c:v>
                </c:pt>
                <c:pt idx="200">
                  <c:v>3.1295999999999995</c:v>
                </c:pt>
                <c:pt idx="201">
                  <c:v>2.9339999999999997</c:v>
                </c:pt>
                <c:pt idx="202">
                  <c:v>3.1295999999999995</c:v>
                </c:pt>
                <c:pt idx="203">
                  <c:v>2.9339999999999997</c:v>
                </c:pt>
                <c:pt idx="204">
                  <c:v>3.1295999999999995</c:v>
                </c:pt>
                <c:pt idx="205">
                  <c:v>2.9339999999999997</c:v>
                </c:pt>
                <c:pt idx="206">
                  <c:v>3.1295999999999995</c:v>
                </c:pt>
                <c:pt idx="207">
                  <c:v>2.9339999999999997</c:v>
                </c:pt>
                <c:pt idx="208">
                  <c:v>3.1295999999999995</c:v>
                </c:pt>
                <c:pt idx="209">
                  <c:v>2.9339999999999997</c:v>
                </c:pt>
                <c:pt idx="210">
                  <c:v>3.1295999999999995</c:v>
                </c:pt>
                <c:pt idx="211">
                  <c:v>2.9339999999999997</c:v>
                </c:pt>
                <c:pt idx="212">
                  <c:v>3.1295999999999995</c:v>
                </c:pt>
                <c:pt idx="213">
                  <c:v>2.9339999999999997</c:v>
                </c:pt>
                <c:pt idx="214">
                  <c:v>3.1295999999999995</c:v>
                </c:pt>
                <c:pt idx="215">
                  <c:v>2.9339999999999997</c:v>
                </c:pt>
                <c:pt idx="216">
                  <c:v>3.1295999999999995</c:v>
                </c:pt>
                <c:pt idx="217">
                  <c:v>2.9339999999999997</c:v>
                </c:pt>
                <c:pt idx="218">
                  <c:v>3.1295999999999995</c:v>
                </c:pt>
                <c:pt idx="219">
                  <c:v>2.9339999999999997</c:v>
                </c:pt>
                <c:pt idx="220">
                  <c:v>3.1295999999999995</c:v>
                </c:pt>
                <c:pt idx="221">
                  <c:v>2.9339999999999997</c:v>
                </c:pt>
                <c:pt idx="222">
                  <c:v>3.1295999999999995</c:v>
                </c:pt>
                <c:pt idx="223">
                  <c:v>2.9339999999999997</c:v>
                </c:pt>
                <c:pt idx="224">
                  <c:v>3.1295999999999995</c:v>
                </c:pt>
                <c:pt idx="225">
                  <c:v>2.9339999999999997</c:v>
                </c:pt>
                <c:pt idx="226">
                  <c:v>3.1295999999999995</c:v>
                </c:pt>
                <c:pt idx="227">
                  <c:v>2.9339999999999997</c:v>
                </c:pt>
                <c:pt idx="228">
                  <c:v>3.1295999999999995</c:v>
                </c:pt>
                <c:pt idx="229">
                  <c:v>3.1391999999999998</c:v>
                </c:pt>
                <c:pt idx="230">
                  <c:v>3.1295999999999995</c:v>
                </c:pt>
                <c:pt idx="231">
                  <c:v>2.9339999999999997</c:v>
                </c:pt>
                <c:pt idx="232">
                  <c:v>3.1295999999999995</c:v>
                </c:pt>
                <c:pt idx="233">
                  <c:v>2.9339999999999997</c:v>
                </c:pt>
                <c:pt idx="234">
                  <c:v>3.1295999999999995</c:v>
                </c:pt>
                <c:pt idx="235">
                  <c:v>2.9339999999999997</c:v>
                </c:pt>
                <c:pt idx="236">
                  <c:v>2.9250000000000003</c:v>
                </c:pt>
                <c:pt idx="237">
                  <c:v>3.12</c:v>
                </c:pt>
                <c:pt idx="238">
                  <c:v>3.1104000000000003</c:v>
                </c:pt>
                <c:pt idx="239">
                  <c:v>13.7172</c:v>
                </c:pt>
                <c:pt idx="240">
                  <c:v>22.024800000000003</c:v>
                </c:pt>
                <c:pt idx="241">
                  <c:v>29.853000000000002</c:v>
                </c:pt>
                <c:pt idx="242">
                  <c:v>35.904000000000003</c:v>
                </c:pt>
                <c:pt idx="243">
                  <c:v>42.682200000000002</c:v>
                </c:pt>
                <c:pt idx="244">
                  <c:v>48.424199999999999</c:v>
                </c:pt>
                <c:pt idx="245">
                  <c:v>53.614800000000002</c:v>
                </c:pt>
                <c:pt idx="246">
                  <c:v>58.391400000000004</c:v>
                </c:pt>
                <c:pt idx="247">
                  <c:v>61.999200000000009</c:v>
                </c:pt>
                <c:pt idx="248">
                  <c:v>65.791200000000003</c:v>
                </c:pt>
                <c:pt idx="249">
                  <c:v>68.984999999999999</c:v>
                </c:pt>
                <c:pt idx="250">
                  <c:v>72.157200000000003</c:v>
                </c:pt>
                <c:pt idx="251">
                  <c:v>74.932199999999995</c:v>
                </c:pt>
                <c:pt idx="252">
                  <c:v>77.500799999999998</c:v>
                </c:pt>
                <c:pt idx="253">
                  <c:v>79.864800000000002</c:v>
                </c:pt>
                <c:pt idx="254">
                  <c:v>82.103999999999999</c:v>
                </c:pt>
                <c:pt idx="255">
                  <c:v>84.072000000000003</c:v>
                </c:pt>
                <c:pt idx="256">
                  <c:v>85.654799999999994</c:v>
                </c:pt>
                <c:pt idx="257">
                  <c:v>87.2256</c:v>
                </c:pt>
                <c:pt idx="258">
                  <c:v>88.784400000000005</c:v>
                </c:pt>
                <c:pt idx="259">
                  <c:v>90.4422</c:v>
                </c:pt>
                <c:pt idx="260">
                  <c:v>91.8</c:v>
                </c:pt>
                <c:pt idx="261">
                  <c:v>92.781000000000006</c:v>
                </c:pt>
                <c:pt idx="262">
                  <c:v>94.24499999999999</c:v>
                </c:pt>
                <c:pt idx="263">
                  <c:v>95.263199999999998</c:v>
                </c:pt>
                <c:pt idx="264">
                  <c:v>96.353999999999999</c:v>
                </c:pt>
                <c:pt idx="265">
                  <c:v>97.123199999999997</c:v>
                </c:pt>
                <c:pt idx="266">
                  <c:v>97.885199999999998</c:v>
                </c:pt>
                <c:pt idx="267">
                  <c:v>99.149399999999986</c:v>
                </c:pt>
                <c:pt idx="268">
                  <c:v>99.72</c:v>
                </c:pt>
                <c:pt idx="269">
                  <c:v>100.2846</c:v>
                </c:pt>
                <c:pt idx="270">
                  <c:v>100.84320000000001</c:v>
                </c:pt>
                <c:pt idx="271">
                  <c:v>101.39580000000001</c:v>
                </c:pt>
                <c:pt idx="272">
                  <c:v>102.2868</c:v>
                </c:pt>
                <c:pt idx="273">
                  <c:v>102.129</c:v>
                </c:pt>
                <c:pt idx="274">
                  <c:v>102.837</c:v>
                </c:pt>
                <c:pt idx="275">
                  <c:v>103.194</c:v>
                </c:pt>
                <c:pt idx="276">
                  <c:v>103.54620000000001</c:v>
                </c:pt>
                <c:pt idx="277">
                  <c:v>103.89359999999999</c:v>
                </c:pt>
                <c:pt idx="278">
                  <c:v>104.0616</c:v>
                </c:pt>
                <c:pt idx="279">
                  <c:v>104.58539999999999</c:v>
                </c:pt>
                <c:pt idx="280">
                  <c:v>104.922</c:v>
                </c:pt>
                <c:pt idx="281">
                  <c:v>105.25380000000001</c:v>
                </c:pt>
                <c:pt idx="282">
                  <c:v>105.408</c:v>
                </c:pt>
                <c:pt idx="283">
                  <c:v>105.9264</c:v>
                </c:pt>
                <c:pt idx="284">
                  <c:v>106.07520000000001</c:v>
                </c:pt>
                <c:pt idx="285">
                  <c:v>106.04879999999999</c:v>
                </c:pt>
                <c:pt idx="286">
                  <c:v>106.36200000000001</c:v>
                </c:pt>
                <c:pt idx="287">
                  <c:v>106.32959999999999</c:v>
                </c:pt>
                <c:pt idx="288">
                  <c:v>106.84079999999999</c:v>
                </c:pt>
                <c:pt idx="289">
                  <c:v>106.97399999999999</c:v>
                </c:pt>
                <c:pt idx="290">
                  <c:v>107.10359999999999</c:v>
                </c:pt>
                <c:pt idx="291">
                  <c:v>107.06100000000001</c:v>
                </c:pt>
                <c:pt idx="292">
                  <c:v>107.01599999999999</c:v>
                </c:pt>
                <c:pt idx="293">
                  <c:v>107.136</c:v>
                </c:pt>
                <c:pt idx="294">
                  <c:v>107.0856</c:v>
                </c:pt>
                <c:pt idx="295">
                  <c:v>107.586</c:v>
                </c:pt>
                <c:pt idx="296">
                  <c:v>107.5314</c:v>
                </c:pt>
                <c:pt idx="297">
                  <c:v>107.47439999999999</c:v>
                </c:pt>
                <c:pt idx="298">
                  <c:v>107.58</c:v>
                </c:pt>
                <c:pt idx="299">
                  <c:v>107.91000000000001</c:v>
                </c:pt>
                <c:pt idx="300">
                  <c:v>107.4528</c:v>
                </c:pt>
                <c:pt idx="301">
                  <c:v>107.61660000000001</c:v>
                </c:pt>
                <c:pt idx="302">
                  <c:v>107.71200000000002</c:v>
                </c:pt>
                <c:pt idx="303">
                  <c:v>107.6412</c:v>
                </c:pt>
                <c:pt idx="304">
                  <c:v>107.56800000000001</c:v>
                </c:pt>
                <c:pt idx="305">
                  <c:v>107.33099999999999</c:v>
                </c:pt>
                <c:pt idx="306">
                  <c:v>107.6538</c:v>
                </c:pt>
                <c:pt idx="307">
                  <c:v>107.73600000000002</c:v>
                </c:pt>
                <c:pt idx="308">
                  <c:v>107.49419999999999</c:v>
                </c:pt>
                <c:pt idx="309">
                  <c:v>107.8146</c:v>
                </c:pt>
                <c:pt idx="310">
                  <c:v>107.57040000000001</c:v>
                </c:pt>
                <c:pt idx="311">
                  <c:v>107.64299999999999</c:v>
                </c:pt>
                <c:pt idx="312">
                  <c:v>107.3952</c:v>
                </c:pt>
                <c:pt idx="313">
                  <c:v>107.30399999999999</c:v>
                </c:pt>
                <c:pt idx="314">
                  <c:v>107.0532</c:v>
                </c:pt>
                <c:pt idx="315">
                  <c:v>107.3676</c:v>
                </c:pt>
                <c:pt idx="316">
                  <c:v>106.86000000000001</c:v>
                </c:pt>
                <c:pt idx="317">
                  <c:v>107.01599999999999</c:v>
                </c:pt>
                <c:pt idx="318">
                  <c:v>106.9152</c:v>
                </c:pt>
                <c:pt idx="319">
                  <c:v>106.65720000000002</c:v>
                </c:pt>
                <c:pt idx="320">
                  <c:v>106.5522</c:v>
                </c:pt>
                <c:pt idx="321">
                  <c:v>106.4448</c:v>
                </c:pt>
                <c:pt idx="322">
                  <c:v>106.18199999999999</c:v>
                </c:pt>
                <c:pt idx="323">
                  <c:v>106.33499999999999</c:v>
                </c:pt>
                <c:pt idx="324">
                  <c:v>106.64099999999999</c:v>
                </c:pt>
                <c:pt idx="325">
                  <c:v>106.10819999999998</c:v>
                </c:pt>
                <c:pt idx="326">
                  <c:v>105.6888</c:v>
                </c:pt>
                <c:pt idx="327">
                  <c:v>105.5706</c:v>
                </c:pt>
                <c:pt idx="328">
                  <c:v>105.72119999999998</c:v>
                </c:pt>
                <c:pt idx="329">
                  <c:v>105.60000000000001</c:v>
                </c:pt>
                <c:pt idx="330">
                  <c:v>105.327</c:v>
                </c:pt>
                <c:pt idx="331">
                  <c:v>105.2016</c:v>
                </c:pt>
                <c:pt idx="332">
                  <c:v>105.35039999999999</c:v>
                </c:pt>
                <c:pt idx="333">
                  <c:v>105.07380000000001</c:v>
                </c:pt>
                <c:pt idx="334">
                  <c:v>104.94359999999999</c:v>
                </c:pt>
                <c:pt idx="335">
                  <c:v>104.664</c:v>
                </c:pt>
                <c:pt idx="336">
                  <c:v>104.23679999999999</c:v>
                </c:pt>
                <c:pt idx="337">
                  <c:v>104.10120000000002</c:v>
                </c:pt>
                <c:pt idx="338">
                  <c:v>104.247</c:v>
                </c:pt>
                <c:pt idx="339">
                  <c:v>104.1084</c:v>
                </c:pt>
                <c:pt idx="340">
                  <c:v>103.8228</c:v>
                </c:pt>
                <c:pt idx="341">
                  <c:v>103.5348</c:v>
                </c:pt>
                <c:pt idx="342">
                  <c:v>103.2444</c:v>
                </c:pt>
                <c:pt idx="343">
                  <c:v>102.9528</c:v>
                </c:pt>
                <c:pt idx="344">
                  <c:v>102.66</c:v>
                </c:pt>
                <c:pt idx="345">
                  <c:v>102.50699999999999</c:v>
                </c:pt>
                <c:pt idx="346">
                  <c:v>102.07079999999999</c:v>
                </c:pt>
                <c:pt idx="347">
                  <c:v>102.21119999999999</c:v>
                </c:pt>
                <c:pt idx="348">
                  <c:v>102.054</c:v>
                </c:pt>
                <c:pt idx="349">
                  <c:v>101.75519999999999</c:v>
                </c:pt>
                <c:pt idx="350">
                  <c:v>101.4552</c:v>
                </c:pt>
                <c:pt idx="351">
                  <c:v>101.15399999999998</c:v>
                </c:pt>
                <c:pt idx="352">
                  <c:v>101.29199999999999</c:v>
                </c:pt>
                <c:pt idx="353">
                  <c:v>100.989</c:v>
                </c:pt>
                <c:pt idx="354">
                  <c:v>100.68479999999998</c:v>
                </c:pt>
                <c:pt idx="355">
                  <c:v>100.3794</c:v>
                </c:pt>
                <c:pt idx="356">
                  <c:v>100.07279999999999</c:v>
                </c:pt>
                <c:pt idx="357">
                  <c:v>99.765000000000015</c:v>
                </c:pt>
                <c:pt idx="358">
                  <c:v>99.456000000000003</c:v>
                </c:pt>
                <c:pt idx="359">
                  <c:v>99.590400000000017</c:v>
                </c:pt>
                <c:pt idx="360">
                  <c:v>99.279600000000002</c:v>
                </c:pt>
                <c:pt idx="361">
                  <c:v>98.967600000000004</c:v>
                </c:pt>
                <c:pt idx="362">
                  <c:v>99.100800000000007</c:v>
                </c:pt>
                <c:pt idx="363">
                  <c:v>98.787000000000006</c:v>
                </c:pt>
                <c:pt idx="364">
                  <c:v>97.893000000000001</c:v>
                </c:pt>
                <c:pt idx="365">
                  <c:v>98.155799999999999</c:v>
                </c:pt>
                <c:pt idx="366">
                  <c:v>97.838400000000007</c:v>
                </c:pt>
                <c:pt idx="367">
                  <c:v>97.969200000000001</c:v>
                </c:pt>
                <c:pt idx="368">
                  <c:v>97.070400000000006</c:v>
                </c:pt>
                <c:pt idx="369">
                  <c:v>97.2</c:v>
                </c:pt>
                <c:pt idx="370">
                  <c:v>97.007999999999996</c:v>
                </c:pt>
                <c:pt idx="371">
                  <c:v>96.685200000000009</c:v>
                </c:pt>
                <c:pt idx="372">
                  <c:v>95.709599999999995</c:v>
                </c:pt>
                <c:pt idx="373">
                  <c:v>95.05319999999999</c:v>
                </c:pt>
                <c:pt idx="374">
                  <c:v>94.848000000000013</c:v>
                </c:pt>
                <c:pt idx="375">
                  <c:v>94.391999999999996</c:v>
                </c:pt>
                <c:pt idx="376">
                  <c:v>94.516199999999984</c:v>
                </c:pt>
                <c:pt idx="377">
                  <c:v>94.183199999999999</c:v>
                </c:pt>
                <c:pt idx="378">
                  <c:v>93.84899999999999</c:v>
                </c:pt>
                <c:pt idx="379">
                  <c:v>93.391199999999998</c:v>
                </c:pt>
                <c:pt idx="380">
                  <c:v>93.513600000000011</c:v>
                </c:pt>
                <c:pt idx="381">
                  <c:v>93.176999999999992</c:v>
                </c:pt>
                <c:pt idx="382">
                  <c:v>92.839200000000005</c:v>
                </c:pt>
                <c:pt idx="383">
                  <c:v>92.500199999999992</c:v>
                </c:pt>
                <c:pt idx="384">
                  <c:v>92.04</c:v>
                </c:pt>
                <c:pt idx="385">
                  <c:v>91.818600000000004</c:v>
                </c:pt>
                <c:pt idx="386">
                  <c:v>90.669599999999988</c:v>
                </c:pt>
                <c:pt idx="387">
                  <c:v>90.787199999999999</c:v>
                </c:pt>
                <c:pt idx="388">
                  <c:v>90.441000000000003</c:v>
                </c:pt>
                <c:pt idx="389">
                  <c:v>89.977199999999996</c:v>
                </c:pt>
                <c:pt idx="390">
                  <c:v>89.74499999999999</c:v>
                </c:pt>
                <c:pt idx="391">
                  <c:v>89.044199999999989</c:v>
                </c:pt>
                <c:pt idx="392">
                  <c:v>88.691999999999993</c:v>
                </c:pt>
                <c:pt idx="393">
                  <c:v>88.225200000000001</c:v>
                </c:pt>
                <c:pt idx="394">
                  <c:v>88.3386</c:v>
                </c:pt>
                <c:pt idx="395">
                  <c:v>87.983999999999995</c:v>
                </c:pt>
                <c:pt idx="396">
                  <c:v>87.628200000000007</c:v>
                </c:pt>
                <c:pt idx="397">
                  <c:v>87.159599999999998</c:v>
                </c:pt>
                <c:pt idx="398">
                  <c:v>87.271200000000007</c:v>
                </c:pt>
                <c:pt idx="399">
                  <c:v>86.912999999999997</c:v>
                </c:pt>
                <c:pt idx="400">
                  <c:v>86.553600000000003</c:v>
                </c:pt>
                <c:pt idx="401">
                  <c:v>86.083200000000005</c:v>
                </c:pt>
                <c:pt idx="402">
                  <c:v>85.722000000000008</c:v>
                </c:pt>
                <c:pt idx="403">
                  <c:v>85.3596</c:v>
                </c:pt>
                <c:pt idx="404">
                  <c:v>85.468199999999996</c:v>
                </c:pt>
                <c:pt idx="405">
                  <c:v>84.995999999999995</c:v>
                </c:pt>
                <c:pt idx="406">
                  <c:v>84.631200000000007</c:v>
                </c:pt>
                <c:pt idx="407">
                  <c:v>84.265200000000007</c:v>
                </c:pt>
                <c:pt idx="408">
                  <c:v>83.897999999999996</c:v>
                </c:pt>
                <c:pt idx="409">
                  <c:v>83.423999999999992</c:v>
                </c:pt>
                <c:pt idx="410">
                  <c:v>83.529600000000002</c:v>
                </c:pt>
                <c:pt idx="411">
                  <c:v>83.055000000000007</c:v>
                </c:pt>
                <c:pt idx="412">
                  <c:v>83.160000000000011</c:v>
                </c:pt>
                <c:pt idx="413">
                  <c:v>82.313400000000001</c:v>
                </c:pt>
                <c:pt idx="414">
                  <c:v>81.940799999999996</c:v>
                </c:pt>
                <c:pt idx="415">
                  <c:v>81.464399999999998</c:v>
                </c:pt>
                <c:pt idx="416">
                  <c:v>81.567000000000007</c:v>
                </c:pt>
                <c:pt idx="417">
                  <c:v>81.191999999999993</c:v>
                </c:pt>
                <c:pt idx="418">
                  <c:v>80.714399999999998</c:v>
                </c:pt>
                <c:pt idx="419">
                  <c:v>80.815799999999996</c:v>
                </c:pt>
                <c:pt idx="420">
                  <c:v>80.337599999999995</c:v>
                </c:pt>
                <c:pt idx="421">
                  <c:v>80.059799999999996</c:v>
                </c:pt>
                <c:pt idx="422">
                  <c:v>79.580399999999997</c:v>
                </c:pt>
                <c:pt idx="423">
                  <c:v>79.100999999999999</c:v>
                </c:pt>
                <c:pt idx="424">
                  <c:v>79.298999999999992</c:v>
                </c:pt>
                <c:pt idx="425">
                  <c:v>78.818399999999997</c:v>
                </c:pt>
                <c:pt idx="426">
                  <c:v>78.435599999999994</c:v>
                </c:pt>
                <c:pt idx="427">
                  <c:v>78.051600000000008</c:v>
                </c:pt>
                <c:pt idx="428">
                  <c:v>77.569800000000001</c:v>
                </c:pt>
                <c:pt idx="429">
                  <c:v>77.66640000000001</c:v>
                </c:pt>
                <c:pt idx="430">
                  <c:v>77.28</c:v>
                </c:pt>
                <c:pt idx="431">
                  <c:v>76.796999999999997</c:v>
                </c:pt>
                <c:pt idx="432">
                  <c:v>76.313999999999993</c:v>
                </c:pt>
                <c:pt idx="433">
                  <c:v>76.019400000000005</c:v>
                </c:pt>
                <c:pt idx="434">
                  <c:v>75.236999999999995</c:v>
                </c:pt>
                <c:pt idx="435">
                  <c:v>74.844000000000008</c:v>
                </c:pt>
                <c:pt idx="436">
                  <c:v>74.358000000000004</c:v>
                </c:pt>
                <c:pt idx="437">
                  <c:v>73.963200000000001</c:v>
                </c:pt>
                <c:pt idx="438">
                  <c:v>73.476599999999991</c:v>
                </c:pt>
                <c:pt idx="439">
                  <c:v>73.5672</c:v>
                </c:pt>
                <c:pt idx="440">
                  <c:v>73.08</c:v>
                </c:pt>
                <c:pt idx="441">
                  <c:v>72.682199999999995</c:v>
                </c:pt>
                <c:pt idx="442">
                  <c:v>72.194400000000002</c:v>
                </c:pt>
                <c:pt idx="443">
                  <c:v>72.372</c:v>
                </c:pt>
                <c:pt idx="444">
                  <c:v>71.882999999999996</c:v>
                </c:pt>
                <c:pt idx="445">
                  <c:v>71.393999999999991</c:v>
                </c:pt>
                <c:pt idx="446">
                  <c:v>70.992000000000004</c:v>
                </c:pt>
                <c:pt idx="447">
                  <c:v>71.079000000000008</c:v>
                </c:pt>
                <c:pt idx="448">
                  <c:v>70.184399999999997</c:v>
                </c:pt>
                <c:pt idx="449">
                  <c:v>69.372</c:v>
                </c:pt>
                <c:pt idx="450">
                  <c:v>68.88</c:v>
                </c:pt>
                <c:pt idx="451">
                  <c:v>68.471399999999988</c:v>
                </c:pt>
                <c:pt idx="452">
                  <c:v>67.978799999999993</c:v>
                </c:pt>
                <c:pt idx="453">
                  <c:v>68.061599999999999</c:v>
                </c:pt>
                <c:pt idx="454">
                  <c:v>67.075200000000009</c:v>
                </c:pt>
                <c:pt idx="455">
                  <c:v>67.156800000000004</c:v>
                </c:pt>
                <c:pt idx="456">
                  <c:v>67.238399999999999</c:v>
                </c:pt>
                <c:pt idx="457">
                  <c:v>66.249600000000001</c:v>
                </c:pt>
                <c:pt idx="458">
                  <c:v>66.33</c:v>
                </c:pt>
                <c:pt idx="459">
                  <c:v>65.34</c:v>
                </c:pt>
                <c:pt idx="460">
                  <c:v>65.419200000000004</c:v>
                </c:pt>
                <c:pt idx="461">
                  <c:v>65.498400000000004</c:v>
                </c:pt>
                <c:pt idx="462">
                  <c:v>64.584000000000003</c:v>
                </c:pt>
                <c:pt idx="463">
                  <c:v>64.009799999999998</c:v>
                </c:pt>
                <c:pt idx="464">
                  <c:v>64.087199999999996</c:v>
                </c:pt>
                <c:pt idx="465">
                  <c:v>63.667200000000001</c:v>
                </c:pt>
                <c:pt idx="466">
                  <c:v>63.245999999999995</c:v>
                </c:pt>
                <c:pt idx="467">
                  <c:v>61.8264</c:v>
                </c:pt>
                <c:pt idx="468">
                  <c:v>61.900800000000004</c:v>
                </c:pt>
                <c:pt idx="469">
                  <c:v>61.475399999999993</c:v>
                </c:pt>
                <c:pt idx="470">
                  <c:v>61.0488</c:v>
                </c:pt>
                <c:pt idx="471">
                  <c:v>60.12</c:v>
                </c:pt>
                <c:pt idx="472">
                  <c:v>59.619</c:v>
                </c:pt>
                <c:pt idx="473">
                  <c:v>59.188799999999993</c:v>
                </c:pt>
                <c:pt idx="474">
                  <c:v>58.757399999999997</c:v>
                </c:pt>
                <c:pt idx="475">
                  <c:v>58.827599999999997</c:v>
                </c:pt>
                <c:pt idx="476">
                  <c:v>57.821999999999996</c:v>
                </c:pt>
                <c:pt idx="477">
                  <c:v>57.890999999999998</c:v>
                </c:pt>
                <c:pt idx="478">
                  <c:v>57.387599999999999</c:v>
                </c:pt>
                <c:pt idx="479">
                  <c:v>56.951999999999991</c:v>
                </c:pt>
                <c:pt idx="480">
                  <c:v>55.506000000000007</c:v>
                </c:pt>
                <c:pt idx="481">
                  <c:v>54.626400000000004</c:v>
                </c:pt>
                <c:pt idx="482">
                  <c:v>54.184800000000003</c:v>
                </c:pt>
                <c:pt idx="483">
                  <c:v>54.249000000000009</c:v>
                </c:pt>
                <c:pt idx="484">
                  <c:v>53.298000000000002</c:v>
                </c:pt>
                <c:pt idx="485">
                  <c:v>53.235000000000007</c:v>
                </c:pt>
                <c:pt idx="486">
                  <c:v>52.790399999999998</c:v>
                </c:pt>
                <c:pt idx="487">
                  <c:v>52.3446</c:v>
                </c:pt>
                <c:pt idx="488">
                  <c:v>51.897600000000004</c:v>
                </c:pt>
                <c:pt idx="489">
                  <c:v>51.836400000000005</c:v>
                </c:pt>
                <c:pt idx="490">
                  <c:v>51.388800000000003</c:v>
                </c:pt>
                <c:pt idx="491">
                  <c:v>50.94</c:v>
                </c:pt>
                <c:pt idx="492">
                  <c:v>50.430599999999998</c:v>
                </c:pt>
                <c:pt idx="493">
                  <c:v>49.921199999999999</c:v>
                </c:pt>
                <c:pt idx="494">
                  <c:v>49.528199999999998</c:v>
                </c:pt>
                <c:pt idx="495">
                  <c:v>48.563999999999993</c:v>
                </c:pt>
                <c:pt idx="496">
                  <c:v>48.109199999999994</c:v>
                </c:pt>
                <c:pt idx="497">
                  <c:v>47.5974</c:v>
                </c:pt>
                <c:pt idx="498">
                  <c:v>47.653200000000005</c:v>
                </c:pt>
                <c:pt idx="499">
                  <c:v>47.140800000000006</c:v>
                </c:pt>
                <c:pt idx="500">
                  <c:v>46.17</c:v>
                </c:pt>
                <c:pt idx="501">
                  <c:v>46.683</c:v>
                </c:pt>
                <c:pt idx="502">
                  <c:v>45.7104</c:v>
                </c:pt>
                <c:pt idx="503">
                  <c:v>45.196800000000003</c:v>
                </c:pt>
                <c:pt idx="504">
                  <c:v>45.249600000000001</c:v>
                </c:pt>
                <c:pt idx="505">
                  <c:v>44.735399999999998</c:v>
                </c:pt>
                <c:pt idx="506">
                  <c:v>44.787599999999998</c:v>
                </c:pt>
                <c:pt idx="507">
                  <c:v>43.757999999999996</c:v>
                </c:pt>
                <c:pt idx="508">
                  <c:v>43.293599999999998</c:v>
                </c:pt>
                <c:pt idx="509">
                  <c:v>42.827999999999996</c:v>
                </c:pt>
                <c:pt idx="510">
                  <c:v>41.8932</c:v>
                </c:pt>
                <c:pt idx="511">
                  <c:v>41.376000000000005</c:v>
                </c:pt>
                <c:pt idx="512">
                  <c:v>40.858800000000002</c:v>
                </c:pt>
                <c:pt idx="513">
                  <c:v>40.906200000000005</c:v>
                </c:pt>
                <c:pt idx="514">
                  <c:v>40.388400000000004</c:v>
                </c:pt>
                <c:pt idx="515">
                  <c:v>39.916800000000002</c:v>
                </c:pt>
                <c:pt idx="516">
                  <c:v>39.398400000000002</c:v>
                </c:pt>
                <c:pt idx="517">
                  <c:v>38.924999999999997</c:v>
                </c:pt>
                <c:pt idx="518">
                  <c:v>37.974600000000002</c:v>
                </c:pt>
                <c:pt idx="519">
                  <c:v>37.4544</c:v>
                </c:pt>
                <c:pt idx="520">
                  <c:v>37.497599999999998</c:v>
                </c:pt>
                <c:pt idx="521">
                  <c:v>36.414000000000001</c:v>
                </c:pt>
                <c:pt idx="522">
                  <c:v>36.497999999999998</c:v>
                </c:pt>
                <c:pt idx="523">
                  <c:v>35.976599999999998</c:v>
                </c:pt>
                <c:pt idx="524">
                  <c:v>35.496000000000002</c:v>
                </c:pt>
                <c:pt idx="525">
                  <c:v>34.974000000000004</c:v>
                </c:pt>
                <c:pt idx="526">
                  <c:v>34.491599999999998</c:v>
                </c:pt>
                <c:pt idx="527">
                  <c:v>33.969000000000001</c:v>
                </c:pt>
                <c:pt idx="528">
                  <c:v>32.961599999999997</c:v>
                </c:pt>
                <c:pt idx="529">
                  <c:v>32.4756</c:v>
                </c:pt>
                <c:pt idx="530">
                  <c:v>31.5</c:v>
                </c:pt>
                <c:pt idx="531">
                  <c:v>31.010400000000001</c:v>
                </c:pt>
                <c:pt idx="532">
                  <c:v>30.4848</c:v>
                </c:pt>
                <c:pt idx="533">
                  <c:v>29.959199999999999</c:v>
                </c:pt>
                <c:pt idx="534">
                  <c:v>29.433600000000006</c:v>
                </c:pt>
                <c:pt idx="535">
                  <c:v>29.467200000000002</c:v>
                </c:pt>
                <c:pt idx="536">
                  <c:v>28.447200000000002</c:v>
                </c:pt>
                <c:pt idx="537">
                  <c:v>28.974000000000004</c:v>
                </c:pt>
                <c:pt idx="538">
                  <c:v>27.920400000000001</c:v>
                </c:pt>
                <c:pt idx="539">
                  <c:v>27.952200000000001</c:v>
                </c:pt>
                <c:pt idx="540">
                  <c:v>27.456</c:v>
                </c:pt>
                <c:pt idx="541">
                  <c:v>26.4</c:v>
                </c:pt>
                <c:pt idx="542">
                  <c:v>26.43</c:v>
                </c:pt>
                <c:pt idx="543">
                  <c:v>25.901399999999999</c:v>
                </c:pt>
                <c:pt idx="544">
                  <c:v>24.900599999999997</c:v>
                </c:pt>
                <c:pt idx="545">
                  <c:v>24.370799999999999</c:v>
                </c:pt>
                <c:pt idx="546">
                  <c:v>23.840999999999998</c:v>
                </c:pt>
                <c:pt idx="547">
                  <c:v>23.867999999999999</c:v>
                </c:pt>
                <c:pt idx="548">
                  <c:v>22.833000000000002</c:v>
                </c:pt>
                <c:pt idx="549">
                  <c:v>21.263999999999999</c:v>
                </c:pt>
                <c:pt idx="550">
                  <c:v>21.288</c:v>
                </c:pt>
                <c:pt idx="551">
                  <c:v>20.755800000000001</c:v>
                </c:pt>
                <c:pt idx="552">
                  <c:v>20.223600000000001</c:v>
                </c:pt>
                <c:pt idx="553">
                  <c:v>20.246400000000001</c:v>
                </c:pt>
                <c:pt idx="554">
                  <c:v>19.735800000000001</c:v>
                </c:pt>
                <c:pt idx="555">
                  <c:v>19.202400000000001</c:v>
                </c:pt>
                <c:pt idx="556">
                  <c:v>18.689999999999998</c:v>
                </c:pt>
                <c:pt idx="557">
                  <c:v>18.156000000000002</c:v>
                </c:pt>
                <c:pt idx="558">
                  <c:v>17.622</c:v>
                </c:pt>
                <c:pt idx="559">
                  <c:v>17.107199999999999</c:v>
                </c:pt>
                <c:pt idx="560">
                  <c:v>17.1264</c:v>
                </c:pt>
                <c:pt idx="561">
                  <c:v>15.538199999999998</c:v>
                </c:pt>
                <c:pt idx="562">
                  <c:v>15.002400000000002</c:v>
                </c:pt>
                <c:pt idx="563">
                  <c:v>13.962000000000002</c:v>
                </c:pt>
                <c:pt idx="564">
                  <c:v>13.425000000000001</c:v>
                </c:pt>
                <c:pt idx="565">
                  <c:v>13.44</c:v>
                </c:pt>
                <c:pt idx="566">
                  <c:v>12.364800000000001</c:v>
                </c:pt>
                <c:pt idx="567">
                  <c:v>11.840400000000001</c:v>
                </c:pt>
                <c:pt idx="568">
                  <c:v>10.788</c:v>
                </c:pt>
                <c:pt idx="569">
                  <c:v>9.1800000000000015</c:v>
                </c:pt>
                <c:pt idx="570">
                  <c:v>7.5768000000000004</c:v>
                </c:pt>
                <c:pt idx="571">
                  <c:v>6.5015999999999998</c:v>
                </c:pt>
                <c:pt idx="572">
                  <c:v>4.8869999999999996</c:v>
                </c:pt>
                <c:pt idx="573">
                  <c:v>3.2616000000000001</c:v>
                </c:pt>
                <c:pt idx="574">
                  <c:v>2.1768000000000001</c:v>
                </c:pt>
                <c:pt idx="575">
                  <c:v>2.1791999999999998</c:v>
                </c:pt>
                <c:pt idx="576">
                  <c:v>1.6326000000000001</c:v>
                </c:pt>
                <c:pt idx="577">
                  <c:v>1.0895999999999999</c:v>
                </c:pt>
                <c:pt idx="578">
                  <c:v>1.0908</c:v>
                </c:pt>
                <c:pt idx="579">
                  <c:v>0.5454</c:v>
                </c:pt>
                <c:pt idx="580">
                  <c:v>0.54600000000000004</c:v>
                </c:pt>
                <c:pt idx="581">
                  <c:v>0</c:v>
                </c:pt>
              </c:numCache>
            </c:numRef>
          </c:yVal>
          <c:smooth val="1"/>
        </c:ser>
        <c:ser>
          <c:idx val="1"/>
          <c:order val="1"/>
          <c:tx>
            <c:v>pcm</c:v>
          </c:tx>
          <c:xVal>
            <c:numRef>
              <c:f>'pcm12'!$A$2:$A$582</c:f>
              <c:numCache>
                <c:formatCode>General</c:formatCode>
                <c:ptCount val="581"/>
                <c:pt idx="0">
                  <c:v>0.96</c:v>
                </c:pt>
                <c:pt idx="1">
                  <c:v>0.9</c:v>
                </c:pt>
                <c:pt idx="2">
                  <c:v>0.96</c:v>
                </c:pt>
                <c:pt idx="3">
                  <c:v>0.9</c:v>
                </c:pt>
                <c:pt idx="4">
                  <c:v>0.96</c:v>
                </c:pt>
                <c:pt idx="5">
                  <c:v>0.9</c:v>
                </c:pt>
                <c:pt idx="6">
                  <c:v>0.96</c:v>
                </c:pt>
                <c:pt idx="7">
                  <c:v>0.9</c:v>
                </c:pt>
                <c:pt idx="8">
                  <c:v>0.96</c:v>
                </c:pt>
                <c:pt idx="9">
                  <c:v>0.9</c:v>
                </c:pt>
                <c:pt idx="10">
                  <c:v>0.96</c:v>
                </c:pt>
                <c:pt idx="11">
                  <c:v>0.9</c:v>
                </c:pt>
                <c:pt idx="12">
                  <c:v>0.96</c:v>
                </c:pt>
                <c:pt idx="13">
                  <c:v>0.9</c:v>
                </c:pt>
                <c:pt idx="14">
                  <c:v>0.96</c:v>
                </c:pt>
                <c:pt idx="15">
                  <c:v>0.9</c:v>
                </c:pt>
                <c:pt idx="16">
                  <c:v>0.96</c:v>
                </c:pt>
                <c:pt idx="17">
                  <c:v>0.9</c:v>
                </c:pt>
                <c:pt idx="18">
                  <c:v>0.96</c:v>
                </c:pt>
                <c:pt idx="19">
                  <c:v>0.9</c:v>
                </c:pt>
                <c:pt idx="20">
                  <c:v>0.96</c:v>
                </c:pt>
                <c:pt idx="21">
                  <c:v>0.9</c:v>
                </c:pt>
                <c:pt idx="22">
                  <c:v>0.96</c:v>
                </c:pt>
                <c:pt idx="23">
                  <c:v>0.9</c:v>
                </c:pt>
                <c:pt idx="24">
                  <c:v>0.96</c:v>
                </c:pt>
                <c:pt idx="25">
                  <c:v>0.9</c:v>
                </c:pt>
                <c:pt idx="26">
                  <c:v>0.96</c:v>
                </c:pt>
                <c:pt idx="27">
                  <c:v>0.9</c:v>
                </c:pt>
                <c:pt idx="28">
                  <c:v>0.96</c:v>
                </c:pt>
                <c:pt idx="29">
                  <c:v>0.9</c:v>
                </c:pt>
                <c:pt idx="30">
                  <c:v>0.96</c:v>
                </c:pt>
                <c:pt idx="31">
                  <c:v>0.9</c:v>
                </c:pt>
                <c:pt idx="32">
                  <c:v>0.96</c:v>
                </c:pt>
                <c:pt idx="33">
                  <c:v>0.9</c:v>
                </c:pt>
                <c:pt idx="34">
                  <c:v>0.96</c:v>
                </c:pt>
                <c:pt idx="35">
                  <c:v>0.9</c:v>
                </c:pt>
                <c:pt idx="36">
                  <c:v>0.96</c:v>
                </c:pt>
                <c:pt idx="37">
                  <c:v>0.9</c:v>
                </c:pt>
                <c:pt idx="38">
                  <c:v>0.96</c:v>
                </c:pt>
                <c:pt idx="39">
                  <c:v>0.9</c:v>
                </c:pt>
                <c:pt idx="40">
                  <c:v>0.96</c:v>
                </c:pt>
                <c:pt idx="41">
                  <c:v>0.9</c:v>
                </c:pt>
                <c:pt idx="42">
                  <c:v>0.96</c:v>
                </c:pt>
                <c:pt idx="43">
                  <c:v>0.9</c:v>
                </c:pt>
                <c:pt idx="44">
                  <c:v>0.96</c:v>
                </c:pt>
                <c:pt idx="45">
                  <c:v>0.9</c:v>
                </c:pt>
                <c:pt idx="46">
                  <c:v>0.96</c:v>
                </c:pt>
                <c:pt idx="47">
                  <c:v>0.9</c:v>
                </c:pt>
                <c:pt idx="48">
                  <c:v>0.96</c:v>
                </c:pt>
                <c:pt idx="49">
                  <c:v>0.9</c:v>
                </c:pt>
                <c:pt idx="50">
                  <c:v>0.96</c:v>
                </c:pt>
                <c:pt idx="51">
                  <c:v>0.9</c:v>
                </c:pt>
                <c:pt idx="52">
                  <c:v>0.96</c:v>
                </c:pt>
                <c:pt idx="53">
                  <c:v>0.9</c:v>
                </c:pt>
                <c:pt idx="54">
                  <c:v>0.96</c:v>
                </c:pt>
                <c:pt idx="55">
                  <c:v>0.9</c:v>
                </c:pt>
                <c:pt idx="56">
                  <c:v>0.96</c:v>
                </c:pt>
                <c:pt idx="57">
                  <c:v>0.9</c:v>
                </c:pt>
                <c:pt idx="58">
                  <c:v>0.96</c:v>
                </c:pt>
                <c:pt idx="59">
                  <c:v>0.9</c:v>
                </c:pt>
                <c:pt idx="60">
                  <c:v>0.96</c:v>
                </c:pt>
                <c:pt idx="61">
                  <c:v>0.9</c:v>
                </c:pt>
                <c:pt idx="62">
                  <c:v>0.96</c:v>
                </c:pt>
                <c:pt idx="63">
                  <c:v>0.9</c:v>
                </c:pt>
                <c:pt idx="64">
                  <c:v>0.96</c:v>
                </c:pt>
                <c:pt idx="65">
                  <c:v>0.9</c:v>
                </c:pt>
                <c:pt idx="66">
                  <c:v>0.96</c:v>
                </c:pt>
                <c:pt idx="67">
                  <c:v>0.9</c:v>
                </c:pt>
                <c:pt idx="68">
                  <c:v>0.96</c:v>
                </c:pt>
                <c:pt idx="69">
                  <c:v>0.9</c:v>
                </c:pt>
                <c:pt idx="70">
                  <c:v>0.96</c:v>
                </c:pt>
                <c:pt idx="71">
                  <c:v>0.9</c:v>
                </c:pt>
                <c:pt idx="72">
                  <c:v>0.96</c:v>
                </c:pt>
                <c:pt idx="73">
                  <c:v>0.9</c:v>
                </c:pt>
                <c:pt idx="74">
                  <c:v>0.9</c:v>
                </c:pt>
                <c:pt idx="75">
                  <c:v>0.96</c:v>
                </c:pt>
                <c:pt idx="76">
                  <c:v>0.9</c:v>
                </c:pt>
                <c:pt idx="77">
                  <c:v>0.96</c:v>
                </c:pt>
                <c:pt idx="78">
                  <c:v>0.9</c:v>
                </c:pt>
                <c:pt idx="79">
                  <c:v>0.96</c:v>
                </c:pt>
                <c:pt idx="80">
                  <c:v>0.9</c:v>
                </c:pt>
                <c:pt idx="81">
                  <c:v>0.96</c:v>
                </c:pt>
                <c:pt idx="82">
                  <c:v>0.96</c:v>
                </c:pt>
                <c:pt idx="83">
                  <c:v>0.9</c:v>
                </c:pt>
                <c:pt idx="84">
                  <c:v>0.96</c:v>
                </c:pt>
                <c:pt idx="85">
                  <c:v>0.96</c:v>
                </c:pt>
                <c:pt idx="86">
                  <c:v>0.9</c:v>
                </c:pt>
                <c:pt idx="87">
                  <c:v>0.96</c:v>
                </c:pt>
                <c:pt idx="88">
                  <c:v>0.96</c:v>
                </c:pt>
                <c:pt idx="89">
                  <c:v>0.9</c:v>
                </c:pt>
                <c:pt idx="90">
                  <c:v>0.96</c:v>
                </c:pt>
                <c:pt idx="91">
                  <c:v>0.96</c:v>
                </c:pt>
                <c:pt idx="92">
                  <c:v>0.96</c:v>
                </c:pt>
                <c:pt idx="93">
                  <c:v>0.96</c:v>
                </c:pt>
                <c:pt idx="94">
                  <c:v>0.9</c:v>
                </c:pt>
                <c:pt idx="95">
                  <c:v>0.96</c:v>
                </c:pt>
                <c:pt idx="96">
                  <c:v>0.9</c:v>
                </c:pt>
                <c:pt idx="97">
                  <c:v>0.96</c:v>
                </c:pt>
                <c:pt idx="98">
                  <c:v>0.9</c:v>
                </c:pt>
                <c:pt idx="99">
                  <c:v>0.9</c:v>
                </c:pt>
                <c:pt idx="100">
                  <c:v>0.96</c:v>
                </c:pt>
                <c:pt idx="101">
                  <c:v>0.9</c:v>
                </c:pt>
                <c:pt idx="102">
                  <c:v>0.9</c:v>
                </c:pt>
                <c:pt idx="103">
                  <c:v>0.96</c:v>
                </c:pt>
                <c:pt idx="104">
                  <c:v>0.96</c:v>
                </c:pt>
                <c:pt idx="105">
                  <c:v>0.9</c:v>
                </c:pt>
                <c:pt idx="106">
                  <c:v>0.96</c:v>
                </c:pt>
                <c:pt idx="107">
                  <c:v>0.9</c:v>
                </c:pt>
                <c:pt idx="108">
                  <c:v>0.96</c:v>
                </c:pt>
                <c:pt idx="109">
                  <c:v>0.9</c:v>
                </c:pt>
                <c:pt idx="110">
                  <c:v>0.96</c:v>
                </c:pt>
                <c:pt idx="111">
                  <c:v>0.96</c:v>
                </c:pt>
                <c:pt idx="112">
                  <c:v>0.96</c:v>
                </c:pt>
                <c:pt idx="113">
                  <c:v>0.96</c:v>
                </c:pt>
                <c:pt idx="114">
                  <c:v>0.9</c:v>
                </c:pt>
                <c:pt idx="115">
                  <c:v>0.96</c:v>
                </c:pt>
                <c:pt idx="116">
                  <c:v>0.96</c:v>
                </c:pt>
                <c:pt idx="117">
                  <c:v>0.96</c:v>
                </c:pt>
                <c:pt idx="118">
                  <c:v>0.9</c:v>
                </c:pt>
                <c:pt idx="119">
                  <c:v>0.96</c:v>
                </c:pt>
                <c:pt idx="120">
                  <c:v>0.96</c:v>
                </c:pt>
                <c:pt idx="121">
                  <c:v>0.96</c:v>
                </c:pt>
                <c:pt idx="122">
                  <c:v>0.9</c:v>
                </c:pt>
                <c:pt idx="123">
                  <c:v>0.96</c:v>
                </c:pt>
                <c:pt idx="124">
                  <c:v>0.9</c:v>
                </c:pt>
                <c:pt idx="125">
                  <c:v>0.96</c:v>
                </c:pt>
                <c:pt idx="126">
                  <c:v>0.96</c:v>
                </c:pt>
                <c:pt idx="127">
                  <c:v>0.96</c:v>
                </c:pt>
                <c:pt idx="128">
                  <c:v>0.9</c:v>
                </c:pt>
                <c:pt idx="129">
                  <c:v>0.96</c:v>
                </c:pt>
                <c:pt idx="130">
                  <c:v>0.9</c:v>
                </c:pt>
                <c:pt idx="131">
                  <c:v>0.9</c:v>
                </c:pt>
                <c:pt idx="132">
                  <c:v>0.96</c:v>
                </c:pt>
                <c:pt idx="133">
                  <c:v>0.9</c:v>
                </c:pt>
                <c:pt idx="134">
                  <c:v>0.9</c:v>
                </c:pt>
                <c:pt idx="135">
                  <c:v>0.96</c:v>
                </c:pt>
                <c:pt idx="136">
                  <c:v>0.9</c:v>
                </c:pt>
                <c:pt idx="137">
                  <c:v>0.96</c:v>
                </c:pt>
                <c:pt idx="138">
                  <c:v>0.9</c:v>
                </c:pt>
                <c:pt idx="139">
                  <c:v>0.96</c:v>
                </c:pt>
                <c:pt idx="140">
                  <c:v>0.9</c:v>
                </c:pt>
                <c:pt idx="141">
                  <c:v>0.96</c:v>
                </c:pt>
                <c:pt idx="142">
                  <c:v>0.9</c:v>
                </c:pt>
                <c:pt idx="143">
                  <c:v>0.96</c:v>
                </c:pt>
                <c:pt idx="144">
                  <c:v>0.96</c:v>
                </c:pt>
                <c:pt idx="145">
                  <c:v>0.96</c:v>
                </c:pt>
                <c:pt idx="146">
                  <c:v>0.96</c:v>
                </c:pt>
                <c:pt idx="147">
                  <c:v>0.9</c:v>
                </c:pt>
                <c:pt idx="148">
                  <c:v>0.96</c:v>
                </c:pt>
                <c:pt idx="149">
                  <c:v>0.9</c:v>
                </c:pt>
                <c:pt idx="150">
                  <c:v>0.96</c:v>
                </c:pt>
                <c:pt idx="151">
                  <c:v>0.9</c:v>
                </c:pt>
                <c:pt idx="152">
                  <c:v>0.96</c:v>
                </c:pt>
                <c:pt idx="153">
                  <c:v>0.9</c:v>
                </c:pt>
                <c:pt idx="154">
                  <c:v>0.96</c:v>
                </c:pt>
                <c:pt idx="155">
                  <c:v>0.96</c:v>
                </c:pt>
                <c:pt idx="156">
                  <c:v>0.9</c:v>
                </c:pt>
                <c:pt idx="157">
                  <c:v>0.96</c:v>
                </c:pt>
                <c:pt idx="158">
                  <c:v>0.96</c:v>
                </c:pt>
                <c:pt idx="159">
                  <c:v>0.9</c:v>
                </c:pt>
                <c:pt idx="160">
                  <c:v>0.96</c:v>
                </c:pt>
                <c:pt idx="161">
                  <c:v>0.96</c:v>
                </c:pt>
                <c:pt idx="162">
                  <c:v>0.9</c:v>
                </c:pt>
                <c:pt idx="163">
                  <c:v>0.96</c:v>
                </c:pt>
                <c:pt idx="164">
                  <c:v>0.9</c:v>
                </c:pt>
                <c:pt idx="165">
                  <c:v>0.96</c:v>
                </c:pt>
                <c:pt idx="166">
                  <c:v>0.9</c:v>
                </c:pt>
                <c:pt idx="167">
                  <c:v>0.96</c:v>
                </c:pt>
                <c:pt idx="168">
                  <c:v>0.9</c:v>
                </c:pt>
                <c:pt idx="169">
                  <c:v>0.96</c:v>
                </c:pt>
                <c:pt idx="170">
                  <c:v>0.96</c:v>
                </c:pt>
                <c:pt idx="171">
                  <c:v>0.96</c:v>
                </c:pt>
                <c:pt idx="172">
                  <c:v>0.9</c:v>
                </c:pt>
                <c:pt idx="173">
                  <c:v>0.96</c:v>
                </c:pt>
                <c:pt idx="174">
                  <c:v>0.9</c:v>
                </c:pt>
                <c:pt idx="175">
                  <c:v>0.96</c:v>
                </c:pt>
                <c:pt idx="176">
                  <c:v>0.9</c:v>
                </c:pt>
                <c:pt idx="177">
                  <c:v>0.96</c:v>
                </c:pt>
                <c:pt idx="178">
                  <c:v>0.9</c:v>
                </c:pt>
                <c:pt idx="179">
                  <c:v>0.96</c:v>
                </c:pt>
                <c:pt idx="180">
                  <c:v>0.9</c:v>
                </c:pt>
                <c:pt idx="181">
                  <c:v>0.96</c:v>
                </c:pt>
                <c:pt idx="182">
                  <c:v>0.9</c:v>
                </c:pt>
                <c:pt idx="183">
                  <c:v>0.96</c:v>
                </c:pt>
                <c:pt idx="184">
                  <c:v>0.9</c:v>
                </c:pt>
                <c:pt idx="185">
                  <c:v>0.96</c:v>
                </c:pt>
                <c:pt idx="186">
                  <c:v>0.96</c:v>
                </c:pt>
                <c:pt idx="187">
                  <c:v>0.9</c:v>
                </c:pt>
                <c:pt idx="188">
                  <c:v>0.96</c:v>
                </c:pt>
                <c:pt idx="189">
                  <c:v>0.9</c:v>
                </c:pt>
                <c:pt idx="190">
                  <c:v>0.9</c:v>
                </c:pt>
                <c:pt idx="191">
                  <c:v>0.96</c:v>
                </c:pt>
                <c:pt idx="192">
                  <c:v>0.96</c:v>
                </c:pt>
                <c:pt idx="193">
                  <c:v>0.96</c:v>
                </c:pt>
                <c:pt idx="194">
                  <c:v>0.96</c:v>
                </c:pt>
                <c:pt idx="195">
                  <c:v>0.9</c:v>
                </c:pt>
                <c:pt idx="196">
                  <c:v>0.96</c:v>
                </c:pt>
                <c:pt idx="197">
                  <c:v>0.9</c:v>
                </c:pt>
                <c:pt idx="198">
                  <c:v>0.96</c:v>
                </c:pt>
                <c:pt idx="199">
                  <c:v>0.9</c:v>
                </c:pt>
                <c:pt idx="200">
                  <c:v>0.96</c:v>
                </c:pt>
                <c:pt idx="201">
                  <c:v>0.9</c:v>
                </c:pt>
                <c:pt idx="202">
                  <c:v>0.96</c:v>
                </c:pt>
                <c:pt idx="203">
                  <c:v>0.9</c:v>
                </c:pt>
                <c:pt idx="204">
                  <c:v>0.96</c:v>
                </c:pt>
                <c:pt idx="205">
                  <c:v>0.9</c:v>
                </c:pt>
                <c:pt idx="206">
                  <c:v>0.9</c:v>
                </c:pt>
                <c:pt idx="207">
                  <c:v>0.96</c:v>
                </c:pt>
                <c:pt idx="208">
                  <c:v>0.9</c:v>
                </c:pt>
                <c:pt idx="209">
                  <c:v>0.96</c:v>
                </c:pt>
                <c:pt idx="210">
                  <c:v>0.96</c:v>
                </c:pt>
                <c:pt idx="211">
                  <c:v>0.96</c:v>
                </c:pt>
                <c:pt idx="212">
                  <c:v>0.96</c:v>
                </c:pt>
                <c:pt idx="213">
                  <c:v>0.9</c:v>
                </c:pt>
                <c:pt idx="214">
                  <c:v>0.96</c:v>
                </c:pt>
                <c:pt idx="215">
                  <c:v>0.9</c:v>
                </c:pt>
                <c:pt idx="216">
                  <c:v>0.96</c:v>
                </c:pt>
                <c:pt idx="217">
                  <c:v>0.9</c:v>
                </c:pt>
                <c:pt idx="218">
                  <c:v>0.96</c:v>
                </c:pt>
                <c:pt idx="219">
                  <c:v>0.9</c:v>
                </c:pt>
                <c:pt idx="220">
                  <c:v>1.02</c:v>
                </c:pt>
                <c:pt idx="221">
                  <c:v>5.22</c:v>
                </c:pt>
                <c:pt idx="222">
                  <c:v>7.38</c:v>
                </c:pt>
                <c:pt idx="223">
                  <c:v>9.3000000000000007</c:v>
                </c:pt>
                <c:pt idx="224">
                  <c:v>11.16</c:v>
                </c:pt>
                <c:pt idx="225">
                  <c:v>12.96</c:v>
                </c:pt>
                <c:pt idx="226">
                  <c:v>14.58</c:v>
                </c:pt>
                <c:pt idx="227">
                  <c:v>16.079999999999998</c:v>
                </c:pt>
                <c:pt idx="228">
                  <c:v>17.46</c:v>
                </c:pt>
                <c:pt idx="229">
                  <c:v>19.02</c:v>
                </c:pt>
                <c:pt idx="230">
                  <c:v>20.04</c:v>
                </c:pt>
                <c:pt idx="231">
                  <c:v>21</c:v>
                </c:pt>
                <c:pt idx="232">
                  <c:v>21.9</c:v>
                </c:pt>
                <c:pt idx="233">
                  <c:v>22.74</c:v>
                </c:pt>
                <c:pt idx="234">
                  <c:v>23.46</c:v>
                </c:pt>
                <c:pt idx="235">
                  <c:v>24.18</c:v>
                </c:pt>
                <c:pt idx="236">
                  <c:v>24.9</c:v>
                </c:pt>
                <c:pt idx="237">
                  <c:v>25.5</c:v>
                </c:pt>
                <c:pt idx="238">
                  <c:v>26.04</c:v>
                </c:pt>
                <c:pt idx="239">
                  <c:v>26.64</c:v>
                </c:pt>
                <c:pt idx="240">
                  <c:v>27.12</c:v>
                </c:pt>
                <c:pt idx="241">
                  <c:v>27.66</c:v>
                </c:pt>
                <c:pt idx="242">
                  <c:v>28.08</c:v>
                </c:pt>
                <c:pt idx="243">
                  <c:v>28.5</c:v>
                </c:pt>
                <c:pt idx="244">
                  <c:v>28.92</c:v>
                </c:pt>
                <c:pt idx="245">
                  <c:v>29.34</c:v>
                </c:pt>
                <c:pt idx="246">
                  <c:v>29.76</c:v>
                </c:pt>
                <c:pt idx="247">
                  <c:v>30.06</c:v>
                </c:pt>
                <c:pt idx="248">
                  <c:v>30.42</c:v>
                </c:pt>
                <c:pt idx="249">
                  <c:v>30.78</c:v>
                </c:pt>
                <c:pt idx="250">
                  <c:v>31.14</c:v>
                </c:pt>
                <c:pt idx="251">
                  <c:v>31.44</c:v>
                </c:pt>
                <c:pt idx="252">
                  <c:v>31.74</c:v>
                </c:pt>
                <c:pt idx="253">
                  <c:v>31.98</c:v>
                </c:pt>
                <c:pt idx="254">
                  <c:v>32.28</c:v>
                </c:pt>
                <c:pt idx="255">
                  <c:v>32.520000000000003</c:v>
                </c:pt>
                <c:pt idx="256">
                  <c:v>32.82</c:v>
                </c:pt>
                <c:pt idx="257">
                  <c:v>33.06</c:v>
                </c:pt>
                <c:pt idx="258">
                  <c:v>33.299999999999997</c:v>
                </c:pt>
                <c:pt idx="259">
                  <c:v>33.54</c:v>
                </c:pt>
                <c:pt idx="260">
                  <c:v>33.72</c:v>
                </c:pt>
                <c:pt idx="261">
                  <c:v>33.96</c:v>
                </c:pt>
                <c:pt idx="262">
                  <c:v>34.14</c:v>
                </c:pt>
                <c:pt idx="263">
                  <c:v>34.380000000000003</c:v>
                </c:pt>
                <c:pt idx="264">
                  <c:v>34.56</c:v>
                </c:pt>
                <c:pt idx="265">
                  <c:v>34.74</c:v>
                </c:pt>
                <c:pt idx="266">
                  <c:v>34.92</c:v>
                </c:pt>
                <c:pt idx="267">
                  <c:v>35.159999999999997</c:v>
                </c:pt>
                <c:pt idx="268">
                  <c:v>35.28</c:v>
                </c:pt>
                <c:pt idx="269">
                  <c:v>35.46</c:v>
                </c:pt>
                <c:pt idx="270">
                  <c:v>35.58</c:v>
                </c:pt>
                <c:pt idx="271">
                  <c:v>35.76</c:v>
                </c:pt>
                <c:pt idx="272">
                  <c:v>35.94</c:v>
                </c:pt>
                <c:pt idx="273">
                  <c:v>36.06</c:v>
                </c:pt>
                <c:pt idx="274">
                  <c:v>36.18</c:v>
                </c:pt>
                <c:pt idx="275">
                  <c:v>36.36</c:v>
                </c:pt>
                <c:pt idx="276">
                  <c:v>36.479999999999997</c:v>
                </c:pt>
                <c:pt idx="277">
                  <c:v>36.659999999999997</c:v>
                </c:pt>
                <c:pt idx="278">
                  <c:v>36.78</c:v>
                </c:pt>
                <c:pt idx="279">
                  <c:v>36.9</c:v>
                </c:pt>
                <c:pt idx="280">
                  <c:v>37.020000000000003</c:v>
                </c:pt>
                <c:pt idx="281">
                  <c:v>37.200000000000003</c:v>
                </c:pt>
                <c:pt idx="282">
                  <c:v>37.32</c:v>
                </c:pt>
                <c:pt idx="283">
                  <c:v>37.44</c:v>
                </c:pt>
                <c:pt idx="284">
                  <c:v>37.5</c:v>
                </c:pt>
                <c:pt idx="285">
                  <c:v>37.68</c:v>
                </c:pt>
                <c:pt idx="286">
                  <c:v>37.799999999999997</c:v>
                </c:pt>
                <c:pt idx="287">
                  <c:v>37.92</c:v>
                </c:pt>
                <c:pt idx="288">
                  <c:v>38.04</c:v>
                </c:pt>
                <c:pt idx="289">
                  <c:v>38.1</c:v>
                </c:pt>
                <c:pt idx="290">
                  <c:v>38.22</c:v>
                </c:pt>
                <c:pt idx="291">
                  <c:v>38.340000000000003</c:v>
                </c:pt>
                <c:pt idx="292">
                  <c:v>38.46</c:v>
                </c:pt>
                <c:pt idx="293">
                  <c:v>38.520000000000003</c:v>
                </c:pt>
                <c:pt idx="294">
                  <c:v>38.64</c:v>
                </c:pt>
                <c:pt idx="295">
                  <c:v>38.76</c:v>
                </c:pt>
                <c:pt idx="296">
                  <c:v>38.880000000000003</c:v>
                </c:pt>
                <c:pt idx="297">
                  <c:v>38.94</c:v>
                </c:pt>
                <c:pt idx="298">
                  <c:v>39.06</c:v>
                </c:pt>
                <c:pt idx="299">
                  <c:v>39.119999999999997</c:v>
                </c:pt>
                <c:pt idx="300">
                  <c:v>39.24</c:v>
                </c:pt>
                <c:pt idx="301">
                  <c:v>39.36</c:v>
                </c:pt>
                <c:pt idx="302">
                  <c:v>39.42</c:v>
                </c:pt>
                <c:pt idx="303">
                  <c:v>39.479999999999997</c:v>
                </c:pt>
                <c:pt idx="304">
                  <c:v>39.6</c:v>
                </c:pt>
                <c:pt idx="305">
                  <c:v>39.72</c:v>
                </c:pt>
                <c:pt idx="306">
                  <c:v>39.78</c:v>
                </c:pt>
                <c:pt idx="307">
                  <c:v>39.840000000000003</c:v>
                </c:pt>
                <c:pt idx="308">
                  <c:v>39.96</c:v>
                </c:pt>
                <c:pt idx="309">
                  <c:v>40.08</c:v>
                </c:pt>
                <c:pt idx="310">
                  <c:v>40.14</c:v>
                </c:pt>
                <c:pt idx="311">
                  <c:v>40.200000000000003</c:v>
                </c:pt>
                <c:pt idx="312">
                  <c:v>40.26</c:v>
                </c:pt>
                <c:pt idx="313">
                  <c:v>40.380000000000003</c:v>
                </c:pt>
                <c:pt idx="314">
                  <c:v>40.44</c:v>
                </c:pt>
                <c:pt idx="315">
                  <c:v>40.5</c:v>
                </c:pt>
                <c:pt idx="316">
                  <c:v>40.56</c:v>
                </c:pt>
                <c:pt idx="317">
                  <c:v>40.68</c:v>
                </c:pt>
                <c:pt idx="318">
                  <c:v>40.74</c:v>
                </c:pt>
                <c:pt idx="319">
                  <c:v>40.799999999999997</c:v>
                </c:pt>
                <c:pt idx="320">
                  <c:v>40.92</c:v>
                </c:pt>
                <c:pt idx="321">
                  <c:v>40.98</c:v>
                </c:pt>
                <c:pt idx="322">
                  <c:v>41.04</c:v>
                </c:pt>
                <c:pt idx="323">
                  <c:v>41.16</c:v>
                </c:pt>
                <c:pt idx="324">
                  <c:v>41.16</c:v>
                </c:pt>
                <c:pt idx="325">
                  <c:v>41.22</c:v>
                </c:pt>
                <c:pt idx="326">
                  <c:v>41.34</c:v>
                </c:pt>
                <c:pt idx="327">
                  <c:v>41.4</c:v>
                </c:pt>
                <c:pt idx="328">
                  <c:v>41.46</c:v>
                </c:pt>
                <c:pt idx="329">
                  <c:v>41.52</c:v>
                </c:pt>
                <c:pt idx="330">
                  <c:v>41.64</c:v>
                </c:pt>
                <c:pt idx="331">
                  <c:v>41.7</c:v>
                </c:pt>
                <c:pt idx="332">
                  <c:v>41.76</c:v>
                </c:pt>
                <c:pt idx="333">
                  <c:v>41.82</c:v>
                </c:pt>
                <c:pt idx="334">
                  <c:v>41.88</c:v>
                </c:pt>
                <c:pt idx="335">
                  <c:v>41.94</c:v>
                </c:pt>
                <c:pt idx="336">
                  <c:v>42</c:v>
                </c:pt>
                <c:pt idx="337">
                  <c:v>42.06</c:v>
                </c:pt>
                <c:pt idx="338">
                  <c:v>42.12</c:v>
                </c:pt>
                <c:pt idx="339">
                  <c:v>42.24</c:v>
                </c:pt>
                <c:pt idx="340">
                  <c:v>42.24</c:v>
                </c:pt>
                <c:pt idx="341">
                  <c:v>42.36</c:v>
                </c:pt>
                <c:pt idx="342">
                  <c:v>42.36</c:v>
                </c:pt>
                <c:pt idx="343">
                  <c:v>42.48</c:v>
                </c:pt>
                <c:pt idx="344">
                  <c:v>42.54</c:v>
                </c:pt>
                <c:pt idx="345">
                  <c:v>42.54</c:v>
                </c:pt>
                <c:pt idx="346">
                  <c:v>42.66</c:v>
                </c:pt>
                <c:pt idx="347">
                  <c:v>42.72</c:v>
                </c:pt>
                <c:pt idx="348">
                  <c:v>42.78</c:v>
                </c:pt>
                <c:pt idx="349">
                  <c:v>42.96</c:v>
                </c:pt>
                <c:pt idx="350">
                  <c:v>43.02</c:v>
                </c:pt>
                <c:pt idx="351">
                  <c:v>43.08</c:v>
                </c:pt>
                <c:pt idx="352">
                  <c:v>43.14</c:v>
                </c:pt>
                <c:pt idx="353">
                  <c:v>43.2</c:v>
                </c:pt>
                <c:pt idx="354">
                  <c:v>43.26</c:v>
                </c:pt>
                <c:pt idx="355">
                  <c:v>43.32</c:v>
                </c:pt>
                <c:pt idx="356">
                  <c:v>43.38</c:v>
                </c:pt>
                <c:pt idx="357">
                  <c:v>43.44</c:v>
                </c:pt>
                <c:pt idx="358">
                  <c:v>43.44</c:v>
                </c:pt>
                <c:pt idx="359">
                  <c:v>43.5</c:v>
                </c:pt>
                <c:pt idx="360">
                  <c:v>43.62</c:v>
                </c:pt>
                <c:pt idx="361">
                  <c:v>43.62</c:v>
                </c:pt>
                <c:pt idx="362">
                  <c:v>43.68</c:v>
                </c:pt>
                <c:pt idx="363">
                  <c:v>43.74</c:v>
                </c:pt>
                <c:pt idx="364">
                  <c:v>43.8</c:v>
                </c:pt>
                <c:pt idx="365">
                  <c:v>43.8</c:v>
                </c:pt>
                <c:pt idx="366">
                  <c:v>43.86</c:v>
                </c:pt>
                <c:pt idx="367">
                  <c:v>43.98</c:v>
                </c:pt>
                <c:pt idx="368">
                  <c:v>44.04</c:v>
                </c:pt>
                <c:pt idx="369">
                  <c:v>44.04</c:v>
                </c:pt>
                <c:pt idx="370">
                  <c:v>44.1</c:v>
                </c:pt>
                <c:pt idx="371">
                  <c:v>44.16</c:v>
                </c:pt>
                <c:pt idx="372">
                  <c:v>44.22</c:v>
                </c:pt>
                <c:pt idx="373">
                  <c:v>44.28</c:v>
                </c:pt>
                <c:pt idx="374">
                  <c:v>44.34</c:v>
                </c:pt>
                <c:pt idx="375">
                  <c:v>44.34</c:v>
                </c:pt>
                <c:pt idx="376">
                  <c:v>44.4</c:v>
                </c:pt>
                <c:pt idx="377">
                  <c:v>44.46</c:v>
                </c:pt>
                <c:pt idx="378">
                  <c:v>44.52</c:v>
                </c:pt>
                <c:pt idx="379">
                  <c:v>44.58</c:v>
                </c:pt>
                <c:pt idx="380">
                  <c:v>44.7</c:v>
                </c:pt>
                <c:pt idx="381">
                  <c:v>44.76</c:v>
                </c:pt>
                <c:pt idx="382">
                  <c:v>44.82</c:v>
                </c:pt>
                <c:pt idx="383">
                  <c:v>44.88</c:v>
                </c:pt>
                <c:pt idx="384">
                  <c:v>45.06</c:v>
                </c:pt>
                <c:pt idx="385">
                  <c:v>45.06</c:v>
                </c:pt>
                <c:pt idx="386">
                  <c:v>45.12</c:v>
                </c:pt>
                <c:pt idx="387">
                  <c:v>45.18</c:v>
                </c:pt>
                <c:pt idx="388">
                  <c:v>45.18</c:v>
                </c:pt>
                <c:pt idx="389">
                  <c:v>45.24</c:v>
                </c:pt>
                <c:pt idx="390">
                  <c:v>45.3</c:v>
                </c:pt>
                <c:pt idx="391">
                  <c:v>45.3</c:v>
                </c:pt>
                <c:pt idx="392">
                  <c:v>45.36</c:v>
                </c:pt>
                <c:pt idx="393">
                  <c:v>45.42</c:v>
                </c:pt>
                <c:pt idx="394">
                  <c:v>45.48</c:v>
                </c:pt>
                <c:pt idx="395">
                  <c:v>45.54</c:v>
                </c:pt>
                <c:pt idx="396">
                  <c:v>45.54</c:v>
                </c:pt>
                <c:pt idx="397">
                  <c:v>45.6</c:v>
                </c:pt>
                <c:pt idx="398">
                  <c:v>45.66</c:v>
                </c:pt>
                <c:pt idx="399">
                  <c:v>45.72</c:v>
                </c:pt>
                <c:pt idx="400">
                  <c:v>45.78</c:v>
                </c:pt>
                <c:pt idx="401">
                  <c:v>45.78</c:v>
                </c:pt>
                <c:pt idx="402">
                  <c:v>45.84</c:v>
                </c:pt>
                <c:pt idx="403">
                  <c:v>45.9</c:v>
                </c:pt>
                <c:pt idx="404">
                  <c:v>45.96</c:v>
                </c:pt>
                <c:pt idx="405">
                  <c:v>45.96</c:v>
                </c:pt>
                <c:pt idx="406">
                  <c:v>46.02</c:v>
                </c:pt>
                <c:pt idx="407">
                  <c:v>46.08</c:v>
                </c:pt>
                <c:pt idx="408">
                  <c:v>46.08</c:v>
                </c:pt>
                <c:pt idx="409">
                  <c:v>46.14</c:v>
                </c:pt>
                <c:pt idx="410">
                  <c:v>46.32</c:v>
                </c:pt>
                <c:pt idx="411">
                  <c:v>46.44</c:v>
                </c:pt>
                <c:pt idx="412">
                  <c:v>46.44</c:v>
                </c:pt>
                <c:pt idx="413">
                  <c:v>46.5</c:v>
                </c:pt>
                <c:pt idx="414">
                  <c:v>46.56</c:v>
                </c:pt>
                <c:pt idx="415">
                  <c:v>46.68</c:v>
                </c:pt>
                <c:pt idx="416">
                  <c:v>46.74</c:v>
                </c:pt>
                <c:pt idx="417">
                  <c:v>46.74</c:v>
                </c:pt>
                <c:pt idx="418">
                  <c:v>46.8</c:v>
                </c:pt>
                <c:pt idx="419">
                  <c:v>46.86</c:v>
                </c:pt>
                <c:pt idx="420">
                  <c:v>46.92</c:v>
                </c:pt>
                <c:pt idx="421">
                  <c:v>46.92</c:v>
                </c:pt>
                <c:pt idx="422">
                  <c:v>46.98</c:v>
                </c:pt>
                <c:pt idx="423">
                  <c:v>46.98</c:v>
                </c:pt>
                <c:pt idx="424">
                  <c:v>47.04</c:v>
                </c:pt>
                <c:pt idx="425">
                  <c:v>47.1</c:v>
                </c:pt>
                <c:pt idx="426">
                  <c:v>47.1</c:v>
                </c:pt>
                <c:pt idx="427">
                  <c:v>47.16</c:v>
                </c:pt>
                <c:pt idx="428">
                  <c:v>47.16</c:v>
                </c:pt>
                <c:pt idx="429">
                  <c:v>47.22</c:v>
                </c:pt>
                <c:pt idx="430">
                  <c:v>47.28</c:v>
                </c:pt>
                <c:pt idx="431">
                  <c:v>47.28</c:v>
                </c:pt>
                <c:pt idx="432">
                  <c:v>47.34</c:v>
                </c:pt>
                <c:pt idx="433">
                  <c:v>47.46</c:v>
                </c:pt>
                <c:pt idx="434">
                  <c:v>47.52</c:v>
                </c:pt>
                <c:pt idx="435">
                  <c:v>47.52</c:v>
                </c:pt>
                <c:pt idx="436">
                  <c:v>47.58</c:v>
                </c:pt>
                <c:pt idx="437">
                  <c:v>47.64</c:v>
                </c:pt>
                <c:pt idx="438">
                  <c:v>47.7</c:v>
                </c:pt>
                <c:pt idx="439">
                  <c:v>47.7</c:v>
                </c:pt>
                <c:pt idx="440">
                  <c:v>47.7</c:v>
                </c:pt>
                <c:pt idx="441">
                  <c:v>47.76</c:v>
                </c:pt>
                <c:pt idx="442">
                  <c:v>47.82</c:v>
                </c:pt>
                <c:pt idx="443">
                  <c:v>47.88</c:v>
                </c:pt>
                <c:pt idx="444">
                  <c:v>47.88</c:v>
                </c:pt>
                <c:pt idx="445">
                  <c:v>47.94</c:v>
                </c:pt>
                <c:pt idx="446">
                  <c:v>47.94</c:v>
                </c:pt>
                <c:pt idx="447">
                  <c:v>48</c:v>
                </c:pt>
                <c:pt idx="448">
                  <c:v>48.06</c:v>
                </c:pt>
                <c:pt idx="449">
                  <c:v>48.06</c:v>
                </c:pt>
                <c:pt idx="450">
                  <c:v>48.12</c:v>
                </c:pt>
                <c:pt idx="451">
                  <c:v>48.12</c:v>
                </c:pt>
                <c:pt idx="452">
                  <c:v>48.18</c:v>
                </c:pt>
                <c:pt idx="453">
                  <c:v>48.24</c:v>
                </c:pt>
                <c:pt idx="454">
                  <c:v>48.24</c:v>
                </c:pt>
                <c:pt idx="455">
                  <c:v>48.3</c:v>
                </c:pt>
                <c:pt idx="456">
                  <c:v>48.36</c:v>
                </c:pt>
                <c:pt idx="457">
                  <c:v>48.36</c:v>
                </c:pt>
                <c:pt idx="458">
                  <c:v>48.42</c:v>
                </c:pt>
                <c:pt idx="459">
                  <c:v>48.54</c:v>
                </c:pt>
                <c:pt idx="460">
                  <c:v>48.54</c:v>
                </c:pt>
                <c:pt idx="461">
                  <c:v>48.6</c:v>
                </c:pt>
                <c:pt idx="462">
                  <c:v>48.6</c:v>
                </c:pt>
                <c:pt idx="463">
                  <c:v>48.66</c:v>
                </c:pt>
                <c:pt idx="464">
                  <c:v>48.72</c:v>
                </c:pt>
                <c:pt idx="465">
                  <c:v>48.72</c:v>
                </c:pt>
                <c:pt idx="466">
                  <c:v>48.78</c:v>
                </c:pt>
                <c:pt idx="467">
                  <c:v>48.9</c:v>
                </c:pt>
                <c:pt idx="468">
                  <c:v>48.9</c:v>
                </c:pt>
                <c:pt idx="469">
                  <c:v>48.96</c:v>
                </c:pt>
                <c:pt idx="470">
                  <c:v>48.96</c:v>
                </c:pt>
                <c:pt idx="471">
                  <c:v>49.02</c:v>
                </c:pt>
                <c:pt idx="472">
                  <c:v>49.14</c:v>
                </c:pt>
                <c:pt idx="473">
                  <c:v>49.26</c:v>
                </c:pt>
                <c:pt idx="474">
                  <c:v>49.32</c:v>
                </c:pt>
                <c:pt idx="475">
                  <c:v>49.26</c:v>
                </c:pt>
                <c:pt idx="476">
                  <c:v>49.32</c:v>
                </c:pt>
                <c:pt idx="477">
                  <c:v>49.38</c:v>
                </c:pt>
                <c:pt idx="478">
                  <c:v>49.44</c:v>
                </c:pt>
                <c:pt idx="479">
                  <c:v>49.44</c:v>
                </c:pt>
                <c:pt idx="480">
                  <c:v>49.5</c:v>
                </c:pt>
                <c:pt idx="481">
                  <c:v>49.5</c:v>
                </c:pt>
                <c:pt idx="482">
                  <c:v>49.56</c:v>
                </c:pt>
                <c:pt idx="483">
                  <c:v>49.68</c:v>
                </c:pt>
                <c:pt idx="484">
                  <c:v>49.68</c:v>
                </c:pt>
                <c:pt idx="485">
                  <c:v>49.74</c:v>
                </c:pt>
                <c:pt idx="486">
                  <c:v>49.74</c:v>
                </c:pt>
                <c:pt idx="487">
                  <c:v>49.8</c:v>
                </c:pt>
                <c:pt idx="488">
                  <c:v>49.8</c:v>
                </c:pt>
                <c:pt idx="489">
                  <c:v>49.86</c:v>
                </c:pt>
                <c:pt idx="490">
                  <c:v>49.86</c:v>
                </c:pt>
                <c:pt idx="491">
                  <c:v>49.92</c:v>
                </c:pt>
                <c:pt idx="492">
                  <c:v>49.92</c:v>
                </c:pt>
                <c:pt idx="493">
                  <c:v>49.98</c:v>
                </c:pt>
                <c:pt idx="494">
                  <c:v>50.04</c:v>
                </c:pt>
                <c:pt idx="495">
                  <c:v>50.04</c:v>
                </c:pt>
                <c:pt idx="496">
                  <c:v>50.1</c:v>
                </c:pt>
                <c:pt idx="497">
                  <c:v>50.1</c:v>
                </c:pt>
                <c:pt idx="498">
                  <c:v>50.1</c:v>
                </c:pt>
                <c:pt idx="499">
                  <c:v>50.16</c:v>
                </c:pt>
                <c:pt idx="500">
                  <c:v>50.22</c:v>
                </c:pt>
                <c:pt idx="501">
                  <c:v>50.28</c:v>
                </c:pt>
                <c:pt idx="502">
                  <c:v>50.28</c:v>
                </c:pt>
                <c:pt idx="503">
                  <c:v>50.4</c:v>
                </c:pt>
                <c:pt idx="504">
                  <c:v>50.52</c:v>
                </c:pt>
                <c:pt idx="505">
                  <c:v>50.58</c:v>
                </c:pt>
                <c:pt idx="506">
                  <c:v>50.58</c:v>
                </c:pt>
                <c:pt idx="507">
                  <c:v>50.64</c:v>
                </c:pt>
                <c:pt idx="508">
                  <c:v>50.7</c:v>
                </c:pt>
                <c:pt idx="509">
                  <c:v>50.7</c:v>
                </c:pt>
                <c:pt idx="510">
                  <c:v>50.7</c:v>
                </c:pt>
                <c:pt idx="511">
                  <c:v>50.76</c:v>
                </c:pt>
                <c:pt idx="512">
                  <c:v>50.82</c:v>
                </c:pt>
                <c:pt idx="513">
                  <c:v>50.88</c:v>
                </c:pt>
                <c:pt idx="514">
                  <c:v>50.82</c:v>
                </c:pt>
                <c:pt idx="515">
                  <c:v>50.88</c:v>
                </c:pt>
                <c:pt idx="516">
                  <c:v>50.94</c:v>
                </c:pt>
                <c:pt idx="517">
                  <c:v>51</c:v>
                </c:pt>
                <c:pt idx="518">
                  <c:v>51</c:v>
                </c:pt>
                <c:pt idx="519">
                  <c:v>51.06</c:v>
                </c:pt>
                <c:pt idx="520">
                  <c:v>51.12</c:v>
                </c:pt>
                <c:pt idx="521">
                  <c:v>51.18</c:v>
                </c:pt>
                <c:pt idx="522">
                  <c:v>51.18</c:v>
                </c:pt>
                <c:pt idx="523">
                  <c:v>51.18</c:v>
                </c:pt>
                <c:pt idx="524">
                  <c:v>51.24</c:v>
                </c:pt>
                <c:pt idx="525">
                  <c:v>51.24</c:v>
                </c:pt>
                <c:pt idx="526">
                  <c:v>51.3</c:v>
                </c:pt>
                <c:pt idx="527">
                  <c:v>51.36</c:v>
                </c:pt>
                <c:pt idx="528">
                  <c:v>51.36</c:v>
                </c:pt>
                <c:pt idx="529">
                  <c:v>51.48</c:v>
                </c:pt>
                <c:pt idx="530">
                  <c:v>51.48</c:v>
                </c:pt>
                <c:pt idx="531">
                  <c:v>51.48</c:v>
                </c:pt>
                <c:pt idx="532">
                  <c:v>51.54</c:v>
                </c:pt>
                <c:pt idx="533">
                  <c:v>51.6</c:v>
                </c:pt>
                <c:pt idx="534">
                  <c:v>51.6</c:v>
                </c:pt>
                <c:pt idx="535">
                  <c:v>51.66</c:v>
                </c:pt>
                <c:pt idx="536">
                  <c:v>51.66</c:v>
                </c:pt>
                <c:pt idx="537">
                  <c:v>51.78</c:v>
                </c:pt>
                <c:pt idx="538">
                  <c:v>51.84</c:v>
                </c:pt>
                <c:pt idx="539">
                  <c:v>51.9</c:v>
                </c:pt>
                <c:pt idx="540">
                  <c:v>51.9</c:v>
                </c:pt>
                <c:pt idx="541">
                  <c:v>52.02</c:v>
                </c:pt>
                <c:pt idx="542">
                  <c:v>52.08</c:v>
                </c:pt>
                <c:pt idx="543">
                  <c:v>52.08</c:v>
                </c:pt>
                <c:pt idx="544">
                  <c:v>52.08</c:v>
                </c:pt>
                <c:pt idx="545">
                  <c:v>52.14</c:v>
                </c:pt>
                <c:pt idx="546">
                  <c:v>52.26</c:v>
                </c:pt>
                <c:pt idx="547">
                  <c:v>52.26</c:v>
                </c:pt>
                <c:pt idx="548">
                  <c:v>52.26</c:v>
                </c:pt>
                <c:pt idx="549">
                  <c:v>52.32</c:v>
                </c:pt>
                <c:pt idx="550">
                  <c:v>52.38</c:v>
                </c:pt>
                <c:pt idx="551">
                  <c:v>52.38</c:v>
                </c:pt>
                <c:pt idx="552">
                  <c:v>52.44</c:v>
                </c:pt>
                <c:pt idx="553">
                  <c:v>52.44</c:v>
                </c:pt>
                <c:pt idx="554">
                  <c:v>52.56</c:v>
                </c:pt>
                <c:pt idx="555">
                  <c:v>52.56</c:v>
                </c:pt>
                <c:pt idx="556">
                  <c:v>52.56</c:v>
                </c:pt>
                <c:pt idx="557">
                  <c:v>52.56</c:v>
                </c:pt>
                <c:pt idx="558">
                  <c:v>52.62</c:v>
                </c:pt>
                <c:pt idx="559">
                  <c:v>52.68</c:v>
                </c:pt>
                <c:pt idx="560">
                  <c:v>52.68</c:v>
                </c:pt>
                <c:pt idx="561">
                  <c:v>52.74</c:v>
                </c:pt>
                <c:pt idx="562">
                  <c:v>52.74</c:v>
                </c:pt>
                <c:pt idx="563">
                  <c:v>52.8</c:v>
                </c:pt>
                <c:pt idx="564">
                  <c:v>52.8</c:v>
                </c:pt>
                <c:pt idx="565">
                  <c:v>52.8</c:v>
                </c:pt>
                <c:pt idx="566">
                  <c:v>52.86</c:v>
                </c:pt>
                <c:pt idx="567">
                  <c:v>52.92</c:v>
                </c:pt>
                <c:pt idx="568">
                  <c:v>52.92</c:v>
                </c:pt>
                <c:pt idx="569">
                  <c:v>52.98</c:v>
                </c:pt>
                <c:pt idx="570">
                  <c:v>52.92</c:v>
                </c:pt>
                <c:pt idx="571">
                  <c:v>52.98</c:v>
                </c:pt>
                <c:pt idx="572">
                  <c:v>53.04</c:v>
                </c:pt>
                <c:pt idx="573">
                  <c:v>52.98</c:v>
                </c:pt>
                <c:pt idx="574">
                  <c:v>53.04</c:v>
                </c:pt>
                <c:pt idx="575">
                  <c:v>53.1</c:v>
                </c:pt>
                <c:pt idx="576">
                  <c:v>53.16</c:v>
                </c:pt>
                <c:pt idx="577">
                  <c:v>53.1</c:v>
                </c:pt>
                <c:pt idx="578">
                  <c:v>53.1</c:v>
                </c:pt>
                <c:pt idx="579">
                  <c:v>53.16</c:v>
                </c:pt>
                <c:pt idx="580">
                  <c:v>53.1</c:v>
                </c:pt>
              </c:numCache>
            </c:numRef>
          </c:xVal>
          <c:yVal>
            <c:numRef>
              <c:f>'pcm12'!$C$2:$C$582</c:f>
              <c:numCache>
                <c:formatCode>General</c:formatCode>
                <c:ptCount val="581"/>
                <c:pt idx="0">
                  <c:v>3.1679999999999997</c:v>
                </c:pt>
                <c:pt idx="1">
                  <c:v>2.9699999999999998</c:v>
                </c:pt>
                <c:pt idx="2">
                  <c:v>3.1679999999999997</c:v>
                </c:pt>
                <c:pt idx="3">
                  <c:v>2.9699999999999998</c:v>
                </c:pt>
                <c:pt idx="4">
                  <c:v>3.1679999999999997</c:v>
                </c:pt>
                <c:pt idx="5">
                  <c:v>2.9699999999999998</c:v>
                </c:pt>
                <c:pt idx="6">
                  <c:v>3.1679999999999997</c:v>
                </c:pt>
                <c:pt idx="7">
                  <c:v>2.9699999999999998</c:v>
                </c:pt>
                <c:pt idx="8">
                  <c:v>3.1679999999999997</c:v>
                </c:pt>
                <c:pt idx="9">
                  <c:v>2.9699999999999998</c:v>
                </c:pt>
                <c:pt idx="10">
                  <c:v>3.1679999999999997</c:v>
                </c:pt>
                <c:pt idx="11">
                  <c:v>2.9699999999999998</c:v>
                </c:pt>
                <c:pt idx="12">
                  <c:v>3.1679999999999997</c:v>
                </c:pt>
                <c:pt idx="13">
                  <c:v>2.9699999999999998</c:v>
                </c:pt>
                <c:pt idx="14">
                  <c:v>3.1679999999999997</c:v>
                </c:pt>
                <c:pt idx="15">
                  <c:v>2.9699999999999998</c:v>
                </c:pt>
                <c:pt idx="16">
                  <c:v>3.1679999999999997</c:v>
                </c:pt>
                <c:pt idx="17">
                  <c:v>2.9699999999999998</c:v>
                </c:pt>
                <c:pt idx="18">
                  <c:v>3.1679999999999997</c:v>
                </c:pt>
                <c:pt idx="19">
                  <c:v>2.9699999999999998</c:v>
                </c:pt>
                <c:pt idx="20">
                  <c:v>3.1679999999999997</c:v>
                </c:pt>
                <c:pt idx="21">
                  <c:v>2.9699999999999998</c:v>
                </c:pt>
                <c:pt idx="22">
                  <c:v>3.1679999999999997</c:v>
                </c:pt>
                <c:pt idx="23">
                  <c:v>2.9699999999999998</c:v>
                </c:pt>
                <c:pt idx="24">
                  <c:v>3.1679999999999997</c:v>
                </c:pt>
                <c:pt idx="25">
                  <c:v>2.9699999999999998</c:v>
                </c:pt>
                <c:pt idx="26">
                  <c:v>3.1679999999999997</c:v>
                </c:pt>
                <c:pt idx="27">
                  <c:v>2.9699999999999998</c:v>
                </c:pt>
                <c:pt idx="28">
                  <c:v>3.1679999999999997</c:v>
                </c:pt>
                <c:pt idx="29">
                  <c:v>2.9699999999999998</c:v>
                </c:pt>
                <c:pt idx="30">
                  <c:v>3.1679999999999997</c:v>
                </c:pt>
                <c:pt idx="31">
                  <c:v>2.9699999999999998</c:v>
                </c:pt>
                <c:pt idx="32">
                  <c:v>3.1679999999999997</c:v>
                </c:pt>
                <c:pt idx="33">
                  <c:v>2.9699999999999998</c:v>
                </c:pt>
                <c:pt idx="34">
                  <c:v>3.1679999999999997</c:v>
                </c:pt>
                <c:pt idx="35">
                  <c:v>2.9699999999999998</c:v>
                </c:pt>
                <c:pt idx="36">
                  <c:v>3.1679999999999997</c:v>
                </c:pt>
                <c:pt idx="37">
                  <c:v>2.9699999999999998</c:v>
                </c:pt>
                <c:pt idx="38">
                  <c:v>3.1679999999999997</c:v>
                </c:pt>
                <c:pt idx="39">
                  <c:v>2.9699999999999998</c:v>
                </c:pt>
                <c:pt idx="40">
                  <c:v>3.1679999999999997</c:v>
                </c:pt>
                <c:pt idx="41">
                  <c:v>2.9699999999999998</c:v>
                </c:pt>
                <c:pt idx="42">
                  <c:v>3.1679999999999997</c:v>
                </c:pt>
                <c:pt idx="43">
                  <c:v>2.9699999999999998</c:v>
                </c:pt>
                <c:pt idx="44">
                  <c:v>3.1679999999999997</c:v>
                </c:pt>
                <c:pt idx="45">
                  <c:v>2.9699999999999998</c:v>
                </c:pt>
                <c:pt idx="46">
                  <c:v>3.1679999999999997</c:v>
                </c:pt>
                <c:pt idx="47">
                  <c:v>2.9699999999999998</c:v>
                </c:pt>
                <c:pt idx="48">
                  <c:v>3.1679999999999997</c:v>
                </c:pt>
                <c:pt idx="49">
                  <c:v>2.9699999999999998</c:v>
                </c:pt>
                <c:pt idx="50">
                  <c:v>3.1679999999999997</c:v>
                </c:pt>
                <c:pt idx="51">
                  <c:v>2.9699999999999998</c:v>
                </c:pt>
                <c:pt idx="52">
                  <c:v>3.1679999999999997</c:v>
                </c:pt>
                <c:pt idx="53">
                  <c:v>2.9699999999999998</c:v>
                </c:pt>
                <c:pt idx="54">
                  <c:v>3.1679999999999997</c:v>
                </c:pt>
                <c:pt idx="55">
                  <c:v>2.9699999999999998</c:v>
                </c:pt>
                <c:pt idx="56">
                  <c:v>3.1679999999999997</c:v>
                </c:pt>
                <c:pt idx="57">
                  <c:v>2.9699999999999998</c:v>
                </c:pt>
                <c:pt idx="58">
                  <c:v>3.1679999999999997</c:v>
                </c:pt>
                <c:pt idx="59">
                  <c:v>2.9699999999999998</c:v>
                </c:pt>
                <c:pt idx="60">
                  <c:v>3.1679999999999997</c:v>
                </c:pt>
                <c:pt idx="61">
                  <c:v>2.9699999999999998</c:v>
                </c:pt>
                <c:pt idx="62">
                  <c:v>3.1679999999999997</c:v>
                </c:pt>
                <c:pt idx="63">
                  <c:v>2.9699999999999998</c:v>
                </c:pt>
                <c:pt idx="64">
                  <c:v>3.1679999999999997</c:v>
                </c:pt>
                <c:pt idx="65">
                  <c:v>2.9699999999999998</c:v>
                </c:pt>
                <c:pt idx="66">
                  <c:v>3.1679999999999997</c:v>
                </c:pt>
                <c:pt idx="67">
                  <c:v>2.9699999999999998</c:v>
                </c:pt>
                <c:pt idx="68">
                  <c:v>3.1679999999999997</c:v>
                </c:pt>
                <c:pt idx="69">
                  <c:v>2.9699999999999998</c:v>
                </c:pt>
                <c:pt idx="70">
                  <c:v>3.1679999999999997</c:v>
                </c:pt>
                <c:pt idx="71">
                  <c:v>2.9699999999999998</c:v>
                </c:pt>
                <c:pt idx="72">
                  <c:v>3.1679999999999997</c:v>
                </c:pt>
                <c:pt idx="73">
                  <c:v>2.9699999999999998</c:v>
                </c:pt>
                <c:pt idx="74">
                  <c:v>2.9790000000000001</c:v>
                </c:pt>
                <c:pt idx="75">
                  <c:v>3.1679999999999997</c:v>
                </c:pt>
                <c:pt idx="76">
                  <c:v>2.9699999999999998</c:v>
                </c:pt>
                <c:pt idx="77">
                  <c:v>3.1679999999999997</c:v>
                </c:pt>
                <c:pt idx="78">
                  <c:v>2.9699999999999998</c:v>
                </c:pt>
                <c:pt idx="79">
                  <c:v>3.1679999999999997</c:v>
                </c:pt>
                <c:pt idx="80">
                  <c:v>2.9699999999999998</c:v>
                </c:pt>
                <c:pt idx="81">
                  <c:v>3.1679999999999997</c:v>
                </c:pt>
                <c:pt idx="82">
                  <c:v>3.1776</c:v>
                </c:pt>
                <c:pt idx="83">
                  <c:v>2.9699999999999998</c:v>
                </c:pt>
                <c:pt idx="84">
                  <c:v>3.1776</c:v>
                </c:pt>
                <c:pt idx="85">
                  <c:v>3.1679999999999997</c:v>
                </c:pt>
                <c:pt idx="86">
                  <c:v>2.9790000000000001</c:v>
                </c:pt>
                <c:pt idx="87">
                  <c:v>3.1679999999999997</c:v>
                </c:pt>
                <c:pt idx="88">
                  <c:v>3.1776</c:v>
                </c:pt>
                <c:pt idx="89">
                  <c:v>2.9699999999999998</c:v>
                </c:pt>
                <c:pt idx="90">
                  <c:v>3.1776</c:v>
                </c:pt>
                <c:pt idx="91">
                  <c:v>3.1679999999999997</c:v>
                </c:pt>
                <c:pt idx="92">
                  <c:v>3.1776</c:v>
                </c:pt>
                <c:pt idx="93">
                  <c:v>3.1679999999999997</c:v>
                </c:pt>
                <c:pt idx="94">
                  <c:v>2.9790000000000001</c:v>
                </c:pt>
                <c:pt idx="95">
                  <c:v>3.1679999999999997</c:v>
                </c:pt>
                <c:pt idx="96">
                  <c:v>2.9790000000000001</c:v>
                </c:pt>
                <c:pt idx="97">
                  <c:v>3.1679999999999997</c:v>
                </c:pt>
                <c:pt idx="98">
                  <c:v>2.9699999999999998</c:v>
                </c:pt>
                <c:pt idx="99">
                  <c:v>2.9790000000000001</c:v>
                </c:pt>
                <c:pt idx="100">
                  <c:v>3.1776</c:v>
                </c:pt>
                <c:pt idx="101">
                  <c:v>2.9699999999999998</c:v>
                </c:pt>
                <c:pt idx="102">
                  <c:v>2.9790000000000001</c:v>
                </c:pt>
                <c:pt idx="103">
                  <c:v>3.1776</c:v>
                </c:pt>
                <c:pt idx="104">
                  <c:v>3.1679999999999997</c:v>
                </c:pt>
                <c:pt idx="105">
                  <c:v>2.9699999999999998</c:v>
                </c:pt>
                <c:pt idx="106">
                  <c:v>3.1679999999999997</c:v>
                </c:pt>
                <c:pt idx="107">
                  <c:v>2.9699999999999998</c:v>
                </c:pt>
                <c:pt idx="108">
                  <c:v>3.1679999999999997</c:v>
                </c:pt>
                <c:pt idx="109">
                  <c:v>2.9790000000000001</c:v>
                </c:pt>
                <c:pt idx="110">
                  <c:v>3.1679999999999997</c:v>
                </c:pt>
                <c:pt idx="111">
                  <c:v>3.1776</c:v>
                </c:pt>
                <c:pt idx="112">
                  <c:v>3.1679999999999997</c:v>
                </c:pt>
                <c:pt idx="113">
                  <c:v>3.1776</c:v>
                </c:pt>
                <c:pt idx="114">
                  <c:v>2.9699999999999998</c:v>
                </c:pt>
                <c:pt idx="115">
                  <c:v>3.1679999999999997</c:v>
                </c:pt>
                <c:pt idx="116">
                  <c:v>3.1776</c:v>
                </c:pt>
                <c:pt idx="117">
                  <c:v>3.1679999999999997</c:v>
                </c:pt>
                <c:pt idx="118">
                  <c:v>2.9699999999999998</c:v>
                </c:pt>
                <c:pt idx="119">
                  <c:v>3.1776</c:v>
                </c:pt>
                <c:pt idx="120">
                  <c:v>3.1679999999999997</c:v>
                </c:pt>
                <c:pt idx="121">
                  <c:v>3.1776</c:v>
                </c:pt>
                <c:pt idx="122">
                  <c:v>2.9790000000000001</c:v>
                </c:pt>
                <c:pt idx="123">
                  <c:v>3.1776</c:v>
                </c:pt>
                <c:pt idx="124">
                  <c:v>2.9699999999999998</c:v>
                </c:pt>
                <c:pt idx="125">
                  <c:v>3.1776</c:v>
                </c:pt>
                <c:pt idx="126">
                  <c:v>3.1679999999999997</c:v>
                </c:pt>
                <c:pt idx="127">
                  <c:v>3.1776</c:v>
                </c:pt>
                <c:pt idx="128">
                  <c:v>2.9699999999999998</c:v>
                </c:pt>
                <c:pt idx="129">
                  <c:v>3.1679999999999997</c:v>
                </c:pt>
                <c:pt idx="130">
                  <c:v>2.9699999999999998</c:v>
                </c:pt>
                <c:pt idx="131">
                  <c:v>2.9790000000000001</c:v>
                </c:pt>
                <c:pt idx="132">
                  <c:v>3.1776</c:v>
                </c:pt>
                <c:pt idx="133">
                  <c:v>2.9790000000000001</c:v>
                </c:pt>
                <c:pt idx="134">
                  <c:v>2.9699999999999998</c:v>
                </c:pt>
                <c:pt idx="135">
                  <c:v>3.1679999999999997</c:v>
                </c:pt>
                <c:pt idx="136">
                  <c:v>2.9699999999999998</c:v>
                </c:pt>
                <c:pt idx="137">
                  <c:v>3.1776</c:v>
                </c:pt>
                <c:pt idx="138">
                  <c:v>2.9699999999999998</c:v>
                </c:pt>
                <c:pt idx="139">
                  <c:v>3.1679999999999997</c:v>
                </c:pt>
                <c:pt idx="140">
                  <c:v>2.9699999999999998</c:v>
                </c:pt>
                <c:pt idx="141">
                  <c:v>3.1679999999999997</c:v>
                </c:pt>
                <c:pt idx="142">
                  <c:v>2.9699999999999998</c:v>
                </c:pt>
                <c:pt idx="143">
                  <c:v>3.1679999999999997</c:v>
                </c:pt>
                <c:pt idx="144">
                  <c:v>3.1776</c:v>
                </c:pt>
                <c:pt idx="145">
                  <c:v>3.1679999999999997</c:v>
                </c:pt>
                <c:pt idx="146">
                  <c:v>3.1776</c:v>
                </c:pt>
                <c:pt idx="147">
                  <c:v>2.9699999999999998</c:v>
                </c:pt>
                <c:pt idx="148">
                  <c:v>3.1776</c:v>
                </c:pt>
                <c:pt idx="149">
                  <c:v>2.9699999999999998</c:v>
                </c:pt>
                <c:pt idx="150">
                  <c:v>3.1679999999999997</c:v>
                </c:pt>
                <c:pt idx="151">
                  <c:v>2.9699999999999998</c:v>
                </c:pt>
                <c:pt idx="152">
                  <c:v>3.1679999999999997</c:v>
                </c:pt>
                <c:pt idx="153">
                  <c:v>2.9699999999999998</c:v>
                </c:pt>
                <c:pt idx="154">
                  <c:v>3.1679999999999997</c:v>
                </c:pt>
                <c:pt idx="155">
                  <c:v>3.1776</c:v>
                </c:pt>
                <c:pt idx="156">
                  <c:v>2.9699999999999998</c:v>
                </c:pt>
                <c:pt idx="157">
                  <c:v>3.1679999999999997</c:v>
                </c:pt>
                <c:pt idx="158">
                  <c:v>3.1776</c:v>
                </c:pt>
                <c:pt idx="159">
                  <c:v>2.9699999999999998</c:v>
                </c:pt>
                <c:pt idx="160">
                  <c:v>3.1679999999999997</c:v>
                </c:pt>
                <c:pt idx="161">
                  <c:v>3.1776</c:v>
                </c:pt>
                <c:pt idx="162">
                  <c:v>2.9699999999999998</c:v>
                </c:pt>
                <c:pt idx="163">
                  <c:v>3.1776</c:v>
                </c:pt>
                <c:pt idx="164">
                  <c:v>2.9699999999999998</c:v>
                </c:pt>
                <c:pt idx="165">
                  <c:v>3.1679999999999997</c:v>
                </c:pt>
                <c:pt idx="166">
                  <c:v>2.9699999999999998</c:v>
                </c:pt>
                <c:pt idx="167">
                  <c:v>3.1679999999999997</c:v>
                </c:pt>
                <c:pt idx="168">
                  <c:v>2.9699999999999998</c:v>
                </c:pt>
                <c:pt idx="169">
                  <c:v>3.1776</c:v>
                </c:pt>
                <c:pt idx="170">
                  <c:v>3.1679999999999997</c:v>
                </c:pt>
                <c:pt idx="171">
                  <c:v>3.1776</c:v>
                </c:pt>
                <c:pt idx="172">
                  <c:v>2.9699999999999998</c:v>
                </c:pt>
                <c:pt idx="173">
                  <c:v>3.1776</c:v>
                </c:pt>
                <c:pt idx="174">
                  <c:v>2.9699999999999998</c:v>
                </c:pt>
                <c:pt idx="175">
                  <c:v>3.1679999999999997</c:v>
                </c:pt>
                <c:pt idx="176">
                  <c:v>2.9699999999999998</c:v>
                </c:pt>
                <c:pt idx="177">
                  <c:v>3.1679999999999997</c:v>
                </c:pt>
                <c:pt idx="178">
                  <c:v>2.9699999999999998</c:v>
                </c:pt>
                <c:pt idx="179">
                  <c:v>3.1776</c:v>
                </c:pt>
                <c:pt idx="180">
                  <c:v>2.9699999999999998</c:v>
                </c:pt>
                <c:pt idx="181">
                  <c:v>3.1776</c:v>
                </c:pt>
                <c:pt idx="182">
                  <c:v>2.9790000000000001</c:v>
                </c:pt>
                <c:pt idx="183">
                  <c:v>3.1776</c:v>
                </c:pt>
                <c:pt idx="184">
                  <c:v>2.9699999999999998</c:v>
                </c:pt>
                <c:pt idx="185">
                  <c:v>3.1776</c:v>
                </c:pt>
                <c:pt idx="186">
                  <c:v>3.1679999999999997</c:v>
                </c:pt>
                <c:pt idx="187">
                  <c:v>2.9790000000000001</c:v>
                </c:pt>
                <c:pt idx="188">
                  <c:v>3.1679999999999997</c:v>
                </c:pt>
                <c:pt idx="189">
                  <c:v>2.9699999999999998</c:v>
                </c:pt>
                <c:pt idx="190">
                  <c:v>2.9790000000000001</c:v>
                </c:pt>
                <c:pt idx="191">
                  <c:v>3.1679999999999997</c:v>
                </c:pt>
                <c:pt idx="192">
                  <c:v>3.1776</c:v>
                </c:pt>
                <c:pt idx="193">
                  <c:v>3.1679999999999997</c:v>
                </c:pt>
                <c:pt idx="194">
                  <c:v>3.1776</c:v>
                </c:pt>
                <c:pt idx="195">
                  <c:v>2.9790000000000001</c:v>
                </c:pt>
                <c:pt idx="196">
                  <c:v>3.1776</c:v>
                </c:pt>
                <c:pt idx="197">
                  <c:v>2.9790000000000001</c:v>
                </c:pt>
                <c:pt idx="198">
                  <c:v>3.1776</c:v>
                </c:pt>
                <c:pt idx="199">
                  <c:v>2.9790000000000001</c:v>
                </c:pt>
                <c:pt idx="200">
                  <c:v>3.1679999999999997</c:v>
                </c:pt>
                <c:pt idx="201">
                  <c:v>2.9790000000000001</c:v>
                </c:pt>
                <c:pt idx="202">
                  <c:v>3.1679999999999997</c:v>
                </c:pt>
                <c:pt idx="203">
                  <c:v>2.9699999999999998</c:v>
                </c:pt>
                <c:pt idx="204">
                  <c:v>3.1679999999999997</c:v>
                </c:pt>
                <c:pt idx="205">
                  <c:v>2.9699999999999998</c:v>
                </c:pt>
                <c:pt idx="206">
                  <c:v>2.9790000000000001</c:v>
                </c:pt>
                <c:pt idx="207">
                  <c:v>3.1776</c:v>
                </c:pt>
                <c:pt idx="208">
                  <c:v>2.9699999999999998</c:v>
                </c:pt>
                <c:pt idx="209">
                  <c:v>3.1679999999999997</c:v>
                </c:pt>
                <c:pt idx="210">
                  <c:v>3.1776</c:v>
                </c:pt>
                <c:pt idx="211">
                  <c:v>3.1679999999999997</c:v>
                </c:pt>
                <c:pt idx="212">
                  <c:v>3.1776</c:v>
                </c:pt>
                <c:pt idx="213">
                  <c:v>2.9790000000000001</c:v>
                </c:pt>
                <c:pt idx="214">
                  <c:v>3.1679999999999997</c:v>
                </c:pt>
                <c:pt idx="215">
                  <c:v>2.9790000000000001</c:v>
                </c:pt>
                <c:pt idx="216">
                  <c:v>3.1679999999999997</c:v>
                </c:pt>
                <c:pt idx="217">
                  <c:v>2.9699999999999998</c:v>
                </c:pt>
                <c:pt idx="218">
                  <c:v>3.1679999999999997</c:v>
                </c:pt>
                <c:pt idx="219">
                  <c:v>2.9610000000000003</c:v>
                </c:pt>
                <c:pt idx="220">
                  <c:v>3.3353999999999999</c:v>
                </c:pt>
                <c:pt idx="221">
                  <c:v>17.017199999999999</c:v>
                </c:pt>
                <c:pt idx="222">
                  <c:v>24.058799999999998</c:v>
                </c:pt>
                <c:pt idx="223">
                  <c:v>30.225000000000001</c:v>
                </c:pt>
                <c:pt idx="224">
                  <c:v>36.1584</c:v>
                </c:pt>
                <c:pt idx="225">
                  <c:v>41.860800000000005</c:v>
                </c:pt>
                <c:pt idx="226">
                  <c:v>46.947600000000001</c:v>
                </c:pt>
                <c:pt idx="227">
                  <c:v>51.7776</c:v>
                </c:pt>
                <c:pt idx="228">
                  <c:v>56.046600000000005</c:v>
                </c:pt>
                <c:pt idx="229">
                  <c:v>60.864000000000004</c:v>
                </c:pt>
                <c:pt idx="230">
                  <c:v>63.927599999999998</c:v>
                </c:pt>
                <c:pt idx="231">
                  <c:v>66.989999999999995</c:v>
                </c:pt>
                <c:pt idx="232">
                  <c:v>69.641999999999996</c:v>
                </c:pt>
                <c:pt idx="233">
                  <c:v>72.085799999999992</c:v>
                </c:pt>
                <c:pt idx="234">
                  <c:v>74.133600000000001</c:v>
                </c:pt>
                <c:pt idx="235">
                  <c:v>76.167000000000002</c:v>
                </c:pt>
                <c:pt idx="236">
                  <c:v>78.434999999999988</c:v>
                </c:pt>
                <c:pt idx="237">
                  <c:v>79.814999999999998</c:v>
                </c:pt>
                <c:pt idx="238">
                  <c:v>81.244799999999998</c:v>
                </c:pt>
                <c:pt idx="239">
                  <c:v>83.116799999999998</c:v>
                </c:pt>
                <c:pt idx="240">
                  <c:v>84.343199999999996</c:v>
                </c:pt>
                <c:pt idx="241">
                  <c:v>85.746000000000009</c:v>
                </c:pt>
                <c:pt idx="242">
                  <c:v>86.767199999999988</c:v>
                </c:pt>
                <c:pt idx="243">
                  <c:v>87.78</c:v>
                </c:pt>
                <c:pt idx="244">
                  <c:v>88.784400000000005</c:v>
                </c:pt>
                <c:pt idx="245">
                  <c:v>90.073799999999991</c:v>
                </c:pt>
                <c:pt idx="246">
                  <c:v>91.065600000000003</c:v>
                </c:pt>
                <c:pt idx="247">
                  <c:v>91.682999999999993</c:v>
                </c:pt>
                <c:pt idx="248">
                  <c:v>92.476800000000011</c:v>
                </c:pt>
                <c:pt idx="249">
                  <c:v>93.571200000000005</c:v>
                </c:pt>
                <c:pt idx="250">
                  <c:v>94.354199999999992</c:v>
                </c:pt>
                <c:pt idx="251">
                  <c:v>94.948800000000006</c:v>
                </c:pt>
                <c:pt idx="252">
                  <c:v>95.537399999999991</c:v>
                </c:pt>
                <c:pt idx="253">
                  <c:v>95.94</c:v>
                </c:pt>
                <c:pt idx="254">
                  <c:v>96.84</c:v>
                </c:pt>
                <c:pt idx="255">
                  <c:v>97.234800000000021</c:v>
                </c:pt>
                <c:pt idx="256">
                  <c:v>97.803600000000003</c:v>
                </c:pt>
                <c:pt idx="257">
                  <c:v>98.188200000000009</c:v>
                </c:pt>
                <c:pt idx="258">
                  <c:v>98.567999999999984</c:v>
                </c:pt>
                <c:pt idx="259">
                  <c:v>99.278399999999991</c:v>
                </c:pt>
                <c:pt idx="260">
                  <c:v>99.136799999999994</c:v>
                </c:pt>
                <c:pt idx="261">
                  <c:v>99.842399999999998</c:v>
                </c:pt>
                <c:pt idx="262">
                  <c:v>100.03020000000001</c:v>
                </c:pt>
                <c:pt idx="263">
                  <c:v>100.3896</c:v>
                </c:pt>
                <c:pt idx="264">
                  <c:v>100.9152</c:v>
                </c:pt>
                <c:pt idx="265">
                  <c:v>100.74600000000001</c:v>
                </c:pt>
                <c:pt idx="266">
                  <c:v>101.268</c:v>
                </c:pt>
                <c:pt idx="267">
                  <c:v>101.61239999999999</c:v>
                </c:pt>
                <c:pt idx="268">
                  <c:v>101.60639999999999</c:v>
                </c:pt>
                <c:pt idx="269">
                  <c:v>101.7702</c:v>
                </c:pt>
                <c:pt idx="270">
                  <c:v>102.1146</c:v>
                </c:pt>
                <c:pt idx="271">
                  <c:v>102.27359999999999</c:v>
                </c:pt>
                <c:pt idx="272">
                  <c:v>102.429</c:v>
                </c:pt>
                <c:pt idx="273">
                  <c:v>102.4104</c:v>
                </c:pt>
                <c:pt idx="274">
                  <c:v>102.38939999999999</c:v>
                </c:pt>
                <c:pt idx="275">
                  <c:v>102.89879999999999</c:v>
                </c:pt>
                <c:pt idx="276">
                  <c:v>102.87359999999998</c:v>
                </c:pt>
                <c:pt idx="277">
                  <c:v>103.01459999999999</c:v>
                </c:pt>
                <c:pt idx="278">
                  <c:v>102.98399999999999</c:v>
                </c:pt>
                <c:pt idx="279">
                  <c:v>102.95099999999999</c:v>
                </c:pt>
                <c:pt idx="280">
                  <c:v>102.9156</c:v>
                </c:pt>
                <c:pt idx="281">
                  <c:v>103.416</c:v>
                </c:pt>
                <c:pt idx="282">
                  <c:v>103.00319999999999</c:v>
                </c:pt>
                <c:pt idx="283">
                  <c:v>103.33439999999999</c:v>
                </c:pt>
                <c:pt idx="284">
                  <c:v>103.125</c:v>
                </c:pt>
                <c:pt idx="285">
                  <c:v>103.2432</c:v>
                </c:pt>
                <c:pt idx="286">
                  <c:v>103.19399999999999</c:v>
                </c:pt>
                <c:pt idx="287">
                  <c:v>103.52160000000001</c:v>
                </c:pt>
                <c:pt idx="288">
                  <c:v>103.4688</c:v>
                </c:pt>
                <c:pt idx="289">
                  <c:v>103.251</c:v>
                </c:pt>
                <c:pt idx="290">
                  <c:v>103.194</c:v>
                </c:pt>
                <c:pt idx="291">
                  <c:v>103.51800000000001</c:v>
                </c:pt>
                <c:pt idx="292">
                  <c:v>103.45740000000001</c:v>
                </c:pt>
                <c:pt idx="293">
                  <c:v>102.84840000000001</c:v>
                </c:pt>
                <c:pt idx="294">
                  <c:v>103.1688</c:v>
                </c:pt>
                <c:pt idx="295">
                  <c:v>103.4892</c:v>
                </c:pt>
                <c:pt idx="296">
                  <c:v>103.032</c:v>
                </c:pt>
                <c:pt idx="297">
                  <c:v>102.80159999999999</c:v>
                </c:pt>
                <c:pt idx="298">
                  <c:v>102.7278</c:v>
                </c:pt>
                <c:pt idx="299">
                  <c:v>102.88559999999998</c:v>
                </c:pt>
                <c:pt idx="300">
                  <c:v>102.80880000000001</c:v>
                </c:pt>
                <c:pt idx="301">
                  <c:v>102.72959999999999</c:v>
                </c:pt>
                <c:pt idx="302">
                  <c:v>102.492</c:v>
                </c:pt>
                <c:pt idx="303">
                  <c:v>102.25319999999999</c:v>
                </c:pt>
                <c:pt idx="304">
                  <c:v>102.56399999999999</c:v>
                </c:pt>
                <c:pt idx="305">
                  <c:v>102.4776</c:v>
                </c:pt>
                <c:pt idx="306">
                  <c:v>102.2346</c:v>
                </c:pt>
                <c:pt idx="307">
                  <c:v>101.99040000000001</c:v>
                </c:pt>
                <c:pt idx="308">
                  <c:v>101.898</c:v>
                </c:pt>
                <c:pt idx="309">
                  <c:v>102.20399999999999</c:v>
                </c:pt>
                <c:pt idx="310">
                  <c:v>101.9556</c:v>
                </c:pt>
                <c:pt idx="311">
                  <c:v>101.706</c:v>
                </c:pt>
                <c:pt idx="312">
                  <c:v>101.45519999999999</c:v>
                </c:pt>
                <c:pt idx="313">
                  <c:v>101.75760000000001</c:v>
                </c:pt>
                <c:pt idx="314">
                  <c:v>101.50439999999999</c:v>
                </c:pt>
                <c:pt idx="315">
                  <c:v>101.25</c:v>
                </c:pt>
                <c:pt idx="316">
                  <c:v>100.99440000000001</c:v>
                </c:pt>
                <c:pt idx="317">
                  <c:v>100.88639999999999</c:v>
                </c:pt>
                <c:pt idx="318">
                  <c:v>100.62780000000001</c:v>
                </c:pt>
                <c:pt idx="319">
                  <c:v>100.36799999999999</c:v>
                </c:pt>
                <c:pt idx="320">
                  <c:v>100.6632</c:v>
                </c:pt>
                <c:pt idx="321">
                  <c:v>100.401</c:v>
                </c:pt>
                <c:pt idx="322">
                  <c:v>100.13759999999999</c:v>
                </c:pt>
                <c:pt idx="323">
                  <c:v>100.0188</c:v>
                </c:pt>
                <c:pt idx="324">
                  <c:v>99.607199999999992</c:v>
                </c:pt>
                <c:pt idx="325">
                  <c:v>99.34020000000001</c:v>
                </c:pt>
                <c:pt idx="326">
                  <c:v>99.629400000000018</c:v>
                </c:pt>
                <c:pt idx="327">
                  <c:v>99.36</c:v>
                </c:pt>
                <c:pt idx="328">
                  <c:v>99.089400000000012</c:v>
                </c:pt>
                <c:pt idx="329">
                  <c:v>99.232800000000012</c:v>
                </c:pt>
                <c:pt idx="330">
                  <c:v>98.686800000000005</c:v>
                </c:pt>
                <c:pt idx="331">
                  <c:v>98.412000000000006</c:v>
                </c:pt>
                <c:pt idx="332">
                  <c:v>98.135999999999996</c:v>
                </c:pt>
                <c:pt idx="333">
                  <c:v>98.277000000000001</c:v>
                </c:pt>
                <c:pt idx="334">
                  <c:v>97.999200000000002</c:v>
                </c:pt>
                <c:pt idx="335">
                  <c:v>97.720199999999991</c:v>
                </c:pt>
                <c:pt idx="336">
                  <c:v>97.44</c:v>
                </c:pt>
                <c:pt idx="337">
                  <c:v>97.5792</c:v>
                </c:pt>
                <c:pt idx="338">
                  <c:v>97.297199999999989</c:v>
                </c:pt>
                <c:pt idx="339">
                  <c:v>97.152000000000001</c:v>
                </c:pt>
                <c:pt idx="340">
                  <c:v>96.729600000000005</c:v>
                </c:pt>
                <c:pt idx="341">
                  <c:v>96.580799999999996</c:v>
                </c:pt>
                <c:pt idx="342">
                  <c:v>96.157200000000003</c:v>
                </c:pt>
                <c:pt idx="343">
                  <c:v>96.429599999999994</c:v>
                </c:pt>
                <c:pt idx="344">
                  <c:v>96.140399999999985</c:v>
                </c:pt>
                <c:pt idx="345">
                  <c:v>95.715000000000003</c:v>
                </c:pt>
                <c:pt idx="346">
                  <c:v>95.984999999999985</c:v>
                </c:pt>
                <c:pt idx="347">
                  <c:v>95.692800000000005</c:v>
                </c:pt>
                <c:pt idx="348">
                  <c:v>94.971600000000009</c:v>
                </c:pt>
                <c:pt idx="349">
                  <c:v>94.512000000000015</c:v>
                </c:pt>
                <c:pt idx="350">
                  <c:v>94.213800000000006</c:v>
                </c:pt>
                <c:pt idx="351">
                  <c:v>93.914400000000001</c:v>
                </c:pt>
                <c:pt idx="352">
                  <c:v>93.613799999999998</c:v>
                </c:pt>
                <c:pt idx="353">
                  <c:v>93.312000000000012</c:v>
                </c:pt>
                <c:pt idx="354">
                  <c:v>93.441600000000008</c:v>
                </c:pt>
                <c:pt idx="355">
                  <c:v>93.571200000000005</c:v>
                </c:pt>
                <c:pt idx="356">
                  <c:v>92.833200000000005</c:v>
                </c:pt>
                <c:pt idx="357">
                  <c:v>92.527199999999993</c:v>
                </c:pt>
                <c:pt idx="358">
                  <c:v>92.092799999999997</c:v>
                </c:pt>
                <c:pt idx="359">
                  <c:v>92.22</c:v>
                </c:pt>
                <c:pt idx="360">
                  <c:v>92.038199999999989</c:v>
                </c:pt>
                <c:pt idx="361">
                  <c:v>91.602000000000004</c:v>
                </c:pt>
                <c:pt idx="362">
                  <c:v>91.728000000000009</c:v>
                </c:pt>
                <c:pt idx="363">
                  <c:v>91.416600000000003</c:v>
                </c:pt>
                <c:pt idx="364">
                  <c:v>91.103999999999999</c:v>
                </c:pt>
                <c:pt idx="365">
                  <c:v>90.665999999999983</c:v>
                </c:pt>
                <c:pt idx="366">
                  <c:v>90.351600000000005</c:v>
                </c:pt>
                <c:pt idx="367">
                  <c:v>90.598799999999997</c:v>
                </c:pt>
                <c:pt idx="368">
                  <c:v>90.281999999999996</c:v>
                </c:pt>
                <c:pt idx="369">
                  <c:v>89.8416</c:v>
                </c:pt>
                <c:pt idx="370">
                  <c:v>89.082000000000008</c:v>
                </c:pt>
                <c:pt idx="371">
                  <c:v>89.203199999999995</c:v>
                </c:pt>
                <c:pt idx="372">
                  <c:v>89.324399999999997</c:v>
                </c:pt>
                <c:pt idx="373">
                  <c:v>88.56</c:v>
                </c:pt>
                <c:pt idx="374">
                  <c:v>88.68</c:v>
                </c:pt>
                <c:pt idx="375">
                  <c:v>88.23660000000001</c:v>
                </c:pt>
                <c:pt idx="376">
                  <c:v>87.911999999999992</c:v>
                </c:pt>
                <c:pt idx="377">
                  <c:v>87.586200000000005</c:v>
                </c:pt>
                <c:pt idx="378">
                  <c:v>87.259200000000007</c:v>
                </c:pt>
                <c:pt idx="379">
                  <c:v>86.930999999999997</c:v>
                </c:pt>
                <c:pt idx="380">
                  <c:v>86.271000000000001</c:v>
                </c:pt>
                <c:pt idx="381">
                  <c:v>86.386799999999994</c:v>
                </c:pt>
                <c:pt idx="382">
                  <c:v>85.606200000000001</c:v>
                </c:pt>
                <c:pt idx="383">
                  <c:v>85.272000000000006</c:v>
                </c:pt>
                <c:pt idx="384">
                  <c:v>84.712800000000001</c:v>
                </c:pt>
                <c:pt idx="385">
                  <c:v>84.262200000000007</c:v>
                </c:pt>
                <c:pt idx="386">
                  <c:v>83.923199999999994</c:v>
                </c:pt>
                <c:pt idx="387">
                  <c:v>84.034800000000004</c:v>
                </c:pt>
                <c:pt idx="388">
                  <c:v>83.131200000000007</c:v>
                </c:pt>
                <c:pt idx="389">
                  <c:v>83.241600000000005</c:v>
                </c:pt>
                <c:pt idx="390">
                  <c:v>82.899000000000001</c:v>
                </c:pt>
                <c:pt idx="391">
                  <c:v>82.445999999999998</c:v>
                </c:pt>
                <c:pt idx="392">
                  <c:v>82.101600000000005</c:v>
                </c:pt>
                <c:pt idx="393">
                  <c:v>82.2102</c:v>
                </c:pt>
                <c:pt idx="394">
                  <c:v>81.86399999999999</c:v>
                </c:pt>
                <c:pt idx="395">
                  <c:v>81.971999999999994</c:v>
                </c:pt>
                <c:pt idx="396">
                  <c:v>81.061199999999999</c:v>
                </c:pt>
                <c:pt idx="397">
                  <c:v>81.168000000000006</c:v>
                </c:pt>
                <c:pt idx="398">
                  <c:v>80.81819999999999</c:v>
                </c:pt>
                <c:pt idx="399">
                  <c:v>80.467200000000005</c:v>
                </c:pt>
                <c:pt idx="400">
                  <c:v>80.115000000000009</c:v>
                </c:pt>
                <c:pt idx="401">
                  <c:v>79.657200000000003</c:v>
                </c:pt>
                <c:pt idx="402">
                  <c:v>79.761600000000001</c:v>
                </c:pt>
                <c:pt idx="403">
                  <c:v>79.406999999999996</c:v>
                </c:pt>
                <c:pt idx="404">
                  <c:v>79.051199999999994</c:v>
                </c:pt>
                <c:pt idx="405">
                  <c:v>78.132000000000005</c:v>
                </c:pt>
                <c:pt idx="406">
                  <c:v>78.234000000000009</c:v>
                </c:pt>
                <c:pt idx="407">
                  <c:v>78.335999999999999</c:v>
                </c:pt>
                <c:pt idx="408">
                  <c:v>77.414400000000001</c:v>
                </c:pt>
                <c:pt idx="409">
                  <c:v>77.053799999999995</c:v>
                </c:pt>
                <c:pt idx="410">
                  <c:v>76.427999999999997</c:v>
                </c:pt>
                <c:pt idx="411">
                  <c:v>75.697199999999995</c:v>
                </c:pt>
                <c:pt idx="412">
                  <c:v>75.232799999999997</c:v>
                </c:pt>
                <c:pt idx="413">
                  <c:v>74.400000000000006</c:v>
                </c:pt>
                <c:pt idx="414">
                  <c:v>74.496000000000009</c:v>
                </c:pt>
                <c:pt idx="415">
                  <c:v>73.287599999999998</c:v>
                </c:pt>
                <c:pt idx="416">
                  <c:v>73.381800000000013</c:v>
                </c:pt>
                <c:pt idx="417">
                  <c:v>72.914400000000001</c:v>
                </c:pt>
                <c:pt idx="418">
                  <c:v>72.539999999999992</c:v>
                </c:pt>
                <c:pt idx="419">
                  <c:v>72.632999999999996</c:v>
                </c:pt>
                <c:pt idx="420">
                  <c:v>72.256799999999998</c:v>
                </c:pt>
                <c:pt idx="421">
                  <c:v>71.787599999999998</c:v>
                </c:pt>
                <c:pt idx="422">
                  <c:v>71.409599999999998</c:v>
                </c:pt>
                <c:pt idx="423">
                  <c:v>70.939799999999991</c:v>
                </c:pt>
                <c:pt idx="424">
                  <c:v>71.0304</c:v>
                </c:pt>
                <c:pt idx="425">
                  <c:v>70.650000000000006</c:v>
                </c:pt>
                <c:pt idx="426">
                  <c:v>70.179000000000002</c:v>
                </c:pt>
                <c:pt idx="427">
                  <c:v>69.79679999999999</c:v>
                </c:pt>
                <c:pt idx="428">
                  <c:v>69.325199999999995</c:v>
                </c:pt>
                <c:pt idx="429">
                  <c:v>69.413399999999996</c:v>
                </c:pt>
                <c:pt idx="430">
                  <c:v>69.028800000000004</c:v>
                </c:pt>
                <c:pt idx="431">
                  <c:v>68.555999999999997</c:v>
                </c:pt>
                <c:pt idx="432">
                  <c:v>68.169600000000003</c:v>
                </c:pt>
                <c:pt idx="433">
                  <c:v>67.393199999999993</c:v>
                </c:pt>
                <c:pt idx="434">
                  <c:v>67.003200000000007</c:v>
                </c:pt>
                <c:pt idx="435">
                  <c:v>66.528000000000006</c:v>
                </c:pt>
                <c:pt idx="436">
                  <c:v>66.136199999999988</c:v>
                </c:pt>
                <c:pt idx="437">
                  <c:v>65.743200000000002</c:v>
                </c:pt>
                <c:pt idx="438">
                  <c:v>65.825999999999993</c:v>
                </c:pt>
                <c:pt idx="439">
                  <c:v>65.349000000000004</c:v>
                </c:pt>
                <c:pt idx="440">
                  <c:v>64.872000000000014</c:v>
                </c:pt>
                <c:pt idx="441">
                  <c:v>64.475999999999999</c:v>
                </c:pt>
                <c:pt idx="442">
                  <c:v>64.557000000000002</c:v>
                </c:pt>
                <c:pt idx="443">
                  <c:v>64.159200000000013</c:v>
                </c:pt>
                <c:pt idx="444">
                  <c:v>63.201600000000006</c:v>
                </c:pt>
                <c:pt idx="445">
                  <c:v>63.280799999999999</c:v>
                </c:pt>
                <c:pt idx="446">
                  <c:v>62.801400000000001</c:v>
                </c:pt>
                <c:pt idx="447">
                  <c:v>62.88</c:v>
                </c:pt>
                <c:pt idx="448">
                  <c:v>61.997400000000006</c:v>
                </c:pt>
                <c:pt idx="449">
                  <c:v>61.516800000000003</c:v>
                </c:pt>
                <c:pt idx="450">
                  <c:v>61.593599999999995</c:v>
                </c:pt>
                <c:pt idx="451">
                  <c:v>61.112400000000001</c:v>
                </c:pt>
                <c:pt idx="452">
                  <c:v>60.706800000000001</c:v>
                </c:pt>
                <c:pt idx="453">
                  <c:v>60.782400000000003</c:v>
                </c:pt>
                <c:pt idx="454">
                  <c:v>59.817599999999999</c:v>
                </c:pt>
                <c:pt idx="455">
                  <c:v>59.891999999999996</c:v>
                </c:pt>
                <c:pt idx="456">
                  <c:v>59.482799999999997</c:v>
                </c:pt>
                <c:pt idx="457">
                  <c:v>58.999199999999995</c:v>
                </c:pt>
                <c:pt idx="458">
                  <c:v>58.588200000000001</c:v>
                </c:pt>
                <c:pt idx="459">
                  <c:v>57.762599999999999</c:v>
                </c:pt>
                <c:pt idx="460">
                  <c:v>57.277199999999993</c:v>
                </c:pt>
                <c:pt idx="461">
                  <c:v>56.861999999999995</c:v>
                </c:pt>
                <c:pt idx="462">
                  <c:v>56.375999999999998</c:v>
                </c:pt>
                <c:pt idx="463">
                  <c:v>55.958999999999989</c:v>
                </c:pt>
                <c:pt idx="464">
                  <c:v>56.027999999999992</c:v>
                </c:pt>
                <c:pt idx="465">
                  <c:v>55.540799999999997</c:v>
                </c:pt>
                <c:pt idx="466">
                  <c:v>54.633600000000008</c:v>
                </c:pt>
                <c:pt idx="467">
                  <c:v>54.279000000000003</c:v>
                </c:pt>
                <c:pt idx="468">
                  <c:v>53.790000000000006</c:v>
                </c:pt>
                <c:pt idx="469">
                  <c:v>53.366400000000006</c:v>
                </c:pt>
                <c:pt idx="470">
                  <c:v>52.876800000000003</c:v>
                </c:pt>
                <c:pt idx="471">
                  <c:v>52.451400000000007</c:v>
                </c:pt>
                <c:pt idx="472">
                  <c:v>51.105600000000003</c:v>
                </c:pt>
                <c:pt idx="473">
                  <c:v>50.245199999999997</c:v>
                </c:pt>
                <c:pt idx="474">
                  <c:v>49.813200000000002</c:v>
                </c:pt>
                <c:pt idx="475">
                  <c:v>49.26</c:v>
                </c:pt>
                <c:pt idx="476">
                  <c:v>49.32</c:v>
                </c:pt>
                <c:pt idx="477">
                  <c:v>48.886200000000002</c:v>
                </c:pt>
                <c:pt idx="478">
                  <c:v>48.4512</c:v>
                </c:pt>
                <c:pt idx="479">
                  <c:v>47.956799999999994</c:v>
                </c:pt>
                <c:pt idx="480">
                  <c:v>48.015000000000001</c:v>
                </c:pt>
                <c:pt idx="481">
                  <c:v>47.519999999999996</c:v>
                </c:pt>
                <c:pt idx="482">
                  <c:v>46.586399999999998</c:v>
                </c:pt>
                <c:pt idx="483">
                  <c:v>45.705600000000004</c:v>
                </c:pt>
                <c:pt idx="484">
                  <c:v>45.208800000000004</c:v>
                </c:pt>
                <c:pt idx="485">
                  <c:v>45.263400000000004</c:v>
                </c:pt>
                <c:pt idx="486">
                  <c:v>44.268599999999999</c:v>
                </c:pt>
                <c:pt idx="487">
                  <c:v>44.321999999999996</c:v>
                </c:pt>
                <c:pt idx="488">
                  <c:v>43.823999999999998</c:v>
                </c:pt>
                <c:pt idx="489">
                  <c:v>43.3782</c:v>
                </c:pt>
                <c:pt idx="490">
                  <c:v>42.879599999999996</c:v>
                </c:pt>
                <c:pt idx="491">
                  <c:v>42.931200000000004</c:v>
                </c:pt>
                <c:pt idx="492">
                  <c:v>42.432000000000002</c:v>
                </c:pt>
                <c:pt idx="493">
                  <c:v>42.482999999999997</c:v>
                </c:pt>
                <c:pt idx="494">
                  <c:v>41.533200000000001</c:v>
                </c:pt>
                <c:pt idx="495">
                  <c:v>41.032799999999995</c:v>
                </c:pt>
                <c:pt idx="496">
                  <c:v>41.082000000000001</c:v>
                </c:pt>
                <c:pt idx="497">
                  <c:v>40.581000000000003</c:v>
                </c:pt>
                <c:pt idx="498">
                  <c:v>40.080000000000005</c:v>
                </c:pt>
                <c:pt idx="499">
                  <c:v>39.626399999999997</c:v>
                </c:pt>
                <c:pt idx="500">
                  <c:v>39.6738</c:v>
                </c:pt>
                <c:pt idx="501">
                  <c:v>39.218400000000003</c:v>
                </c:pt>
                <c:pt idx="502">
                  <c:v>38.212800000000001</c:v>
                </c:pt>
                <c:pt idx="503">
                  <c:v>37.295999999999999</c:v>
                </c:pt>
                <c:pt idx="504">
                  <c:v>35.869199999999999</c:v>
                </c:pt>
                <c:pt idx="505">
                  <c:v>34.900199999999998</c:v>
                </c:pt>
                <c:pt idx="506">
                  <c:v>34.394400000000005</c:v>
                </c:pt>
                <c:pt idx="507">
                  <c:v>33.928800000000003</c:v>
                </c:pt>
                <c:pt idx="508">
                  <c:v>33.969000000000001</c:v>
                </c:pt>
                <c:pt idx="509">
                  <c:v>33.462000000000003</c:v>
                </c:pt>
                <c:pt idx="510">
                  <c:v>32.955000000000005</c:v>
                </c:pt>
                <c:pt idx="511">
                  <c:v>32.486399999999996</c:v>
                </c:pt>
                <c:pt idx="512">
                  <c:v>32.524799999999999</c:v>
                </c:pt>
                <c:pt idx="513">
                  <c:v>32.054400000000001</c:v>
                </c:pt>
                <c:pt idx="514">
                  <c:v>31.508399999999998</c:v>
                </c:pt>
                <c:pt idx="515">
                  <c:v>31.036799999999999</c:v>
                </c:pt>
                <c:pt idx="516">
                  <c:v>31.073399999999999</c:v>
                </c:pt>
                <c:pt idx="517">
                  <c:v>30.599999999999998</c:v>
                </c:pt>
                <c:pt idx="518">
                  <c:v>29.58</c:v>
                </c:pt>
                <c:pt idx="519">
                  <c:v>28.593600000000006</c:v>
                </c:pt>
                <c:pt idx="520">
                  <c:v>28.627200000000002</c:v>
                </c:pt>
                <c:pt idx="521">
                  <c:v>28.149000000000001</c:v>
                </c:pt>
                <c:pt idx="522">
                  <c:v>27.6372</c:v>
                </c:pt>
                <c:pt idx="523">
                  <c:v>26.613600000000002</c:v>
                </c:pt>
                <c:pt idx="524">
                  <c:v>26.644800000000004</c:v>
                </c:pt>
                <c:pt idx="525">
                  <c:v>26.132400000000001</c:v>
                </c:pt>
                <c:pt idx="526">
                  <c:v>25.65</c:v>
                </c:pt>
                <c:pt idx="527">
                  <c:v>25.166399999999999</c:v>
                </c:pt>
                <c:pt idx="528">
                  <c:v>24.652799999999999</c:v>
                </c:pt>
                <c:pt idx="529">
                  <c:v>24.195599999999999</c:v>
                </c:pt>
                <c:pt idx="530">
                  <c:v>23.166</c:v>
                </c:pt>
                <c:pt idx="531">
                  <c:v>22.651199999999999</c:v>
                </c:pt>
                <c:pt idx="532">
                  <c:v>22.677599999999998</c:v>
                </c:pt>
                <c:pt idx="533">
                  <c:v>22.187999999999999</c:v>
                </c:pt>
                <c:pt idx="534">
                  <c:v>21.672000000000001</c:v>
                </c:pt>
                <c:pt idx="535">
                  <c:v>21.180599999999998</c:v>
                </c:pt>
                <c:pt idx="536">
                  <c:v>20.664000000000001</c:v>
                </c:pt>
                <c:pt idx="537">
                  <c:v>19.676400000000001</c:v>
                </c:pt>
                <c:pt idx="538">
                  <c:v>19.180800000000001</c:v>
                </c:pt>
                <c:pt idx="539">
                  <c:v>17.646000000000001</c:v>
                </c:pt>
                <c:pt idx="540">
                  <c:v>17.126999999999999</c:v>
                </c:pt>
                <c:pt idx="541">
                  <c:v>16.126200000000001</c:v>
                </c:pt>
                <c:pt idx="542">
                  <c:v>16.1448</c:v>
                </c:pt>
                <c:pt idx="543">
                  <c:v>15.103199999999999</c:v>
                </c:pt>
                <c:pt idx="544">
                  <c:v>14.582400000000002</c:v>
                </c:pt>
                <c:pt idx="545">
                  <c:v>14.077800000000002</c:v>
                </c:pt>
                <c:pt idx="546">
                  <c:v>13.065</c:v>
                </c:pt>
                <c:pt idx="547">
                  <c:v>12.542399999999999</c:v>
                </c:pt>
                <c:pt idx="548">
                  <c:v>12.0198</c:v>
                </c:pt>
                <c:pt idx="549">
                  <c:v>11.510400000000001</c:v>
                </c:pt>
                <c:pt idx="550">
                  <c:v>11.5236</c:v>
                </c:pt>
                <c:pt idx="551">
                  <c:v>10.9998</c:v>
                </c:pt>
                <c:pt idx="552">
                  <c:v>10.488</c:v>
                </c:pt>
                <c:pt idx="553">
                  <c:v>9.9635999999999996</c:v>
                </c:pt>
                <c:pt idx="554">
                  <c:v>8.9352000000000018</c:v>
                </c:pt>
                <c:pt idx="555">
                  <c:v>8.4096000000000011</c:v>
                </c:pt>
                <c:pt idx="556">
                  <c:v>7.8840000000000003</c:v>
                </c:pt>
                <c:pt idx="557">
                  <c:v>7.3584000000000014</c:v>
                </c:pt>
                <c:pt idx="558">
                  <c:v>7.3668000000000005</c:v>
                </c:pt>
                <c:pt idx="559">
                  <c:v>6.8483999999999998</c:v>
                </c:pt>
                <c:pt idx="560">
                  <c:v>6.3216000000000001</c:v>
                </c:pt>
                <c:pt idx="561">
                  <c:v>5.8014000000000001</c:v>
                </c:pt>
                <c:pt idx="562">
                  <c:v>5.2740000000000009</c:v>
                </c:pt>
                <c:pt idx="563">
                  <c:v>5.28</c:v>
                </c:pt>
                <c:pt idx="564">
                  <c:v>4.7519999999999998</c:v>
                </c:pt>
                <c:pt idx="565">
                  <c:v>4.2240000000000002</c:v>
                </c:pt>
                <c:pt idx="566">
                  <c:v>3.7002000000000002</c:v>
                </c:pt>
                <c:pt idx="567">
                  <c:v>3.7044000000000006</c:v>
                </c:pt>
                <c:pt idx="568">
                  <c:v>3.1751999999999998</c:v>
                </c:pt>
                <c:pt idx="569">
                  <c:v>2.649</c:v>
                </c:pt>
                <c:pt idx="570">
                  <c:v>2.1168</c:v>
                </c:pt>
                <c:pt idx="571">
                  <c:v>2.1191999999999998</c:v>
                </c:pt>
                <c:pt idx="572">
                  <c:v>1.5911999999999999</c:v>
                </c:pt>
                <c:pt idx="573">
                  <c:v>1.0595999999999999</c:v>
                </c:pt>
                <c:pt idx="574">
                  <c:v>1.0608</c:v>
                </c:pt>
                <c:pt idx="575">
                  <c:v>0.53100000000000003</c:v>
                </c:pt>
                <c:pt idx="576">
                  <c:v>0</c:v>
                </c:pt>
                <c:pt idx="577">
                  <c:v>0</c:v>
                </c:pt>
                <c:pt idx="578">
                  <c:v>0.53100000000000003</c:v>
                </c:pt>
                <c:pt idx="579">
                  <c:v>0</c:v>
                </c:pt>
                <c:pt idx="580">
                  <c:v>0</c:v>
                </c:pt>
              </c:numCache>
            </c:numRef>
          </c:yVal>
          <c:smooth val="1"/>
        </c:ser>
        <c:dLbls>
          <c:showLegendKey val="0"/>
          <c:showVal val="0"/>
          <c:showCatName val="0"/>
          <c:showSerName val="0"/>
          <c:showPercent val="0"/>
          <c:showBubbleSize val="0"/>
        </c:dLbls>
        <c:axId val="289390976"/>
        <c:axId val="289392896"/>
      </c:scatterChart>
      <c:valAx>
        <c:axId val="289390976"/>
        <c:scaling>
          <c:orientation val="minMax"/>
        </c:scaling>
        <c:delete val="0"/>
        <c:axPos val="b"/>
        <c:title>
          <c:tx>
            <c:rich>
              <a:bodyPr/>
              <a:lstStyle/>
              <a:p>
                <a:pPr>
                  <a:defRPr/>
                </a:pPr>
                <a:r>
                  <a:rPr lang="el-GR"/>
                  <a:t>ταση(</a:t>
                </a:r>
                <a:r>
                  <a:rPr lang="en-US"/>
                  <a:t>V)</a:t>
                </a:r>
              </a:p>
            </c:rich>
          </c:tx>
          <c:overlay val="0"/>
        </c:title>
        <c:numFmt formatCode="General" sourceLinked="1"/>
        <c:majorTickMark val="out"/>
        <c:minorTickMark val="none"/>
        <c:tickLblPos val="nextTo"/>
        <c:crossAx val="289392896"/>
        <c:crosses val="autoZero"/>
        <c:crossBetween val="midCat"/>
      </c:valAx>
      <c:valAx>
        <c:axId val="289392896"/>
        <c:scaling>
          <c:orientation val="minMax"/>
        </c:scaling>
        <c:delete val="0"/>
        <c:axPos val="l"/>
        <c:majorGridlines/>
        <c:title>
          <c:tx>
            <c:rich>
              <a:bodyPr rot="-5400000" vert="horz"/>
              <a:lstStyle/>
              <a:p>
                <a:pPr>
                  <a:defRPr/>
                </a:pPr>
                <a:r>
                  <a:rPr lang="el-GR"/>
                  <a:t>Ισχύς(</a:t>
                </a:r>
                <a:r>
                  <a:rPr lang="en-US"/>
                  <a:t>W)</a:t>
                </a:r>
              </a:p>
            </c:rich>
          </c:tx>
          <c:overlay val="0"/>
        </c:title>
        <c:numFmt formatCode="General" sourceLinked="1"/>
        <c:majorTickMark val="out"/>
        <c:minorTickMark val="none"/>
        <c:tickLblPos val="nextTo"/>
        <c:crossAx val="289390976"/>
        <c:crosses val="autoZero"/>
        <c:crossBetween val="midCat"/>
      </c:valAx>
    </c:plotArea>
    <c:legend>
      <c:legendPos val="r"/>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pv</c:v>
          </c:tx>
          <c:xVal>
            <c:numRef>
              <c:f>Sheet1!$A$2:$A$552</c:f>
              <c:numCache>
                <c:formatCode>General</c:formatCode>
                <c:ptCount val="551"/>
                <c:pt idx="0">
                  <c:v>0.84</c:v>
                </c:pt>
                <c:pt idx="1">
                  <c:v>0.9</c:v>
                </c:pt>
                <c:pt idx="2">
                  <c:v>0.84</c:v>
                </c:pt>
                <c:pt idx="3">
                  <c:v>0.84</c:v>
                </c:pt>
                <c:pt idx="4">
                  <c:v>0.9</c:v>
                </c:pt>
                <c:pt idx="5">
                  <c:v>0.9</c:v>
                </c:pt>
                <c:pt idx="6">
                  <c:v>0.9</c:v>
                </c:pt>
                <c:pt idx="7">
                  <c:v>0.84</c:v>
                </c:pt>
                <c:pt idx="8">
                  <c:v>0.84</c:v>
                </c:pt>
                <c:pt idx="9">
                  <c:v>0.84</c:v>
                </c:pt>
                <c:pt idx="10">
                  <c:v>0.84</c:v>
                </c:pt>
                <c:pt idx="11">
                  <c:v>0.9</c:v>
                </c:pt>
                <c:pt idx="12">
                  <c:v>0.84</c:v>
                </c:pt>
                <c:pt idx="13">
                  <c:v>0.9</c:v>
                </c:pt>
                <c:pt idx="14">
                  <c:v>0.84</c:v>
                </c:pt>
                <c:pt idx="15">
                  <c:v>0.9</c:v>
                </c:pt>
                <c:pt idx="16">
                  <c:v>0.84</c:v>
                </c:pt>
                <c:pt idx="17">
                  <c:v>0.9</c:v>
                </c:pt>
                <c:pt idx="18">
                  <c:v>0.84</c:v>
                </c:pt>
                <c:pt idx="19">
                  <c:v>0.84</c:v>
                </c:pt>
                <c:pt idx="20">
                  <c:v>0.9</c:v>
                </c:pt>
                <c:pt idx="21">
                  <c:v>0.84</c:v>
                </c:pt>
                <c:pt idx="22">
                  <c:v>0.9</c:v>
                </c:pt>
                <c:pt idx="23">
                  <c:v>0.84</c:v>
                </c:pt>
                <c:pt idx="24">
                  <c:v>0.9</c:v>
                </c:pt>
                <c:pt idx="25">
                  <c:v>0.84</c:v>
                </c:pt>
                <c:pt idx="26">
                  <c:v>0.9</c:v>
                </c:pt>
                <c:pt idx="27">
                  <c:v>0.84</c:v>
                </c:pt>
                <c:pt idx="28">
                  <c:v>0.9</c:v>
                </c:pt>
                <c:pt idx="29">
                  <c:v>0.84</c:v>
                </c:pt>
                <c:pt idx="30">
                  <c:v>0.9</c:v>
                </c:pt>
                <c:pt idx="31">
                  <c:v>0.84</c:v>
                </c:pt>
                <c:pt idx="32">
                  <c:v>0.9</c:v>
                </c:pt>
                <c:pt idx="33">
                  <c:v>0.84</c:v>
                </c:pt>
                <c:pt idx="34">
                  <c:v>0.9</c:v>
                </c:pt>
                <c:pt idx="35">
                  <c:v>0.84</c:v>
                </c:pt>
                <c:pt idx="36">
                  <c:v>0.9</c:v>
                </c:pt>
                <c:pt idx="37">
                  <c:v>0.84</c:v>
                </c:pt>
                <c:pt idx="38">
                  <c:v>0.9</c:v>
                </c:pt>
                <c:pt idx="39">
                  <c:v>0.84</c:v>
                </c:pt>
                <c:pt idx="40">
                  <c:v>0.84</c:v>
                </c:pt>
                <c:pt idx="41">
                  <c:v>0.9</c:v>
                </c:pt>
                <c:pt idx="42">
                  <c:v>0.84</c:v>
                </c:pt>
                <c:pt idx="43">
                  <c:v>0.9</c:v>
                </c:pt>
                <c:pt idx="44">
                  <c:v>0.84</c:v>
                </c:pt>
                <c:pt idx="45">
                  <c:v>0.84</c:v>
                </c:pt>
                <c:pt idx="46">
                  <c:v>0.84</c:v>
                </c:pt>
                <c:pt idx="47">
                  <c:v>0.9</c:v>
                </c:pt>
                <c:pt idx="48">
                  <c:v>0.84</c:v>
                </c:pt>
                <c:pt idx="49">
                  <c:v>0.9</c:v>
                </c:pt>
                <c:pt idx="50">
                  <c:v>0.84</c:v>
                </c:pt>
                <c:pt idx="51">
                  <c:v>0.9</c:v>
                </c:pt>
                <c:pt idx="52">
                  <c:v>0.84</c:v>
                </c:pt>
                <c:pt idx="53">
                  <c:v>0.84</c:v>
                </c:pt>
                <c:pt idx="54">
                  <c:v>0.84</c:v>
                </c:pt>
                <c:pt idx="55">
                  <c:v>0.9</c:v>
                </c:pt>
                <c:pt idx="56">
                  <c:v>0.84</c:v>
                </c:pt>
                <c:pt idx="57">
                  <c:v>0.9</c:v>
                </c:pt>
                <c:pt idx="58">
                  <c:v>0.84</c:v>
                </c:pt>
                <c:pt idx="59">
                  <c:v>0.9</c:v>
                </c:pt>
                <c:pt idx="60">
                  <c:v>0.84</c:v>
                </c:pt>
                <c:pt idx="61">
                  <c:v>0.9</c:v>
                </c:pt>
                <c:pt idx="62">
                  <c:v>0.84</c:v>
                </c:pt>
                <c:pt idx="63">
                  <c:v>0.84</c:v>
                </c:pt>
                <c:pt idx="64">
                  <c:v>0.84</c:v>
                </c:pt>
                <c:pt idx="65">
                  <c:v>0.84</c:v>
                </c:pt>
                <c:pt idx="66">
                  <c:v>0.9</c:v>
                </c:pt>
                <c:pt idx="67">
                  <c:v>0.84</c:v>
                </c:pt>
                <c:pt idx="68">
                  <c:v>0.9</c:v>
                </c:pt>
                <c:pt idx="69">
                  <c:v>0.84</c:v>
                </c:pt>
                <c:pt idx="70">
                  <c:v>0.9</c:v>
                </c:pt>
                <c:pt idx="71">
                  <c:v>0.84</c:v>
                </c:pt>
                <c:pt idx="72">
                  <c:v>0.9</c:v>
                </c:pt>
                <c:pt idx="73">
                  <c:v>0.84</c:v>
                </c:pt>
                <c:pt idx="74">
                  <c:v>0.84</c:v>
                </c:pt>
                <c:pt idx="75">
                  <c:v>0.9</c:v>
                </c:pt>
                <c:pt idx="76">
                  <c:v>0.84</c:v>
                </c:pt>
                <c:pt idx="77">
                  <c:v>0.9</c:v>
                </c:pt>
                <c:pt idx="78">
                  <c:v>0.84</c:v>
                </c:pt>
                <c:pt idx="79">
                  <c:v>0.9</c:v>
                </c:pt>
                <c:pt idx="80">
                  <c:v>0.84</c:v>
                </c:pt>
                <c:pt idx="81">
                  <c:v>0.9</c:v>
                </c:pt>
                <c:pt idx="82">
                  <c:v>0.84</c:v>
                </c:pt>
                <c:pt idx="83">
                  <c:v>0.9</c:v>
                </c:pt>
                <c:pt idx="84">
                  <c:v>0.84</c:v>
                </c:pt>
                <c:pt idx="85">
                  <c:v>0.9</c:v>
                </c:pt>
                <c:pt idx="86">
                  <c:v>0.84</c:v>
                </c:pt>
                <c:pt idx="87">
                  <c:v>0.9</c:v>
                </c:pt>
                <c:pt idx="88">
                  <c:v>0.84</c:v>
                </c:pt>
                <c:pt idx="89">
                  <c:v>0.9</c:v>
                </c:pt>
                <c:pt idx="90">
                  <c:v>0.84</c:v>
                </c:pt>
                <c:pt idx="91">
                  <c:v>0.9</c:v>
                </c:pt>
                <c:pt idx="92">
                  <c:v>0.84</c:v>
                </c:pt>
                <c:pt idx="93">
                  <c:v>0.9</c:v>
                </c:pt>
                <c:pt idx="94">
                  <c:v>0.84</c:v>
                </c:pt>
                <c:pt idx="95">
                  <c:v>0.9</c:v>
                </c:pt>
                <c:pt idx="96">
                  <c:v>0.84</c:v>
                </c:pt>
                <c:pt idx="97">
                  <c:v>0.84</c:v>
                </c:pt>
                <c:pt idx="98">
                  <c:v>0.9</c:v>
                </c:pt>
                <c:pt idx="99">
                  <c:v>0.84</c:v>
                </c:pt>
                <c:pt idx="100">
                  <c:v>0.9</c:v>
                </c:pt>
                <c:pt idx="101">
                  <c:v>0.84</c:v>
                </c:pt>
                <c:pt idx="102">
                  <c:v>0.9</c:v>
                </c:pt>
                <c:pt idx="103">
                  <c:v>0.9</c:v>
                </c:pt>
                <c:pt idx="104">
                  <c:v>0.84</c:v>
                </c:pt>
                <c:pt idx="105">
                  <c:v>0.9</c:v>
                </c:pt>
                <c:pt idx="106">
                  <c:v>0.84</c:v>
                </c:pt>
                <c:pt idx="107">
                  <c:v>0.9</c:v>
                </c:pt>
                <c:pt idx="108">
                  <c:v>0.84</c:v>
                </c:pt>
                <c:pt idx="109">
                  <c:v>0.9</c:v>
                </c:pt>
                <c:pt idx="110">
                  <c:v>0.84</c:v>
                </c:pt>
                <c:pt idx="111">
                  <c:v>0.9</c:v>
                </c:pt>
                <c:pt idx="112">
                  <c:v>0.84</c:v>
                </c:pt>
                <c:pt idx="113">
                  <c:v>0.9</c:v>
                </c:pt>
                <c:pt idx="114">
                  <c:v>0.84</c:v>
                </c:pt>
                <c:pt idx="115">
                  <c:v>0.84</c:v>
                </c:pt>
                <c:pt idx="116">
                  <c:v>0.9</c:v>
                </c:pt>
                <c:pt idx="117">
                  <c:v>0.84</c:v>
                </c:pt>
                <c:pt idx="118">
                  <c:v>0.9</c:v>
                </c:pt>
                <c:pt idx="119">
                  <c:v>0.84</c:v>
                </c:pt>
                <c:pt idx="120">
                  <c:v>0.84</c:v>
                </c:pt>
                <c:pt idx="121">
                  <c:v>0.84</c:v>
                </c:pt>
                <c:pt idx="122">
                  <c:v>0.84</c:v>
                </c:pt>
                <c:pt idx="123">
                  <c:v>0.9</c:v>
                </c:pt>
                <c:pt idx="124">
                  <c:v>0.84</c:v>
                </c:pt>
                <c:pt idx="125">
                  <c:v>0.9</c:v>
                </c:pt>
                <c:pt idx="126">
                  <c:v>0.84</c:v>
                </c:pt>
                <c:pt idx="127">
                  <c:v>0.9</c:v>
                </c:pt>
                <c:pt idx="128">
                  <c:v>0.84</c:v>
                </c:pt>
                <c:pt idx="129">
                  <c:v>0.9</c:v>
                </c:pt>
                <c:pt idx="130">
                  <c:v>0.84</c:v>
                </c:pt>
                <c:pt idx="131">
                  <c:v>0.9</c:v>
                </c:pt>
                <c:pt idx="132">
                  <c:v>0.84</c:v>
                </c:pt>
                <c:pt idx="133">
                  <c:v>0.9</c:v>
                </c:pt>
                <c:pt idx="134">
                  <c:v>0.84</c:v>
                </c:pt>
                <c:pt idx="135">
                  <c:v>0.9</c:v>
                </c:pt>
                <c:pt idx="136">
                  <c:v>0.84</c:v>
                </c:pt>
                <c:pt idx="137">
                  <c:v>0.9</c:v>
                </c:pt>
                <c:pt idx="138">
                  <c:v>0.84</c:v>
                </c:pt>
                <c:pt idx="139">
                  <c:v>0.9</c:v>
                </c:pt>
                <c:pt idx="140">
                  <c:v>0.84</c:v>
                </c:pt>
                <c:pt idx="141">
                  <c:v>0.9</c:v>
                </c:pt>
                <c:pt idx="142">
                  <c:v>0.84</c:v>
                </c:pt>
                <c:pt idx="143">
                  <c:v>0.9</c:v>
                </c:pt>
                <c:pt idx="144">
                  <c:v>0.84</c:v>
                </c:pt>
                <c:pt idx="145">
                  <c:v>0.9</c:v>
                </c:pt>
                <c:pt idx="146">
                  <c:v>0.84</c:v>
                </c:pt>
                <c:pt idx="147">
                  <c:v>0.9</c:v>
                </c:pt>
                <c:pt idx="148">
                  <c:v>0.84</c:v>
                </c:pt>
                <c:pt idx="149">
                  <c:v>0.9</c:v>
                </c:pt>
                <c:pt idx="150">
                  <c:v>0.84</c:v>
                </c:pt>
                <c:pt idx="151">
                  <c:v>0.9</c:v>
                </c:pt>
                <c:pt idx="152">
                  <c:v>0.84</c:v>
                </c:pt>
                <c:pt idx="153">
                  <c:v>0.9</c:v>
                </c:pt>
                <c:pt idx="154">
                  <c:v>0.84</c:v>
                </c:pt>
                <c:pt idx="155">
                  <c:v>0.9</c:v>
                </c:pt>
                <c:pt idx="156">
                  <c:v>0.84</c:v>
                </c:pt>
                <c:pt idx="157">
                  <c:v>0.9</c:v>
                </c:pt>
                <c:pt idx="158">
                  <c:v>0.84</c:v>
                </c:pt>
                <c:pt idx="159">
                  <c:v>0.9</c:v>
                </c:pt>
                <c:pt idx="160">
                  <c:v>0.84</c:v>
                </c:pt>
                <c:pt idx="161">
                  <c:v>0.9</c:v>
                </c:pt>
                <c:pt idx="162">
                  <c:v>0.84</c:v>
                </c:pt>
                <c:pt idx="163">
                  <c:v>0.9</c:v>
                </c:pt>
                <c:pt idx="164">
                  <c:v>0.84</c:v>
                </c:pt>
                <c:pt idx="165">
                  <c:v>0.9</c:v>
                </c:pt>
                <c:pt idx="166">
                  <c:v>0.9</c:v>
                </c:pt>
                <c:pt idx="167">
                  <c:v>0.84</c:v>
                </c:pt>
                <c:pt idx="168">
                  <c:v>0.9</c:v>
                </c:pt>
                <c:pt idx="169">
                  <c:v>0.84</c:v>
                </c:pt>
                <c:pt idx="170">
                  <c:v>0.9</c:v>
                </c:pt>
                <c:pt idx="171">
                  <c:v>0.9</c:v>
                </c:pt>
                <c:pt idx="172">
                  <c:v>0.84</c:v>
                </c:pt>
                <c:pt idx="173">
                  <c:v>0.9</c:v>
                </c:pt>
                <c:pt idx="174">
                  <c:v>0.84</c:v>
                </c:pt>
                <c:pt idx="175">
                  <c:v>0.84</c:v>
                </c:pt>
                <c:pt idx="176">
                  <c:v>0.9</c:v>
                </c:pt>
                <c:pt idx="177">
                  <c:v>0.84</c:v>
                </c:pt>
                <c:pt idx="178">
                  <c:v>0.84</c:v>
                </c:pt>
                <c:pt idx="179">
                  <c:v>0.84</c:v>
                </c:pt>
                <c:pt idx="180">
                  <c:v>0.84</c:v>
                </c:pt>
                <c:pt idx="181">
                  <c:v>0.84</c:v>
                </c:pt>
                <c:pt idx="182">
                  <c:v>0.84</c:v>
                </c:pt>
                <c:pt idx="183">
                  <c:v>0.84</c:v>
                </c:pt>
                <c:pt idx="184">
                  <c:v>0.9</c:v>
                </c:pt>
                <c:pt idx="185">
                  <c:v>0.84</c:v>
                </c:pt>
                <c:pt idx="186">
                  <c:v>0.9</c:v>
                </c:pt>
                <c:pt idx="187">
                  <c:v>0.84</c:v>
                </c:pt>
                <c:pt idx="188">
                  <c:v>0.9</c:v>
                </c:pt>
                <c:pt idx="189">
                  <c:v>0.84</c:v>
                </c:pt>
                <c:pt idx="190">
                  <c:v>0.9</c:v>
                </c:pt>
                <c:pt idx="191">
                  <c:v>0.84</c:v>
                </c:pt>
                <c:pt idx="192">
                  <c:v>0.9</c:v>
                </c:pt>
                <c:pt idx="193">
                  <c:v>0.84</c:v>
                </c:pt>
                <c:pt idx="194">
                  <c:v>0.9</c:v>
                </c:pt>
                <c:pt idx="195">
                  <c:v>0.84</c:v>
                </c:pt>
                <c:pt idx="196">
                  <c:v>0.9</c:v>
                </c:pt>
                <c:pt idx="197">
                  <c:v>0.84</c:v>
                </c:pt>
                <c:pt idx="198">
                  <c:v>0.9</c:v>
                </c:pt>
                <c:pt idx="199">
                  <c:v>0.84</c:v>
                </c:pt>
                <c:pt idx="200">
                  <c:v>0.9</c:v>
                </c:pt>
                <c:pt idx="201">
                  <c:v>0.84</c:v>
                </c:pt>
                <c:pt idx="202">
                  <c:v>0.9</c:v>
                </c:pt>
                <c:pt idx="203">
                  <c:v>0.84</c:v>
                </c:pt>
                <c:pt idx="204">
                  <c:v>0.9</c:v>
                </c:pt>
                <c:pt idx="205">
                  <c:v>0.84</c:v>
                </c:pt>
                <c:pt idx="206">
                  <c:v>0.9</c:v>
                </c:pt>
                <c:pt idx="207">
                  <c:v>0.84</c:v>
                </c:pt>
                <c:pt idx="208">
                  <c:v>0.9</c:v>
                </c:pt>
                <c:pt idx="209">
                  <c:v>0.84</c:v>
                </c:pt>
                <c:pt idx="210">
                  <c:v>0.9</c:v>
                </c:pt>
                <c:pt idx="211">
                  <c:v>0.84</c:v>
                </c:pt>
                <c:pt idx="212">
                  <c:v>0.9</c:v>
                </c:pt>
                <c:pt idx="213">
                  <c:v>0.84</c:v>
                </c:pt>
                <c:pt idx="214">
                  <c:v>0.84</c:v>
                </c:pt>
                <c:pt idx="215">
                  <c:v>0.84</c:v>
                </c:pt>
                <c:pt idx="216">
                  <c:v>0.9</c:v>
                </c:pt>
                <c:pt idx="217">
                  <c:v>0.84</c:v>
                </c:pt>
                <c:pt idx="218">
                  <c:v>0.9</c:v>
                </c:pt>
                <c:pt idx="219">
                  <c:v>0.9</c:v>
                </c:pt>
                <c:pt idx="220">
                  <c:v>0.84</c:v>
                </c:pt>
                <c:pt idx="221">
                  <c:v>0.9</c:v>
                </c:pt>
                <c:pt idx="222">
                  <c:v>0.84</c:v>
                </c:pt>
                <c:pt idx="223">
                  <c:v>0.9</c:v>
                </c:pt>
                <c:pt idx="224">
                  <c:v>0.9</c:v>
                </c:pt>
                <c:pt idx="225">
                  <c:v>0.84</c:v>
                </c:pt>
                <c:pt idx="226">
                  <c:v>0.84</c:v>
                </c:pt>
                <c:pt idx="227">
                  <c:v>0.84</c:v>
                </c:pt>
                <c:pt idx="228">
                  <c:v>0.9</c:v>
                </c:pt>
                <c:pt idx="229">
                  <c:v>0.84</c:v>
                </c:pt>
                <c:pt idx="230">
                  <c:v>0.84</c:v>
                </c:pt>
                <c:pt idx="231">
                  <c:v>0.84</c:v>
                </c:pt>
                <c:pt idx="232">
                  <c:v>0.84</c:v>
                </c:pt>
                <c:pt idx="233">
                  <c:v>0.84</c:v>
                </c:pt>
                <c:pt idx="234">
                  <c:v>0.9</c:v>
                </c:pt>
                <c:pt idx="235">
                  <c:v>0.84</c:v>
                </c:pt>
                <c:pt idx="236">
                  <c:v>0.84</c:v>
                </c:pt>
                <c:pt idx="237">
                  <c:v>0.84</c:v>
                </c:pt>
                <c:pt idx="238">
                  <c:v>0.9</c:v>
                </c:pt>
                <c:pt idx="239">
                  <c:v>0.84</c:v>
                </c:pt>
                <c:pt idx="240">
                  <c:v>0.84</c:v>
                </c:pt>
                <c:pt idx="241">
                  <c:v>0.9</c:v>
                </c:pt>
                <c:pt idx="242">
                  <c:v>0.84</c:v>
                </c:pt>
                <c:pt idx="243">
                  <c:v>0.9</c:v>
                </c:pt>
                <c:pt idx="244">
                  <c:v>0.9</c:v>
                </c:pt>
                <c:pt idx="245">
                  <c:v>0.84</c:v>
                </c:pt>
                <c:pt idx="246">
                  <c:v>0.9</c:v>
                </c:pt>
                <c:pt idx="247">
                  <c:v>0.84</c:v>
                </c:pt>
                <c:pt idx="248">
                  <c:v>0.9</c:v>
                </c:pt>
                <c:pt idx="249">
                  <c:v>6.3</c:v>
                </c:pt>
                <c:pt idx="250">
                  <c:v>8.82</c:v>
                </c:pt>
                <c:pt idx="251">
                  <c:v>11.28</c:v>
                </c:pt>
                <c:pt idx="252">
                  <c:v>13.5</c:v>
                </c:pt>
                <c:pt idx="253">
                  <c:v>15.48</c:v>
                </c:pt>
                <c:pt idx="254">
                  <c:v>17.399999999999999</c:v>
                </c:pt>
                <c:pt idx="255">
                  <c:v>19.02</c:v>
                </c:pt>
                <c:pt idx="256">
                  <c:v>20.52</c:v>
                </c:pt>
                <c:pt idx="257">
                  <c:v>21.96</c:v>
                </c:pt>
                <c:pt idx="258">
                  <c:v>23.1</c:v>
                </c:pt>
                <c:pt idx="259">
                  <c:v>24.24</c:v>
                </c:pt>
                <c:pt idx="260">
                  <c:v>25.14</c:v>
                </c:pt>
                <c:pt idx="261">
                  <c:v>26.04</c:v>
                </c:pt>
                <c:pt idx="262">
                  <c:v>26.88</c:v>
                </c:pt>
                <c:pt idx="263">
                  <c:v>27.72</c:v>
                </c:pt>
                <c:pt idx="264">
                  <c:v>28.44</c:v>
                </c:pt>
                <c:pt idx="265">
                  <c:v>29.16</c:v>
                </c:pt>
                <c:pt idx="266">
                  <c:v>29.76</c:v>
                </c:pt>
                <c:pt idx="267">
                  <c:v>30.3</c:v>
                </c:pt>
                <c:pt idx="268">
                  <c:v>30.84</c:v>
                </c:pt>
                <c:pt idx="269">
                  <c:v>31.38</c:v>
                </c:pt>
                <c:pt idx="270">
                  <c:v>31.86</c:v>
                </c:pt>
                <c:pt idx="271">
                  <c:v>32.340000000000003</c:v>
                </c:pt>
                <c:pt idx="272">
                  <c:v>32.82</c:v>
                </c:pt>
                <c:pt idx="273">
                  <c:v>33.24</c:v>
                </c:pt>
                <c:pt idx="274">
                  <c:v>33.6</c:v>
                </c:pt>
                <c:pt idx="275">
                  <c:v>34.020000000000003</c:v>
                </c:pt>
                <c:pt idx="276">
                  <c:v>34.380000000000003</c:v>
                </c:pt>
                <c:pt idx="277">
                  <c:v>34.68</c:v>
                </c:pt>
                <c:pt idx="278">
                  <c:v>35.04</c:v>
                </c:pt>
                <c:pt idx="279">
                  <c:v>35.340000000000003</c:v>
                </c:pt>
                <c:pt idx="280">
                  <c:v>35.64</c:v>
                </c:pt>
                <c:pt idx="281">
                  <c:v>35.94</c:v>
                </c:pt>
                <c:pt idx="282">
                  <c:v>36.18</c:v>
                </c:pt>
                <c:pt idx="283">
                  <c:v>36.479999999999997</c:v>
                </c:pt>
                <c:pt idx="284">
                  <c:v>36.72</c:v>
                </c:pt>
                <c:pt idx="285">
                  <c:v>36.96</c:v>
                </c:pt>
                <c:pt idx="286">
                  <c:v>37.200000000000003</c:v>
                </c:pt>
                <c:pt idx="287">
                  <c:v>37.44</c:v>
                </c:pt>
                <c:pt idx="288">
                  <c:v>37.68</c:v>
                </c:pt>
                <c:pt idx="289">
                  <c:v>37.86</c:v>
                </c:pt>
                <c:pt idx="290">
                  <c:v>38.1</c:v>
                </c:pt>
                <c:pt idx="291">
                  <c:v>38.28</c:v>
                </c:pt>
                <c:pt idx="292">
                  <c:v>38.46</c:v>
                </c:pt>
                <c:pt idx="293">
                  <c:v>38.64</c:v>
                </c:pt>
                <c:pt idx="294">
                  <c:v>38.880000000000003</c:v>
                </c:pt>
                <c:pt idx="295">
                  <c:v>39</c:v>
                </c:pt>
                <c:pt idx="296">
                  <c:v>39.24</c:v>
                </c:pt>
                <c:pt idx="297">
                  <c:v>39.36</c:v>
                </c:pt>
                <c:pt idx="298">
                  <c:v>39.54</c:v>
                </c:pt>
                <c:pt idx="299">
                  <c:v>39.659999999999997</c:v>
                </c:pt>
                <c:pt idx="300">
                  <c:v>39.840000000000003</c:v>
                </c:pt>
                <c:pt idx="301">
                  <c:v>40.020000000000003</c:v>
                </c:pt>
                <c:pt idx="302">
                  <c:v>40.14</c:v>
                </c:pt>
                <c:pt idx="303">
                  <c:v>40.26</c:v>
                </c:pt>
                <c:pt idx="304">
                  <c:v>40.380000000000003</c:v>
                </c:pt>
                <c:pt idx="305">
                  <c:v>40.56</c:v>
                </c:pt>
                <c:pt idx="306">
                  <c:v>40.68</c:v>
                </c:pt>
                <c:pt idx="307">
                  <c:v>40.799999999999997</c:v>
                </c:pt>
                <c:pt idx="308">
                  <c:v>40.98</c:v>
                </c:pt>
                <c:pt idx="309">
                  <c:v>41.1</c:v>
                </c:pt>
                <c:pt idx="310">
                  <c:v>41.16</c:v>
                </c:pt>
                <c:pt idx="311">
                  <c:v>41.28</c:v>
                </c:pt>
                <c:pt idx="312">
                  <c:v>41.4</c:v>
                </c:pt>
                <c:pt idx="313">
                  <c:v>41.58</c:v>
                </c:pt>
                <c:pt idx="314">
                  <c:v>41.7</c:v>
                </c:pt>
                <c:pt idx="315">
                  <c:v>41.76</c:v>
                </c:pt>
                <c:pt idx="316">
                  <c:v>41.88</c:v>
                </c:pt>
                <c:pt idx="317">
                  <c:v>42</c:v>
                </c:pt>
                <c:pt idx="318">
                  <c:v>42.12</c:v>
                </c:pt>
                <c:pt idx="319">
                  <c:v>42.24</c:v>
                </c:pt>
                <c:pt idx="320">
                  <c:v>42.36</c:v>
                </c:pt>
                <c:pt idx="321">
                  <c:v>42.42</c:v>
                </c:pt>
                <c:pt idx="322">
                  <c:v>42.54</c:v>
                </c:pt>
                <c:pt idx="323">
                  <c:v>42.6</c:v>
                </c:pt>
                <c:pt idx="324">
                  <c:v>42.72</c:v>
                </c:pt>
                <c:pt idx="325">
                  <c:v>42.84</c:v>
                </c:pt>
                <c:pt idx="326">
                  <c:v>42.96</c:v>
                </c:pt>
                <c:pt idx="327">
                  <c:v>43.02</c:v>
                </c:pt>
                <c:pt idx="328">
                  <c:v>43.14</c:v>
                </c:pt>
                <c:pt idx="329">
                  <c:v>43.2</c:v>
                </c:pt>
                <c:pt idx="330">
                  <c:v>43.32</c:v>
                </c:pt>
                <c:pt idx="331">
                  <c:v>43.44</c:v>
                </c:pt>
                <c:pt idx="332">
                  <c:v>43.5</c:v>
                </c:pt>
                <c:pt idx="333">
                  <c:v>43.56</c:v>
                </c:pt>
                <c:pt idx="334">
                  <c:v>43.68</c:v>
                </c:pt>
                <c:pt idx="335">
                  <c:v>43.74</c:v>
                </c:pt>
                <c:pt idx="336">
                  <c:v>43.8</c:v>
                </c:pt>
                <c:pt idx="337">
                  <c:v>43.92</c:v>
                </c:pt>
                <c:pt idx="338">
                  <c:v>44.04</c:v>
                </c:pt>
                <c:pt idx="339">
                  <c:v>44.1</c:v>
                </c:pt>
                <c:pt idx="340">
                  <c:v>44.16</c:v>
                </c:pt>
                <c:pt idx="341">
                  <c:v>44.28</c:v>
                </c:pt>
                <c:pt idx="342">
                  <c:v>44.34</c:v>
                </c:pt>
                <c:pt idx="343">
                  <c:v>44.4</c:v>
                </c:pt>
                <c:pt idx="344">
                  <c:v>44.52</c:v>
                </c:pt>
                <c:pt idx="345">
                  <c:v>44.58</c:v>
                </c:pt>
                <c:pt idx="346">
                  <c:v>44.64</c:v>
                </c:pt>
                <c:pt idx="347">
                  <c:v>44.7</c:v>
                </c:pt>
                <c:pt idx="348">
                  <c:v>44.82</c:v>
                </c:pt>
                <c:pt idx="349">
                  <c:v>44.88</c:v>
                </c:pt>
                <c:pt idx="350">
                  <c:v>45</c:v>
                </c:pt>
                <c:pt idx="351">
                  <c:v>45.06</c:v>
                </c:pt>
                <c:pt idx="352">
                  <c:v>45.06</c:v>
                </c:pt>
                <c:pt idx="353">
                  <c:v>45.18</c:v>
                </c:pt>
                <c:pt idx="354">
                  <c:v>45.24</c:v>
                </c:pt>
                <c:pt idx="355">
                  <c:v>45.3</c:v>
                </c:pt>
                <c:pt idx="356">
                  <c:v>45.36</c:v>
                </c:pt>
                <c:pt idx="357">
                  <c:v>45.48</c:v>
                </c:pt>
                <c:pt idx="358">
                  <c:v>45.48</c:v>
                </c:pt>
                <c:pt idx="359">
                  <c:v>45.6</c:v>
                </c:pt>
                <c:pt idx="360">
                  <c:v>45.66</c:v>
                </c:pt>
                <c:pt idx="361">
                  <c:v>45.72</c:v>
                </c:pt>
                <c:pt idx="362">
                  <c:v>45.78</c:v>
                </c:pt>
                <c:pt idx="363">
                  <c:v>45.84</c:v>
                </c:pt>
                <c:pt idx="364">
                  <c:v>45.96</c:v>
                </c:pt>
                <c:pt idx="365">
                  <c:v>45.96</c:v>
                </c:pt>
                <c:pt idx="366">
                  <c:v>46.02</c:v>
                </c:pt>
                <c:pt idx="367">
                  <c:v>46.08</c:v>
                </c:pt>
                <c:pt idx="368">
                  <c:v>46.2</c:v>
                </c:pt>
                <c:pt idx="369">
                  <c:v>46.26</c:v>
                </c:pt>
                <c:pt idx="370">
                  <c:v>46.26</c:v>
                </c:pt>
                <c:pt idx="371">
                  <c:v>46.38</c:v>
                </c:pt>
                <c:pt idx="372">
                  <c:v>46.44</c:v>
                </c:pt>
                <c:pt idx="373">
                  <c:v>46.5</c:v>
                </c:pt>
                <c:pt idx="374">
                  <c:v>46.56</c:v>
                </c:pt>
                <c:pt idx="375">
                  <c:v>46.62</c:v>
                </c:pt>
                <c:pt idx="376">
                  <c:v>46.68</c:v>
                </c:pt>
                <c:pt idx="377">
                  <c:v>46.74</c:v>
                </c:pt>
                <c:pt idx="378">
                  <c:v>46.8</c:v>
                </c:pt>
                <c:pt idx="379">
                  <c:v>46.86</c:v>
                </c:pt>
                <c:pt idx="380">
                  <c:v>46.92</c:v>
                </c:pt>
                <c:pt idx="381">
                  <c:v>46.98</c:v>
                </c:pt>
                <c:pt idx="382">
                  <c:v>47.04</c:v>
                </c:pt>
                <c:pt idx="383">
                  <c:v>47.1</c:v>
                </c:pt>
                <c:pt idx="384">
                  <c:v>47.1</c:v>
                </c:pt>
                <c:pt idx="385">
                  <c:v>47.22</c:v>
                </c:pt>
                <c:pt idx="386">
                  <c:v>47.28</c:v>
                </c:pt>
                <c:pt idx="387">
                  <c:v>47.46</c:v>
                </c:pt>
                <c:pt idx="388">
                  <c:v>47.46</c:v>
                </c:pt>
                <c:pt idx="389">
                  <c:v>47.52</c:v>
                </c:pt>
                <c:pt idx="390">
                  <c:v>47.58</c:v>
                </c:pt>
                <c:pt idx="391">
                  <c:v>47.64</c:v>
                </c:pt>
                <c:pt idx="392">
                  <c:v>47.7</c:v>
                </c:pt>
                <c:pt idx="393">
                  <c:v>47.76</c:v>
                </c:pt>
                <c:pt idx="394">
                  <c:v>47.82</c:v>
                </c:pt>
                <c:pt idx="395">
                  <c:v>47.82</c:v>
                </c:pt>
                <c:pt idx="396">
                  <c:v>47.94</c:v>
                </c:pt>
                <c:pt idx="397">
                  <c:v>48</c:v>
                </c:pt>
                <c:pt idx="398">
                  <c:v>48</c:v>
                </c:pt>
                <c:pt idx="399">
                  <c:v>48.06</c:v>
                </c:pt>
                <c:pt idx="400">
                  <c:v>48.12</c:v>
                </c:pt>
                <c:pt idx="401">
                  <c:v>48.18</c:v>
                </c:pt>
                <c:pt idx="402">
                  <c:v>48.24</c:v>
                </c:pt>
                <c:pt idx="403">
                  <c:v>48.3</c:v>
                </c:pt>
                <c:pt idx="404">
                  <c:v>48.36</c:v>
                </c:pt>
                <c:pt idx="405">
                  <c:v>48.36</c:v>
                </c:pt>
                <c:pt idx="406">
                  <c:v>48.42</c:v>
                </c:pt>
                <c:pt idx="407">
                  <c:v>48.48</c:v>
                </c:pt>
                <c:pt idx="408">
                  <c:v>48.54</c:v>
                </c:pt>
                <c:pt idx="409">
                  <c:v>48.6</c:v>
                </c:pt>
                <c:pt idx="410">
                  <c:v>48.6</c:v>
                </c:pt>
                <c:pt idx="411">
                  <c:v>48.66</c:v>
                </c:pt>
                <c:pt idx="412">
                  <c:v>48.72</c:v>
                </c:pt>
                <c:pt idx="413">
                  <c:v>48.84</c:v>
                </c:pt>
                <c:pt idx="414">
                  <c:v>48.9</c:v>
                </c:pt>
                <c:pt idx="415">
                  <c:v>48.96</c:v>
                </c:pt>
                <c:pt idx="416">
                  <c:v>49.02</c:v>
                </c:pt>
                <c:pt idx="417">
                  <c:v>49.08</c:v>
                </c:pt>
                <c:pt idx="418">
                  <c:v>49.08</c:v>
                </c:pt>
                <c:pt idx="419">
                  <c:v>49.14</c:v>
                </c:pt>
                <c:pt idx="420">
                  <c:v>49.2</c:v>
                </c:pt>
                <c:pt idx="421">
                  <c:v>49.26</c:v>
                </c:pt>
                <c:pt idx="422">
                  <c:v>49.32</c:v>
                </c:pt>
                <c:pt idx="423">
                  <c:v>49.32</c:v>
                </c:pt>
                <c:pt idx="424">
                  <c:v>49.38</c:v>
                </c:pt>
                <c:pt idx="425">
                  <c:v>49.44</c:v>
                </c:pt>
                <c:pt idx="426">
                  <c:v>49.56</c:v>
                </c:pt>
                <c:pt idx="427">
                  <c:v>49.62</c:v>
                </c:pt>
                <c:pt idx="428">
                  <c:v>49.68</c:v>
                </c:pt>
                <c:pt idx="429">
                  <c:v>49.74</c:v>
                </c:pt>
                <c:pt idx="430">
                  <c:v>49.74</c:v>
                </c:pt>
                <c:pt idx="431">
                  <c:v>49.74</c:v>
                </c:pt>
                <c:pt idx="432">
                  <c:v>49.86</c:v>
                </c:pt>
                <c:pt idx="433">
                  <c:v>49.98</c:v>
                </c:pt>
                <c:pt idx="434">
                  <c:v>50.04</c:v>
                </c:pt>
                <c:pt idx="435">
                  <c:v>50.04</c:v>
                </c:pt>
                <c:pt idx="436">
                  <c:v>50.1</c:v>
                </c:pt>
                <c:pt idx="437">
                  <c:v>50.16</c:v>
                </c:pt>
                <c:pt idx="438">
                  <c:v>50.22</c:v>
                </c:pt>
                <c:pt idx="439">
                  <c:v>50.22</c:v>
                </c:pt>
                <c:pt idx="440">
                  <c:v>50.28</c:v>
                </c:pt>
                <c:pt idx="441">
                  <c:v>50.28</c:v>
                </c:pt>
                <c:pt idx="442">
                  <c:v>50.34</c:v>
                </c:pt>
                <c:pt idx="443">
                  <c:v>50.4</c:v>
                </c:pt>
                <c:pt idx="444">
                  <c:v>50.46</c:v>
                </c:pt>
                <c:pt idx="445">
                  <c:v>50.52</c:v>
                </c:pt>
                <c:pt idx="446">
                  <c:v>50.52</c:v>
                </c:pt>
                <c:pt idx="447">
                  <c:v>50.58</c:v>
                </c:pt>
                <c:pt idx="448">
                  <c:v>50.58</c:v>
                </c:pt>
                <c:pt idx="449">
                  <c:v>50.64</c:v>
                </c:pt>
                <c:pt idx="450">
                  <c:v>50.7</c:v>
                </c:pt>
                <c:pt idx="451">
                  <c:v>50.76</c:v>
                </c:pt>
                <c:pt idx="452">
                  <c:v>50.76</c:v>
                </c:pt>
                <c:pt idx="453">
                  <c:v>50.82</c:v>
                </c:pt>
                <c:pt idx="454">
                  <c:v>50.82</c:v>
                </c:pt>
                <c:pt idx="455">
                  <c:v>50.88</c:v>
                </c:pt>
                <c:pt idx="456">
                  <c:v>50.94</c:v>
                </c:pt>
                <c:pt idx="457">
                  <c:v>51</c:v>
                </c:pt>
                <c:pt idx="458">
                  <c:v>51</c:v>
                </c:pt>
                <c:pt idx="459">
                  <c:v>51.06</c:v>
                </c:pt>
                <c:pt idx="460">
                  <c:v>51.06</c:v>
                </c:pt>
                <c:pt idx="461">
                  <c:v>51.12</c:v>
                </c:pt>
                <c:pt idx="462">
                  <c:v>51.18</c:v>
                </c:pt>
                <c:pt idx="463">
                  <c:v>51.24</c:v>
                </c:pt>
                <c:pt idx="464">
                  <c:v>51.24</c:v>
                </c:pt>
                <c:pt idx="465">
                  <c:v>51.24</c:v>
                </c:pt>
                <c:pt idx="466">
                  <c:v>51.3</c:v>
                </c:pt>
                <c:pt idx="467">
                  <c:v>51.36</c:v>
                </c:pt>
                <c:pt idx="468">
                  <c:v>51.42</c:v>
                </c:pt>
                <c:pt idx="469">
                  <c:v>51.54</c:v>
                </c:pt>
                <c:pt idx="470">
                  <c:v>51.54</c:v>
                </c:pt>
                <c:pt idx="471">
                  <c:v>51.6</c:v>
                </c:pt>
                <c:pt idx="472">
                  <c:v>51.66</c:v>
                </c:pt>
                <c:pt idx="473">
                  <c:v>51.72</c:v>
                </c:pt>
                <c:pt idx="474">
                  <c:v>51.72</c:v>
                </c:pt>
                <c:pt idx="475">
                  <c:v>51.78</c:v>
                </c:pt>
                <c:pt idx="476">
                  <c:v>51.9</c:v>
                </c:pt>
                <c:pt idx="477">
                  <c:v>51.9</c:v>
                </c:pt>
                <c:pt idx="478">
                  <c:v>51.96</c:v>
                </c:pt>
                <c:pt idx="479">
                  <c:v>51.96</c:v>
                </c:pt>
                <c:pt idx="480">
                  <c:v>52.02</c:v>
                </c:pt>
                <c:pt idx="481">
                  <c:v>52.14</c:v>
                </c:pt>
                <c:pt idx="482">
                  <c:v>52.26</c:v>
                </c:pt>
                <c:pt idx="483">
                  <c:v>52.26</c:v>
                </c:pt>
                <c:pt idx="484">
                  <c:v>52.32</c:v>
                </c:pt>
                <c:pt idx="485">
                  <c:v>52.38</c:v>
                </c:pt>
                <c:pt idx="486">
                  <c:v>52.38</c:v>
                </c:pt>
                <c:pt idx="487">
                  <c:v>52.44</c:v>
                </c:pt>
                <c:pt idx="488">
                  <c:v>52.44</c:v>
                </c:pt>
                <c:pt idx="489">
                  <c:v>52.5</c:v>
                </c:pt>
                <c:pt idx="490">
                  <c:v>52.5</c:v>
                </c:pt>
                <c:pt idx="491">
                  <c:v>52.56</c:v>
                </c:pt>
                <c:pt idx="492">
                  <c:v>52.62</c:v>
                </c:pt>
                <c:pt idx="493">
                  <c:v>52.68</c:v>
                </c:pt>
                <c:pt idx="494">
                  <c:v>52.68</c:v>
                </c:pt>
                <c:pt idx="495">
                  <c:v>52.74</c:v>
                </c:pt>
                <c:pt idx="496">
                  <c:v>52.74</c:v>
                </c:pt>
                <c:pt idx="497">
                  <c:v>52.8</c:v>
                </c:pt>
                <c:pt idx="498">
                  <c:v>52.8</c:v>
                </c:pt>
                <c:pt idx="499">
                  <c:v>52.86</c:v>
                </c:pt>
                <c:pt idx="500">
                  <c:v>52.92</c:v>
                </c:pt>
                <c:pt idx="501">
                  <c:v>52.92</c:v>
                </c:pt>
                <c:pt idx="502">
                  <c:v>52.98</c:v>
                </c:pt>
                <c:pt idx="503">
                  <c:v>53.04</c:v>
                </c:pt>
                <c:pt idx="504">
                  <c:v>53.04</c:v>
                </c:pt>
                <c:pt idx="505">
                  <c:v>53.1</c:v>
                </c:pt>
                <c:pt idx="506">
                  <c:v>53.1</c:v>
                </c:pt>
                <c:pt idx="507">
                  <c:v>53.16</c:v>
                </c:pt>
                <c:pt idx="508">
                  <c:v>53.22</c:v>
                </c:pt>
                <c:pt idx="509">
                  <c:v>53.28</c:v>
                </c:pt>
                <c:pt idx="510">
                  <c:v>53.34</c:v>
                </c:pt>
                <c:pt idx="511">
                  <c:v>53.4</c:v>
                </c:pt>
                <c:pt idx="512">
                  <c:v>53.4</c:v>
                </c:pt>
                <c:pt idx="513">
                  <c:v>53.4</c:v>
                </c:pt>
                <c:pt idx="514">
                  <c:v>53.46</c:v>
                </c:pt>
                <c:pt idx="515">
                  <c:v>53.58</c:v>
                </c:pt>
                <c:pt idx="516">
                  <c:v>53.64</c:v>
                </c:pt>
                <c:pt idx="517">
                  <c:v>53.7</c:v>
                </c:pt>
                <c:pt idx="518">
                  <c:v>53.76</c:v>
                </c:pt>
                <c:pt idx="519">
                  <c:v>53.76</c:v>
                </c:pt>
                <c:pt idx="520">
                  <c:v>53.82</c:v>
                </c:pt>
                <c:pt idx="521">
                  <c:v>53.82</c:v>
                </c:pt>
                <c:pt idx="522">
                  <c:v>53.88</c:v>
                </c:pt>
                <c:pt idx="523">
                  <c:v>53.88</c:v>
                </c:pt>
                <c:pt idx="524">
                  <c:v>53.88</c:v>
                </c:pt>
                <c:pt idx="525">
                  <c:v>53.94</c:v>
                </c:pt>
                <c:pt idx="526">
                  <c:v>54</c:v>
                </c:pt>
                <c:pt idx="527">
                  <c:v>54</c:v>
                </c:pt>
                <c:pt idx="528">
                  <c:v>54.06</c:v>
                </c:pt>
                <c:pt idx="529">
                  <c:v>54.12</c:v>
                </c:pt>
                <c:pt idx="530">
                  <c:v>54.12</c:v>
                </c:pt>
                <c:pt idx="531">
                  <c:v>54.12</c:v>
                </c:pt>
                <c:pt idx="532">
                  <c:v>54.18</c:v>
                </c:pt>
                <c:pt idx="533">
                  <c:v>54.24</c:v>
                </c:pt>
                <c:pt idx="534">
                  <c:v>54.24</c:v>
                </c:pt>
                <c:pt idx="535">
                  <c:v>54.3</c:v>
                </c:pt>
                <c:pt idx="536">
                  <c:v>54.3</c:v>
                </c:pt>
                <c:pt idx="537">
                  <c:v>54.36</c:v>
                </c:pt>
                <c:pt idx="538">
                  <c:v>54.36</c:v>
                </c:pt>
                <c:pt idx="539">
                  <c:v>54.42</c:v>
                </c:pt>
                <c:pt idx="540">
                  <c:v>54.48</c:v>
                </c:pt>
                <c:pt idx="541">
                  <c:v>54.48</c:v>
                </c:pt>
                <c:pt idx="542">
                  <c:v>54.48</c:v>
                </c:pt>
                <c:pt idx="543">
                  <c:v>54.54</c:v>
                </c:pt>
                <c:pt idx="544">
                  <c:v>54.54</c:v>
                </c:pt>
                <c:pt idx="545">
                  <c:v>54.6</c:v>
                </c:pt>
                <c:pt idx="546">
                  <c:v>54.66</c:v>
                </c:pt>
                <c:pt idx="547">
                  <c:v>54.72</c:v>
                </c:pt>
                <c:pt idx="548">
                  <c:v>54.72</c:v>
                </c:pt>
                <c:pt idx="549">
                  <c:v>54.78</c:v>
                </c:pt>
                <c:pt idx="550">
                  <c:v>54.78</c:v>
                </c:pt>
              </c:numCache>
            </c:numRef>
          </c:xVal>
          <c:yVal>
            <c:numRef>
              <c:f>Sheet1!$B$2:$B$552</c:f>
              <c:numCache>
                <c:formatCode>General</c:formatCode>
                <c:ptCount val="551"/>
                <c:pt idx="0">
                  <c:v>2.72</c:v>
                </c:pt>
                <c:pt idx="1">
                  <c:v>2.72</c:v>
                </c:pt>
                <c:pt idx="2">
                  <c:v>2.71</c:v>
                </c:pt>
                <c:pt idx="3">
                  <c:v>2.72</c:v>
                </c:pt>
                <c:pt idx="4">
                  <c:v>2.71</c:v>
                </c:pt>
                <c:pt idx="5">
                  <c:v>2.72</c:v>
                </c:pt>
                <c:pt idx="6">
                  <c:v>2.71</c:v>
                </c:pt>
                <c:pt idx="7">
                  <c:v>2.72</c:v>
                </c:pt>
                <c:pt idx="8">
                  <c:v>2.71</c:v>
                </c:pt>
                <c:pt idx="9">
                  <c:v>2.72</c:v>
                </c:pt>
                <c:pt idx="10">
                  <c:v>2.71</c:v>
                </c:pt>
                <c:pt idx="11">
                  <c:v>2.71</c:v>
                </c:pt>
                <c:pt idx="12">
                  <c:v>2.71</c:v>
                </c:pt>
                <c:pt idx="13">
                  <c:v>2.71</c:v>
                </c:pt>
                <c:pt idx="14">
                  <c:v>2.71</c:v>
                </c:pt>
                <c:pt idx="15">
                  <c:v>2.71</c:v>
                </c:pt>
                <c:pt idx="16">
                  <c:v>2.71</c:v>
                </c:pt>
                <c:pt idx="17">
                  <c:v>2.71</c:v>
                </c:pt>
                <c:pt idx="18">
                  <c:v>2.71</c:v>
                </c:pt>
                <c:pt idx="19">
                  <c:v>2.72</c:v>
                </c:pt>
                <c:pt idx="20">
                  <c:v>2.71</c:v>
                </c:pt>
                <c:pt idx="21">
                  <c:v>2.71</c:v>
                </c:pt>
                <c:pt idx="22">
                  <c:v>2.71</c:v>
                </c:pt>
                <c:pt idx="23">
                  <c:v>2.71</c:v>
                </c:pt>
                <c:pt idx="24">
                  <c:v>2.71</c:v>
                </c:pt>
                <c:pt idx="25">
                  <c:v>2.71</c:v>
                </c:pt>
                <c:pt idx="26">
                  <c:v>2.71</c:v>
                </c:pt>
                <c:pt idx="27">
                  <c:v>2.71</c:v>
                </c:pt>
                <c:pt idx="28">
                  <c:v>2.71</c:v>
                </c:pt>
                <c:pt idx="29">
                  <c:v>2.71</c:v>
                </c:pt>
                <c:pt idx="30">
                  <c:v>2.71</c:v>
                </c:pt>
                <c:pt idx="31">
                  <c:v>2.71</c:v>
                </c:pt>
                <c:pt idx="32">
                  <c:v>2.71</c:v>
                </c:pt>
                <c:pt idx="33">
                  <c:v>2.71</c:v>
                </c:pt>
                <c:pt idx="34">
                  <c:v>2.71</c:v>
                </c:pt>
                <c:pt idx="35">
                  <c:v>2.71</c:v>
                </c:pt>
                <c:pt idx="36">
                  <c:v>2.71</c:v>
                </c:pt>
                <c:pt idx="37">
                  <c:v>2.71</c:v>
                </c:pt>
                <c:pt idx="38">
                  <c:v>2.71</c:v>
                </c:pt>
                <c:pt idx="39">
                  <c:v>2.71</c:v>
                </c:pt>
                <c:pt idx="40">
                  <c:v>2.7</c:v>
                </c:pt>
                <c:pt idx="41">
                  <c:v>2.71</c:v>
                </c:pt>
                <c:pt idx="42">
                  <c:v>2.71</c:v>
                </c:pt>
                <c:pt idx="43">
                  <c:v>2.71</c:v>
                </c:pt>
                <c:pt idx="44">
                  <c:v>2.71</c:v>
                </c:pt>
                <c:pt idx="45">
                  <c:v>2.7</c:v>
                </c:pt>
                <c:pt idx="46">
                  <c:v>2.71</c:v>
                </c:pt>
                <c:pt idx="47">
                  <c:v>2.71</c:v>
                </c:pt>
                <c:pt idx="48">
                  <c:v>2.71</c:v>
                </c:pt>
                <c:pt idx="49">
                  <c:v>2.71</c:v>
                </c:pt>
                <c:pt idx="50">
                  <c:v>2.71</c:v>
                </c:pt>
                <c:pt idx="51">
                  <c:v>2.71</c:v>
                </c:pt>
                <c:pt idx="52">
                  <c:v>2.71</c:v>
                </c:pt>
                <c:pt idx="53">
                  <c:v>2.7</c:v>
                </c:pt>
                <c:pt idx="54">
                  <c:v>2.71</c:v>
                </c:pt>
                <c:pt idx="55">
                  <c:v>2.71</c:v>
                </c:pt>
                <c:pt idx="56">
                  <c:v>2.71</c:v>
                </c:pt>
                <c:pt idx="57">
                  <c:v>2.7</c:v>
                </c:pt>
                <c:pt idx="58">
                  <c:v>2.71</c:v>
                </c:pt>
                <c:pt idx="59">
                  <c:v>2.7</c:v>
                </c:pt>
                <c:pt idx="60">
                  <c:v>2.7</c:v>
                </c:pt>
                <c:pt idx="61">
                  <c:v>2.7</c:v>
                </c:pt>
                <c:pt idx="62">
                  <c:v>2.71</c:v>
                </c:pt>
                <c:pt idx="63">
                  <c:v>2.7</c:v>
                </c:pt>
                <c:pt idx="64">
                  <c:v>2.71</c:v>
                </c:pt>
                <c:pt idx="65">
                  <c:v>2.7</c:v>
                </c:pt>
                <c:pt idx="66">
                  <c:v>2.7</c:v>
                </c:pt>
                <c:pt idx="67">
                  <c:v>2.7</c:v>
                </c:pt>
                <c:pt idx="68">
                  <c:v>2.7</c:v>
                </c:pt>
                <c:pt idx="69">
                  <c:v>2.7</c:v>
                </c:pt>
                <c:pt idx="70">
                  <c:v>2.7</c:v>
                </c:pt>
                <c:pt idx="71">
                  <c:v>2.7</c:v>
                </c:pt>
                <c:pt idx="72">
                  <c:v>2.7</c:v>
                </c:pt>
                <c:pt idx="73">
                  <c:v>2.7</c:v>
                </c:pt>
                <c:pt idx="74">
                  <c:v>2.71</c:v>
                </c:pt>
                <c:pt idx="75">
                  <c:v>2.7</c:v>
                </c:pt>
                <c:pt idx="76">
                  <c:v>2.7</c:v>
                </c:pt>
                <c:pt idx="77">
                  <c:v>2.7</c:v>
                </c:pt>
                <c:pt idx="78">
                  <c:v>2.7</c:v>
                </c:pt>
                <c:pt idx="79">
                  <c:v>2.7</c:v>
                </c:pt>
                <c:pt idx="80">
                  <c:v>2.7</c:v>
                </c:pt>
                <c:pt idx="81">
                  <c:v>2.7</c:v>
                </c:pt>
                <c:pt idx="82">
                  <c:v>2.7</c:v>
                </c:pt>
                <c:pt idx="83">
                  <c:v>2.7</c:v>
                </c:pt>
                <c:pt idx="84">
                  <c:v>2.7</c:v>
                </c:pt>
                <c:pt idx="85">
                  <c:v>2.7</c:v>
                </c:pt>
                <c:pt idx="86">
                  <c:v>2.7</c:v>
                </c:pt>
                <c:pt idx="87">
                  <c:v>2.7</c:v>
                </c:pt>
                <c:pt idx="88">
                  <c:v>2.7</c:v>
                </c:pt>
                <c:pt idx="89">
                  <c:v>2.7</c:v>
                </c:pt>
                <c:pt idx="90">
                  <c:v>2.7</c:v>
                </c:pt>
                <c:pt idx="91">
                  <c:v>2.69</c:v>
                </c:pt>
                <c:pt idx="92">
                  <c:v>2.7</c:v>
                </c:pt>
                <c:pt idx="93">
                  <c:v>2.7</c:v>
                </c:pt>
                <c:pt idx="94">
                  <c:v>2.7</c:v>
                </c:pt>
                <c:pt idx="95">
                  <c:v>2.7</c:v>
                </c:pt>
                <c:pt idx="96">
                  <c:v>2.69</c:v>
                </c:pt>
                <c:pt idx="97">
                  <c:v>2.7</c:v>
                </c:pt>
                <c:pt idx="98">
                  <c:v>2.7</c:v>
                </c:pt>
                <c:pt idx="99">
                  <c:v>2.7</c:v>
                </c:pt>
                <c:pt idx="100">
                  <c:v>2.7</c:v>
                </c:pt>
                <c:pt idx="101">
                  <c:v>2.7</c:v>
                </c:pt>
                <c:pt idx="102">
                  <c:v>2.69</c:v>
                </c:pt>
                <c:pt idx="103">
                  <c:v>2.7</c:v>
                </c:pt>
                <c:pt idx="104">
                  <c:v>2.7</c:v>
                </c:pt>
                <c:pt idx="105">
                  <c:v>2.7</c:v>
                </c:pt>
                <c:pt idx="106">
                  <c:v>2.7</c:v>
                </c:pt>
                <c:pt idx="107">
                  <c:v>2.7</c:v>
                </c:pt>
                <c:pt idx="108">
                  <c:v>2.7</c:v>
                </c:pt>
                <c:pt idx="109">
                  <c:v>2.7</c:v>
                </c:pt>
                <c:pt idx="110">
                  <c:v>2.7</c:v>
                </c:pt>
                <c:pt idx="111">
                  <c:v>2.7</c:v>
                </c:pt>
                <c:pt idx="112">
                  <c:v>2.7</c:v>
                </c:pt>
                <c:pt idx="113">
                  <c:v>2.7</c:v>
                </c:pt>
                <c:pt idx="114">
                  <c:v>2.69</c:v>
                </c:pt>
                <c:pt idx="115">
                  <c:v>2.7</c:v>
                </c:pt>
                <c:pt idx="116">
                  <c:v>2.7</c:v>
                </c:pt>
                <c:pt idx="117">
                  <c:v>2.69</c:v>
                </c:pt>
                <c:pt idx="118">
                  <c:v>2.7</c:v>
                </c:pt>
                <c:pt idx="119">
                  <c:v>2.69</c:v>
                </c:pt>
                <c:pt idx="120">
                  <c:v>2.7</c:v>
                </c:pt>
                <c:pt idx="121">
                  <c:v>2.69</c:v>
                </c:pt>
                <c:pt idx="122">
                  <c:v>2.7</c:v>
                </c:pt>
                <c:pt idx="123">
                  <c:v>2.7</c:v>
                </c:pt>
                <c:pt idx="124">
                  <c:v>2.69</c:v>
                </c:pt>
                <c:pt idx="125">
                  <c:v>2.69</c:v>
                </c:pt>
                <c:pt idx="126">
                  <c:v>2.69</c:v>
                </c:pt>
                <c:pt idx="127">
                  <c:v>2.7</c:v>
                </c:pt>
                <c:pt idx="128">
                  <c:v>2.69</c:v>
                </c:pt>
                <c:pt idx="129">
                  <c:v>2.69</c:v>
                </c:pt>
                <c:pt idx="130">
                  <c:v>2.69</c:v>
                </c:pt>
                <c:pt idx="131">
                  <c:v>2.69</c:v>
                </c:pt>
                <c:pt idx="132">
                  <c:v>2.69</c:v>
                </c:pt>
                <c:pt idx="133">
                  <c:v>2.69</c:v>
                </c:pt>
                <c:pt idx="134">
                  <c:v>2.69</c:v>
                </c:pt>
                <c:pt idx="135">
                  <c:v>2.69</c:v>
                </c:pt>
                <c:pt idx="136">
                  <c:v>2.69</c:v>
                </c:pt>
                <c:pt idx="137">
                  <c:v>2.69</c:v>
                </c:pt>
                <c:pt idx="138">
                  <c:v>2.69</c:v>
                </c:pt>
                <c:pt idx="139">
                  <c:v>2.69</c:v>
                </c:pt>
                <c:pt idx="140">
                  <c:v>2.69</c:v>
                </c:pt>
                <c:pt idx="141">
                  <c:v>2.69</c:v>
                </c:pt>
                <c:pt idx="142">
                  <c:v>2.69</c:v>
                </c:pt>
                <c:pt idx="143">
                  <c:v>2.69</c:v>
                </c:pt>
                <c:pt idx="144">
                  <c:v>2.69</c:v>
                </c:pt>
                <c:pt idx="145">
                  <c:v>2.69</c:v>
                </c:pt>
                <c:pt idx="146">
                  <c:v>2.69</c:v>
                </c:pt>
                <c:pt idx="147">
                  <c:v>2.69</c:v>
                </c:pt>
                <c:pt idx="148">
                  <c:v>2.69</c:v>
                </c:pt>
                <c:pt idx="149">
                  <c:v>2.69</c:v>
                </c:pt>
                <c:pt idx="150">
                  <c:v>2.69</c:v>
                </c:pt>
                <c:pt idx="151">
                  <c:v>2.69</c:v>
                </c:pt>
                <c:pt idx="152">
                  <c:v>2.69</c:v>
                </c:pt>
                <c:pt idx="153">
                  <c:v>2.68</c:v>
                </c:pt>
                <c:pt idx="154">
                  <c:v>2.69</c:v>
                </c:pt>
                <c:pt idx="155">
                  <c:v>2.69</c:v>
                </c:pt>
                <c:pt idx="156">
                  <c:v>2.69</c:v>
                </c:pt>
                <c:pt idx="157">
                  <c:v>2.69</c:v>
                </c:pt>
                <c:pt idx="158">
                  <c:v>2.69</c:v>
                </c:pt>
                <c:pt idx="159">
                  <c:v>2.69</c:v>
                </c:pt>
                <c:pt idx="160">
                  <c:v>2.69</c:v>
                </c:pt>
                <c:pt idx="161">
                  <c:v>2.69</c:v>
                </c:pt>
                <c:pt idx="162">
                  <c:v>2.69</c:v>
                </c:pt>
                <c:pt idx="163">
                  <c:v>2.69</c:v>
                </c:pt>
                <c:pt idx="164">
                  <c:v>2.69</c:v>
                </c:pt>
                <c:pt idx="165">
                  <c:v>2.68</c:v>
                </c:pt>
                <c:pt idx="166">
                  <c:v>2.69</c:v>
                </c:pt>
                <c:pt idx="167">
                  <c:v>2.69</c:v>
                </c:pt>
                <c:pt idx="168">
                  <c:v>2.69</c:v>
                </c:pt>
                <c:pt idx="169">
                  <c:v>2.69</c:v>
                </c:pt>
                <c:pt idx="170">
                  <c:v>2.68</c:v>
                </c:pt>
                <c:pt idx="171">
                  <c:v>2.69</c:v>
                </c:pt>
                <c:pt idx="172">
                  <c:v>2.68</c:v>
                </c:pt>
                <c:pt idx="173">
                  <c:v>2.68</c:v>
                </c:pt>
                <c:pt idx="174">
                  <c:v>2.68</c:v>
                </c:pt>
                <c:pt idx="175">
                  <c:v>2.69</c:v>
                </c:pt>
                <c:pt idx="176">
                  <c:v>2.68</c:v>
                </c:pt>
                <c:pt idx="177">
                  <c:v>2.68</c:v>
                </c:pt>
                <c:pt idx="178">
                  <c:v>2.69</c:v>
                </c:pt>
                <c:pt idx="179">
                  <c:v>2.68</c:v>
                </c:pt>
                <c:pt idx="180">
                  <c:v>2.69</c:v>
                </c:pt>
                <c:pt idx="181">
                  <c:v>2.68</c:v>
                </c:pt>
                <c:pt idx="182">
                  <c:v>2.69</c:v>
                </c:pt>
                <c:pt idx="183">
                  <c:v>2.68</c:v>
                </c:pt>
                <c:pt idx="184">
                  <c:v>2.68</c:v>
                </c:pt>
                <c:pt idx="185">
                  <c:v>2.68</c:v>
                </c:pt>
                <c:pt idx="186">
                  <c:v>2.68</c:v>
                </c:pt>
                <c:pt idx="187">
                  <c:v>2.68</c:v>
                </c:pt>
                <c:pt idx="188">
                  <c:v>2.68</c:v>
                </c:pt>
                <c:pt idx="189">
                  <c:v>2.68</c:v>
                </c:pt>
                <c:pt idx="190">
                  <c:v>2.68</c:v>
                </c:pt>
                <c:pt idx="191">
                  <c:v>2.68</c:v>
                </c:pt>
                <c:pt idx="192">
                  <c:v>2.68</c:v>
                </c:pt>
                <c:pt idx="193">
                  <c:v>2.68</c:v>
                </c:pt>
                <c:pt idx="194">
                  <c:v>2.68</c:v>
                </c:pt>
                <c:pt idx="195">
                  <c:v>2.68</c:v>
                </c:pt>
                <c:pt idx="196">
                  <c:v>2.68</c:v>
                </c:pt>
                <c:pt idx="197">
                  <c:v>2.68</c:v>
                </c:pt>
                <c:pt idx="198">
                  <c:v>2.68</c:v>
                </c:pt>
                <c:pt idx="199">
                  <c:v>2.68</c:v>
                </c:pt>
                <c:pt idx="200">
                  <c:v>2.68</c:v>
                </c:pt>
                <c:pt idx="201">
                  <c:v>2.68</c:v>
                </c:pt>
                <c:pt idx="202">
                  <c:v>2.68</c:v>
                </c:pt>
                <c:pt idx="203">
                  <c:v>2.68</c:v>
                </c:pt>
                <c:pt idx="204">
                  <c:v>2.68</c:v>
                </c:pt>
                <c:pt idx="205">
                  <c:v>2.68</c:v>
                </c:pt>
                <c:pt idx="206">
                  <c:v>2.68</c:v>
                </c:pt>
                <c:pt idx="207">
                  <c:v>2.68</c:v>
                </c:pt>
                <c:pt idx="208">
                  <c:v>2.68</c:v>
                </c:pt>
                <c:pt idx="209">
                  <c:v>2.68</c:v>
                </c:pt>
                <c:pt idx="210">
                  <c:v>2.68</c:v>
                </c:pt>
                <c:pt idx="211">
                  <c:v>2.68</c:v>
                </c:pt>
                <c:pt idx="212">
                  <c:v>2.68</c:v>
                </c:pt>
                <c:pt idx="213">
                  <c:v>2.68</c:v>
                </c:pt>
                <c:pt idx="214">
                  <c:v>2.67</c:v>
                </c:pt>
                <c:pt idx="215">
                  <c:v>2.68</c:v>
                </c:pt>
                <c:pt idx="216">
                  <c:v>2.68</c:v>
                </c:pt>
                <c:pt idx="217">
                  <c:v>2.68</c:v>
                </c:pt>
                <c:pt idx="218">
                  <c:v>2.68</c:v>
                </c:pt>
                <c:pt idx="219">
                  <c:v>2.67</c:v>
                </c:pt>
                <c:pt idx="220">
                  <c:v>2.68</c:v>
                </c:pt>
                <c:pt idx="221">
                  <c:v>2.68</c:v>
                </c:pt>
                <c:pt idx="222">
                  <c:v>2.67</c:v>
                </c:pt>
                <c:pt idx="223">
                  <c:v>2.67</c:v>
                </c:pt>
                <c:pt idx="224">
                  <c:v>2.68</c:v>
                </c:pt>
                <c:pt idx="225">
                  <c:v>2.68</c:v>
                </c:pt>
                <c:pt idx="226">
                  <c:v>2.67</c:v>
                </c:pt>
                <c:pt idx="227">
                  <c:v>2.68</c:v>
                </c:pt>
                <c:pt idx="228">
                  <c:v>2.67</c:v>
                </c:pt>
                <c:pt idx="229">
                  <c:v>2.68</c:v>
                </c:pt>
                <c:pt idx="230">
                  <c:v>2.67</c:v>
                </c:pt>
                <c:pt idx="231">
                  <c:v>2.68</c:v>
                </c:pt>
                <c:pt idx="232">
                  <c:v>2.67</c:v>
                </c:pt>
                <c:pt idx="233">
                  <c:v>2.68</c:v>
                </c:pt>
                <c:pt idx="234">
                  <c:v>2.68</c:v>
                </c:pt>
                <c:pt idx="235">
                  <c:v>2.68</c:v>
                </c:pt>
                <c:pt idx="236">
                  <c:v>2.67</c:v>
                </c:pt>
                <c:pt idx="237">
                  <c:v>2.68</c:v>
                </c:pt>
                <c:pt idx="238">
                  <c:v>2.68</c:v>
                </c:pt>
                <c:pt idx="239">
                  <c:v>2.68</c:v>
                </c:pt>
                <c:pt idx="240">
                  <c:v>2.67</c:v>
                </c:pt>
                <c:pt idx="241">
                  <c:v>2.67</c:v>
                </c:pt>
                <c:pt idx="242">
                  <c:v>2.68</c:v>
                </c:pt>
                <c:pt idx="243">
                  <c:v>2.68</c:v>
                </c:pt>
                <c:pt idx="244">
                  <c:v>2.67</c:v>
                </c:pt>
                <c:pt idx="245">
                  <c:v>2.67</c:v>
                </c:pt>
                <c:pt idx="246">
                  <c:v>2.67</c:v>
                </c:pt>
                <c:pt idx="247">
                  <c:v>2.67</c:v>
                </c:pt>
                <c:pt idx="248">
                  <c:v>2.67</c:v>
                </c:pt>
                <c:pt idx="249">
                  <c:v>2.64</c:v>
                </c:pt>
                <c:pt idx="250">
                  <c:v>2.63</c:v>
                </c:pt>
                <c:pt idx="251">
                  <c:v>2.62</c:v>
                </c:pt>
                <c:pt idx="252">
                  <c:v>2.61</c:v>
                </c:pt>
                <c:pt idx="253">
                  <c:v>2.6</c:v>
                </c:pt>
                <c:pt idx="254">
                  <c:v>2.59</c:v>
                </c:pt>
                <c:pt idx="255">
                  <c:v>2.59</c:v>
                </c:pt>
                <c:pt idx="256">
                  <c:v>2.59</c:v>
                </c:pt>
                <c:pt idx="257">
                  <c:v>2.58</c:v>
                </c:pt>
                <c:pt idx="258">
                  <c:v>2.57</c:v>
                </c:pt>
                <c:pt idx="259">
                  <c:v>2.56</c:v>
                </c:pt>
                <c:pt idx="260">
                  <c:v>2.56</c:v>
                </c:pt>
                <c:pt idx="261">
                  <c:v>2.54</c:v>
                </c:pt>
                <c:pt idx="262">
                  <c:v>2.54</c:v>
                </c:pt>
                <c:pt idx="263">
                  <c:v>2.5299999999999998</c:v>
                </c:pt>
                <c:pt idx="264">
                  <c:v>2.52</c:v>
                </c:pt>
                <c:pt idx="265">
                  <c:v>2.5099999999999998</c:v>
                </c:pt>
                <c:pt idx="266">
                  <c:v>2.5099999999999998</c:v>
                </c:pt>
                <c:pt idx="267">
                  <c:v>2.4900000000000002</c:v>
                </c:pt>
                <c:pt idx="268">
                  <c:v>2.48</c:v>
                </c:pt>
                <c:pt idx="269">
                  <c:v>2.48</c:v>
                </c:pt>
                <c:pt idx="270">
                  <c:v>2.48</c:v>
                </c:pt>
                <c:pt idx="271">
                  <c:v>2.4700000000000002</c:v>
                </c:pt>
                <c:pt idx="272">
                  <c:v>2.46</c:v>
                </c:pt>
                <c:pt idx="273">
                  <c:v>2.4500000000000002</c:v>
                </c:pt>
                <c:pt idx="274">
                  <c:v>2.44</c:v>
                </c:pt>
                <c:pt idx="275">
                  <c:v>2.4300000000000002</c:v>
                </c:pt>
                <c:pt idx="276">
                  <c:v>2.42</c:v>
                </c:pt>
                <c:pt idx="277">
                  <c:v>2.42</c:v>
                </c:pt>
                <c:pt idx="278">
                  <c:v>2.41</c:v>
                </c:pt>
                <c:pt idx="279">
                  <c:v>2.4</c:v>
                </c:pt>
                <c:pt idx="280">
                  <c:v>2.39</c:v>
                </c:pt>
                <c:pt idx="281">
                  <c:v>2.38</c:v>
                </c:pt>
                <c:pt idx="282">
                  <c:v>2.38</c:v>
                </c:pt>
                <c:pt idx="283">
                  <c:v>2.36</c:v>
                </c:pt>
                <c:pt idx="284">
                  <c:v>2.36</c:v>
                </c:pt>
                <c:pt idx="285">
                  <c:v>2.35</c:v>
                </c:pt>
                <c:pt idx="286">
                  <c:v>2.35</c:v>
                </c:pt>
                <c:pt idx="287">
                  <c:v>2.34</c:v>
                </c:pt>
                <c:pt idx="288">
                  <c:v>2.33</c:v>
                </c:pt>
                <c:pt idx="289">
                  <c:v>2.3199999999999998</c:v>
                </c:pt>
                <c:pt idx="290">
                  <c:v>2.31</c:v>
                </c:pt>
                <c:pt idx="291">
                  <c:v>2.2999999999999998</c:v>
                </c:pt>
                <c:pt idx="292">
                  <c:v>2.2999999999999998</c:v>
                </c:pt>
                <c:pt idx="293">
                  <c:v>2.29</c:v>
                </c:pt>
                <c:pt idx="294">
                  <c:v>2.2799999999999998</c:v>
                </c:pt>
                <c:pt idx="295">
                  <c:v>2.27</c:v>
                </c:pt>
                <c:pt idx="296">
                  <c:v>2.27</c:v>
                </c:pt>
                <c:pt idx="297">
                  <c:v>2.25</c:v>
                </c:pt>
                <c:pt idx="298">
                  <c:v>2.2400000000000002</c:v>
                </c:pt>
                <c:pt idx="299">
                  <c:v>2.2400000000000002</c:v>
                </c:pt>
                <c:pt idx="300">
                  <c:v>2.23</c:v>
                </c:pt>
                <c:pt idx="301">
                  <c:v>2.23</c:v>
                </c:pt>
                <c:pt idx="302">
                  <c:v>2.21</c:v>
                </c:pt>
                <c:pt idx="303">
                  <c:v>2.2000000000000002</c:v>
                </c:pt>
                <c:pt idx="304">
                  <c:v>2.19</c:v>
                </c:pt>
                <c:pt idx="305">
                  <c:v>2.19</c:v>
                </c:pt>
                <c:pt idx="306">
                  <c:v>2.1800000000000002</c:v>
                </c:pt>
                <c:pt idx="307">
                  <c:v>2.1800000000000002</c:v>
                </c:pt>
                <c:pt idx="308">
                  <c:v>2.16</c:v>
                </c:pt>
                <c:pt idx="309">
                  <c:v>2.16</c:v>
                </c:pt>
                <c:pt idx="310">
                  <c:v>2.15</c:v>
                </c:pt>
                <c:pt idx="311">
                  <c:v>2.14</c:v>
                </c:pt>
                <c:pt idx="312">
                  <c:v>2.14</c:v>
                </c:pt>
                <c:pt idx="313">
                  <c:v>2.13</c:v>
                </c:pt>
                <c:pt idx="314">
                  <c:v>2.12</c:v>
                </c:pt>
                <c:pt idx="315">
                  <c:v>2.11</c:v>
                </c:pt>
                <c:pt idx="316">
                  <c:v>2.1</c:v>
                </c:pt>
                <c:pt idx="317">
                  <c:v>2.09</c:v>
                </c:pt>
                <c:pt idx="318">
                  <c:v>2.09</c:v>
                </c:pt>
                <c:pt idx="319">
                  <c:v>2.08</c:v>
                </c:pt>
                <c:pt idx="320">
                  <c:v>2.0699999999999998</c:v>
                </c:pt>
                <c:pt idx="321">
                  <c:v>2.06</c:v>
                </c:pt>
                <c:pt idx="322">
                  <c:v>2.0499999999999998</c:v>
                </c:pt>
                <c:pt idx="323">
                  <c:v>2.0499999999999998</c:v>
                </c:pt>
                <c:pt idx="324">
                  <c:v>2.04</c:v>
                </c:pt>
                <c:pt idx="325">
                  <c:v>2.0299999999999998</c:v>
                </c:pt>
                <c:pt idx="326">
                  <c:v>2.02</c:v>
                </c:pt>
                <c:pt idx="327">
                  <c:v>2.0099999999999998</c:v>
                </c:pt>
                <c:pt idx="328">
                  <c:v>2</c:v>
                </c:pt>
                <c:pt idx="329">
                  <c:v>1.99</c:v>
                </c:pt>
                <c:pt idx="330">
                  <c:v>1.99</c:v>
                </c:pt>
                <c:pt idx="331">
                  <c:v>1.98</c:v>
                </c:pt>
                <c:pt idx="332">
                  <c:v>1.98</c:v>
                </c:pt>
                <c:pt idx="333">
                  <c:v>1.96</c:v>
                </c:pt>
                <c:pt idx="334">
                  <c:v>1.96</c:v>
                </c:pt>
                <c:pt idx="335">
                  <c:v>1.95</c:v>
                </c:pt>
                <c:pt idx="336">
                  <c:v>1.94</c:v>
                </c:pt>
                <c:pt idx="337">
                  <c:v>1.94</c:v>
                </c:pt>
                <c:pt idx="338">
                  <c:v>1.93</c:v>
                </c:pt>
                <c:pt idx="339">
                  <c:v>1.91</c:v>
                </c:pt>
                <c:pt idx="340">
                  <c:v>1.9</c:v>
                </c:pt>
                <c:pt idx="341">
                  <c:v>1.9</c:v>
                </c:pt>
                <c:pt idx="342">
                  <c:v>1.9</c:v>
                </c:pt>
                <c:pt idx="343">
                  <c:v>1.89</c:v>
                </c:pt>
                <c:pt idx="344">
                  <c:v>1.88</c:v>
                </c:pt>
                <c:pt idx="345">
                  <c:v>1.87</c:v>
                </c:pt>
                <c:pt idx="346">
                  <c:v>1.86</c:v>
                </c:pt>
                <c:pt idx="347">
                  <c:v>1.85</c:v>
                </c:pt>
                <c:pt idx="348">
                  <c:v>1.84</c:v>
                </c:pt>
                <c:pt idx="349">
                  <c:v>1.84</c:v>
                </c:pt>
                <c:pt idx="350">
                  <c:v>1.83</c:v>
                </c:pt>
                <c:pt idx="351">
                  <c:v>1.82</c:v>
                </c:pt>
                <c:pt idx="352">
                  <c:v>1.81</c:v>
                </c:pt>
                <c:pt idx="353">
                  <c:v>1.8</c:v>
                </c:pt>
                <c:pt idx="354">
                  <c:v>1.79</c:v>
                </c:pt>
                <c:pt idx="355">
                  <c:v>1.79</c:v>
                </c:pt>
                <c:pt idx="356">
                  <c:v>1.77</c:v>
                </c:pt>
                <c:pt idx="357">
                  <c:v>1.77</c:v>
                </c:pt>
                <c:pt idx="358">
                  <c:v>1.76</c:v>
                </c:pt>
                <c:pt idx="359">
                  <c:v>1.75</c:v>
                </c:pt>
                <c:pt idx="360">
                  <c:v>1.75</c:v>
                </c:pt>
                <c:pt idx="361">
                  <c:v>1.74</c:v>
                </c:pt>
                <c:pt idx="362">
                  <c:v>1.73</c:v>
                </c:pt>
                <c:pt idx="363">
                  <c:v>1.72</c:v>
                </c:pt>
                <c:pt idx="364">
                  <c:v>1.71</c:v>
                </c:pt>
                <c:pt idx="365">
                  <c:v>1.7</c:v>
                </c:pt>
                <c:pt idx="366">
                  <c:v>1.7</c:v>
                </c:pt>
                <c:pt idx="367">
                  <c:v>1.69</c:v>
                </c:pt>
                <c:pt idx="368">
                  <c:v>1.69</c:v>
                </c:pt>
                <c:pt idx="369">
                  <c:v>1.68</c:v>
                </c:pt>
                <c:pt idx="370">
                  <c:v>1.67</c:v>
                </c:pt>
                <c:pt idx="371">
                  <c:v>1.66</c:v>
                </c:pt>
                <c:pt idx="372">
                  <c:v>1.65</c:v>
                </c:pt>
                <c:pt idx="373">
                  <c:v>1.64</c:v>
                </c:pt>
                <c:pt idx="374">
                  <c:v>1.63</c:v>
                </c:pt>
                <c:pt idx="375">
                  <c:v>1.63</c:v>
                </c:pt>
                <c:pt idx="376">
                  <c:v>1.62</c:v>
                </c:pt>
                <c:pt idx="377">
                  <c:v>1.6</c:v>
                </c:pt>
                <c:pt idx="378">
                  <c:v>1.6</c:v>
                </c:pt>
                <c:pt idx="379">
                  <c:v>1.6</c:v>
                </c:pt>
                <c:pt idx="380">
                  <c:v>1.59</c:v>
                </c:pt>
                <c:pt idx="381">
                  <c:v>1.58</c:v>
                </c:pt>
                <c:pt idx="382">
                  <c:v>1.57</c:v>
                </c:pt>
                <c:pt idx="383">
                  <c:v>1.56</c:v>
                </c:pt>
                <c:pt idx="384">
                  <c:v>1.55</c:v>
                </c:pt>
                <c:pt idx="385">
                  <c:v>1.55</c:v>
                </c:pt>
                <c:pt idx="386">
                  <c:v>1.53</c:v>
                </c:pt>
                <c:pt idx="387">
                  <c:v>1.51</c:v>
                </c:pt>
                <c:pt idx="388">
                  <c:v>1.5</c:v>
                </c:pt>
                <c:pt idx="389">
                  <c:v>1.49</c:v>
                </c:pt>
                <c:pt idx="390">
                  <c:v>1.49</c:v>
                </c:pt>
                <c:pt idx="391">
                  <c:v>1.48</c:v>
                </c:pt>
                <c:pt idx="392">
                  <c:v>1.47</c:v>
                </c:pt>
                <c:pt idx="393">
                  <c:v>1.46</c:v>
                </c:pt>
                <c:pt idx="394">
                  <c:v>1.45</c:v>
                </c:pt>
                <c:pt idx="395">
                  <c:v>1.44</c:v>
                </c:pt>
                <c:pt idx="396">
                  <c:v>1.44</c:v>
                </c:pt>
                <c:pt idx="397">
                  <c:v>1.43</c:v>
                </c:pt>
                <c:pt idx="398">
                  <c:v>1.42</c:v>
                </c:pt>
                <c:pt idx="399">
                  <c:v>1.42</c:v>
                </c:pt>
                <c:pt idx="400">
                  <c:v>1.4</c:v>
                </c:pt>
                <c:pt idx="401">
                  <c:v>1.4</c:v>
                </c:pt>
                <c:pt idx="402">
                  <c:v>1.39</c:v>
                </c:pt>
                <c:pt idx="403">
                  <c:v>1.38</c:v>
                </c:pt>
                <c:pt idx="404">
                  <c:v>1.37</c:v>
                </c:pt>
                <c:pt idx="405">
                  <c:v>1.36</c:v>
                </c:pt>
                <c:pt idx="406">
                  <c:v>1.36</c:v>
                </c:pt>
                <c:pt idx="407">
                  <c:v>1.35</c:v>
                </c:pt>
                <c:pt idx="408">
                  <c:v>1.34</c:v>
                </c:pt>
                <c:pt idx="409">
                  <c:v>1.34</c:v>
                </c:pt>
                <c:pt idx="410">
                  <c:v>1.33</c:v>
                </c:pt>
                <c:pt idx="411">
                  <c:v>1.32</c:v>
                </c:pt>
                <c:pt idx="412">
                  <c:v>1.3</c:v>
                </c:pt>
                <c:pt idx="413">
                  <c:v>1.28</c:v>
                </c:pt>
                <c:pt idx="414">
                  <c:v>1.28</c:v>
                </c:pt>
                <c:pt idx="415">
                  <c:v>1.27</c:v>
                </c:pt>
                <c:pt idx="416">
                  <c:v>1.26</c:v>
                </c:pt>
                <c:pt idx="417">
                  <c:v>1.25</c:v>
                </c:pt>
                <c:pt idx="418">
                  <c:v>1.24</c:v>
                </c:pt>
                <c:pt idx="419">
                  <c:v>1.23</c:v>
                </c:pt>
                <c:pt idx="420">
                  <c:v>1.23</c:v>
                </c:pt>
                <c:pt idx="421">
                  <c:v>1.22</c:v>
                </c:pt>
                <c:pt idx="422">
                  <c:v>1.21</c:v>
                </c:pt>
                <c:pt idx="423">
                  <c:v>1.2</c:v>
                </c:pt>
                <c:pt idx="424">
                  <c:v>1.19</c:v>
                </c:pt>
                <c:pt idx="425">
                  <c:v>1.18</c:v>
                </c:pt>
                <c:pt idx="426">
                  <c:v>1.1599999999999999</c:v>
                </c:pt>
                <c:pt idx="427">
                  <c:v>1.1499999999999999</c:v>
                </c:pt>
                <c:pt idx="428">
                  <c:v>1.1399999999999999</c:v>
                </c:pt>
                <c:pt idx="429">
                  <c:v>1.1399999999999999</c:v>
                </c:pt>
                <c:pt idx="430">
                  <c:v>1.1299999999999999</c:v>
                </c:pt>
                <c:pt idx="431">
                  <c:v>1.1200000000000001</c:v>
                </c:pt>
                <c:pt idx="432">
                  <c:v>1.1100000000000001</c:v>
                </c:pt>
                <c:pt idx="433">
                  <c:v>1.0900000000000001</c:v>
                </c:pt>
                <c:pt idx="434">
                  <c:v>1.08</c:v>
                </c:pt>
                <c:pt idx="435">
                  <c:v>1.06</c:v>
                </c:pt>
                <c:pt idx="436">
                  <c:v>1.06</c:v>
                </c:pt>
                <c:pt idx="437">
                  <c:v>1.05</c:v>
                </c:pt>
                <c:pt idx="438">
                  <c:v>1.05</c:v>
                </c:pt>
                <c:pt idx="439">
                  <c:v>1.04</c:v>
                </c:pt>
                <c:pt idx="440">
                  <c:v>1.03</c:v>
                </c:pt>
                <c:pt idx="441">
                  <c:v>1.02</c:v>
                </c:pt>
                <c:pt idx="442">
                  <c:v>1.01</c:v>
                </c:pt>
                <c:pt idx="443">
                  <c:v>1.01</c:v>
                </c:pt>
                <c:pt idx="444">
                  <c:v>0.99</c:v>
                </c:pt>
                <c:pt idx="445">
                  <c:v>0.99</c:v>
                </c:pt>
                <c:pt idx="446">
                  <c:v>0.98</c:v>
                </c:pt>
                <c:pt idx="447">
                  <c:v>0.97</c:v>
                </c:pt>
                <c:pt idx="448">
                  <c:v>0.96</c:v>
                </c:pt>
                <c:pt idx="449">
                  <c:v>0.96</c:v>
                </c:pt>
                <c:pt idx="450">
                  <c:v>0.95</c:v>
                </c:pt>
                <c:pt idx="451">
                  <c:v>0.94</c:v>
                </c:pt>
                <c:pt idx="452">
                  <c:v>0.93</c:v>
                </c:pt>
                <c:pt idx="453">
                  <c:v>0.92</c:v>
                </c:pt>
                <c:pt idx="454">
                  <c:v>0.91</c:v>
                </c:pt>
                <c:pt idx="455">
                  <c:v>0.91</c:v>
                </c:pt>
                <c:pt idx="456">
                  <c:v>0.9</c:v>
                </c:pt>
                <c:pt idx="457">
                  <c:v>0.89</c:v>
                </c:pt>
                <c:pt idx="458">
                  <c:v>0.88</c:v>
                </c:pt>
                <c:pt idx="459">
                  <c:v>0.88</c:v>
                </c:pt>
                <c:pt idx="460">
                  <c:v>0.87</c:v>
                </c:pt>
                <c:pt idx="461">
                  <c:v>0.86</c:v>
                </c:pt>
                <c:pt idx="462">
                  <c:v>0.85</c:v>
                </c:pt>
                <c:pt idx="463">
                  <c:v>0.84</c:v>
                </c:pt>
                <c:pt idx="464">
                  <c:v>0.83</c:v>
                </c:pt>
                <c:pt idx="465">
                  <c:v>0.82</c:v>
                </c:pt>
                <c:pt idx="466">
                  <c:v>0.82</c:v>
                </c:pt>
                <c:pt idx="467">
                  <c:v>0.81</c:v>
                </c:pt>
                <c:pt idx="468">
                  <c:v>0.8</c:v>
                </c:pt>
                <c:pt idx="469">
                  <c:v>0.78</c:v>
                </c:pt>
                <c:pt idx="470">
                  <c:v>0.76</c:v>
                </c:pt>
                <c:pt idx="471">
                  <c:v>0.76</c:v>
                </c:pt>
                <c:pt idx="472">
                  <c:v>0.75</c:v>
                </c:pt>
                <c:pt idx="473">
                  <c:v>0.75</c:v>
                </c:pt>
                <c:pt idx="474">
                  <c:v>0.73</c:v>
                </c:pt>
                <c:pt idx="475">
                  <c:v>0.72</c:v>
                </c:pt>
                <c:pt idx="476">
                  <c:v>0.71</c:v>
                </c:pt>
                <c:pt idx="477">
                  <c:v>0.7</c:v>
                </c:pt>
                <c:pt idx="478">
                  <c:v>0.69</c:v>
                </c:pt>
                <c:pt idx="479">
                  <c:v>0.68</c:v>
                </c:pt>
                <c:pt idx="480">
                  <c:v>0.66</c:v>
                </c:pt>
                <c:pt idx="481">
                  <c:v>0.64</c:v>
                </c:pt>
                <c:pt idx="482">
                  <c:v>0.62</c:v>
                </c:pt>
                <c:pt idx="483">
                  <c:v>0.61</c:v>
                </c:pt>
                <c:pt idx="484">
                  <c:v>0.6</c:v>
                </c:pt>
                <c:pt idx="485">
                  <c:v>0.59</c:v>
                </c:pt>
                <c:pt idx="486">
                  <c:v>0.57999999999999996</c:v>
                </c:pt>
                <c:pt idx="487">
                  <c:v>0.57999999999999996</c:v>
                </c:pt>
                <c:pt idx="488">
                  <c:v>0.56999999999999995</c:v>
                </c:pt>
                <c:pt idx="489">
                  <c:v>0.56000000000000005</c:v>
                </c:pt>
                <c:pt idx="490">
                  <c:v>0.55000000000000004</c:v>
                </c:pt>
                <c:pt idx="491">
                  <c:v>0.55000000000000004</c:v>
                </c:pt>
                <c:pt idx="492">
                  <c:v>0.54</c:v>
                </c:pt>
                <c:pt idx="493">
                  <c:v>0.53</c:v>
                </c:pt>
                <c:pt idx="494">
                  <c:v>0.52</c:v>
                </c:pt>
                <c:pt idx="495">
                  <c:v>0.51</c:v>
                </c:pt>
                <c:pt idx="496">
                  <c:v>0.5</c:v>
                </c:pt>
                <c:pt idx="497">
                  <c:v>0.5</c:v>
                </c:pt>
                <c:pt idx="498">
                  <c:v>0.49</c:v>
                </c:pt>
                <c:pt idx="499">
                  <c:v>0.49</c:v>
                </c:pt>
                <c:pt idx="500">
                  <c:v>0.47</c:v>
                </c:pt>
                <c:pt idx="501">
                  <c:v>0.46</c:v>
                </c:pt>
                <c:pt idx="502">
                  <c:v>0.46</c:v>
                </c:pt>
                <c:pt idx="503">
                  <c:v>0.46</c:v>
                </c:pt>
                <c:pt idx="504">
                  <c:v>0.44</c:v>
                </c:pt>
                <c:pt idx="505">
                  <c:v>0.43</c:v>
                </c:pt>
                <c:pt idx="506">
                  <c:v>0.42</c:v>
                </c:pt>
                <c:pt idx="507">
                  <c:v>0.41</c:v>
                </c:pt>
                <c:pt idx="508">
                  <c:v>0.39</c:v>
                </c:pt>
                <c:pt idx="509">
                  <c:v>0.39</c:v>
                </c:pt>
                <c:pt idx="510">
                  <c:v>0.38</c:v>
                </c:pt>
                <c:pt idx="511">
                  <c:v>0.37</c:v>
                </c:pt>
                <c:pt idx="512">
                  <c:v>0.36</c:v>
                </c:pt>
                <c:pt idx="513">
                  <c:v>0.34</c:v>
                </c:pt>
                <c:pt idx="514">
                  <c:v>0.34</c:v>
                </c:pt>
                <c:pt idx="515">
                  <c:v>0.31</c:v>
                </c:pt>
                <c:pt idx="516">
                  <c:v>0.28999999999999998</c:v>
                </c:pt>
                <c:pt idx="517">
                  <c:v>0.28000000000000003</c:v>
                </c:pt>
                <c:pt idx="518">
                  <c:v>0.27</c:v>
                </c:pt>
                <c:pt idx="519">
                  <c:v>0.26</c:v>
                </c:pt>
                <c:pt idx="520">
                  <c:v>0.26</c:v>
                </c:pt>
                <c:pt idx="521">
                  <c:v>0.25</c:v>
                </c:pt>
                <c:pt idx="522">
                  <c:v>0.24</c:v>
                </c:pt>
                <c:pt idx="523">
                  <c:v>0.23</c:v>
                </c:pt>
                <c:pt idx="524">
                  <c:v>0.22</c:v>
                </c:pt>
                <c:pt idx="525">
                  <c:v>0.22</c:v>
                </c:pt>
                <c:pt idx="526">
                  <c:v>0.21</c:v>
                </c:pt>
                <c:pt idx="527">
                  <c:v>0.2</c:v>
                </c:pt>
                <c:pt idx="528">
                  <c:v>0.2</c:v>
                </c:pt>
                <c:pt idx="529">
                  <c:v>0.19</c:v>
                </c:pt>
                <c:pt idx="530">
                  <c:v>0.17</c:v>
                </c:pt>
                <c:pt idx="531">
                  <c:v>0.16</c:v>
                </c:pt>
                <c:pt idx="532">
                  <c:v>0.16</c:v>
                </c:pt>
                <c:pt idx="533">
                  <c:v>0.16</c:v>
                </c:pt>
                <c:pt idx="534">
                  <c:v>0.15</c:v>
                </c:pt>
                <c:pt idx="535">
                  <c:v>0.14000000000000001</c:v>
                </c:pt>
                <c:pt idx="536">
                  <c:v>0.13</c:v>
                </c:pt>
                <c:pt idx="537">
                  <c:v>0.12</c:v>
                </c:pt>
                <c:pt idx="538">
                  <c:v>0.11</c:v>
                </c:pt>
                <c:pt idx="539">
                  <c:v>0.1</c:v>
                </c:pt>
                <c:pt idx="540">
                  <c:v>0.1</c:v>
                </c:pt>
                <c:pt idx="541">
                  <c:v>0.09</c:v>
                </c:pt>
                <c:pt idx="542">
                  <c:v>0.08</c:v>
                </c:pt>
                <c:pt idx="543">
                  <c:v>7.0000000000000007E-2</c:v>
                </c:pt>
                <c:pt idx="544">
                  <c:v>0.06</c:v>
                </c:pt>
                <c:pt idx="545">
                  <c:v>0.06</c:v>
                </c:pt>
                <c:pt idx="546">
                  <c:v>0.05</c:v>
                </c:pt>
                <c:pt idx="547">
                  <c:v>0.03</c:v>
                </c:pt>
                <c:pt idx="548">
                  <c:v>0.01</c:v>
                </c:pt>
                <c:pt idx="549">
                  <c:v>0.01</c:v>
                </c:pt>
                <c:pt idx="550">
                  <c:v>0</c:v>
                </c:pt>
              </c:numCache>
            </c:numRef>
          </c:yVal>
          <c:smooth val="1"/>
        </c:ser>
        <c:ser>
          <c:idx val="1"/>
          <c:order val="1"/>
          <c:tx>
            <c:v>pcm</c:v>
          </c:tx>
          <c:xVal>
            <c:numRef>
              <c:f>Sheet1!$E$2:$E$508</c:f>
              <c:numCache>
                <c:formatCode>General</c:formatCode>
                <c:ptCount val="507"/>
                <c:pt idx="0">
                  <c:v>0.84</c:v>
                </c:pt>
                <c:pt idx="1">
                  <c:v>0.9</c:v>
                </c:pt>
                <c:pt idx="2">
                  <c:v>0.84</c:v>
                </c:pt>
                <c:pt idx="3">
                  <c:v>0.9</c:v>
                </c:pt>
                <c:pt idx="4">
                  <c:v>0.84</c:v>
                </c:pt>
                <c:pt idx="5">
                  <c:v>0.84</c:v>
                </c:pt>
                <c:pt idx="6">
                  <c:v>0.84</c:v>
                </c:pt>
                <c:pt idx="7">
                  <c:v>0.84</c:v>
                </c:pt>
                <c:pt idx="8">
                  <c:v>0.84</c:v>
                </c:pt>
                <c:pt idx="9">
                  <c:v>0.9</c:v>
                </c:pt>
                <c:pt idx="10">
                  <c:v>0.9</c:v>
                </c:pt>
                <c:pt idx="11">
                  <c:v>0.84</c:v>
                </c:pt>
                <c:pt idx="12">
                  <c:v>0.9</c:v>
                </c:pt>
                <c:pt idx="13">
                  <c:v>0.9</c:v>
                </c:pt>
                <c:pt idx="14">
                  <c:v>0.9</c:v>
                </c:pt>
                <c:pt idx="15">
                  <c:v>0.84</c:v>
                </c:pt>
                <c:pt idx="16">
                  <c:v>0.9</c:v>
                </c:pt>
                <c:pt idx="17">
                  <c:v>0.84</c:v>
                </c:pt>
                <c:pt idx="18">
                  <c:v>0.84</c:v>
                </c:pt>
                <c:pt idx="19">
                  <c:v>0.9</c:v>
                </c:pt>
                <c:pt idx="20">
                  <c:v>0.9</c:v>
                </c:pt>
                <c:pt idx="21">
                  <c:v>0.9</c:v>
                </c:pt>
                <c:pt idx="22">
                  <c:v>0.9</c:v>
                </c:pt>
                <c:pt idx="23">
                  <c:v>0.84</c:v>
                </c:pt>
                <c:pt idx="24">
                  <c:v>0.84</c:v>
                </c:pt>
                <c:pt idx="25">
                  <c:v>0.84</c:v>
                </c:pt>
                <c:pt idx="26">
                  <c:v>0.9</c:v>
                </c:pt>
                <c:pt idx="27">
                  <c:v>0.84</c:v>
                </c:pt>
                <c:pt idx="28">
                  <c:v>0.84</c:v>
                </c:pt>
                <c:pt idx="29">
                  <c:v>0.84</c:v>
                </c:pt>
                <c:pt idx="30">
                  <c:v>0.9</c:v>
                </c:pt>
                <c:pt idx="31">
                  <c:v>0.84</c:v>
                </c:pt>
                <c:pt idx="32">
                  <c:v>0.9</c:v>
                </c:pt>
                <c:pt idx="33">
                  <c:v>0.84</c:v>
                </c:pt>
                <c:pt idx="34">
                  <c:v>0.9</c:v>
                </c:pt>
                <c:pt idx="35">
                  <c:v>0.84</c:v>
                </c:pt>
                <c:pt idx="36">
                  <c:v>0.9</c:v>
                </c:pt>
                <c:pt idx="37">
                  <c:v>0.84</c:v>
                </c:pt>
                <c:pt idx="38">
                  <c:v>0.9</c:v>
                </c:pt>
                <c:pt idx="39">
                  <c:v>0.84</c:v>
                </c:pt>
                <c:pt idx="40">
                  <c:v>0.9</c:v>
                </c:pt>
                <c:pt idx="41">
                  <c:v>0.84</c:v>
                </c:pt>
                <c:pt idx="42">
                  <c:v>0.9</c:v>
                </c:pt>
                <c:pt idx="43">
                  <c:v>0.84</c:v>
                </c:pt>
                <c:pt idx="44">
                  <c:v>0.9</c:v>
                </c:pt>
                <c:pt idx="45">
                  <c:v>0.84</c:v>
                </c:pt>
                <c:pt idx="46">
                  <c:v>0.9</c:v>
                </c:pt>
                <c:pt idx="47">
                  <c:v>0.84</c:v>
                </c:pt>
                <c:pt idx="48">
                  <c:v>0.9</c:v>
                </c:pt>
                <c:pt idx="49">
                  <c:v>0.84</c:v>
                </c:pt>
                <c:pt idx="50">
                  <c:v>0.9</c:v>
                </c:pt>
                <c:pt idx="51">
                  <c:v>0.84</c:v>
                </c:pt>
                <c:pt idx="52">
                  <c:v>0.9</c:v>
                </c:pt>
                <c:pt idx="53">
                  <c:v>0.84</c:v>
                </c:pt>
                <c:pt idx="54">
                  <c:v>0.9</c:v>
                </c:pt>
                <c:pt idx="55">
                  <c:v>0.84</c:v>
                </c:pt>
                <c:pt idx="56">
                  <c:v>0.9</c:v>
                </c:pt>
                <c:pt idx="57">
                  <c:v>0.84</c:v>
                </c:pt>
                <c:pt idx="58">
                  <c:v>0.9</c:v>
                </c:pt>
                <c:pt idx="59">
                  <c:v>0.84</c:v>
                </c:pt>
                <c:pt idx="60">
                  <c:v>0.9</c:v>
                </c:pt>
                <c:pt idx="61">
                  <c:v>0.84</c:v>
                </c:pt>
                <c:pt idx="62">
                  <c:v>0.9</c:v>
                </c:pt>
                <c:pt idx="63">
                  <c:v>0.84</c:v>
                </c:pt>
                <c:pt idx="64">
                  <c:v>0.9</c:v>
                </c:pt>
                <c:pt idx="65">
                  <c:v>0.84</c:v>
                </c:pt>
                <c:pt idx="66">
                  <c:v>0.9</c:v>
                </c:pt>
                <c:pt idx="67">
                  <c:v>0.84</c:v>
                </c:pt>
                <c:pt idx="68">
                  <c:v>0.9</c:v>
                </c:pt>
                <c:pt idx="69">
                  <c:v>0.84</c:v>
                </c:pt>
                <c:pt idx="70">
                  <c:v>0.9</c:v>
                </c:pt>
                <c:pt idx="71">
                  <c:v>0.84</c:v>
                </c:pt>
                <c:pt idx="72">
                  <c:v>0.9</c:v>
                </c:pt>
                <c:pt idx="73">
                  <c:v>0.84</c:v>
                </c:pt>
                <c:pt idx="74">
                  <c:v>0.84</c:v>
                </c:pt>
                <c:pt idx="75">
                  <c:v>0.9</c:v>
                </c:pt>
                <c:pt idx="76">
                  <c:v>0.9</c:v>
                </c:pt>
                <c:pt idx="77">
                  <c:v>0.84</c:v>
                </c:pt>
                <c:pt idx="78">
                  <c:v>0.9</c:v>
                </c:pt>
                <c:pt idx="79">
                  <c:v>0.9</c:v>
                </c:pt>
                <c:pt idx="80">
                  <c:v>0.84</c:v>
                </c:pt>
                <c:pt idx="81">
                  <c:v>0.84</c:v>
                </c:pt>
                <c:pt idx="82">
                  <c:v>0.9</c:v>
                </c:pt>
                <c:pt idx="83">
                  <c:v>0.84</c:v>
                </c:pt>
                <c:pt idx="84">
                  <c:v>0.9</c:v>
                </c:pt>
                <c:pt idx="85">
                  <c:v>0.9</c:v>
                </c:pt>
                <c:pt idx="86">
                  <c:v>0.84</c:v>
                </c:pt>
                <c:pt idx="87">
                  <c:v>0.9</c:v>
                </c:pt>
                <c:pt idx="88">
                  <c:v>0.9</c:v>
                </c:pt>
                <c:pt idx="89">
                  <c:v>0.9</c:v>
                </c:pt>
                <c:pt idx="90">
                  <c:v>0.9</c:v>
                </c:pt>
                <c:pt idx="91">
                  <c:v>0.9</c:v>
                </c:pt>
                <c:pt idx="92">
                  <c:v>0.9</c:v>
                </c:pt>
                <c:pt idx="93">
                  <c:v>0.84</c:v>
                </c:pt>
                <c:pt idx="94">
                  <c:v>0.9</c:v>
                </c:pt>
                <c:pt idx="95">
                  <c:v>0.84</c:v>
                </c:pt>
                <c:pt idx="96">
                  <c:v>0.9</c:v>
                </c:pt>
                <c:pt idx="97">
                  <c:v>0.84</c:v>
                </c:pt>
                <c:pt idx="98">
                  <c:v>0.84</c:v>
                </c:pt>
                <c:pt idx="99">
                  <c:v>0.84</c:v>
                </c:pt>
                <c:pt idx="100">
                  <c:v>0.9</c:v>
                </c:pt>
                <c:pt idx="101">
                  <c:v>0.84</c:v>
                </c:pt>
                <c:pt idx="102">
                  <c:v>0.9</c:v>
                </c:pt>
                <c:pt idx="103">
                  <c:v>0.84</c:v>
                </c:pt>
                <c:pt idx="104">
                  <c:v>0.9</c:v>
                </c:pt>
                <c:pt idx="105">
                  <c:v>0.84</c:v>
                </c:pt>
                <c:pt idx="106">
                  <c:v>0.9</c:v>
                </c:pt>
                <c:pt idx="107">
                  <c:v>0.9</c:v>
                </c:pt>
                <c:pt idx="108">
                  <c:v>0.84</c:v>
                </c:pt>
                <c:pt idx="109">
                  <c:v>0.9</c:v>
                </c:pt>
                <c:pt idx="110">
                  <c:v>0.84</c:v>
                </c:pt>
                <c:pt idx="111">
                  <c:v>0.9</c:v>
                </c:pt>
                <c:pt idx="112">
                  <c:v>0.9</c:v>
                </c:pt>
                <c:pt idx="113">
                  <c:v>0.9</c:v>
                </c:pt>
                <c:pt idx="114">
                  <c:v>0.84</c:v>
                </c:pt>
                <c:pt idx="115">
                  <c:v>0.84</c:v>
                </c:pt>
                <c:pt idx="116">
                  <c:v>0.9</c:v>
                </c:pt>
                <c:pt idx="117">
                  <c:v>0.9</c:v>
                </c:pt>
                <c:pt idx="118">
                  <c:v>0.84</c:v>
                </c:pt>
                <c:pt idx="119">
                  <c:v>0.9</c:v>
                </c:pt>
                <c:pt idx="120">
                  <c:v>0.9</c:v>
                </c:pt>
                <c:pt idx="121">
                  <c:v>0.9</c:v>
                </c:pt>
                <c:pt idx="122">
                  <c:v>0.84</c:v>
                </c:pt>
                <c:pt idx="123">
                  <c:v>0.9</c:v>
                </c:pt>
                <c:pt idx="124">
                  <c:v>0.9</c:v>
                </c:pt>
                <c:pt idx="125">
                  <c:v>0.9</c:v>
                </c:pt>
                <c:pt idx="126">
                  <c:v>0.84</c:v>
                </c:pt>
                <c:pt idx="127">
                  <c:v>0.9</c:v>
                </c:pt>
                <c:pt idx="128">
                  <c:v>0.84</c:v>
                </c:pt>
                <c:pt idx="129">
                  <c:v>0.84</c:v>
                </c:pt>
                <c:pt idx="130">
                  <c:v>0.9</c:v>
                </c:pt>
                <c:pt idx="131">
                  <c:v>0.9</c:v>
                </c:pt>
                <c:pt idx="132">
                  <c:v>0.84</c:v>
                </c:pt>
                <c:pt idx="133">
                  <c:v>0.9</c:v>
                </c:pt>
                <c:pt idx="134">
                  <c:v>0.84</c:v>
                </c:pt>
                <c:pt idx="135">
                  <c:v>0.9</c:v>
                </c:pt>
                <c:pt idx="136">
                  <c:v>0.9</c:v>
                </c:pt>
                <c:pt idx="137">
                  <c:v>0.9</c:v>
                </c:pt>
                <c:pt idx="138">
                  <c:v>0.84</c:v>
                </c:pt>
                <c:pt idx="139">
                  <c:v>0.84</c:v>
                </c:pt>
                <c:pt idx="140">
                  <c:v>0.9</c:v>
                </c:pt>
                <c:pt idx="141">
                  <c:v>0.84</c:v>
                </c:pt>
                <c:pt idx="142">
                  <c:v>0.9</c:v>
                </c:pt>
                <c:pt idx="143">
                  <c:v>0.84</c:v>
                </c:pt>
                <c:pt idx="144">
                  <c:v>0.9</c:v>
                </c:pt>
                <c:pt idx="145">
                  <c:v>0.84</c:v>
                </c:pt>
                <c:pt idx="146">
                  <c:v>0.9</c:v>
                </c:pt>
                <c:pt idx="147">
                  <c:v>0.84</c:v>
                </c:pt>
                <c:pt idx="148">
                  <c:v>0.9</c:v>
                </c:pt>
                <c:pt idx="149">
                  <c:v>0.9</c:v>
                </c:pt>
                <c:pt idx="150">
                  <c:v>0.9</c:v>
                </c:pt>
                <c:pt idx="151">
                  <c:v>0.84</c:v>
                </c:pt>
                <c:pt idx="152">
                  <c:v>0.9</c:v>
                </c:pt>
                <c:pt idx="153">
                  <c:v>0.84</c:v>
                </c:pt>
                <c:pt idx="154">
                  <c:v>0.9</c:v>
                </c:pt>
                <c:pt idx="155">
                  <c:v>0.84</c:v>
                </c:pt>
                <c:pt idx="156">
                  <c:v>0.9</c:v>
                </c:pt>
                <c:pt idx="157">
                  <c:v>0.84</c:v>
                </c:pt>
                <c:pt idx="158">
                  <c:v>0.9</c:v>
                </c:pt>
                <c:pt idx="159">
                  <c:v>0.84</c:v>
                </c:pt>
                <c:pt idx="160">
                  <c:v>0.9</c:v>
                </c:pt>
                <c:pt idx="161">
                  <c:v>0.84</c:v>
                </c:pt>
                <c:pt idx="162">
                  <c:v>0.9</c:v>
                </c:pt>
                <c:pt idx="163">
                  <c:v>0.84</c:v>
                </c:pt>
                <c:pt idx="164">
                  <c:v>0.9</c:v>
                </c:pt>
                <c:pt idx="165">
                  <c:v>0.84</c:v>
                </c:pt>
                <c:pt idx="166">
                  <c:v>0.9</c:v>
                </c:pt>
                <c:pt idx="167">
                  <c:v>0.84</c:v>
                </c:pt>
                <c:pt idx="168">
                  <c:v>0.9</c:v>
                </c:pt>
                <c:pt idx="169">
                  <c:v>0.84</c:v>
                </c:pt>
                <c:pt idx="170">
                  <c:v>0.9</c:v>
                </c:pt>
                <c:pt idx="171">
                  <c:v>0.84</c:v>
                </c:pt>
                <c:pt idx="172">
                  <c:v>0.9</c:v>
                </c:pt>
                <c:pt idx="173">
                  <c:v>0.84</c:v>
                </c:pt>
                <c:pt idx="174">
                  <c:v>0.84</c:v>
                </c:pt>
                <c:pt idx="175">
                  <c:v>0.9</c:v>
                </c:pt>
                <c:pt idx="176">
                  <c:v>0.9</c:v>
                </c:pt>
                <c:pt idx="177">
                  <c:v>0.84</c:v>
                </c:pt>
                <c:pt idx="178">
                  <c:v>0.9</c:v>
                </c:pt>
                <c:pt idx="179">
                  <c:v>0.9</c:v>
                </c:pt>
                <c:pt idx="180">
                  <c:v>0.84</c:v>
                </c:pt>
                <c:pt idx="181">
                  <c:v>0.9</c:v>
                </c:pt>
                <c:pt idx="182">
                  <c:v>0.9</c:v>
                </c:pt>
                <c:pt idx="183">
                  <c:v>0.9</c:v>
                </c:pt>
                <c:pt idx="184">
                  <c:v>0.84</c:v>
                </c:pt>
                <c:pt idx="185">
                  <c:v>0.9</c:v>
                </c:pt>
                <c:pt idx="186">
                  <c:v>0.9</c:v>
                </c:pt>
                <c:pt idx="187">
                  <c:v>0.9</c:v>
                </c:pt>
                <c:pt idx="188">
                  <c:v>0.84</c:v>
                </c:pt>
                <c:pt idx="189">
                  <c:v>0.9</c:v>
                </c:pt>
                <c:pt idx="190">
                  <c:v>0.9</c:v>
                </c:pt>
                <c:pt idx="191">
                  <c:v>0.9</c:v>
                </c:pt>
                <c:pt idx="192">
                  <c:v>0.84</c:v>
                </c:pt>
                <c:pt idx="193">
                  <c:v>0.84</c:v>
                </c:pt>
                <c:pt idx="194">
                  <c:v>0.84</c:v>
                </c:pt>
                <c:pt idx="195">
                  <c:v>0.9</c:v>
                </c:pt>
                <c:pt idx="196">
                  <c:v>0.84</c:v>
                </c:pt>
                <c:pt idx="197">
                  <c:v>0.9</c:v>
                </c:pt>
                <c:pt idx="198">
                  <c:v>0.9</c:v>
                </c:pt>
                <c:pt idx="199">
                  <c:v>0.84</c:v>
                </c:pt>
                <c:pt idx="200">
                  <c:v>0.9</c:v>
                </c:pt>
                <c:pt idx="201">
                  <c:v>0.84</c:v>
                </c:pt>
                <c:pt idx="202">
                  <c:v>0.9</c:v>
                </c:pt>
                <c:pt idx="203">
                  <c:v>0.84</c:v>
                </c:pt>
                <c:pt idx="204">
                  <c:v>0.9</c:v>
                </c:pt>
                <c:pt idx="205">
                  <c:v>0.84</c:v>
                </c:pt>
                <c:pt idx="206">
                  <c:v>0.9</c:v>
                </c:pt>
                <c:pt idx="207">
                  <c:v>0.84</c:v>
                </c:pt>
                <c:pt idx="208">
                  <c:v>0.9</c:v>
                </c:pt>
                <c:pt idx="209">
                  <c:v>0.9</c:v>
                </c:pt>
                <c:pt idx="210">
                  <c:v>4.62</c:v>
                </c:pt>
                <c:pt idx="211">
                  <c:v>7.74</c:v>
                </c:pt>
                <c:pt idx="212">
                  <c:v>10.5</c:v>
                </c:pt>
                <c:pt idx="213">
                  <c:v>12.96</c:v>
                </c:pt>
                <c:pt idx="214">
                  <c:v>15.36</c:v>
                </c:pt>
                <c:pt idx="215">
                  <c:v>17.579999999999998</c:v>
                </c:pt>
                <c:pt idx="216">
                  <c:v>19.5</c:v>
                </c:pt>
                <c:pt idx="217">
                  <c:v>21.18</c:v>
                </c:pt>
                <c:pt idx="218">
                  <c:v>22.56</c:v>
                </c:pt>
                <c:pt idx="219">
                  <c:v>23.94</c:v>
                </c:pt>
                <c:pt idx="220">
                  <c:v>25.14</c:v>
                </c:pt>
                <c:pt idx="221">
                  <c:v>26.16</c:v>
                </c:pt>
                <c:pt idx="222">
                  <c:v>27.12</c:v>
                </c:pt>
                <c:pt idx="223">
                  <c:v>28.02</c:v>
                </c:pt>
                <c:pt idx="224">
                  <c:v>28.86</c:v>
                </c:pt>
                <c:pt idx="225">
                  <c:v>29.64</c:v>
                </c:pt>
                <c:pt idx="226">
                  <c:v>30.3</c:v>
                </c:pt>
                <c:pt idx="227">
                  <c:v>30.96</c:v>
                </c:pt>
                <c:pt idx="228">
                  <c:v>31.56</c:v>
                </c:pt>
                <c:pt idx="229">
                  <c:v>32.159999999999997</c:v>
                </c:pt>
                <c:pt idx="230">
                  <c:v>32.700000000000003</c:v>
                </c:pt>
                <c:pt idx="231">
                  <c:v>33.18</c:v>
                </c:pt>
                <c:pt idx="232">
                  <c:v>33.659999999999997</c:v>
                </c:pt>
                <c:pt idx="233">
                  <c:v>34.08</c:v>
                </c:pt>
                <c:pt idx="234">
                  <c:v>34.5</c:v>
                </c:pt>
                <c:pt idx="235">
                  <c:v>34.92</c:v>
                </c:pt>
                <c:pt idx="236">
                  <c:v>35.28</c:v>
                </c:pt>
                <c:pt idx="237">
                  <c:v>35.58</c:v>
                </c:pt>
                <c:pt idx="238">
                  <c:v>35.94</c:v>
                </c:pt>
                <c:pt idx="239">
                  <c:v>36.24</c:v>
                </c:pt>
                <c:pt idx="240">
                  <c:v>36.54</c:v>
                </c:pt>
                <c:pt idx="241">
                  <c:v>36.840000000000003</c:v>
                </c:pt>
                <c:pt idx="242">
                  <c:v>37.14</c:v>
                </c:pt>
                <c:pt idx="243">
                  <c:v>37.380000000000003</c:v>
                </c:pt>
                <c:pt idx="244">
                  <c:v>37.68</c:v>
                </c:pt>
                <c:pt idx="245">
                  <c:v>37.92</c:v>
                </c:pt>
                <c:pt idx="246">
                  <c:v>38.159999999999997</c:v>
                </c:pt>
                <c:pt idx="247">
                  <c:v>38.4</c:v>
                </c:pt>
                <c:pt idx="248">
                  <c:v>38.64</c:v>
                </c:pt>
                <c:pt idx="249">
                  <c:v>38.880000000000003</c:v>
                </c:pt>
                <c:pt idx="250">
                  <c:v>39.06</c:v>
                </c:pt>
                <c:pt idx="251">
                  <c:v>39.24</c:v>
                </c:pt>
                <c:pt idx="252">
                  <c:v>39.42</c:v>
                </c:pt>
                <c:pt idx="253">
                  <c:v>39.6</c:v>
                </c:pt>
                <c:pt idx="254">
                  <c:v>39.840000000000003</c:v>
                </c:pt>
                <c:pt idx="255">
                  <c:v>39.96</c:v>
                </c:pt>
                <c:pt idx="256">
                  <c:v>40.14</c:v>
                </c:pt>
                <c:pt idx="257">
                  <c:v>40.32</c:v>
                </c:pt>
                <c:pt idx="258">
                  <c:v>40.5</c:v>
                </c:pt>
                <c:pt idx="259">
                  <c:v>40.68</c:v>
                </c:pt>
                <c:pt idx="260">
                  <c:v>40.799999999999997</c:v>
                </c:pt>
                <c:pt idx="261">
                  <c:v>40.98</c:v>
                </c:pt>
                <c:pt idx="262">
                  <c:v>41.1</c:v>
                </c:pt>
                <c:pt idx="263">
                  <c:v>41.22</c:v>
                </c:pt>
                <c:pt idx="264">
                  <c:v>41.4</c:v>
                </c:pt>
                <c:pt idx="265">
                  <c:v>41.52</c:v>
                </c:pt>
                <c:pt idx="266">
                  <c:v>41.64</c:v>
                </c:pt>
                <c:pt idx="267">
                  <c:v>41.82</c:v>
                </c:pt>
                <c:pt idx="268">
                  <c:v>41.94</c:v>
                </c:pt>
                <c:pt idx="269">
                  <c:v>42.12</c:v>
                </c:pt>
                <c:pt idx="270">
                  <c:v>42.24</c:v>
                </c:pt>
                <c:pt idx="271">
                  <c:v>42.3</c:v>
                </c:pt>
                <c:pt idx="272">
                  <c:v>42.42</c:v>
                </c:pt>
                <c:pt idx="273">
                  <c:v>42.54</c:v>
                </c:pt>
                <c:pt idx="274">
                  <c:v>42.72</c:v>
                </c:pt>
                <c:pt idx="275">
                  <c:v>42.78</c:v>
                </c:pt>
                <c:pt idx="276">
                  <c:v>42.9</c:v>
                </c:pt>
                <c:pt idx="277">
                  <c:v>43.02</c:v>
                </c:pt>
                <c:pt idx="278">
                  <c:v>43.14</c:v>
                </c:pt>
                <c:pt idx="279">
                  <c:v>43.26</c:v>
                </c:pt>
                <c:pt idx="280">
                  <c:v>43.32</c:v>
                </c:pt>
                <c:pt idx="281">
                  <c:v>43.44</c:v>
                </c:pt>
                <c:pt idx="282">
                  <c:v>43.5</c:v>
                </c:pt>
                <c:pt idx="283">
                  <c:v>43.68</c:v>
                </c:pt>
                <c:pt idx="284">
                  <c:v>43.8</c:v>
                </c:pt>
                <c:pt idx="285">
                  <c:v>43.86</c:v>
                </c:pt>
                <c:pt idx="286">
                  <c:v>43.92</c:v>
                </c:pt>
                <c:pt idx="287">
                  <c:v>44.04</c:v>
                </c:pt>
                <c:pt idx="288">
                  <c:v>44.16</c:v>
                </c:pt>
                <c:pt idx="289">
                  <c:v>44.22</c:v>
                </c:pt>
                <c:pt idx="290">
                  <c:v>44.34</c:v>
                </c:pt>
                <c:pt idx="291">
                  <c:v>44.34</c:v>
                </c:pt>
                <c:pt idx="292">
                  <c:v>44.52</c:v>
                </c:pt>
                <c:pt idx="293">
                  <c:v>44.58</c:v>
                </c:pt>
                <c:pt idx="294">
                  <c:v>44.7</c:v>
                </c:pt>
                <c:pt idx="295">
                  <c:v>44.76</c:v>
                </c:pt>
                <c:pt idx="296">
                  <c:v>44.82</c:v>
                </c:pt>
                <c:pt idx="297">
                  <c:v>44.88</c:v>
                </c:pt>
                <c:pt idx="298">
                  <c:v>45</c:v>
                </c:pt>
                <c:pt idx="299">
                  <c:v>45.06</c:v>
                </c:pt>
                <c:pt idx="300">
                  <c:v>45.12</c:v>
                </c:pt>
                <c:pt idx="301">
                  <c:v>45.18</c:v>
                </c:pt>
                <c:pt idx="302">
                  <c:v>45.36</c:v>
                </c:pt>
                <c:pt idx="303">
                  <c:v>45.36</c:v>
                </c:pt>
                <c:pt idx="304">
                  <c:v>45.48</c:v>
                </c:pt>
                <c:pt idx="305">
                  <c:v>45.54</c:v>
                </c:pt>
                <c:pt idx="306">
                  <c:v>45.6</c:v>
                </c:pt>
                <c:pt idx="307">
                  <c:v>45.72</c:v>
                </c:pt>
                <c:pt idx="308">
                  <c:v>45.78</c:v>
                </c:pt>
                <c:pt idx="309">
                  <c:v>45.84</c:v>
                </c:pt>
                <c:pt idx="310">
                  <c:v>45.9</c:v>
                </c:pt>
                <c:pt idx="311">
                  <c:v>46.02</c:v>
                </c:pt>
                <c:pt idx="312">
                  <c:v>46.02</c:v>
                </c:pt>
                <c:pt idx="313">
                  <c:v>46.14</c:v>
                </c:pt>
                <c:pt idx="314">
                  <c:v>46.14</c:v>
                </c:pt>
                <c:pt idx="315">
                  <c:v>46.26</c:v>
                </c:pt>
                <c:pt idx="316">
                  <c:v>46.32</c:v>
                </c:pt>
                <c:pt idx="317">
                  <c:v>46.44</c:v>
                </c:pt>
                <c:pt idx="318">
                  <c:v>46.44</c:v>
                </c:pt>
                <c:pt idx="319">
                  <c:v>46.5</c:v>
                </c:pt>
                <c:pt idx="320">
                  <c:v>46.62</c:v>
                </c:pt>
                <c:pt idx="321">
                  <c:v>46.68</c:v>
                </c:pt>
                <c:pt idx="322">
                  <c:v>46.74</c:v>
                </c:pt>
                <c:pt idx="323">
                  <c:v>46.8</c:v>
                </c:pt>
                <c:pt idx="324">
                  <c:v>46.86</c:v>
                </c:pt>
                <c:pt idx="325">
                  <c:v>46.92</c:v>
                </c:pt>
                <c:pt idx="326">
                  <c:v>47.04</c:v>
                </c:pt>
                <c:pt idx="327">
                  <c:v>47.22</c:v>
                </c:pt>
                <c:pt idx="328">
                  <c:v>47.22</c:v>
                </c:pt>
                <c:pt idx="329">
                  <c:v>47.28</c:v>
                </c:pt>
                <c:pt idx="330">
                  <c:v>47.34</c:v>
                </c:pt>
                <c:pt idx="331">
                  <c:v>47.4</c:v>
                </c:pt>
                <c:pt idx="332">
                  <c:v>47.46</c:v>
                </c:pt>
                <c:pt idx="333">
                  <c:v>47.52</c:v>
                </c:pt>
                <c:pt idx="334">
                  <c:v>47.58</c:v>
                </c:pt>
                <c:pt idx="335">
                  <c:v>47.64</c:v>
                </c:pt>
                <c:pt idx="336">
                  <c:v>47.7</c:v>
                </c:pt>
                <c:pt idx="337">
                  <c:v>47.76</c:v>
                </c:pt>
                <c:pt idx="338">
                  <c:v>47.82</c:v>
                </c:pt>
                <c:pt idx="339">
                  <c:v>47.82</c:v>
                </c:pt>
                <c:pt idx="340">
                  <c:v>47.88</c:v>
                </c:pt>
                <c:pt idx="341">
                  <c:v>48</c:v>
                </c:pt>
                <c:pt idx="342">
                  <c:v>48</c:v>
                </c:pt>
                <c:pt idx="343">
                  <c:v>48.12</c:v>
                </c:pt>
                <c:pt idx="344">
                  <c:v>48.12</c:v>
                </c:pt>
                <c:pt idx="345">
                  <c:v>48.18</c:v>
                </c:pt>
                <c:pt idx="346">
                  <c:v>48.24</c:v>
                </c:pt>
                <c:pt idx="347">
                  <c:v>48.3</c:v>
                </c:pt>
                <c:pt idx="348">
                  <c:v>48.36</c:v>
                </c:pt>
                <c:pt idx="349">
                  <c:v>48.42</c:v>
                </c:pt>
                <c:pt idx="350">
                  <c:v>48.42</c:v>
                </c:pt>
                <c:pt idx="351">
                  <c:v>48.48</c:v>
                </c:pt>
                <c:pt idx="352">
                  <c:v>48.54</c:v>
                </c:pt>
                <c:pt idx="353">
                  <c:v>48.6</c:v>
                </c:pt>
                <c:pt idx="354">
                  <c:v>48.6</c:v>
                </c:pt>
                <c:pt idx="355">
                  <c:v>48.66</c:v>
                </c:pt>
                <c:pt idx="356">
                  <c:v>48.72</c:v>
                </c:pt>
                <c:pt idx="357">
                  <c:v>48.78</c:v>
                </c:pt>
                <c:pt idx="358">
                  <c:v>48.84</c:v>
                </c:pt>
                <c:pt idx="359">
                  <c:v>48.9</c:v>
                </c:pt>
                <c:pt idx="360">
                  <c:v>48.9</c:v>
                </c:pt>
                <c:pt idx="361">
                  <c:v>48.96</c:v>
                </c:pt>
                <c:pt idx="362">
                  <c:v>49.02</c:v>
                </c:pt>
                <c:pt idx="363">
                  <c:v>49.08</c:v>
                </c:pt>
                <c:pt idx="364">
                  <c:v>49.14</c:v>
                </c:pt>
                <c:pt idx="365">
                  <c:v>49.14</c:v>
                </c:pt>
                <c:pt idx="366">
                  <c:v>49.2</c:v>
                </c:pt>
                <c:pt idx="367">
                  <c:v>49.26</c:v>
                </c:pt>
                <c:pt idx="368">
                  <c:v>49.32</c:v>
                </c:pt>
                <c:pt idx="369">
                  <c:v>49.38</c:v>
                </c:pt>
                <c:pt idx="370">
                  <c:v>49.44</c:v>
                </c:pt>
                <c:pt idx="371">
                  <c:v>49.44</c:v>
                </c:pt>
                <c:pt idx="372">
                  <c:v>49.5</c:v>
                </c:pt>
                <c:pt idx="373">
                  <c:v>49.56</c:v>
                </c:pt>
                <c:pt idx="374">
                  <c:v>49.62</c:v>
                </c:pt>
                <c:pt idx="375">
                  <c:v>49.74</c:v>
                </c:pt>
                <c:pt idx="376">
                  <c:v>49.8</c:v>
                </c:pt>
                <c:pt idx="377">
                  <c:v>49.92</c:v>
                </c:pt>
                <c:pt idx="378">
                  <c:v>49.98</c:v>
                </c:pt>
                <c:pt idx="379">
                  <c:v>49.98</c:v>
                </c:pt>
                <c:pt idx="380">
                  <c:v>50.04</c:v>
                </c:pt>
                <c:pt idx="381">
                  <c:v>50.1</c:v>
                </c:pt>
                <c:pt idx="382">
                  <c:v>50.16</c:v>
                </c:pt>
                <c:pt idx="383">
                  <c:v>50.16</c:v>
                </c:pt>
                <c:pt idx="384">
                  <c:v>50.22</c:v>
                </c:pt>
                <c:pt idx="385">
                  <c:v>50.28</c:v>
                </c:pt>
                <c:pt idx="386">
                  <c:v>50.34</c:v>
                </c:pt>
                <c:pt idx="387">
                  <c:v>50.34</c:v>
                </c:pt>
                <c:pt idx="388">
                  <c:v>50.4</c:v>
                </c:pt>
                <c:pt idx="389">
                  <c:v>50.4</c:v>
                </c:pt>
                <c:pt idx="390">
                  <c:v>50.46</c:v>
                </c:pt>
                <c:pt idx="391">
                  <c:v>50.52</c:v>
                </c:pt>
                <c:pt idx="392">
                  <c:v>50.58</c:v>
                </c:pt>
                <c:pt idx="393">
                  <c:v>50.7</c:v>
                </c:pt>
                <c:pt idx="394">
                  <c:v>50.7</c:v>
                </c:pt>
                <c:pt idx="395">
                  <c:v>50.76</c:v>
                </c:pt>
                <c:pt idx="396">
                  <c:v>50.82</c:v>
                </c:pt>
                <c:pt idx="397">
                  <c:v>50.88</c:v>
                </c:pt>
                <c:pt idx="398">
                  <c:v>50.94</c:v>
                </c:pt>
                <c:pt idx="399">
                  <c:v>51</c:v>
                </c:pt>
                <c:pt idx="400">
                  <c:v>51.06</c:v>
                </c:pt>
                <c:pt idx="401">
                  <c:v>51.12</c:v>
                </c:pt>
                <c:pt idx="402">
                  <c:v>51.12</c:v>
                </c:pt>
                <c:pt idx="403">
                  <c:v>51.18</c:v>
                </c:pt>
                <c:pt idx="404">
                  <c:v>51.3</c:v>
                </c:pt>
                <c:pt idx="405">
                  <c:v>51.36</c:v>
                </c:pt>
                <c:pt idx="406">
                  <c:v>51.36</c:v>
                </c:pt>
                <c:pt idx="407">
                  <c:v>51.36</c:v>
                </c:pt>
                <c:pt idx="408">
                  <c:v>51.42</c:v>
                </c:pt>
                <c:pt idx="409">
                  <c:v>51.48</c:v>
                </c:pt>
                <c:pt idx="410">
                  <c:v>51.54</c:v>
                </c:pt>
                <c:pt idx="411">
                  <c:v>51.54</c:v>
                </c:pt>
                <c:pt idx="412">
                  <c:v>51.6</c:v>
                </c:pt>
                <c:pt idx="413">
                  <c:v>51.66</c:v>
                </c:pt>
                <c:pt idx="414">
                  <c:v>51.66</c:v>
                </c:pt>
                <c:pt idx="415">
                  <c:v>51.72</c:v>
                </c:pt>
                <c:pt idx="416">
                  <c:v>51.84</c:v>
                </c:pt>
                <c:pt idx="417">
                  <c:v>51.84</c:v>
                </c:pt>
                <c:pt idx="418">
                  <c:v>51.9</c:v>
                </c:pt>
                <c:pt idx="419">
                  <c:v>51.96</c:v>
                </c:pt>
                <c:pt idx="420">
                  <c:v>51.96</c:v>
                </c:pt>
                <c:pt idx="421">
                  <c:v>52.02</c:v>
                </c:pt>
                <c:pt idx="422">
                  <c:v>52.08</c:v>
                </c:pt>
                <c:pt idx="423">
                  <c:v>52.08</c:v>
                </c:pt>
                <c:pt idx="424">
                  <c:v>52.14</c:v>
                </c:pt>
                <c:pt idx="425">
                  <c:v>52.14</c:v>
                </c:pt>
                <c:pt idx="426">
                  <c:v>52.2</c:v>
                </c:pt>
                <c:pt idx="427">
                  <c:v>52.2</c:v>
                </c:pt>
                <c:pt idx="428">
                  <c:v>52.26</c:v>
                </c:pt>
                <c:pt idx="429">
                  <c:v>52.32</c:v>
                </c:pt>
                <c:pt idx="430">
                  <c:v>52.38</c:v>
                </c:pt>
                <c:pt idx="431">
                  <c:v>52.44</c:v>
                </c:pt>
                <c:pt idx="432">
                  <c:v>52.5</c:v>
                </c:pt>
                <c:pt idx="433">
                  <c:v>52.5</c:v>
                </c:pt>
                <c:pt idx="434">
                  <c:v>52.5</c:v>
                </c:pt>
                <c:pt idx="435">
                  <c:v>52.62</c:v>
                </c:pt>
                <c:pt idx="436">
                  <c:v>52.62</c:v>
                </c:pt>
                <c:pt idx="437">
                  <c:v>52.68</c:v>
                </c:pt>
                <c:pt idx="438">
                  <c:v>52.68</c:v>
                </c:pt>
                <c:pt idx="439">
                  <c:v>52.74</c:v>
                </c:pt>
                <c:pt idx="440">
                  <c:v>52.74</c:v>
                </c:pt>
                <c:pt idx="441">
                  <c:v>52.8</c:v>
                </c:pt>
                <c:pt idx="442">
                  <c:v>52.8</c:v>
                </c:pt>
                <c:pt idx="443">
                  <c:v>52.86</c:v>
                </c:pt>
                <c:pt idx="444">
                  <c:v>52.92</c:v>
                </c:pt>
                <c:pt idx="445">
                  <c:v>52.98</c:v>
                </c:pt>
                <c:pt idx="446">
                  <c:v>53.04</c:v>
                </c:pt>
                <c:pt idx="447">
                  <c:v>53.1</c:v>
                </c:pt>
                <c:pt idx="448">
                  <c:v>53.16</c:v>
                </c:pt>
                <c:pt idx="449">
                  <c:v>53.16</c:v>
                </c:pt>
                <c:pt idx="450">
                  <c:v>53.28</c:v>
                </c:pt>
                <c:pt idx="451">
                  <c:v>53.4</c:v>
                </c:pt>
                <c:pt idx="452">
                  <c:v>53.4</c:v>
                </c:pt>
                <c:pt idx="453">
                  <c:v>53.52</c:v>
                </c:pt>
                <c:pt idx="454">
                  <c:v>53.52</c:v>
                </c:pt>
                <c:pt idx="455">
                  <c:v>53.58</c:v>
                </c:pt>
                <c:pt idx="456">
                  <c:v>53.58</c:v>
                </c:pt>
                <c:pt idx="457">
                  <c:v>53.64</c:v>
                </c:pt>
                <c:pt idx="458">
                  <c:v>53.64</c:v>
                </c:pt>
                <c:pt idx="459">
                  <c:v>53.7</c:v>
                </c:pt>
                <c:pt idx="460">
                  <c:v>53.82</c:v>
                </c:pt>
                <c:pt idx="461">
                  <c:v>53.82</c:v>
                </c:pt>
                <c:pt idx="462">
                  <c:v>53.88</c:v>
                </c:pt>
                <c:pt idx="463">
                  <c:v>53.88</c:v>
                </c:pt>
                <c:pt idx="464">
                  <c:v>53.94</c:v>
                </c:pt>
                <c:pt idx="465">
                  <c:v>54.06</c:v>
                </c:pt>
                <c:pt idx="466">
                  <c:v>54.12</c:v>
                </c:pt>
                <c:pt idx="467">
                  <c:v>54.18</c:v>
                </c:pt>
                <c:pt idx="468">
                  <c:v>54.18</c:v>
                </c:pt>
                <c:pt idx="469">
                  <c:v>54.24</c:v>
                </c:pt>
                <c:pt idx="470">
                  <c:v>54.3</c:v>
                </c:pt>
                <c:pt idx="471">
                  <c:v>54.36</c:v>
                </c:pt>
                <c:pt idx="472">
                  <c:v>54.42</c:v>
                </c:pt>
                <c:pt idx="473">
                  <c:v>54.42</c:v>
                </c:pt>
                <c:pt idx="474">
                  <c:v>54.42</c:v>
                </c:pt>
                <c:pt idx="475">
                  <c:v>54.48</c:v>
                </c:pt>
                <c:pt idx="476">
                  <c:v>54.6</c:v>
                </c:pt>
                <c:pt idx="477">
                  <c:v>54.6</c:v>
                </c:pt>
                <c:pt idx="478">
                  <c:v>54.66</c:v>
                </c:pt>
                <c:pt idx="479">
                  <c:v>54.66</c:v>
                </c:pt>
                <c:pt idx="480">
                  <c:v>54.78</c:v>
                </c:pt>
                <c:pt idx="481">
                  <c:v>54.84</c:v>
                </c:pt>
                <c:pt idx="482">
                  <c:v>54.84</c:v>
                </c:pt>
                <c:pt idx="483">
                  <c:v>54.84</c:v>
                </c:pt>
                <c:pt idx="484">
                  <c:v>54.9</c:v>
                </c:pt>
                <c:pt idx="485">
                  <c:v>54.9</c:v>
                </c:pt>
                <c:pt idx="486">
                  <c:v>54.96</c:v>
                </c:pt>
                <c:pt idx="487">
                  <c:v>54.96</c:v>
                </c:pt>
                <c:pt idx="488">
                  <c:v>54.96</c:v>
                </c:pt>
                <c:pt idx="489">
                  <c:v>55.02</c:v>
                </c:pt>
                <c:pt idx="490">
                  <c:v>55.08</c:v>
                </c:pt>
                <c:pt idx="491">
                  <c:v>55.08</c:v>
                </c:pt>
                <c:pt idx="492">
                  <c:v>55.14</c:v>
                </c:pt>
                <c:pt idx="493">
                  <c:v>55.2</c:v>
                </c:pt>
                <c:pt idx="494">
                  <c:v>55.26</c:v>
                </c:pt>
                <c:pt idx="495">
                  <c:v>55.32</c:v>
                </c:pt>
                <c:pt idx="496">
                  <c:v>55.32</c:v>
                </c:pt>
                <c:pt idx="497">
                  <c:v>55.32</c:v>
                </c:pt>
                <c:pt idx="498">
                  <c:v>55.38</c:v>
                </c:pt>
                <c:pt idx="499">
                  <c:v>55.44</c:v>
                </c:pt>
                <c:pt idx="500">
                  <c:v>55.44</c:v>
                </c:pt>
                <c:pt idx="501">
                  <c:v>55.44</c:v>
                </c:pt>
                <c:pt idx="502">
                  <c:v>55.5</c:v>
                </c:pt>
                <c:pt idx="503">
                  <c:v>55.56</c:v>
                </c:pt>
                <c:pt idx="504">
                  <c:v>55.62</c:v>
                </c:pt>
                <c:pt idx="505">
                  <c:v>55.68</c:v>
                </c:pt>
                <c:pt idx="506">
                  <c:v>55.74</c:v>
                </c:pt>
              </c:numCache>
            </c:numRef>
          </c:xVal>
          <c:yVal>
            <c:numRef>
              <c:f>Sheet1!$F$2:$F$508</c:f>
              <c:numCache>
                <c:formatCode>General</c:formatCode>
                <c:ptCount val="507"/>
                <c:pt idx="0">
                  <c:v>2.78</c:v>
                </c:pt>
                <c:pt idx="1">
                  <c:v>2.78</c:v>
                </c:pt>
                <c:pt idx="2">
                  <c:v>2.78</c:v>
                </c:pt>
                <c:pt idx="3">
                  <c:v>2.78</c:v>
                </c:pt>
                <c:pt idx="4">
                  <c:v>2.78</c:v>
                </c:pt>
                <c:pt idx="5">
                  <c:v>2.79</c:v>
                </c:pt>
                <c:pt idx="6">
                  <c:v>2.78</c:v>
                </c:pt>
                <c:pt idx="7">
                  <c:v>2.79</c:v>
                </c:pt>
                <c:pt idx="8">
                  <c:v>2.78</c:v>
                </c:pt>
                <c:pt idx="9">
                  <c:v>2.79</c:v>
                </c:pt>
                <c:pt idx="10">
                  <c:v>2.78</c:v>
                </c:pt>
                <c:pt idx="11">
                  <c:v>2.79</c:v>
                </c:pt>
                <c:pt idx="12">
                  <c:v>2.78</c:v>
                </c:pt>
                <c:pt idx="13">
                  <c:v>2.79</c:v>
                </c:pt>
                <c:pt idx="14">
                  <c:v>2.78</c:v>
                </c:pt>
                <c:pt idx="15">
                  <c:v>2.78</c:v>
                </c:pt>
                <c:pt idx="16">
                  <c:v>2.78</c:v>
                </c:pt>
                <c:pt idx="17">
                  <c:v>2.79</c:v>
                </c:pt>
                <c:pt idx="18">
                  <c:v>2.78</c:v>
                </c:pt>
                <c:pt idx="19">
                  <c:v>2.79</c:v>
                </c:pt>
                <c:pt idx="20">
                  <c:v>2.78</c:v>
                </c:pt>
                <c:pt idx="21">
                  <c:v>2.79</c:v>
                </c:pt>
                <c:pt idx="22">
                  <c:v>2.78</c:v>
                </c:pt>
                <c:pt idx="23">
                  <c:v>2.79</c:v>
                </c:pt>
                <c:pt idx="24">
                  <c:v>2.78</c:v>
                </c:pt>
                <c:pt idx="25">
                  <c:v>2.79</c:v>
                </c:pt>
                <c:pt idx="26">
                  <c:v>2.79</c:v>
                </c:pt>
                <c:pt idx="27">
                  <c:v>2.79</c:v>
                </c:pt>
                <c:pt idx="28">
                  <c:v>2.78</c:v>
                </c:pt>
                <c:pt idx="29">
                  <c:v>2.79</c:v>
                </c:pt>
                <c:pt idx="30">
                  <c:v>2.78</c:v>
                </c:pt>
                <c:pt idx="31">
                  <c:v>2.79</c:v>
                </c:pt>
                <c:pt idx="32">
                  <c:v>2.79</c:v>
                </c:pt>
                <c:pt idx="33">
                  <c:v>2.79</c:v>
                </c:pt>
                <c:pt idx="34">
                  <c:v>2.79</c:v>
                </c:pt>
                <c:pt idx="35">
                  <c:v>2.79</c:v>
                </c:pt>
                <c:pt idx="36">
                  <c:v>2.79</c:v>
                </c:pt>
                <c:pt idx="37">
                  <c:v>2.79</c:v>
                </c:pt>
                <c:pt idx="38">
                  <c:v>2.79</c:v>
                </c:pt>
                <c:pt idx="39">
                  <c:v>2.79</c:v>
                </c:pt>
                <c:pt idx="40">
                  <c:v>2.79</c:v>
                </c:pt>
                <c:pt idx="41">
                  <c:v>2.79</c:v>
                </c:pt>
                <c:pt idx="42">
                  <c:v>2.79</c:v>
                </c:pt>
                <c:pt idx="43">
                  <c:v>2.79</c:v>
                </c:pt>
                <c:pt idx="44">
                  <c:v>2.79</c:v>
                </c:pt>
                <c:pt idx="45">
                  <c:v>2.79</c:v>
                </c:pt>
                <c:pt idx="46">
                  <c:v>2.79</c:v>
                </c:pt>
                <c:pt idx="47">
                  <c:v>2.79</c:v>
                </c:pt>
                <c:pt idx="48">
                  <c:v>2.79</c:v>
                </c:pt>
                <c:pt idx="49">
                  <c:v>2.79</c:v>
                </c:pt>
                <c:pt idx="50">
                  <c:v>2.79</c:v>
                </c:pt>
                <c:pt idx="51">
                  <c:v>2.79</c:v>
                </c:pt>
                <c:pt idx="52">
                  <c:v>2.79</c:v>
                </c:pt>
                <c:pt idx="53">
                  <c:v>2.79</c:v>
                </c:pt>
                <c:pt idx="54">
                  <c:v>2.79</c:v>
                </c:pt>
                <c:pt idx="55">
                  <c:v>2.79</c:v>
                </c:pt>
                <c:pt idx="56">
                  <c:v>2.79</c:v>
                </c:pt>
                <c:pt idx="57">
                  <c:v>2.78</c:v>
                </c:pt>
                <c:pt idx="58">
                  <c:v>2.79</c:v>
                </c:pt>
                <c:pt idx="59">
                  <c:v>2.79</c:v>
                </c:pt>
                <c:pt idx="60">
                  <c:v>2.8</c:v>
                </c:pt>
                <c:pt idx="61">
                  <c:v>2.79</c:v>
                </c:pt>
                <c:pt idx="62">
                  <c:v>2.79</c:v>
                </c:pt>
                <c:pt idx="63">
                  <c:v>2.8</c:v>
                </c:pt>
                <c:pt idx="64">
                  <c:v>2.79</c:v>
                </c:pt>
                <c:pt idx="65">
                  <c:v>2.79</c:v>
                </c:pt>
                <c:pt idx="66">
                  <c:v>2.79</c:v>
                </c:pt>
                <c:pt idx="67">
                  <c:v>2.79</c:v>
                </c:pt>
                <c:pt idx="68">
                  <c:v>2.79</c:v>
                </c:pt>
                <c:pt idx="69">
                  <c:v>2.79</c:v>
                </c:pt>
                <c:pt idx="70">
                  <c:v>2.79</c:v>
                </c:pt>
                <c:pt idx="71">
                  <c:v>2.8</c:v>
                </c:pt>
                <c:pt idx="72">
                  <c:v>2.79</c:v>
                </c:pt>
                <c:pt idx="73">
                  <c:v>2.8</c:v>
                </c:pt>
                <c:pt idx="74">
                  <c:v>2.79</c:v>
                </c:pt>
                <c:pt idx="75">
                  <c:v>2.79</c:v>
                </c:pt>
                <c:pt idx="76">
                  <c:v>2.8</c:v>
                </c:pt>
                <c:pt idx="77">
                  <c:v>2.79</c:v>
                </c:pt>
                <c:pt idx="78">
                  <c:v>2.8</c:v>
                </c:pt>
                <c:pt idx="79">
                  <c:v>2.79</c:v>
                </c:pt>
                <c:pt idx="80">
                  <c:v>2.79</c:v>
                </c:pt>
                <c:pt idx="81">
                  <c:v>2.8</c:v>
                </c:pt>
                <c:pt idx="82">
                  <c:v>2.79</c:v>
                </c:pt>
                <c:pt idx="83">
                  <c:v>2.79</c:v>
                </c:pt>
                <c:pt idx="84">
                  <c:v>2.79</c:v>
                </c:pt>
                <c:pt idx="85">
                  <c:v>2.8</c:v>
                </c:pt>
                <c:pt idx="86">
                  <c:v>2.8</c:v>
                </c:pt>
                <c:pt idx="87">
                  <c:v>2.8</c:v>
                </c:pt>
                <c:pt idx="88">
                  <c:v>2.79</c:v>
                </c:pt>
                <c:pt idx="89">
                  <c:v>2.8</c:v>
                </c:pt>
                <c:pt idx="90">
                  <c:v>2.79</c:v>
                </c:pt>
                <c:pt idx="91">
                  <c:v>2.8</c:v>
                </c:pt>
                <c:pt idx="92">
                  <c:v>2.79</c:v>
                </c:pt>
                <c:pt idx="93">
                  <c:v>2.8</c:v>
                </c:pt>
                <c:pt idx="94">
                  <c:v>2.8</c:v>
                </c:pt>
                <c:pt idx="95">
                  <c:v>2.79</c:v>
                </c:pt>
                <c:pt idx="96">
                  <c:v>2.79</c:v>
                </c:pt>
                <c:pt idx="97">
                  <c:v>2.79</c:v>
                </c:pt>
                <c:pt idx="98">
                  <c:v>2.8</c:v>
                </c:pt>
                <c:pt idx="99">
                  <c:v>2.79</c:v>
                </c:pt>
                <c:pt idx="100">
                  <c:v>2.79</c:v>
                </c:pt>
                <c:pt idx="101">
                  <c:v>2.79</c:v>
                </c:pt>
                <c:pt idx="102">
                  <c:v>2.8</c:v>
                </c:pt>
                <c:pt idx="103">
                  <c:v>2.79</c:v>
                </c:pt>
                <c:pt idx="104">
                  <c:v>2.8</c:v>
                </c:pt>
                <c:pt idx="105">
                  <c:v>2.79</c:v>
                </c:pt>
                <c:pt idx="106">
                  <c:v>2.8</c:v>
                </c:pt>
                <c:pt idx="107">
                  <c:v>2.79</c:v>
                </c:pt>
                <c:pt idx="108">
                  <c:v>2.8</c:v>
                </c:pt>
                <c:pt idx="109">
                  <c:v>2.8</c:v>
                </c:pt>
                <c:pt idx="110">
                  <c:v>2.8</c:v>
                </c:pt>
                <c:pt idx="111">
                  <c:v>2.79</c:v>
                </c:pt>
                <c:pt idx="112">
                  <c:v>2.8</c:v>
                </c:pt>
                <c:pt idx="113">
                  <c:v>2.79</c:v>
                </c:pt>
                <c:pt idx="114">
                  <c:v>2.79</c:v>
                </c:pt>
                <c:pt idx="115">
                  <c:v>2.8</c:v>
                </c:pt>
                <c:pt idx="116">
                  <c:v>2.8</c:v>
                </c:pt>
                <c:pt idx="117">
                  <c:v>2.79</c:v>
                </c:pt>
                <c:pt idx="118">
                  <c:v>2.8</c:v>
                </c:pt>
                <c:pt idx="119">
                  <c:v>2.8</c:v>
                </c:pt>
                <c:pt idx="120">
                  <c:v>2.79</c:v>
                </c:pt>
                <c:pt idx="121">
                  <c:v>2.8</c:v>
                </c:pt>
                <c:pt idx="122">
                  <c:v>2.8</c:v>
                </c:pt>
                <c:pt idx="123">
                  <c:v>2.8</c:v>
                </c:pt>
                <c:pt idx="124">
                  <c:v>2.79</c:v>
                </c:pt>
                <c:pt idx="125">
                  <c:v>2.8</c:v>
                </c:pt>
                <c:pt idx="126">
                  <c:v>2.79</c:v>
                </c:pt>
                <c:pt idx="127">
                  <c:v>2.79</c:v>
                </c:pt>
                <c:pt idx="128">
                  <c:v>2.79</c:v>
                </c:pt>
                <c:pt idx="129">
                  <c:v>2.8</c:v>
                </c:pt>
                <c:pt idx="130">
                  <c:v>2.8</c:v>
                </c:pt>
                <c:pt idx="131">
                  <c:v>2.79</c:v>
                </c:pt>
                <c:pt idx="132">
                  <c:v>2.8</c:v>
                </c:pt>
                <c:pt idx="133">
                  <c:v>2.79</c:v>
                </c:pt>
                <c:pt idx="134">
                  <c:v>2.8</c:v>
                </c:pt>
                <c:pt idx="135">
                  <c:v>2.8</c:v>
                </c:pt>
                <c:pt idx="136">
                  <c:v>2.79</c:v>
                </c:pt>
                <c:pt idx="137">
                  <c:v>2.8</c:v>
                </c:pt>
                <c:pt idx="138">
                  <c:v>2.79</c:v>
                </c:pt>
                <c:pt idx="139">
                  <c:v>2.8</c:v>
                </c:pt>
                <c:pt idx="140">
                  <c:v>2.79</c:v>
                </c:pt>
                <c:pt idx="141">
                  <c:v>2.8</c:v>
                </c:pt>
                <c:pt idx="142">
                  <c:v>2.8</c:v>
                </c:pt>
                <c:pt idx="143">
                  <c:v>2.8</c:v>
                </c:pt>
                <c:pt idx="144">
                  <c:v>2.8</c:v>
                </c:pt>
                <c:pt idx="145">
                  <c:v>2.8</c:v>
                </c:pt>
                <c:pt idx="146">
                  <c:v>2.8</c:v>
                </c:pt>
                <c:pt idx="147">
                  <c:v>2.8</c:v>
                </c:pt>
                <c:pt idx="148">
                  <c:v>2.8</c:v>
                </c:pt>
                <c:pt idx="149">
                  <c:v>2.79</c:v>
                </c:pt>
                <c:pt idx="150">
                  <c:v>2.8</c:v>
                </c:pt>
                <c:pt idx="151">
                  <c:v>2.8</c:v>
                </c:pt>
                <c:pt idx="152">
                  <c:v>2.8</c:v>
                </c:pt>
                <c:pt idx="153">
                  <c:v>2.8</c:v>
                </c:pt>
                <c:pt idx="154">
                  <c:v>2.8</c:v>
                </c:pt>
                <c:pt idx="155">
                  <c:v>2.8</c:v>
                </c:pt>
                <c:pt idx="156">
                  <c:v>2.8</c:v>
                </c:pt>
                <c:pt idx="157">
                  <c:v>2.8</c:v>
                </c:pt>
                <c:pt idx="158">
                  <c:v>2.8</c:v>
                </c:pt>
                <c:pt idx="159">
                  <c:v>2.8</c:v>
                </c:pt>
                <c:pt idx="160">
                  <c:v>2.8</c:v>
                </c:pt>
                <c:pt idx="161">
                  <c:v>2.8</c:v>
                </c:pt>
                <c:pt idx="162">
                  <c:v>2.8</c:v>
                </c:pt>
                <c:pt idx="163">
                  <c:v>2.8</c:v>
                </c:pt>
                <c:pt idx="164">
                  <c:v>2.8</c:v>
                </c:pt>
                <c:pt idx="165">
                  <c:v>2.8</c:v>
                </c:pt>
                <c:pt idx="166">
                  <c:v>2.8</c:v>
                </c:pt>
                <c:pt idx="167">
                  <c:v>2.8</c:v>
                </c:pt>
                <c:pt idx="168">
                  <c:v>2.8</c:v>
                </c:pt>
                <c:pt idx="169">
                  <c:v>2.8</c:v>
                </c:pt>
                <c:pt idx="170">
                  <c:v>2.8</c:v>
                </c:pt>
                <c:pt idx="171">
                  <c:v>2.8</c:v>
                </c:pt>
                <c:pt idx="172">
                  <c:v>2.8</c:v>
                </c:pt>
                <c:pt idx="173">
                  <c:v>2.81</c:v>
                </c:pt>
                <c:pt idx="174">
                  <c:v>2.8</c:v>
                </c:pt>
                <c:pt idx="175">
                  <c:v>2.81</c:v>
                </c:pt>
                <c:pt idx="176">
                  <c:v>2.8</c:v>
                </c:pt>
                <c:pt idx="177">
                  <c:v>2.81</c:v>
                </c:pt>
                <c:pt idx="178">
                  <c:v>2.81</c:v>
                </c:pt>
                <c:pt idx="179">
                  <c:v>2.8</c:v>
                </c:pt>
                <c:pt idx="180">
                  <c:v>2.8</c:v>
                </c:pt>
                <c:pt idx="181">
                  <c:v>2.8</c:v>
                </c:pt>
                <c:pt idx="182">
                  <c:v>2.81</c:v>
                </c:pt>
                <c:pt idx="183">
                  <c:v>2.8</c:v>
                </c:pt>
                <c:pt idx="184">
                  <c:v>2.8</c:v>
                </c:pt>
                <c:pt idx="185">
                  <c:v>2.8</c:v>
                </c:pt>
                <c:pt idx="186">
                  <c:v>2.81</c:v>
                </c:pt>
                <c:pt idx="187">
                  <c:v>2.8</c:v>
                </c:pt>
                <c:pt idx="188">
                  <c:v>2.81</c:v>
                </c:pt>
                <c:pt idx="189">
                  <c:v>2.81</c:v>
                </c:pt>
                <c:pt idx="190">
                  <c:v>2.8</c:v>
                </c:pt>
                <c:pt idx="191">
                  <c:v>2.81</c:v>
                </c:pt>
                <c:pt idx="192">
                  <c:v>2.81</c:v>
                </c:pt>
                <c:pt idx="193">
                  <c:v>2.8</c:v>
                </c:pt>
                <c:pt idx="194">
                  <c:v>2.81</c:v>
                </c:pt>
                <c:pt idx="195">
                  <c:v>2.81</c:v>
                </c:pt>
                <c:pt idx="196">
                  <c:v>2.81</c:v>
                </c:pt>
                <c:pt idx="197">
                  <c:v>2.81</c:v>
                </c:pt>
                <c:pt idx="198">
                  <c:v>2.8</c:v>
                </c:pt>
                <c:pt idx="199">
                  <c:v>2.81</c:v>
                </c:pt>
                <c:pt idx="200">
                  <c:v>2.81</c:v>
                </c:pt>
                <c:pt idx="201">
                  <c:v>2.81</c:v>
                </c:pt>
                <c:pt idx="202">
                  <c:v>2.81</c:v>
                </c:pt>
                <c:pt idx="203">
                  <c:v>2.81</c:v>
                </c:pt>
                <c:pt idx="204">
                  <c:v>2.81</c:v>
                </c:pt>
                <c:pt idx="205">
                  <c:v>2.8</c:v>
                </c:pt>
                <c:pt idx="206">
                  <c:v>2.8</c:v>
                </c:pt>
                <c:pt idx="207">
                  <c:v>2.8</c:v>
                </c:pt>
                <c:pt idx="208">
                  <c:v>2.8</c:v>
                </c:pt>
                <c:pt idx="209">
                  <c:v>2.79</c:v>
                </c:pt>
                <c:pt idx="210">
                  <c:v>2.77</c:v>
                </c:pt>
                <c:pt idx="211">
                  <c:v>2.76</c:v>
                </c:pt>
                <c:pt idx="212">
                  <c:v>2.75</c:v>
                </c:pt>
                <c:pt idx="213">
                  <c:v>2.75</c:v>
                </c:pt>
                <c:pt idx="214">
                  <c:v>2.74</c:v>
                </c:pt>
                <c:pt idx="215">
                  <c:v>2.73</c:v>
                </c:pt>
                <c:pt idx="216">
                  <c:v>2.72</c:v>
                </c:pt>
                <c:pt idx="217">
                  <c:v>2.71</c:v>
                </c:pt>
                <c:pt idx="218">
                  <c:v>2.71</c:v>
                </c:pt>
                <c:pt idx="219">
                  <c:v>2.7</c:v>
                </c:pt>
                <c:pt idx="220">
                  <c:v>2.69</c:v>
                </c:pt>
                <c:pt idx="221">
                  <c:v>2.68</c:v>
                </c:pt>
                <c:pt idx="222">
                  <c:v>2.67</c:v>
                </c:pt>
                <c:pt idx="223">
                  <c:v>2.67</c:v>
                </c:pt>
                <c:pt idx="224">
                  <c:v>2.66</c:v>
                </c:pt>
                <c:pt idx="225">
                  <c:v>2.65</c:v>
                </c:pt>
                <c:pt idx="226">
                  <c:v>2.64</c:v>
                </c:pt>
                <c:pt idx="227">
                  <c:v>2.64</c:v>
                </c:pt>
                <c:pt idx="228">
                  <c:v>2.63</c:v>
                </c:pt>
                <c:pt idx="229">
                  <c:v>2.63</c:v>
                </c:pt>
                <c:pt idx="230">
                  <c:v>2.61</c:v>
                </c:pt>
                <c:pt idx="231">
                  <c:v>2.6</c:v>
                </c:pt>
                <c:pt idx="232">
                  <c:v>2.59</c:v>
                </c:pt>
                <c:pt idx="233">
                  <c:v>2.59</c:v>
                </c:pt>
                <c:pt idx="234">
                  <c:v>2.58</c:v>
                </c:pt>
                <c:pt idx="235">
                  <c:v>2.57</c:v>
                </c:pt>
                <c:pt idx="236">
                  <c:v>2.56</c:v>
                </c:pt>
                <c:pt idx="237">
                  <c:v>2.5499999999999998</c:v>
                </c:pt>
                <c:pt idx="238">
                  <c:v>2.56</c:v>
                </c:pt>
                <c:pt idx="239">
                  <c:v>2.54</c:v>
                </c:pt>
                <c:pt idx="240">
                  <c:v>2.5299999999999998</c:v>
                </c:pt>
                <c:pt idx="241">
                  <c:v>2.52</c:v>
                </c:pt>
                <c:pt idx="242">
                  <c:v>2.5099999999999998</c:v>
                </c:pt>
                <c:pt idx="243">
                  <c:v>2.5099999999999998</c:v>
                </c:pt>
                <c:pt idx="244">
                  <c:v>2.5</c:v>
                </c:pt>
                <c:pt idx="245">
                  <c:v>2.4900000000000002</c:v>
                </c:pt>
                <c:pt idx="246">
                  <c:v>2.48</c:v>
                </c:pt>
                <c:pt idx="247">
                  <c:v>2.4700000000000002</c:v>
                </c:pt>
                <c:pt idx="248">
                  <c:v>2.4700000000000002</c:v>
                </c:pt>
                <c:pt idx="249">
                  <c:v>2.46</c:v>
                </c:pt>
                <c:pt idx="250">
                  <c:v>2.4500000000000002</c:v>
                </c:pt>
                <c:pt idx="251">
                  <c:v>2.44</c:v>
                </c:pt>
                <c:pt idx="252">
                  <c:v>2.4300000000000002</c:v>
                </c:pt>
                <c:pt idx="253">
                  <c:v>2.4300000000000002</c:v>
                </c:pt>
                <c:pt idx="254">
                  <c:v>2.42</c:v>
                </c:pt>
                <c:pt idx="255">
                  <c:v>2.41</c:v>
                </c:pt>
                <c:pt idx="256">
                  <c:v>2.4</c:v>
                </c:pt>
                <c:pt idx="257">
                  <c:v>2.39</c:v>
                </c:pt>
                <c:pt idx="258">
                  <c:v>2.39</c:v>
                </c:pt>
                <c:pt idx="259">
                  <c:v>2.38</c:v>
                </c:pt>
                <c:pt idx="260">
                  <c:v>2.37</c:v>
                </c:pt>
                <c:pt idx="261">
                  <c:v>2.36</c:v>
                </c:pt>
                <c:pt idx="262">
                  <c:v>2.35</c:v>
                </c:pt>
                <c:pt idx="263">
                  <c:v>2.35</c:v>
                </c:pt>
                <c:pt idx="264">
                  <c:v>2.33</c:v>
                </c:pt>
                <c:pt idx="265">
                  <c:v>2.33</c:v>
                </c:pt>
                <c:pt idx="266">
                  <c:v>2.3199999999999998</c:v>
                </c:pt>
                <c:pt idx="267">
                  <c:v>2.31</c:v>
                </c:pt>
                <c:pt idx="268">
                  <c:v>2.31</c:v>
                </c:pt>
                <c:pt idx="269">
                  <c:v>2.2999999999999998</c:v>
                </c:pt>
                <c:pt idx="270">
                  <c:v>2.29</c:v>
                </c:pt>
                <c:pt idx="271">
                  <c:v>2.2799999999999998</c:v>
                </c:pt>
                <c:pt idx="272">
                  <c:v>2.27</c:v>
                </c:pt>
                <c:pt idx="273">
                  <c:v>2.27</c:v>
                </c:pt>
                <c:pt idx="274">
                  <c:v>2.2599999999999998</c:v>
                </c:pt>
                <c:pt idx="275">
                  <c:v>2.25</c:v>
                </c:pt>
                <c:pt idx="276">
                  <c:v>2.2400000000000002</c:v>
                </c:pt>
                <c:pt idx="277">
                  <c:v>2.23</c:v>
                </c:pt>
                <c:pt idx="278">
                  <c:v>2.2200000000000002</c:v>
                </c:pt>
                <c:pt idx="279">
                  <c:v>2.21</c:v>
                </c:pt>
                <c:pt idx="280">
                  <c:v>2.21</c:v>
                </c:pt>
                <c:pt idx="281">
                  <c:v>2.2000000000000002</c:v>
                </c:pt>
                <c:pt idx="282">
                  <c:v>2.19</c:v>
                </c:pt>
                <c:pt idx="283">
                  <c:v>2.19</c:v>
                </c:pt>
                <c:pt idx="284">
                  <c:v>2.17</c:v>
                </c:pt>
                <c:pt idx="285">
                  <c:v>2.16</c:v>
                </c:pt>
                <c:pt idx="286">
                  <c:v>2.16</c:v>
                </c:pt>
                <c:pt idx="287">
                  <c:v>2.15</c:v>
                </c:pt>
                <c:pt idx="288">
                  <c:v>2.15</c:v>
                </c:pt>
                <c:pt idx="289">
                  <c:v>2.14</c:v>
                </c:pt>
                <c:pt idx="290">
                  <c:v>2.12</c:v>
                </c:pt>
                <c:pt idx="291">
                  <c:v>2.11</c:v>
                </c:pt>
                <c:pt idx="292">
                  <c:v>2.11</c:v>
                </c:pt>
                <c:pt idx="293">
                  <c:v>2.11</c:v>
                </c:pt>
                <c:pt idx="294">
                  <c:v>2.1</c:v>
                </c:pt>
                <c:pt idx="295">
                  <c:v>2.08</c:v>
                </c:pt>
                <c:pt idx="296">
                  <c:v>2.08</c:v>
                </c:pt>
                <c:pt idx="297">
                  <c:v>2.0699999999999998</c:v>
                </c:pt>
                <c:pt idx="298">
                  <c:v>2.06</c:v>
                </c:pt>
                <c:pt idx="299">
                  <c:v>2.0499999999999998</c:v>
                </c:pt>
                <c:pt idx="300">
                  <c:v>2.04</c:v>
                </c:pt>
                <c:pt idx="301">
                  <c:v>2.0299999999999998</c:v>
                </c:pt>
                <c:pt idx="302">
                  <c:v>2.0299999999999998</c:v>
                </c:pt>
                <c:pt idx="303">
                  <c:v>2.02</c:v>
                </c:pt>
                <c:pt idx="304">
                  <c:v>2.0099999999999998</c:v>
                </c:pt>
                <c:pt idx="305">
                  <c:v>2</c:v>
                </c:pt>
                <c:pt idx="306">
                  <c:v>2</c:v>
                </c:pt>
                <c:pt idx="307">
                  <c:v>1.99</c:v>
                </c:pt>
                <c:pt idx="308">
                  <c:v>1.98</c:v>
                </c:pt>
                <c:pt idx="309">
                  <c:v>1.97</c:v>
                </c:pt>
                <c:pt idx="310">
                  <c:v>1.97</c:v>
                </c:pt>
                <c:pt idx="311">
                  <c:v>1.96</c:v>
                </c:pt>
                <c:pt idx="312">
                  <c:v>1.95</c:v>
                </c:pt>
                <c:pt idx="313">
                  <c:v>1.94</c:v>
                </c:pt>
                <c:pt idx="314">
                  <c:v>1.93</c:v>
                </c:pt>
                <c:pt idx="315">
                  <c:v>1.93</c:v>
                </c:pt>
                <c:pt idx="316">
                  <c:v>1.92</c:v>
                </c:pt>
                <c:pt idx="317">
                  <c:v>1.91</c:v>
                </c:pt>
                <c:pt idx="318">
                  <c:v>1.89</c:v>
                </c:pt>
                <c:pt idx="319">
                  <c:v>1.89</c:v>
                </c:pt>
                <c:pt idx="320">
                  <c:v>1.89</c:v>
                </c:pt>
                <c:pt idx="321">
                  <c:v>1.87</c:v>
                </c:pt>
                <c:pt idx="322">
                  <c:v>1.87</c:v>
                </c:pt>
                <c:pt idx="323">
                  <c:v>1.86</c:v>
                </c:pt>
                <c:pt idx="324">
                  <c:v>1.85</c:v>
                </c:pt>
                <c:pt idx="325">
                  <c:v>1.84</c:v>
                </c:pt>
                <c:pt idx="326">
                  <c:v>1.83</c:v>
                </c:pt>
                <c:pt idx="327">
                  <c:v>1.8</c:v>
                </c:pt>
                <c:pt idx="328">
                  <c:v>1.79</c:v>
                </c:pt>
                <c:pt idx="329">
                  <c:v>1.79</c:v>
                </c:pt>
                <c:pt idx="330">
                  <c:v>1.78</c:v>
                </c:pt>
                <c:pt idx="331">
                  <c:v>1.77</c:v>
                </c:pt>
                <c:pt idx="332">
                  <c:v>1.77</c:v>
                </c:pt>
                <c:pt idx="333">
                  <c:v>1.76</c:v>
                </c:pt>
                <c:pt idx="334">
                  <c:v>1.75</c:v>
                </c:pt>
                <c:pt idx="335">
                  <c:v>1.74</c:v>
                </c:pt>
                <c:pt idx="336">
                  <c:v>1.74</c:v>
                </c:pt>
                <c:pt idx="337">
                  <c:v>1.73</c:v>
                </c:pt>
                <c:pt idx="338">
                  <c:v>1.72</c:v>
                </c:pt>
                <c:pt idx="339">
                  <c:v>1.71</c:v>
                </c:pt>
                <c:pt idx="340">
                  <c:v>1.7</c:v>
                </c:pt>
                <c:pt idx="341">
                  <c:v>1.7</c:v>
                </c:pt>
                <c:pt idx="342">
                  <c:v>1.69</c:v>
                </c:pt>
                <c:pt idx="343">
                  <c:v>1.68</c:v>
                </c:pt>
                <c:pt idx="344">
                  <c:v>1.66</c:v>
                </c:pt>
                <c:pt idx="345">
                  <c:v>1.66</c:v>
                </c:pt>
                <c:pt idx="346">
                  <c:v>1.66</c:v>
                </c:pt>
                <c:pt idx="347">
                  <c:v>1.65</c:v>
                </c:pt>
                <c:pt idx="348">
                  <c:v>1.64</c:v>
                </c:pt>
                <c:pt idx="349">
                  <c:v>1.63</c:v>
                </c:pt>
                <c:pt idx="350">
                  <c:v>1.62</c:v>
                </c:pt>
                <c:pt idx="351">
                  <c:v>1.61</c:v>
                </c:pt>
                <c:pt idx="352">
                  <c:v>1.61</c:v>
                </c:pt>
                <c:pt idx="353">
                  <c:v>1.6</c:v>
                </c:pt>
                <c:pt idx="354">
                  <c:v>1.59</c:v>
                </c:pt>
                <c:pt idx="355">
                  <c:v>1.58</c:v>
                </c:pt>
                <c:pt idx="356">
                  <c:v>1.57</c:v>
                </c:pt>
                <c:pt idx="357">
                  <c:v>1.57</c:v>
                </c:pt>
                <c:pt idx="358">
                  <c:v>1.56</c:v>
                </c:pt>
                <c:pt idx="359">
                  <c:v>1.55</c:v>
                </c:pt>
                <c:pt idx="360">
                  <c:v>1.54</c:v>
                </c:pt>
                <c:pt idx="361">
                  <c:v>1.53</c:v>
                </c:pt>
                <c:pt idx="362">
                  <c:v>1.53</c:v>
                </c:pt>
                <c:pt idx="363">
                  <c:v>1.52</c:v>
                </c:pt>
                <c:pt idx="364">
                  <c:v>1.51</c:v>
                </c:pt>
                <c:pt idx="365">
                  <c:v>1.5</c:v>
                </c:pt>
                <c:pt idx="366">
                  <c:v>1.5</c:v>
                </c:pt>
                <c:pt idx="367">
                  <c:v>1.49</c:v>
                </c:pt>
                <c:pt idx="368">
                  <c:v>1.48</c:v>
                </c:pt>
                <c:pt idx="369">
                  <c:v>1.46</c:v>
                </c:pt>
                <c:pt idx="370">
                  <c:v>1.46</c:v>
                </c:pt>
                <c:pt idx="371">
                  <c:v>1.45</c:v>
                </c:pt>
                <c:pt idx="372">
                  <c:v>1.45</c:v>
                </c:pt>
                <c:pt idx="373">
                  <c:v>1.43</c:v>
                </c:pt>
                <c:pt idx="374">
                  <c:v>1.42</c:v>
                </c:pt>
                <c:pt idx="375">
                  <c:v>1.41</c:v>
                </c:pt>
                <c:pt idx="376">
                  <c:v>1.39</c:v>
                </c:pt>
                <c:pt idx="377">
                  <c:v>1.36</c:v>
                </c:pt>
                <c:pt idx="378">
                  <c:v>1.36</c:v>
                </c:pt>
                <c:pt idx="379">
                  <c:v>1.35</c:v>
                </c:pt>
                <c:pt idx="380">
                  <c:v>1.34</c:v>
                </c:pt>
                <c:pt idx="381">
                  <c:v>1.34</c:v>
                </c:pt>
                <c:pt idx="382">
                  <c:v>1.33</c:v>
                </c:pt>
                <c:pt idx="383">
                  <c:v>1.32</c:v>
                </c:pt>
                <c:pt idx="384">
                  <c:v>1.31</c:v>
                </c:pt>
                <c:pt idx="385">
                  <c:v>1.31</c:v>
                </c:pt>
                <c:pt idx="386">
                  <c:v>1.3</c:v>
                </c:pt>
                <c:pt idx="387">
                  <c:v>1.28</c:v>
                </c:pt>
                <c:pt idx="388">
                  <c:v>1.28</c:v>
                </c:pt>
                <c:pt idx="389">
                  <c:v>1.27</c:v>
                </c:pt>
                <c:pt idx="390">
                  <c:v>1.27</c:v>
                </c:pt>
                <c:pt idx="391">
                  <c:v>1.26</c:v>
                </c:pt>
                <c:pt idx="392">
                  <c:v>1.24</c:v>
                </c:pt>
                <c:pt idx="393">
                  <c:v>1.22</c:v>
                </c:pt>
                <c:pt idx="394">
                  <c:v>1.21</c:v>
                </c:pt>
                <c:pt idx="395">
                  <c:v>1.21</c:v>
                </c:pt>
                <c:pt idx="396">
                  <c:v>1.2</c:v>
                </c:pt>
                <c:pt idx="397">
                  <c:v>1.18</c:v>
                </c:pt>
                <c:pt idx="398">
                  <c:v>1.1599999999999999</c:v>
                </c:pt>
                <c:pt idx="399">
                  <c:v>1.1499999999999999</c:v>
                </c:pt>
                <c:pt idx="400">
                  <c:v>1.1499999999999999</c:v>
                </c:pt>
                <c:pt idx="401">
                  <c:v>1.1399999999999999</c:v>
                </c:pt>
                <c:pt idx="402">
                  <c:v>1.1299999999999999</c:v>
                </c:pt>
                <c:pt idx="403">
                  <c:v>1.1200000000000001</c:v>
                </c:pt>
                <c:pt idx="404">
                  <c:v>1.1000000000000001</c:v>
                </c:pt>
                <c:pt idx="405">
                  <c:v>1.0900000000000001</c:v>
                </c:pt>
                <c:pt idx="406">
                  <c:v>1.08</c:v>
                </c:pt>
                <c:pt idx="407">
                  <c:v>1.07</c:v>
                </c:pt>
                <c:pt idx="408">
                  <c:v>1.07</c:v>
                </c:pt>
                <c:pt idx="409">
                  <c:v>1.06</c:v>
                </c:pt>
                <c:pt idx="410">
                  <c:v>1.05</c:v>
                </c:pt>
                <c:pt idx="411">
                  <c:v>1.04</c:v>
                </c:pt>
                <c:pt idx="412">
                  <c:v>1.03</c:v>
                </c:pt>
                <c:pt idx="413">
                  <c:v>1.03</c:v>
                </c:pt>
                <c:pt idx="414">
                  <c:v>1.01</c:v>
                </c:pt>
                <c:pt idx="415">
                  <c:v>1</c:v>
                </c:pt>
                <c:pt idx="416">
                  <c:v>0.98</c:v>
                </c:pt>
                <c:pt idx="417">
                  <c:v>0.97</c:v>
                </c:pt>
                <c:pt idx="418">
                  <c:v>0.97</c:v>
                </c:pt>
                <c:pt idx="419">
                  <c:v>0.96</c:v>
                </c:pt>
                <c:pt idx="420">
                  <c:v>0.95</c:v>
                </c:pt>
                <c:pt idx="421">
                  <c:v>0.94</c:v>
                </c:pt>
                <c:pt idx="422">
                  <c:v>0.94</c:v>
                </c:pt>
                <c:pt idx="423">
                  <c:v>0.93</c:v>
                </c:pt>
                <c:pt idx="424">
                  <c:v>0.92</c:v>
                </c:pt>
                <c:pt idx="425">
                  <c:v>0.9</c:v>
                </c:pt>
                <c:pt idx="426">
                  <c:v>0.9</c:v>
                </c:pt>
                <c:pt idx="427">
                  <c:v>0.89</c:v>
                </c:pt>
                <c:pt idx="428">
                  <c:v>0.89</c:v>
                </c:pt>
                <c:pt idx="429">
                  <c:v>0.87</c:v>
                </c:pt>
                <c:pt idx="430">
                  <c:v>0.85</c:v>
                </c:pt>
                <c:pt idx="431">
                  <c:v>0.84</c:v>
                </c:pt>
                <c:pt idx="432">
                  <c:v>0.84</c:v>
                </c:pt>
                <c:pt idx="433">
                  <c:v>0.82</c:v>
                </c:pt>
                <c:pt idx="434">
                  <c:v>0.81</c:v>
                </c:pt>
                <c:pt idx="435">
                  <c:v>0.8</c:v>
                </c:pt>
                <c:pt idx="436">
                  <c:v>0.81</c:v>
                </c:pt>
                <c:pt idx="437">
                  <c:v>0.8</c:v>
                </c:pt>
                <c:pt idx="438">
                  <c:v>0.78</c:v>
                </c:pt>
                <c:pt idx="439">
                  <c:v>0.78</c:v>
                </c:pt>
                <c:pt idx="440">
                  <c:v>0.77</c:v>
                </c:pt>
                <c:pt idx="441">
                  <c:v>0.77</c:v>
                </c:pt>
                <c:pt idx="442">
                  <c:v>0.76</c:v>
                </c:pt>
                <c:pt idx="443">
                  <c:v>0.75</c:v>
                </c:pt>
                <c:pt idx="444">
                  <c:v>0.73</c:v>
                </c:pt>
                <c:pt idx="445">
                  <c:v>0.71</c:v>
                </c:pt>
                <c:pt idx="446">
                  <c:v>0.71</c:v>
                </c:pt>
                <c:pt idx="447">
                  <c:v>0.7</c:v>
                </c:pt>
                <c:pt idx="448">
                  <c:v>0.68</c:v>
                </c:pt>
                <c:pt idx="449">
                  <c:v>0.67</c:v>
                </c:pt>
                <c:pt idx="450">
                  <c:v>0.65</c:v>
                </c:pt>
                <c:pt idx="451">
                  <c:v>0.63</c:v>
                </c:pt>
                <c:pt idx="452">
                  <c:v>0.61</c:v>
                </c:pt>
                <c:pt idx="453">
                  <c:v>0.59</c:v>
                </c:pt>
                <c:pt idx="454">
                  <c:v>0.57999999999999996</c:v>
                </c:pt>
                <c:pt idx="455">
                  <c:v>0.57999999999999996</c:v>
                </c:pt>
                <c:pt idx="456">
                  <c:v>0.56999999999999995</c:v>
                </c:pt>
                <c:pt idx="457">
                  <c:v>0.56000000000000005</c:v>
                </c:pt>
                <c:pt idx="458">
                  <c:v>0.55000000000000004</c:v>
                </c:pt>
                <c:pt idx="459">
                  <c:v>0.54</c:v>
                </c:pt>
                <c:pt idx="460">
                  <c:v>0.52</c:v>
                </c:pt>
                <c:pt idx="461">
                  <c:v>0.51</c:v>
                </c:pt>
                <c:pt idx="462">
                  <c:v>0.5</c:v>
                </c:pt>
                <c:pt idx="463">
                  <c:v>0.49</c:v>
                </c:pt>
                <c:pt idx="464">
                  <c:v>0.48</c:v>
                </c:pt>
                <c:pt idx="465">
                  <c:v>0.46</c:v>
                </c:pt>
                <c:pt idx="466">
                  <c:v>0.43</c:v>
                </c:pt>
                <c:pt idx="467">
                  <c:v>0.43</c:v>
                </c:pt>
                <c:pt idx="468">
                  <c:v>0.41</c:v>
                </c:pt>
                <c:pt idx="469">
                  <c:v>0.4</c:v>
                </c:pt>
                <c:pt idx="470">
                  <c:v>0.39</c:v>
                </c:pt>
                <c:pt idx="471">
                  <c:v>0.38</c:v>
                </c:pt>
                <c:pt idx="472">
                  <c:v>0.37</c:v>
                </c:pt>
                <c:pt idx="473">
                  <c:v>0.36</c:v>
                </c:pt>
                <c:pt idx="474">
                  <c:v>0.35</c:v>
                </c:pt>
                <c:pt idx="475">
                  <c:v>0.34</c:v>
                </c:pt>
                <c:pt idx="476">
                  <c:v>0.32</c:v>
                </c:pt>
                <c:pt idx="477">
                  <c:v>0.31</c:v>
                </c:pt>
                <c:pt idx="478">
                  <c:v>0.3</c:v>
                </c:pt>
                <c:pt idx="479">
                  <c:v>0.28999999999999998</c:v>
                </c:pt>
                <c:pt idx="480">
                  <c:v>0.27</c:v>
                </c:pt>
                <c:pt idx="481">
                  <c:v>0.26</c:v>
                </c:pt>
                <c:pt idx="482">
                  <c:v>0.25</c:v>
                </c:pt>
                <c:pt idx="483">
                  <c:v>0.24</c:v>
                </c:pt>
                <c:pt idx="484">
                  <c:v>0.24</c:v>
                </c:pt>
                <c:pt idx="485">
                  <c:v>0.23</c:v>
                </c:pt>
                <c:pt idx="486">
                  <c:v>0.22</c:v>
                </c:pt>
                <c:pt idx="487">
                  <c:v>0.21</c:v>
                </c:pt>
                <c:pt idx="488">
                  <c:v>0.2</c:v>
                </c:pt>
                <c:pt idx="489">
                  <c:v>0.2</c:v>
                </c:pt>
                <c:pt idx="490">
                  <c:v>0.19</c:v>
                </c:pt>
                <c:pt idx="491">
                  <c:v>0.18</c:v>
                </c:pt>
                <c:pt idx="492">
                  <c:v>0.17</c:v>
                </c:pt>
                <c:pt idx="493">
                  <c:v>0.16</c:v>
                </c:pt>
                <c:pt idx="494">
                  <c:v>0.13</c:v>
                </c:pt>
                <c:pt idx="495">
                  <c:v>0.13</c:v>
                </c:pt>
                <c:pt idx="496">
                  <c:v>0.12</c:v>
                </c:pt>
                <c:pt idx="497">
                  <c:v>0.11</c:v>
                </c:pt>
                <c:pt idx="498">
                  <c:v>0.11</c:v>
                </c:pt>
                <c:pt idx="499">
                  <c:v>0.11</c:v>
                </c:pt>
                <c:pt idx="500">
                  <c:v>0.09</c:v>
                </c:pt>
                <c:pt idx="501">
                  <c:v>0.08</c:v>
                </c:pt>
                <c:pt idx="502">
                  <c:v>7.0000000000000007E-2</c:v>
                </c:pt>
                <c:pt idx="503">
                  <c:v>0.05</c:v>
                </c:pt>
                <c:pt idx="504">
                  <c:v>0.04</c:v>
                </c:pt>
                <c:pt idx="505">
                  <c:v>0.02</c:v>
                </c:pt>
                <c:pt idx="506">
                  <c:v>0</c:v>
                </c:pt>
              </c:numCache>
            </c:numRef>
          </c:yVal>
          <c:smooth val="1"/>
        </c:ser>
        <c:dLbls>
          <c:showLegendKey val="0"/>
          <c:showVal val="0"/>
          <c:showCatName val="0"/>
          <c:showSerName val="0"/>
          <c:showPercent val="0"/>
          <c:showBubbleSize val="0"/>
        </c:dLbls>
        <c:axId val="167906304"/>
        <c:axId val="167916672"/>
      </c:scatterChart>
      <c:valAx>
        <c:axId val="167906304"/>
        <c:scaling>
          <c:orientation val="minMax"/>
        </c:scaling>
        <c:delete val="0"/>
        <c:axPos val="b"/>
        <c:title>
          <c:tx>
            <c:rich>
              <a:bodyPr/>
              <a:lstStyle/>
              <a:p>
                <a:pPr>
                  <a:defRPr/>
                </a:pPr>
                <a:r>
                  <a:rPr lang="el-GR"/>
                  <a:t>ταση(</a:t>
                </a:r>
                <a:r>
                  <a:rPr lang="en-US"/>
                  <a:t>V)</a:t>
                </a:r>
              </a:p>
            </c:rich>
          </c:tx>
          <c:overlay val="0"/>
        </c:title>
        <c:numFmt formatCode="General" sourceLinked="1"/>
        <c:majorTickMark val="out"/>
        <c:minorTickMark val="none"/>
        <c:tickLblPos val="nextTo"/>
        <c:crossAx val="167916672"/>
        <c:crosses val="autoZero"/>
        <c:crossBetween val="midCat"/>
      </c:valAx>
      <c:valAx>
        <c:axId val="167916672"/>
        <c:scaling>
          <c:orientation val="minMax"/>
        </c:scaling>
        <c:delete val="0"/>
        <c:axPos val="l"/>
        <c:majorGridlines/>
        <c:title>
          <c:tx>
            <c:rich>
              <a:bodyPr rot="-5400000" vert="horz"/>
              <a:lstStyle/>
              <a:p>
                <a:pPr>
                  <a:defRPr/>
                </a:pPr>
                <a:r>
                  <a:rPr lang="el-GR"/>
                  <a:t>Ενταση(Α)</a:t>
                </a:r>
              </a:p>
            </c:rich>
          </c:tx>
          <c:overlay val="0"/>
        </c:title>
        <c:numFmt formatCode="General" sourceLinked="1"/>
        <c:majorTickMark val="out"/>
        <c:minorTickMark val="none"/>
        <c:tickLblPos val="nextTo"/>
        <c:crossAx val="167906304"/>
        <c:crosses val="autoZero"/>
        <c:crossBetween val="midCat"/>
      </c:valAx>
    </c:plotArea>
    <c:legend>
      <c:legendPos val="r"/>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PV</c:v>
          </c:tx>
          <c:xVal>
            <c:numRef>
              <c:f>Sheet1!$A$2:$A$552</c:f>
              <c:numCache>
                <c:formatCode>General</c:formatCode>
                <c:ptCount val="551"/>
                <c:pt idx="0">
                  <c:v>0.84</c:v>
                </c:pt>
                <c:pt idx="1">
                  <c:v>0.9</c:v>
                </c:pt>
                <c:pt idx="2">
                  <c:v>0.84</c:v>
                </c:pt>
                <c:pt idx="3">
                  <c:v>0.84</c:v>
                </c:pt>
                <c:pt idx="4">
                  <c:v>0.9</c:v>
                </c:pt>
                <c:pt idx="5">
                  <c:v>0.9</c:v>
                </c:pt>
                <c:pt idx="6">
                  <c:v>0.9</c:v>
                </c:pt>
                <c:pt idx="7">
                  <c:v>0.84</c:v>
                </c:pt>
                <c:pt idx="8">
                  <c:v>0.84</c:v>
                </c:pt>
                <c:pt idx="9">
                  <c:v>0.84</c:v>
                </c:pt>
                <c:pt idx="10">
                  <c:v>0.84</c:v>
                </c:pt>
                <c:pt idx="11">
                  <c:v>0.9</c:v>
                </c:pt>
                <c:pt idx="12">
                  <c:v>0.84</c:v>
                </c:pt>
                <c:pt idx="13">
                  <c:v>0.9</c:v>
                </c:pt>
                <c:pt idx="14">
                  <c:v>0.84</c:v>
                </c:pt>
                <c:pt idx="15">
                  <c:v>0.9</c:v>
                </c:pt>
                <c:pt idx="16">
                  <c:v>0.84</c:v>
                </c:pt>
                <c:pt idx="17">
                  <c:v>0.9</c:v>
                </c:pt>
                <c:pt idx="18">
                  <c:v>0.84</c:v>
                </c:pt>
                <c:pt idx="19">
                  <c:v>0.84</c:v>
                </c:pt>
                <c:pt idx="20">
                  <c:v>0.9</c:v>
                </c:pt>
                <c:pt idx="21">
                  <c:v>0.84</c:v>
                </c:pt>
                <c:pt idx="22">
                  <c:v>0.9</c:v>
                </c:pt>
                <c:pt idx="23">
                  <c:v>0.84</c:v>
                </c:pt>
                <c:pt idx="24">
                  <c:v>0.9</c:v>
                </c:pt>
                <c:pt idx="25">
                  <c:v>0.84</c:v>
                </c:pt>
                <c:pt idx="26">
                  <c:v>0.9</c:v>
                </c:pt>
                <c:pt idx="27">
                  <c:v>0.84</c:v>
                </c:pt>
                <c:pt idx="28">
                  <c:v>0.9</c:v>
                </c:pt>
                <c:pt idx="29">
                  <c:v>0.84</c:v>
                </c:pt>
                <c:pt idx="30">
                  <c:v>0.9</c:v>
                </c:pt>
                <c:pt idx="31">
                  <c:v>0.84</c:v>
                </c:pt>
                <c:pt idx="32">
                  <c:v>0.9</c:v>
                </c:pt>
                <c:pt idx="33">
                  <c:v>0.84</c:v>
                </c:pt>
                <c:pt idx="34">
                  <c:v>0.9</c:v>
                </c:pt>
                <c:pt idx="35">
                  <c:v>0.84</c:v>
                </c:pt>
                <c:pt idx="36">
                  <c:v>0.9</c:v>
                </c:pt>
                <c:pt idx="37">
                  <c:v>0.84</c:v>
                </c:pt>
                <c:pt idx="38">
                  <c:v>0.9</c:v>
                </c:pt>
                <c:pt idx="39">
                  <c:v>0.84</c:v>
                </c:pt>
                <c:pt idx="40">
                  <c:v>0.84</c:v>
                </c:pt>
                <c:pt idx="41">
                  <c:v>0.9</c:v>
                </c:pt>
                <c:pt idx="42">
                  <c:v>0.84</c:v>
                </c:pt>
                <c:pt idx="43">
                  <c:v>0.9</c:v>
                </c:pt>
                <c:pt idx="44">
                  <c:v>0.84</c:v>
                </c:pt>
                <c:pt idx="45">
                  <c:v>0.84</c:v>
                </c:pt>
                <c:pt idx="46">
                  <c:v>0.84</c:v>
                </c:pt>
                <c:pt idx="47">
                  <c:v>0.9</c:v>
                </c:pt>
                <c:pt idx="48">
                  <c:v>0.84</c:v>
                </c:pt>
                <c:pt idx="49">
                  <c:v>0.9</c:v>
                </c:pt>
                <c:pt idx="50">
                  <c:v>0.84</c:v>
                </c:pt>
                <c:pt idx="51">
                  <c:v>0.9</c:v>
                </c:pt>
                <c:pt idx="52">
                  <c:v>0.84</c:v>
                </c:pt>
                <c:pt idx="53">
                  <c:v>0.84</c:v>
                </c:pt>
                <c:pt idx="54">
                  <c:v>0.84</c:v>
                </c:pt>
                <c:pt idx="55">
                  <c:v>0.9</c:v>
                </c:pt>
                <c:pt idx="56">
                  <c:v>0.84</c:v>
                </c:pt>
                <c:pt idx="57">
                  <c:v>0.9</c:v>
                </c:pt>
                <c:pt idx="58">
                  <c:v>0.84</c:v>
                </c:pt>
                <c:pt idx="59">
                  <c:v>0.9</c:v>
                </c:pt>
                <c:pt idx="60">
                  <c:v>0.84</c:v>
                </c:pt>
                <c:pt idx="61">
                  <c:v>0.9</c:v>
                </c:pt>
                <c:pt idx="62">
                  <c:v>0.84</c:v>
                </c:pt>
                <c:pt idx="63">
                  <c:v>0.84</c:v>
                </c:pt>
                <c:pt idx="64">
                  <c:v>0.84</c:v>
                </c:pt>
                <c:pt idx="65">
                  <c:v>0.84</c:v>
                </c:pt>
                <c:pt idx="66">
                  <c:v>0.9</c:v>
                </c:pt>
                <c:pt idx="67">
                  <c:v>0.84</c:v>
                </c:pt>
                <c:pt idx="68">
                  <c:v>0.9</c:v>
                </c:pt>
                <c:pt idx="69">
                  <c:v>0.84</c:v>
                </c:pt>
                <c:pt idx="70">
                  <c:v>0.9</c:v>
                </c:pt>
                <c:pt idx="71">
                  <c:v>0.84</c:v>
                </c:pt>
                <c:pt idx="72">
                  <c:v>0.9</c:v>
                </c:pt>
                <c:pt idx="73">
                  <c:v>0.84</c:v>
                </c:pt>
                <c:pt idx="74">
                  <c:v>0.84</c:v>
                </c:pt>
                <c:pt idx="75">
                  <c:v>0.9</c:v>
                </c:pt>
                <c:pt idx="76">
                  <c:v>0.84</c:v>
                </c:pt>
                <c:pt idx="77">
                  <c:v>0.9</c:v>
                </c:pt>
                <c:pt idx="78">
                  <c:v>0.84</c:v>
                </c:pt>
                <c:pt idx="79">
                  <c:v>0.9</c:v>
                </c:pt>
                <c:pt idx="80">
                  <c:v>0.84</c:v>
                </c:pt>
                <c:pt idx="81">
                  <c:v>0.9</c:v>
                </c:pt>
                <c:pt idx="82">
                  <c:v>0.84</c:v>
                </c:pt>
                <c:pt idx="83">
                  <c:v>0.9</c:v>
                </c:pt>
                <c:pt idx="84">
                  <c:v>0.84</c:v>
                </c:pt>
                <c:pt idx="85">
                  <c:v>0.9</c:v>
                </c:pt>
                <c:pt idx="86">
                  <c:v>0.84</c:v>
                </c:pt>
                <c:pt idx="87">
                  <c:v>0.9</c:v>
                </c:pt>
                <c:pt idx="88">
                  <c:v>0.84</c:v>
                </c:pt>
                <c:pt idx="89">
                  <c:v>0.9</c:v>
                </c:pt>
                <c:pt idx="90">
                  <c:v>0.84</c:v>
                </c:pt>
                <c:pt idx="91">
                  <c:v>0.9</c:v>
                </c:pt>
                <c:pt idx="92">
                  <c:v>0.84</c:v>
                </c:pt>
                <c:pt idx="93">
                  <c:v>0.9</c:v>
                </c:pt>
                <c:pt idx="94">
                  <c:v>0.84</c:v>
                </c:pt>
                <c:pt idx="95">
                  <c:v>0.9</c:v>
                </c:pt>
                <c:pt idx="96">
                  <c:v>0.84</c:v>
                </c:pt>
                <c:pt idx="97">
                  <c:v>0.84</c:v>
                </c:pt>
                <c:pt idx="98">
                  <c:v>0.9</c:v>
                </c:pt>
                <c:pt idx="99">
                  <c:v>0.84</c:v>
                </c:pt>
                <c:pt idx="100">
                  <c:v>0.9</c:v>
                </c:pt>
                <c:pt idx="101">
                  <c:v>0.84</c:v>
                </c:pt>
                <c:pt idx="102">
                  <c:v>0.9</c:v>
                </c:pt>
                <c:pt idx="103">
                  <c:v>0.9</c:v>
                </c:pt>
                <c:pt idx="104">
                  <c:v>0.84</c:v>
                </c:pt>
                <c:pt idx="105">
                  <c:v>0.9</c:v>
                </c:pt>
                <c:pt idx="106">
                  <c:v>0.84</c:v>
                </c:pt>
                <c:pt idx="107">
                  <c:v>0.9</c:v>
                </c:pt>
                <c:pt idx="108">
                  <c:v>0.84</c:v>
                </c:pt>
                <c:pt idx="109">
                  <c:v>0.9</c:v>
                </c:pt>
                <c:pt idx="110">
                  <c:v>0.84</c:v>
                </c:pt>
                <c:pt idx="111">
                  <c:v>0.9</c:v>
                </c:pt>
                <c:pt idx="112">
                  <c:v>0.84</c:v>
                </c:pt>
                <c:pt idx="113">
                  <c:v>0.9</c:v>
                </c:pt>
                <c:pt idx="114">
                  <c:v>0.84</c:v>
                </c:pt>
                <c:pt idx="115">
                  <c:v>0.84</c:v>
                </c:pt>
                <c:pt idx="116">
                  <c:v>0.9</c:v>
                </c:pt>
                <c:pt idx="117">
                  <c:v>0.84</c:v>
                </c:pt>
                <c:pt idx="118">
                  <c:v>0.9</c:v>
                </c:pt>
                <c:pt idx="119">
                  <c:v>0.84</c:v>
                </c:pt>
                <c:pt idx="120">
                  <c:v>0.84</c:v>
                </c:pt>
                <c:pt idx="121">
                  <c:v>0.84</c:v>
                </c:pt>
                <c:pt idx="122">
                  <c:v>0.84</c:v>
                </c:pt>
                <c:pt idx="123">
                  <c:v>0.9</c:v>
                </c:pt>
                <c:pt idx="124">
                  <c:v>0.84</c:v>
                </c:pt>
                <c:pt idx="125">
                  <c:v>0.9</c:v>
                </c:pt>
                <c:pt idx="126">
                  <c:v>0.84</c:v>
                </c:pt>
                <c:pt idx="127">
                  <c:v>0.9</c:v>
                </c:pt>
                <c:pt idx="128">
                  <c:v>0.84</c:v>
                </c:pt>
                <c:pt idx="129">
                  <c:v>0.9</c:v>
                </c:pt>
                <c:pt idx="130">
                  <c:v>0.84</c:v>
                </c:pt>
                <c:pt idx="131">
                  <c:v>0.9</c:v>
                </c:pt>
                <c:pt idx="132">
                  <c:v>0.84</c:v>
                </c:pt>
                <c:pt idx="133">
                  <c:v>0.9</c:v>
                </c:pt>
                <c:pt idx="134">
                  <c:v>0.84</c:v>
                </c:pt>
                <c:pt idx="135">
                  <c:v>0.9</c:v>
                </c:pt>
                <c:pt idx="136">
                  <c:v>0.84</c:v>
                </c:pt>
                <c:pt idx="137">
                  <c:v>0.9</c:v>
                </c:pt>
                <c:pt idx="138">
                  <c:v>0.84</c:v>
                </c:pt>
                <c:pt idx="139">
                  <c:v>0.9</c:v>
                </c:pt>
                <c:pt idx="140">
                  <c:v>0.84</c:v>
                </c:pt>
                <c:pt idx="141">
                  <c:v>0.9</c:v>
                </c:pt>
                <c:pt idx="142">
                  <c:v>0.84</c:v>
                </c:pt>
                <c:pt idx="143">
                  <c:v>0.9</c:v>
                </c:pt>
                <c:pt idx="144">
                  <c:v>0.84</c:v>
                </c:pt>
                <c:pt idx="145">
                  <c:v>0.9</c:v>
                </c:pt>
                <c:pt idx="146">
                  <c:v>0.84</c:v>
                </c:pt>
                <c:pt idx="147">
                  <c:v>0.9</c:v>
                </c:pt>
                <c:pt idx="148">
                  <c:v>0.84</c:v>
                </c:pt>
                <c:pt idx="149">
                  <c:v>0.9</c:v>
                </c:pt>
                <c:pt idx="150">
                  <c:v>0.84</c:v>
                </c:pt>
                <c:pt idx="151">
                  <c:v>0.9</c:v>
                </c:pt>
                <c:pt idx="152">
                  <c:v>0.84</c:v>
                </c:pt>
                <c:pt idx="153">
                  <c:v>0.9</c:v>
                </c:pt>
                <c:pt idx="154">
                  <c:v>0.84</c:v>
                </c:pt>
                <c:pt idx="155">
                  <c:v>0.9</c:v>
                </c:pt>
                <c:pt idx="156">
                  <c:v>0.84</c:v>
                </c:pt>
                <c:pt idx="157">
                  <c:v>0.9</c:v>
                </c:pt>
                <c:pt idx="158">
                  <c:v>0.84</c:v>
                </c:pt>
                <c:pt idx="159">
                  <c:v>0.9</c:v>
                </c:pt>
                <c:pt idx="160">
                  <c:v>0.84</c:v>
                </c:pt>
                <c:pt idx="161">
                  <c:v>0.9</c:v>
                </c:pt>
                <c:pt idx="162">
                  <c:v>0.84</c:v>
                </c:pt>
                <c:pt idx="163">
                  <c:v>0.9</c:v>
                </c:pt>
                <c:pt idx="164">
                  <c:v>0.84</c:v>
                </c:pt>
                <c:pt idx="165">
                  <c:v>0.9</c:v>
                </c:pt>
                <c:pt idx="166">
                  <c:v>0.9</c:v>
                </c:pt>
                <c:pt idx="167">
                  <c:v>0.84</c:v>
                </c:pt>
                <c:pt idx="168">
                  <c:v>0.9</c:v>
                </c:pt>
                <c:pt idx="169">
                  <c:v>0.84</c:v>
                </c:pt>
                <c:pt idx="170">
                  <c:v>0.9</c:v>
                </c:pt>
                <c:pt idx="171">
                  <c:v>0.9</c:v>
                </c:pt>
                <c:pt idx="172">
                  <c:v>0.84</c:v>
                </c:pt>
                <c:pt idx="173">
                  <c:v>0.9</c:v>
                </c:pt>
                <c:pt idx="174">
                  <c:v>0.84</c:v>
                </c:pt>
                <c:pt idx="175">
                  <c:v>0.84</c:v>
                </c:pt>
                <c:pt idx="176">
                  <c:v>0.9</c:v>
                </c:pt>
                <c:pt idx="177">
                  <c:v>0.84</c:v>
                </c:pt>
                <c:pt idx="178">
                  <c:v>0.84</c:v>
                </c:pt>
                <c:pt idx="179">
                  <c:v>0.84</c:v>
                </c:pt>
                <c:pt idx="180">
                  <c:v>0.84</c:v>
                </c:pt>
                <c:pt idx="181">
                  <c:v>0.84</c:v>
                </c:pt>
                <c:pt idx="182">
                  <c:v>0.84</c:v>
                </c:pt>
                <c:pt idx="183">
                  <c:v>0.84</c:v>
                </c:pt>
                <c:pt idx="184">
                  <c:v>0.9</c:v>
                </c:pt>
                <c:pt idx="185">
                  <c:v>0.84</c:v>
                </c:pt>
                <c:pt idx="186">
                  <c:v>0.9</c:v>
                </c:pt>
                <c:pt idx="187">
                  <c:v>0.84</c:v>
                </c:pt>
                <c:pt idx="188">
                  <c:v>0.9</c:v>
                </c:pt>
                <c:pt idx="189">
                  <c:v>0.84</c:v>
                </c:pt>
                <c:pt idx="190">
                  <c:v>0.9</c:v>
                </c:pt>
                <c:pt idx="191">
                  <c:v>0.84</c:v>
                </c:pt>
                <c:pt idx="192">
                  <c:v>0.9</c:v>
                </c:pt>
                <c:pt idx="193">
                  <c:v>0.84</c:v>
                </c:pt>
                <c:pt idx="194">
                  <c:v>0.9</c:v>
                </c:pt>
                <c:pt idx="195">
                  <c:v>0.84</c:v>
                </c:pt>
                <c:pt idx="196">
                  <c:v>0.9</c:v>
                </c:pt>
                <c:pt idx="197">
                  <c:v>0.84</c:v>
                </c:pt>
                <c:pt idx="198">
                  <c:v>0.9</c:v>
                </c:pt>
                <c:pt idx="199">
                  <c:v>0.84</c:v>
                </c:pt>
                <c:pt idx="200">
                  <c:v>0.9</c:v>
                </c:pt>
                <c:pt idx="201">
                  <c:v>0.84</c:v>
                </c:pt>
                <c:pt idx="202">
                  <c:v>0.9</c:v>
                </c:pt>
                <c:pt idx="203">
                  <c:v>0.84</c:v>
                </c:pt>
                <c:pt idx="204">
                  <c:v>0.9</c:v>
                </c:pt>
                <c:pt idx="205">
                  <c:v>0.84</c:v>
                </c:pt>
                <c:pt idx="206">
                  <c:v>0.9</c:v>
                </c:pt>
                <c:pt idx="207">
                  <c:v>0.84</c:v>
                </c:pt>
                <c:pt idx="208">
                  <c:v>0.9</c:v>
                </c:pt>
                <c:pt idx="209">
                  <c:v>0.84</c:v>
                </c:pt>
                <c:pt idx="210">
                  <c:v>0.9</c:v>
                </c:pt>
                <c:pt idx="211">
                  <c:v>0.84</c:v>
                </c:pt>
                <c:pt idx="212">
                  <c:v>0.9</c:v>
                </c:pt>
                <c:pt idx="213">
                  <c:v>0.84</c:v>
                </c:pt>
                <c:pt idx="214">
                  <c:v>0.84</c:v>
                </c:pt>
                <c:pt idx="215">
                  <c:v>0.84</c:v>
                </c:pt>
                <c:pt idx="216">
                  <c:v>0.9</c:v>
                </c:pt>
                <c:pt idx="217">
                  <c:v>0.84</c:v>
                </c:pt>
                <c:pt idx="218">
                  <c:v>0.9</c:v>
                </c:pt>
                <c:pt idx="219">
                  <c:v>0.9</c:v>
                </c:pt>
                <c:pt idx="220">
                  <c:v>0.84</c:v>
                </c:pt>
                <c:pt idx="221">
                  <c:v>0.9</c:v>
                </c:pt>
                <c:pt idx="222">
                  <c:v>0.84</c:v>
                </c:pt>
                <c:pt idx="223">
                  <c:v>0.9</c:v>
                </c:pt>
                <c:pt idx="224">
                  <c:v>0.9</c:v>
                </c:pt>
                <c:pt idx="225">
                  <c:v>0.84</c:v>
                </c:pt>
                <c:pt idx="226">
                  <c:v>0.84</c:v>
                </c:pt>
                <c:pt idx="227">
                  <c:v>0.84</c:v>
                </c:pt>
                <c:pt idx="228">
                  <c:v>0.9</c:v>
                </c:pt>
                <c:pt idx="229">
                  <c:v>0.84</c:v>
                </c:pt>
                <c:pt idx="230">
                  <c:v>0.84</c:v>
                </c:pt>
                <c:pt idx="231">
                  <c:v>0.84</c:v>
                </c:pt>
                <c:pt idx="232">
                  <c:v>0.84</c:v>
                </c:pt>
                <c:pt idx="233">
                  <c:v>0.84</c:v>
                </c:pt>
                <c:pt idx="234">
                  <c:v>0.9</c:v>
                </c:pt>
                <c:pt idx="235">
                  <c:v>0.84</c:v>
                </c:pt>
                <c:pt idx="236">
                  <c:v>0.84</c:v>
                </c:pt>
                <c:pt idx="237">
                  <c:v>0.84</c:v>
                </c:pt>
                <c:pt idx="238">
                  <c:v>0.9</c:v>
                </c:pt>
                <c:pt idx="239">
                  <c:v>0.84</c:v>
                </c:pt>
                <c:pt idx="240">
                  <c:v>0.84</c:v>
                </c:pt>
                <c:pt idx="241">
                  <c:v>0.9</c:v>
                </c:pt>
                <c:pt idx="242">
                  <c:v>0.84</c:v>
                </c:pt>
                <c:pt idx="243">
                  <c:v>0.9</c:v>
                </c:pt>
                <c:pt idx="244">
                  <c:v>0.9</c:v>
                </c:pt>
                <c:pt idx="245">
                  <c:v>0.84</c:v>
                </c:pt>
                <c:pt idx="246">
                  <c:v>0.9</c:v>
                </c:pt>
                <c:pt idx="247">
                  <c:v>0.84</c:v>
                </c:pt>
                <c:pt idx="248">
                  <c:v>0.9</c:v>
                </c:pt>
                <c:pt idx="249">
                  <c:v>6.3</c:v>
                </c:pt>
                <c:pt idx="250">
                  <c:v>8.82</c:v>
                </c:pt>
                <c:pt idx="251">
                  <c:v>11.28</c:v>
                </c:pt>
                <c:pt idx="252">
                  <c:v>13.5</c:v>
                </c:pt>
                <c:pt idx="253">
                  <c:v>15.48</c:v>
                </c:pt>
                <c:pt idx="254">
                  <c:v>17.399999999999999</c:v>
                </c:pt>
                <c:pt idx="255">
                  <c:v>19.02</c:v>
                </c:pt>
                <c:pt idx="256">
                  <c:v>20.52</c:v>
                </c:pt>
                <c:pt idx="257">
                  <c:v>21.96</c:v>
                </c:pt>
                <c:pt idx="258">
                  <c:v>23.1</c:v>
                </c:pt>
                <c:pt idx="259">
                  <c:v>24.24</c:v>
                </c:pt>
                <c:pt idx="260">
                  <c:v>25.14</c:v>
                </c:pt>
                <c:pt idx="261">
                  <c:v>26.04</c:v>
                </c:pt>
                <c:pt idx="262">
                  <c:v>26.88</c:v>
                </c:pt>
                <c:pt idx="263">
                  <c:v>27.72</c:v>
                </c:pt>
                <c:pt idx="264">
                  <c:v>28.44</c:v>
                </c:pt>
                <c:pt idx="265">
                  <c:v>29.16</c:v>
                </c:pt>
                <c:pt idx="266">
                  <c:v>29.76</c:v>
                </c:pt>
                <c:pt idx="267">
                  <c:v>30.3</c:v>
                </c:pt>
                <c:pt idx="268">
                  <c:v>30.84</c:v>
                </c:pt>
                <c:pt idx="269">
                  <c:v>31.38</c:v>
                </c:pt>
                <c:pt idx="270">
                  <c:v>31.86</c:v>
                </c:pt>
                <c:pt idx="271">
                  <c:v>32.340000000000003</c:v>
                </c:pt>
                <c:pt idx="272">
                  <c:v>32.82</c:v>
                </c:pt>
                <c:pt idx="273">
                  <c:v>33.24</c:v>
                </c:pt>
                <c:pt idx="274">
                  <c:v>33.6</c:v>
                </c:pt>
                <c:pt idx="275">
                  <c:v>34.020000000000003</c:v>
                </c:pt>
                <c:pt idx="276">
                  <c:v>34.380000000000003</c:v>
                </c:pt>
                <c:pt idx="277">
                  <c:v>34.68</c:v>
                </c:pt>
                <c:pt idx="278">
                  <c:v>35.04</c:v>
                </c:pt>
                <c:pt idx="279">
                  <c:v>35.340000000000003</c:v>
                </c:pt>
                <c:pt idx="280">
                  <c:v>35.64</c:v>
                </c:pt>
                <c:pt idx="281">
                  <c:v>35.94</c:v>
                </c:pt>
                <c:pt idx="282">
                  <c:v>36.18</c:v>
                </c:pt>
                <c:pt idx="283">
                  <c:v>36.479999999999997</c:v>
                </c:pt>
                <c:pt idx="284">
                  <c:v>36.72</c:v>
                </c:pt>
                <c:pt idx="285">
                  <c:v>36.96</c:v>
                </c:pt>
                <c:pt idx="286">
                  <c:v>37.200000000000003</c:v>
                </c:pt>
                <c:pt idx="287">
                  <c:v>37.44</c:v>
                </c:pt>
                <c:pt idx="288">
                  <c:v>37.68</c:v>
                </c:pt>
                <c:pt idx="289">
                  <c:v>37.86</c:v>
                </c:pt>
                <c:pt idx="290">
                  <c:v>38.1</c:v>
                </c:pt>
                <c:pt idx="291">
                  <c:v>38.28</c:v>
                </c:pt>
                <c:pt idx="292">
                  <c:v>38.46</c:v>
                </c:pt>
                <c:pt idx="293">
                  <c:v>38.64</c:v>
                </c:pt>
                <c:pt idx="294">
                  <c:v>38.880000000000003</c:v>
                </c:pt>
                <c:pt idx="295">
                  <c:v>39</c:v>
                </c:pt>
                <c:pt idx="296">
                  <c:v>39.24</c:v>
                </c:pt>
                <c:pt idx="297">
                  <c:v>39.36</c:v>
                </c:pt>
                <c:pt idx="298">
                  <c:v>39.54</c:v>
                </c:pt>
                <c:pt idx="299">
                  <c:v>39.659999999999997</c:v>
                </c:pt>
                <c:pt idx="300">
                  <c:v>39.840000000000003</c:v>
                </c:pt>
                <c:pt idx="301">
                  <c:v>40.020000000000003</c:v>
                </c:pt>
                <c:pt idx="302">
                  <c:v>40.14</c:v>
                </c:pt>
                <c:pt idx="303">
                  <c:v>40.26</c:v>
                </c:pt>
                <c:pt idx="304">
                  <c:v>40.380000000000003</c:v>
                </c:pt>
                <c:pt idx="305">
                  <c:v>40.56</c:v>
                </c:pt>
                <c:pt idx="306">
                  <c:v>40.68</c:v>
                </c:pt>
                <c:pt idx="307">
                  <c:v>40.799999999999997</c:v>
                </c:pt>
                <c:pt idx="308">
                  <c:v>40.98</c:v>
                </c:pt>
                <c:pt idx="309">
                  <c:v>41.1</c:v>
                </c:pt>
                <c:pt idx="310">
                  <c:v>41.16</c:v>
                </c:pt>
                <c:pt idx="311">
                  <c:v>41.28</c:v>
                </c:pt>
                <c:pt idx="312">
                  <c:v>41.4</c:v>
                </c:pt>
                <c:pt idx="313">
                  <c:v>41.58</c:v>
                </c:pt>
                <c:pt idx="314">
                  <c:v>41.7</c:v>
                </c:pt>
                <c:pt idx="315">
                  <c:v>41.76</c:v>
                </c:pt>
                <c:pt idx="316">
                  <c:v>41.88</c:v>
                </c:pt>
                <c:pt idx="317">
                  <c:v>42</c:v>
                </c:pt>
                <c:pt idx="318">
                  <c:v>42.12</c:v>
                </c:pt>
                <c:pt idx="319">
                  <c:v>42.24</c:v>
                </c:pt>
                <c:pt idx="320">
                  <c:v>42.36</c:v>
                </c:pt>
                <c:pt idx="321">
                  <c:v>42.42</c:v>
                </c:pt>
                <c:pt idx="322">
                  <c:v>42.54</c:v>
                </c:pt>
                <c:pt idx="323">
                  <c:v>42.6</c:v>
                </c:pt>
                <c:pt idx="324">
                  <c:v>42.72</c:v>
                </c:pt>
                <c:pt idx="325">
                  <c:v>42.84</c:v>
                </c:pt>
                <c:pt idx="326">
                  <c:v>42.96</c:v>
                </c:pt>
                <c:pt idx="327">
                  <c:v>43.02</c:v>
                </c:pt>
                <c:pt idx="328">
                  <c:v>43.14</c:v>
                </c:pt>
                <c:pt idx="329">
                  <c:v>43.2</c:v>
                </c:pt>
                <c:pt idx="330">
                  <c:v>43.32</c:v>
                </c:pt>
                <c:pt idx="331">
                  <c:v>43.44</c:v>
                </c:pt>
                <c:pt idx="332">
                  <c:v>43.5</c:v>
                </c:pt>
                <c:pt idx="333">
                  <c:v>43.56</c:v>
                </c:pt>
                <c:pt idx="334">
                  <c:v>43.68</c:v>
                </c:pt>
                <c:pt idx="335">
                  <c:v>43.74</c:v>
                </c:pt>
                <c:pt idx="336">
                  <c:v>43.8</c:v>
                </c:pt>
                <c:pt idx="337">
                  <c:v>43.92</c:v>
                </c:pt>
                <c:pt idx="338">
                  <c:v>44.04</c:v>
                </c:pt>
                <c:pt idx="339">
                  <c:v>44.1</c:v>
                </c:pt>
                <c:pt idx="340">
                  <c:v>44.16</c:v>
                </c:pt>
                <c:pt idx="341">
                  <c:v>44.28</c:v>
                </c:pt>
                <c:pt idx="342">
                  <c:v>44.34</c:v>
                </c:pt>
                <c:pt idx="343">
                  <c:v>44.4</c:v>
                </c:pt>
                <c:pt idx="344">
                  <c:v>44.52</c:v>
                </c:pt>
                <c:pt idx="345">
                  <c:v>44.58</c:v>
                </c:pt>
                <c:pt idx="346">
                  <c:v>44.64</c:v>
                </c:pt>
                <c:pt idx="347">
                  <c:v>44.7</c:v>
                </c:pt>
                <c:pt idx="348">
                  <c:v>44.82</c:v>
                </c:pt>
                <c:pt idx="349">
                  <c:v>44.88</c:v>
                </c:pt>
                <c:pt idx="350">
                  <c:v>45</c:v>
                </c:pt>
                <c:pt idx="351">
                  <c:v>45.06</c:v>
                </c:pt>
                <c:pt idx="352">
                  <c:v>45.06</c:v>
                </c:pt>
                <c:pt idx="353">
                  <c:v>45.18</c:v>
                </c:pt>
                <c:pt idx="354">
                  <c:v>45.24</c:v>
                </c:pt>
                <c:pt idx="355">
                  <c:v>45.3</c:v>
                </c:pt>
                <c:pt idx="356">
                  <c:v>45.36</c:v>
                </c:pt>
                <c:pt idx="357">
                  <c:v>45.48</c:v>
                </c:pt>
                <c:pt idx="358">
                  <c:v>45.48</c:v>
                </c:pt>
                <c:pt idx="359">
                  <c:v>45.6</c:v>
                </c:pt>
                <c:pt idx="360">
                  <c:v>45.66</c:v>
                </c:pt>
                <c:pt idx="361">
                  <c:v>45.72</c:v>
                </c:pt>
                <c:pt idx="362">
                  <c:v>45.78</c:v>
                </c:pt>
                <c:pt idx="363">
                  <c:v>45.84</c:v>
                </c:pt>
                <c:pt idx="364">
                  <c:v>45.96</c:v>
                </c:pt>
                <c:pt idx="365">
                  <c:v>45.96</c:v>
                </c:pt>
                <c:pt idx="366">
                  <c:v>46.02</c:v>
                </c:pt>
                <c:pt idx="367">
                  <c:v>46.08</c:v>
                </c:pt>
                <c:pt idx="368">
                  <c:v>46.2</c:v>
                </c:pt>
                <c:pt idx="369">
                  <c:v>46.26</c:v>
                </c:pt>
                <c:pt idx="370">
                  <c:v>46.26</c:v>
                </c:pt>
                <c:pt idx="371">
                  <c:v>46.38</c:v>
                </c:pt>
                <c:pt idx="372">
                  <c:v>46.44</c:v>
                </c:pt>
                <c:pt idx="373">
                  <c:v>46.5</c:v>
                </c:pt>
                <c:pt idx="374">
                  <c:v>46.56</c:v>
                </c:pt>
                <c:pt idx="375">
                  <c:v>46.62</c:v>
                </c:pt>
                <c:pt idx="376">
                  <c:v>46.68</c:v>
                </c:pt>
                <c:pt idx="377">
                  <c:v>46.74</c:v>
                </c:pt>
                <c:pt idx="378">
                  <c:v>46.8</c:v>
                </c:pt>
                <c:pt idx="379">
                  <c:v>46.86</c:v>
                </c:pt>
                <c:pt idx="380">
                  <c:v>46.92</c:v>
                </c:pt>
                <c:pt idx="381">
                  <c:v>46.98</c:v>
                </c:pt>
                <c:pt idx="382">
                  <c:v>47.04</c:v>
                </c:pt>
                <c:pt idx="383">
                  <c:v>47.1</c:v>
                </c:pt>
                <c:pt idx="384">
                  <c:v>47.1</c:v>
                </c:pt>
                <c:pt idx="385">
                  <c:v>47.22</c:v>
                </c:pt>
                <c:pt idx="386">
                  <c:v>47.28</c:v>
                </c:pt>
                <c:pt idx="387">
                  <c:v>47.46</c:v>
                </c:pt>
                <c:pt idx="388">
                  <c:v>47.46</c:v>
                </c:pt>
                <c:pt idx="389">
                  <c:v>47.52</c:v>
                </c:pt>
                <c:pt idx="390">
                  <c:v>47.58</c:v>
                </c:pt>
                <c:pt idx="391">
                  <c:v>47.64</c:v>
                </c:pt>
                <c:pt idx="392">
                  <c:v>47.7</c:v>
                </c:pt>
                <c:pt idx="393">
                  <c:v>47.76</c:v>
                </c:pt>
                <c:pt idx="394">
                  <c:v>47.82</c:v>
                </c:pt>
                <c:pt idx="395">
                  <c:v>47.82</c:v>
                </c:pt>
                <c:pt idx="396">
                  <c:v>47.94</c:v>
                </c:pt>
                <c:pt idx="397">
                  <c:v>48</c:v>
                </c:pt>
                <c:pt idx="398">
                  <c:v>48</c:v>
                </c:pt>
                <c:pt idx="399">
                  <c:v>48.06</c:v>
                </c:pt>
                <c:pt idx="400">
                  <c:v>48.12</c:v>
                </c:pt>
                <c:pt idx="401">
                  <c:v>48.18</c:v>
                </c:pt>
                <c:pt idx="402">
                  <c:v>48.24</c:v>
                </c:pt>
                <c:pt idx="403">
                  <c:v>48.3</c:v>
                </c:pt>
                <c:pt idx="404">
                  <c:v>48.36</c:v>
                </c:pt>
                <c:pt idx="405">
                  <c:v>48.36</c:v>
                </c:pt>
                <c:pt idx="406">
                  <c:v>48.42</c:v>
                </c:pt>
                <c:pt idx="407">
                  <c:v>48.48</c:v>
                </c:pt>
                <c:pt idx="408">
                  <c:v>48.54</c:v>
                </c:pt>
                <c:pt idx="409">
                  <c:v>48.6</c:v>
                </c:pt>
                <c:pt idx="410">
                  <c:v>48.6</c:v>
                </c:pt>
                <c:pt idx="411">
                  <c:v>48.66</c:v>
                </c:pt>
                <c:pt idx="412">
                  <c:v>48.72</c:v>
                </c:pt>
                <c:pt idx="413">
                  <c:v>48.84</c:v>
                </c:pt>
                <c:pt idx="414">
                  <c:v>48.9</c:v>
                </c:pt>
                <c:pt idx="415">
                  <c:v>48.96</c:v>
                </c:pt>
                <c:pt idx="416">
                  <c:v>49.02</c:v>
                </c:pt>
                <c:pt idx="417">
                  <c:v>49.08</c:v>
                </c:pt>
                <c:pt idx="418">
                  <c:v>49.08</c:v>
                </c:pt>
                <c:pt idx="419">
                  <c:v>49.14</c:v>
                </c:pt>
                <c:pt idx="420">
                  <c:v>49.2</c:v>
                </c:pt>
                <c:pt idx="421">
                  <c:v>49.26</c:v>
                </c:pt>
                <c:pt idx="422">
                  <c:v>49.32</c:v>
                </c:pt>
                <c:pt idx="423">
                  <c:v>49.32</c:v>
                </c:pt>
                <c:pt idx="424">
                  <c:v>49.38</c:v>
                </c:pt>
                <c:pt idx="425">
                  <c:v>49.44</c:v>
                </c:pt>
                <c:pt idx="426">
                  <c:v>49.56</c:v>
                </c:pt>
                <c:pt idx="427">
                  <c:v>49.62</c:v>
                </c:pt>
                <c:pt idx="428">
                  <c:v>49.68</c:v>
                </c:pt>
                <c:pt idx="429">
                  <c:v>49.74</c:v>
                </c:pt>
                <c:pt idx="430">
                  <c:v>49.74</c:v>
                </c:pt>
                <c:pt idx="431">
                  <c:v>49.74</c:v>
                </c:pt>
                <c:pt idx="432">
                  <c:v>49.86</c:v>
                </c:pt>
                <c:pt idx="433">
                  <c:v>49.98</c:v>
                </c:pt>
                <c:pt idx="434">
                  <c:v>50.04</c:v>
                </c:pt>
                <c:pt idx="435">
                  <c:v>50.04</c:v>
                </c:pt>
                <c:pt idx="436">
                  <c:v>50.1</c:v>
                </c:pt>
                <c:pt idx="437">
                  <c:v>50.16</c:v>
                </c:pt>
                <c:pt idx="438">
                  <c:v>50.22</c:v>
                </c:pt>
                <c:pt idx="439">
                  <c:v>50.22</c:v>
                </c:pt>
                <c:pt idx="440">
                  <c:v>50.28</c:v>
                </c:pt>
                <c:pt idx="441">
                  <c:v>50.28</c:v>
                </c:pt>
                <c:pt idx="442">
                  <c:v>50.34</c:v>
                </c:pt>
                <c:pt idx="443">
                  <c:v>50.4</c:v>
                </c:pt>
                <c:pt idx="444">
                  <c:v>50.46</c:v>
                </c:pt>
                <c:pt idx="445">
                  <c:v>50.52</c:v>
                </c:pt>
                <c:pt idx="446">
                  <c:v>50.52</c:v>
                </c:pt>
                <c:pt idx="447">
                  <c:v>50.58</c:v>
                </c:pt>
                <c:pt idx="448">
                  <c:v>50.58</c:v>
                </c:pt>
                <c:pt idx="449">
                  <c:v>50.64</c:v>
                </c:pt>
                <c:pt idx="450">
                  <c:v>50.7</c:v>
                </c:pt>
                <c:pt idx="451">
                  <c:v>50.76</c:v>
                </c:pt>
                <c:pt idx="452">
                  <c:v>50.76</c:v>
                </c:pt>
                <c:pt idx="453">
                  <c:v>50.82</c:v>
                </c:pt>
                <c:pt idx="454">
                  <c:v>50.82</c:v>
                </c:pt>
                <c:pt idx="455">
                  <c:v>50.88</c:v>
                </c:pt>
                <c:pt idx="456">
                  <c:v>50.94</c:v>
                </c:pt>
                <c:pt idx="457">
                  <c:v>51</c:v>
                </c:pt>
                <c:pt idx="458">
                  <c:v>51</c:v>
                </c:pt>
                <c:pt idx="459">
                  <c:v>51.06</c:v>
                </c:pt>
                <c:pt idx="460">
                  <c:v>51.06</c:v>
                </c:pt>
                <c:pt idx="461">
                  <c:v>51.12</c:v>
                </c:pt>
                <c:pt idx="462">
                  <c:v>51.18</c:v>
                </c:pt>
                <c:pt idx="463">
                  <c:v>51.24</c:v>
                </c:pt>
                <c:pt idx="464">
                  <c:v>51.24</c:v>
                </c:pt>
                <c:pt idx="465">
                  <c:v>51.24</c:v>
                </c:pt>
                <c:pt idx="466">
                  <c:v>51.3</c:v>
                </c:pt>
                <c:pt idx="467">
                  <c:v>51.36</c:v>
                </c:pt>
                <c:pt idx="468">
                  <c:v>51.42</c:v>
                </c:pt>
                <c:pt idx="469">
                  <c:v>51.54</c:v>
                </c:pt>
                <c:pt idx="470">
                  <c:v>51.54</c:v>
                </c:pt>
                <c:pt idx="471">
                  <c:v>51.6</c:v>
                </c:pt>
                <c:pt idx="472">
                  <c:v>51.66</c:v>
                </c:pt>
                <c:pt idx="473">
                  <c:v>51.72</c:v>
                </c:pt>
                <c:pt idx="474">
                  <c:v>51.72</c:v>
                </c:pt>
                <c:pt idx="475">
                  <c:v>51.78</c:v>
                </c:pt>
                <c:pt idx="476">
                  <c:v>51.9</c:v>
                </c:pt>
                <c:pt idx="477">
                  <c:v>51.9</c:v>
                </c:pt>
                <c:pt idx="478">
                  <c:v>51.96</c:v>
                </c:pt>
                <c:pt idx="479">
                  <c:v>51.96</c:v>
                </c:pt>
                <c:pt idx="480">
                  <c:v>52.02</c:v>
                </c:pt>
                <c:pt idx="481">
                  <c:v>52.14</c:v>
                </c:pt>
                <c:pt idx="482">
                  <c:v>52.26</c:v>
                </c:pt>
                <c:pt idx="483">
                  <c:v>52.26</c:v>
                </c:pt>
                <c:pt idx="484">
                  <c:v>52.32</c:v>
                </c:pt>
                <c:pt idx="485">
                  <c:v>52.38</c:v>
                </c:pt>
                <c:pt idx="486">
                  <c:v>52.38</c:v>
                </c:pt>
                <c:pt idx="487">
                  <c:v>52.44</c:v>
                </c:pt>
                <c:pt idx="488">
                  <c:v>52.44</c:v>
                </c:pt>
                <c:pt idx="489">
                  <c:v>52.5</c:v>
                </c:pt>
                <c:pt idx="490">
                  <c:v>52.5</c:v>
                </c:pt>
                <c:pt idx="491">
                  <c:v>52.56</c:v>
                </c:pt>
                <c:pt idx="492">
                  <c:v>52.62</c:v>
                </c:pt>
                <c:pt idx="493">
                  <c:v>52.68</c:v>
                </c:pt>
                <c:pt idx="494">
                  <c:v>52.68</c:v>
                </c:pt>
                <c:pt idx="495">
                  <c:v>52.74</c:v>
                </c:pt>
                <c:pt idx="496">
                  <c:v>52.74</c:v>
                </c:pt>
                <c:pt idx="497">
                  <c:v>52.8</c:v>
                </c:pt>
                <c:pt idx="498">
                  <c:v>52.8</c:v>
                </c:pt>
                <c:pt idx="499">
                  <c:v>52.86</c:v>
                </c:pt>
                <c:pt idx="500">
                  <c:v>52.92</c:v>
                </c:pt>
                <c:pt idx="501">
                  <c:v>52.92</c:v>
                </c:pt>
                <c:pt idx="502">
                  <c:v>52.98</c:v>
                </c:pt>
                <c:pt idx="503">
                  <c:v>53.04</c:v>
                </c:pt>
                <c:pt idx="504">
                  <c:v>53.04</c:v>
                </c:pt>
                <c:pt idx="505">
                  <c:v>53.1</c:v>
                </c:pt>
                <c:pt idx="506">
                  <c:v>53.1</c:v>
                </c:pt>
                <c:pt idx="507">
                  <c:v>53.16</c:v>
                </c:pt>
                <c:pt idx="508">
                  <c:v>53.22</c:v>
                </c:pt>
                <c:pt idx="509">
                  <c:v>53.28</c:v>
                </c:pt>
                <c:pt idx="510">
                  <c:v>53.34</c:v>
                </c:pt>
                <c:pt idx="511">
                  <c:v>53.4</c:v>
                </c:pt>
                <c:pt idx="512">
                  <c:v>53.4</c:v>
                </c:pt>
                <c:pt idx="513">
                  <c:v>53.4</c:v>
                </c:pt>
                <c:pt idx="514">
                  <c:v>53.46</c:v>
                </c:pt>
                <c:pt idx="515">
                  <c:v>53.58</c:v>
                </c:pt>
                <c:pt idx="516">
                  <c:v>53.64</c:v>
                </c:pt>
                <c:pt idx="517">
                  <c:v>53.7</c:v>
                </c:pt>
                <c:pt idx="518">
                  <c:v>53.76</c:v>
                </c:pt>
                <c:pt idx="519">
                  <c:v>53.76</c:v>
                </c:pt>
                <c:pt idx="520">
                  <c:v>53.82</c:v>
                </c:pt>
                <c:pt idx="521">
                  <c:v>53.82</c:v>
                </c:pt>
                <c:pt idx="522">
                  <c:v>53.88</c:v>
                </c:pt>
                <c:pt idx="523">
                  <c:v>53.88</c:v>
                </c:pt>
                <c:pt idx="524">
                  <c:v>53.88</c:v>
                </c:pt>
                <c:pt idx="525">
                  <c:v>53.94</c:v>
                </c:pt>
                <c:pt idx="526">
                  <c:v>54</c:v>
                </c:pt>
                <c:pt idx="527">
                  <c:v>54</c:v>
                </c:pt>
                <c:pt idx="528">
                  <c:v>54.06</c:v>
                </c:pt>
                <c:pt idx="529">
                  <c:v>54.12</c:v>
                </c:pt>
                <c:pt idx="530">
                  <c:v>54.12</c:v>
                </c:pt>
                <c:pt idx="531">
                  <c:v>54.12</c:v>
                </c:pt>
                <c:pt idx="532">
                  <c:v>54.18</c:v>
                </c:pt>
                <c:pt idx="533">
                  <c:v>54.24</c:v>
                </c:pt>
                <c:pt idx="534">
                  <c:v>54.24</c:v>
                </c:pt>
                <c:pt idx="535">
                  <c:v>54.3</c:v>
                </c:pt>
                <c:pt idx="536">
                  <c:v>54.3</c:v>
                </c:pt>
                <c:pt idx="537">
                  <c:v>54.36</c:v>
                </c:pt>
                <c:pt idx="538">
                  <c:v>54.36</c:v>
                </c:pt>
                <c:pt idx="539">
                  <c:v>54.42</c:v>
                </c:pt>
                <c:pt idx="540">
                  <c:v>54.48</c:v>
                </c:pt>
                <c:pt idx="541">
                  <c:v>54.48</c:v>
                </c:pt>
                <c:pt idx="542">
                  <c:v>54.48</c:v>
                </c:pt>
                <c:pt idx="543">
                  <c:v>54.54</c:v>
                </c:pt>
                <c:pt idx="544">
                  <c:v>54.54</c:v>
                </c:pt>
                <c:pt idx="545">
                  <c:v>54.6</c:v>
                </c:pt>
                <c:pt idx="546">
                  <c:v>54.66</c:v>
                </c:pt>
                <c:pt idx="547">
                  <c:v>54.72</c:v>
                </c:pt>
                <c:pt idx="548">
                  <c:v>54.72</c:v>
                </c:pt>
                <c:pt idx="549">
                  <c:v>54.78</c:v>
                </c:pt>
                <c:pt idx="550">
                  <c:v>54.78</c:v>
                </c:pt>
              </c:numCache>
            </c:numRef>
          </c:xVal>
          <c:yVal>
            <c:numRef>
              <c:f>Sheet1!$C$2:$C$552</c:f>
              <c:numCache>
                <c:formatCode>General</c:formatCode>
                <c:ptCount val="551"/>
                <c:pt idx="0">
                  <c:v>2.2848000000000002</c:v>
                </c:pt>
                <c:pt idx="1">
                  <c:v>2.4480000000000004</c:v>
                </c:pt>
                <c:pt idx="2">
                  <c:v>2.2763999999999998</c:v>
                </c:pt>
                <c:pt idx="3">
                  <c:v>2.2848000000000002</c:v>
                </c:pt>
                <c:pt idx="4">
                  <c:v>2.4390000000000001</c:v>
                </c:pt>
                <c:pt idx="5">
                  <c:v>2.4480000000000004</c:v>
                </c:pt>
                <c:pt idx="6">
                  <c:v>2.4390000000000001</c:v>
                </c:pt>
                <c:pt idx="7">
                  <c:v>2.2848000000000002</c:v>
                </c:pt>
                <c:pt idx="8">
                  <c:v>2.2763999999999998</c:v>
                </c:pt>
                <c:pt idx="9">
                  <c:v>2.2848000000000002</c:v>
                </c:pt>
                <c:pt idx="10">
                  <c:v>2.2763999999999998</c:v>
                </c:pt>
                <c:pt idx="11">
                  <c:v>2.4390000000000001</c:v>
                </c:pt>
                <c:pt idx="12">
                  <c:v>2.2763999999999998</c:v>
                </c:pt>
                <c:pt idx="13">
                  <c:v>2.4390000000000001</c:v>
                </c:pt>
                <c:pt idx="14">
                  <c:v>2.2763999999999998</c:v>
                </c:pt>
                <c:pt idx="15">
                  <c:v>2.4390000000000001</c:v>
                </c:pt>
                <c:pt idx="16">
                  <c:v>2.2763999999999998</c:v>
                </c:pt>
                <c:pt idx="17">
                  <c:v>2.4390000000000001</c:v>
                </c:pt>
                <c:pt idx="18">
                  <c:v>2.2763999999999998</c:v>
                </c:pt>
                <c:pt idx="19">
                  <c:v>2.2848000000000002</c:v>
                </c:pt>
                <c:pt idx="20">
                  <c:v>2.4390000000000001</c:v>
                </c:pt>
                <c:pt idx="21">
                  <c:v>2.2763999999999998</c:v>
                </c:pt>
                <c:pt idx="22">
                  <c:v>2.4390000000000001</c:v>
                </c:pt>
                <c:pt idx="23">
                  <c:v>2.2763999999999998</c:v>
                </c:pt>
                <c:pt idx="24">
                  <c:v>2.4390000000000001</c:v>
                </c:pt>
                <c:pt idx="25">
                  <c:v>2.2763999999999998</c:v>
                </c:pt>
                <c:pt idx="26">
                  <c:v>2.4390000000000001</c:v>
                </c:pt>
                <c:pt idx="27">
                  <c:v>2.2763999999999998</c:v>
                </c:pt>
                <c:pt idx="28">
                  <c:v>2.4390000000000001</c:v>
                </c:pt>
                <c:pt idx="29">
                  <c:v>2.2763999999999998</c:v>
                </c:pt>
                <c:pt idx="30">
                  <c:v>2.4390000000000001</c:v>
                </c:pt>
                <c:pt idx="31">
                  <c:v>2.2763999999999998</c:v>
                </c:pt>
                <c:pt idx="32">
                  <c:v>2.4390000000000001</c:v>
                </c:pt>
                <c:pt idx="33">
                  <c:v>2.2763999999999998</c:v>
                </c:pt>
                <c:pt idx="34">
                  <c:v>2.4390000000000001</c:v>
                </c:pt>
                <c:pt idx="35">
                  <c:v>2.2763999999999998</c:v>
                </c:pt>
                <c:pt idx="36">
                  <c:v>2.4390000000000001</c:v>
                </c:pt>
                <c:pt idx="37">
                  <c:v>2.2763999999999998</c:v>
                </c:pt>
                <c:pt idx="38">
                  <c:v>2.4390000000000001</c:v>
                </c:pt>
                <c:pt idx="39">
                  <c:v>2.2763999999999998</c:v>
                </c:pt>
                <c:pt idx="40">
                  <c:v>2.2680000000000002</c:v>
                </c:pt>
                <c:pt idx="41">
                  <c:v>2.4390000000000001</c:v>
                </c:pt>
                <c:pt idx="42">
                  <c:v>2.2763999999999998</c:v>
                </c:pt>
                <c:pt idx="43">
                  <c:v>2.4390000000000001</c:v>
                </c:pt>
                <c:pt idx="44">
                  <c:v>2.2763999999999998</c:v>
                </c:pt>
                <c:pt idx="45">
                  <c:v>2.2680000000000002</c:v>
                </c:pt>
                <c:pt idx="46">
                  <c:v>2.2763999999999998</c:v>
                </c:pt>
                <c:pt idx="47">
                  <c:v>2.4390000000000001</c:v>
                </c:pt>
                <c:pt idx="48">
                  <c:v>2.2763999999999998</c:v>
                </c:pt>
                <c:pt idx="49">
                  <c:v>2.4390000000000001</c:v>
                </c:pt>
                <c:pt idx="50">
                  <c:v>2.2763999999999998</c:v>
                </c:pt>
                <c:pt idx="51">
                  <c:v>2.4390000000000001</c:v>
                </c:pt>
                <c:pt idx="52">
                  <c:v>2.2763999999999998</c:v>
                </c:pt>
                <c:pt idx="53">
                  <c:v>2.2680000000000002</c:v>
                </c:pt>
                <c:pt idx="54">
                  <c:v>2.2763999999999998</c:v>
                </c:pt>
                <c:pt idx="55">
                  <c:v>2.4390000000000001</c:v>
                </c:pt>
                <c:pt idx="56">
                  <c:v>2.2763999999999998</c:v>
                </c:pt>
                <c:pt idx="57">
                  <c:v>2.4300000000000002</c:v>
                </c:pt>
                <c:pt idx="58">
                  <c:v>2.2763999999999998</c:v>
                </c:pt>
                <c:pt idx="59">
                  <c:v>2.4300000000000002</c:v>
                </c:pt>
                <c:pt idx="60">
                  <c:v>2.2680000000000002</c:v>
                </c:pt>
                <c:pt idx="61">
                  <c:v>2.4300000000000002</c:v>
                </c:pt>
                <c:pt idx="62">
                  <c:v>2.2763999999999998</c:v>
                </c:pt>
                <c:pt idx="63">
                  <c:v>2.2680000000000002</c:v>
                </c:pt>
                <c:pt idx="64">
                  <c:v>2.2763999999999998</c:v>
                </c:pt>
                <c:pt idx="65">
                  <c:v>2.2680000000000002</c:v>
                </c:pt>
                <c:pt idx="66">
                  <c:v>2.4300000000000002</c:v>
                </c:pt>
                <c:pt idx="67">
                  <c:v>2.2680000000000002</c:v>
                </c:pt>
                <c:pt idx="68">
                  <c:v>2.4300000000000002</c:v>
                </c:pt>
                <c:pt idx="69">
                  <c:v>2.2680000000000002</c:v>
                </c:pt>
                <c:pt idx="70">
                  <c:v>2.4300000000000002</c:v>
                </c:pt>
                <c:pt idx="71">
                  <c:v>2.2680000000000002</c:v>
                </c:pt>
                <c:pt idx="72">
                  <c:v>2.4300000000000002</c:v>
                </c:pt>
                <c:pt idx="73">
                  <c:v>2.2680000000000002</c:v>
                </c:pt>
                <c:pt idx="74">
                  <c:v>2.2763999999999998</c:v>
                </c:pt>
                <c:pt idx="75">
                  <c:v>2.4300000000000002</c:v>
                </c:pt>
                <c:pt idx="76">
                  <c:v>2.2680000000000002</c:v>
                </c:pt>
                <c:pt idx="77">
                  <c:v>2.4300000000000002</c:v>
                </c:pt>
                <c:pt idx="78">
                  <c:v>2.2680000000000002</c:v>
                </c:pt>
                <c:pt idx="79">
                  <c:v>2.4300000000000002</c:v>
                </c:pt>
                <c:pt idx="80">
                  <c:v>2.2680000000000002</c:v>
                </c:pt>
                <c:pt idx="81">
                  <c:v>2.4300000000000002</c:v>
                </c:pt>
                <c:pt idx="82">
                  <c:v>2.2680000000000002</c:v>
                </c:pt>
                <c:pt idx="83">
                  <c:v>2.4300000000000002</c:v>
                </c:pt>
                <c:pt idx="84">
                  <c:v>2.2680000000000002</c:v>
                </c:pt>
                <c:pt idx="85">
                  <c:v>2.4300000000000002</c:v>
                </c:pt>
                <c:pt idx="86">
                  <c:v>2.2680000000000002</c:v>
                </c:pt>
                <c:pt idx="87">
                  <c:v>2.4300000000000002</c:v>
                </c:pt>
                <c:pt idx="88">
                  <c:v>2.2680000000000002</c:v>
                </c:pt>
                <c:pt idx="89">
                  <c:v>2.4300000000000002</c:v>
                </c:pt>
                <c:pt idx="90">
                  <c:v>2.2680000000000002</c:v>
                </c:pt>
                <c:pt idx="91">
                  <c:v>2.4209999999999998</c:v>
                </c:pt>
                <c:pt idx="92">
                  <c:v>2.2680000000000002</c:v>
                </c:pt>
                <c:pt idx="93">
                  <c:v>2.4300000000000002</c:v>
                </c:pt>
                <c:pt idx="94">
                  <c:v>2.2680000000000002</c:v>
                </c:pt>
                <c:pt idx="95">
                  <c:v>2.4300000000000002</c:v>
                </c:pt>
                <c:pt idx="96">
                  <c:v>2.2595999999999998</c:v>
                </c:pt>
                <c:pt idx="97">
                  <c:v>2.2680000000000002</c:v>
                </c:pt>
                <c:pt idx="98">
                  <c:v>2.4300000000000002</c:v>
                </c:pt>
                <c:pt idx="99">
                  <c:v>2.2680000000000002</c:v>
                </c:pt>
                <c:pt idx="100">
                  <c:v>2.4300000000000002</c:v>
                </c:pt>
                <c:pt idx="101">
                  <c:v>2.2680000000000002</c:v>
                </c:pt>
                <c:pt idx="102">
                  <c:v>2.4209999999999998</c:v>
                </c:pt>
                <c:pt idx="103">
                  <c:v>2.4300000000000002</c:v>
                </c:pt>
                <c:pt idx="104">
                  <c:v>2.2680000000000002</c:v>
                </c:pt>
                <c:pt idx="105">
                  <c:v>2.4300000000000002</c:v>
                </c:pt>
                <c:pt idx="106">
                  <c:v>2.2680000000000002</c:v>
                </c:pt>
                <c:pt idx="107">
                  <c:v>2.4300000000000002</c:v>
                </c:pt>
                <c:pt idx="108">
                  <c:v>2.2680000000000002</c:v>
                </c:pt>
                <c:pt idx="109">
                  <c:v>2.4300000000000002</c:v>
                </c:pt>
                <c:pt idx="110">
                  <c:v>2.2680000000000002</c:v>
                </c:pt>
                <c:pt idx="111">
                  <c:v>2.4300000000000002</c:v>
                </c:pt>
                <c:pt idx="112">
                  <c:v>2.2680000000000002</c:v>
                </c:pt>
                <c:pt idx="113">
                  <c:v>2.4300000000000002</c:v>
                </c:pt>
                <c:pt idx="114">
                  <c:v>2.2595999999999998</c:v>
                </c:pt>
                <c:pt idx="115">
                  <c:v>2.2680000000000002</c:v>
                </c:pt>
                <c:pt idx="116">
                  <c:v>2.4300000000000002</c:v>
                </c:pt>
                <c:pt idx="117">
                  <c:v>2.2595999999999998</c:v>
                </c:pt>
                <c:pt idx="118">
                  <c:v>2.4300000000000002</c:v>
                </c:pt>
                <c:pt idx="119">
                  <c:v>2.2595999999999998</c:v>
                </c:pt>
                <c:pt idx="120">
                  <c:v>2.2680000000000002</c:v>
                </c:pt>
                <c:pt idx="121">
                  <c:v>2.2595999999999998</c:v>
                </c:pt>
                <c:pt idx="122">
                  <c:v>2.2680000000000002</c:v>
                </c:pt>
                <c:pt idx="123">
                  <c:v>2.4300000000000002</c:v>
                </c:pt>
                <c:pt idx="124">
                  <c:v>2.2595999999999998</c:v>
                </c:pt>
                <c:pt idx="125">
                  <c:v>2.4209999999999998</c:v>
                </c:pt>
                <c:pt idx="126">
                  <c:v>2.2595999999999998</c:v>
                </c:pt>
                <c:pt idx="127">
                  <c:v>2.4300000000000002</c:v>
                </c:pt>
                <c:pt idx="128">
                  <c:v>2.2595999999999998</c:v>
                </c:pt>
                <c:pt idx="129">
                  <c:v>2.4209999999999998</c:v>
                </c:pt>
                <c:pt idx="130">
                  <c:v>2.2595999999999998</c:v>
                </c:pt>
                <c:pt idx="131">
                  <c:v>2.4209999999999998</c:v>
                </c:pt>
                <c:pt idx="132">
                  <c:v>2.2595999999999998</c:v>
                </c:pt>
                <c:pt idx="133">
                  <c:v>2.4209999999999998</c:v>
                </c:pt>
                <c:pt idx="134">
                  <c:v>2.2595999999999998</c:v>
                </c:pt>
                <c:pt idx="135">
                  <c:v>2.4209999999999998</c:v>
                </c:pt>
                <c:pt idx="136">
                  <c:v>2.2595999999999998</c:v>
                </c:pt>
                <c:pt idx="137">
                  <c:v>2.4209999999999998</c:v>
                </c:pt>
                <c:pt idx="138">
                  <c:v>2.2595999999999998</c:v>
                </c:pt>
                <c:pt idx="139">
                  <c:v>2.4209999999999998</c:v>
                </c:pt>
                <c:pt idx="140">
                  <c:v>2.2595999999999998</c:v>
                </c:pt>
                <c:pt idx="141">
                  <c:v>2.4209999999999998</c:v>
                </c:pt>
                <c:pt idx="142">
                  <c:v>2.2595999999999998</c:v>
                </c:pt>
                <c:pt idx="143">
                  <c:v>2.4209999999999998</c:v>
                </c:pt>
                <c:pt idx="144">
                  <c:v>2.2595999999999998</c:v>
                </c:pt>
                <c:pt idx="145">
                  <c:v>2.4209999999999998</c:v>
                </c:pt>
                <c:pt idx="146">
                  <c:v>2.2595999999999998</c:v>
                </c:pt>
                <c:pt idx="147">
                  <c:v>2.4209999999999998</c:v>
                </c:pt>
                <c:pt idx="148">
                  <c:v>2.2595999999999998</c:v>
                </c:pt>
                <c:pt idx="149">
                  <c:v>2.4209999999999998</c:v>
                </c:pt>
                <c:pt idx="150">
                  <c:v>2.2595999999999998</c:v>
                </c:pt>
                <c:pt idx="151">
                  <c:v>2.4209999999999998</c:v>
                </c:pt>
                <c:pt idx="152">
                  <c:v>2.2595999999999998</c:v>
                </c:pt>
                <c:pt idx="153">
                  <c:v>2.4120000000000004</c:v>
                </c:pt>
                <c:pt idx="154">
                  <c:v>2.2595999999999998</c:v>
                </c:pt>
                <c:pt idx="155">
                  <c:v>2.4209999999999998</c:v>
                </c:pt>
                <c:pt idx="156">
                  <c:v>2.2595999999999998</c:v>
                </c:pt>
                <c:pt idx="157">
                  <c:v>2.4209999999999998</c:v>
                </c:pt>
                <c:pt idx="158">
                  <c:v>2.2595999999999998</c:v>
                </c:pt>
                <c:pt idx="159">
                  <c:v>2.4209999999999998</c:v>
                </c:pt>
                <c:pt idx="160">
                  <c:v>2.2595999999999998</c:v>
                </c:pt>
                <c:pt idx="161">
                  <c:v>2.4209999999999998</c:v>
                </c:pt>
                <c:pt idx="162">
                  <c:v>2.2595999999999998</c:v>
                </c:pt>
                <c:pt idx="163">
                  <c:v>2.4209999999999998</c:v>
                </c:pt>
                <c:pt idx="164">
                  <c:v>2.2595999999999998</c:v>
                </c:pt>
                <c:pt idx="165">
                  <c:v>2.4120000000000004</c:v>
                </c:pt>
                <c:pt idx="166">
                  <c:v>2.4209999999999998</c:v>
                </c:pt>
                <c:pt idx="167">
                  <c:v>2.2595999999999998</c:v>
                </c:pt>
                <c:pt idx="168">
                  <c:v>2.4209999999999998</c:v>
                </c:pt>
                <c:pt idx="169">
                  <c:v>2.2595999999999998</c:v>
                </c:pt>
                <c:pt idx="170">
                  <c:v>2.4120000000000004</c:v>
                </c:pt>
                <c:pt idx="171">
                  <c:v>2.4209999999999998</c:v>
                </c:pt>
                <c:pt idx="172">
                  <c:v>2.2511999999999999</c:v>
                </c:pt>
                <c:pt idx="173">
                  <c:v>2.4120000000000004</c:v>
                </c:pt>
                <c:pt idx="174">
                  <c:v>2.2511999999999999</c:v>
                </c:pt>
                <c:pt idx="175">
                  <c:v>2.2595999999999998</c:v>
                </c:pt>
                <c:pt idx="176">
                  <c:v>2.4120000000000004</c:v>
                </c:pt>
                <c:pt idx="177">
                  <c:v>2.2511999999999999</c:v>
                </c:pt>
                <c:pt idx="178">
                  <c:v>2.2595999999999998</c:v>
                </c:pt>
                <c:pt idx="179">
                  <c:v>2.2511999999999999</c:v>
                </c:pt>
                <c:pt idx="180">
                  <c:v>2.2595999999999998</c:v>
                </c:pt>
                <c:pt idx="181">
                  <c:v>2.2511999999999999</c:v>
                </c:pt>
                <c:pt idx="182">
                  <c:v>2.2595999999999998</c:v>
                </c:pt>
                <c:pt idx="183">
                  <c:v>2.2511999999999999</c:v>
                </c:pt>
                <c:pt idx="184">
                  <c:v>2.4120000000000004</c:v>
                </c:pt>
                <c:pt idx="185">
                  <c:v>2.2511999999999999</c:v>
                </c:pt>
                <c:pt idx="186">
                  <c:v>2.4120000000000004</c:v>
                </c:pt>
                <c:pt idx="187">
                  <c:v>2.2511999999999999</c:v>
                </c:pt>
                <c:pt idx="188">
                  <c:v>2.4120000000000004</c:v>
                </c:pt>
                <c:pt idx="189">
                  <c:v>2.2511999999999999</c:v>
                </c:pt>
                <c:pt idx="190">
                  <c:v>2.4120000000000004</c:v>
                </c:pt>
                <c:pt idx="191">
                  <c:v>2.2511999999999999</c:v>
                </c:pt>
                <c:pt idx="192">
                  <c:v>2.4120000000000004</c:v>
                </c:pt>
                <c:pt idx="193">
                  <c:v>2.2511999999999999</c:v>
                </c:pt>
                <c:pt idx="194">
                  <c:v>2.4120000000000004</c:v>
                </c:pt>
                <c:pt idx="195">
                  <c:v>2.2511999999999999</c:v>
                </c:pt>
                <c:pt idx="196">
                  <c:v>2.4120000000000004</c:v>
                </c:pt>
                <c:pt idx="197">
                  <c:v>2.2511999999999999</c:v>
                </c:pt>
                <c:pt idx="198">
                  <c:v>2.4120000000000004</c:v>
                </c:pt>
                <c:pt idx="199">
                  <c:v>2.2511999999999999</c:v>
                </c:pt>
                <c:pt idx="200">
                  <c:v>2.4120000000000004</c:v>
                </c:pt>
                <c:pt idx="201">
                  <c:v>2.2511999999999999</c:v>
                </c:pt>
                <c:pt idx="202">
                  <c:v>2.4120000000000004</c:v>
                </c:pt>
                <c:pt idx="203">
                  <c:v>2.2511999999999999</c:v>
                </c:pt>
                <c:pt idx="204">
                  <c:v>2.4120000000000004</c:v>
                </c:pt>
                <c:pt idx="205">
                  <c:v>2.2511999999999999</c:v>
                </c:pt>
                <c:pt idx="206">
                  <c:v>2.4120000000000004</c:v>
                </c:pt>
                <c:pt idx="207">
                  <c:v>2.2511999999999999</c:v>
                </c:pt>
                <c:pt idx="208">
                  <c:v>2.4120000000000004</c:v>
                </c:pt>
                <c:pt idx="209">
                  <c:v>2.2511999999999999</c:v>
                </c:pt>
                <c:pt idx="210">
                  <c:v>2.4120000000000004</c:v>
                </c:pt>
                <c:pt idx="211">
                  <c:v>2.2511999999999999</c:v>
                </c:pt>
                <c:pt idx="212">
                  <c:v>2.4120000000000004</c:v>
                </c:pt>
                <c:pt idx="213">
                  <c:v>2.2511999999999999</c:v>
                </c:pt>
                <c:pt idx="214">
                  <c:v>2.2427999999999999</c:v>
                </c:pt>
                <c:pt idx="215">
                  <c:v>2.2511999999999999</c:v>
                </c:pt>
                <c:pt idx="216">
                  <c:v>2.4120000000000004</c:v>
                </c:pt>
                <c:pt idx="217">
                  <c:v>2.2511999999999999</c:v>
                </c:pt>
                <c:pt idx="218">
                  <c:v>2.4120000000000004</c:v>
                </c:pt>
                <c:pt idx="219">
                  <c:v>2.403</c:v>
                </c:pt>
                <c:pt idx="220">
                  <c:v>2.2511999999999999</c:v>
                </c:pt>
                <c:pt idx="221">
                  <c:v>2.4120000000000004</c:v>
                </c:pt>
                <c:pt idx="222">
                  <c:v>2.2427999999999999</c:v>
                </c:pt>
                <c:pt idx="223">
                  <c:v>2.403</c:v>
                </c:pt>
                <c:pt idx="224">
                  <c:v>2.4120000000000004</c:v>
                </c:pt>
                <c:pt idx="225">
                  <c:v>2.2511999999999999</c:v>
                </c:pt>
                <c:pt idx="226">
                  <c:v>2.2427999999999999</c:v>
                </c:pt>
                <c:pt idx="227">
                  <c:v>2.2511999999999999</c:v>
                </c:pt>
                <c:pt idx="228">
                  <c:v>2.403</c:v>
                </c:pt>
                <c:pt idx="229">
                  <c:v>2.2511999999999999</c:v>
                </c:pt>
                <c:pt idx="230">
                  <c:v>2.2427999999999999</c:v>
                </c:pt>
                <c:pt idx="231">
                  <c:v>2.2511999999999999</c:v>
                </c:pt>
                <c:pt idx="232">
                  <c:v>2.2427999999999999</c:v>
                </c:pt>
                <c:pt idx="233">
                  <c:v>2.2511999999999999</c:v>
                </c:pt>
                <c:pt idx="234">
                  <c:v>2.4120000000000004</c:v>
                </c:pt>
                <c:pt idx="235">
                  <c:v>2.2511999999999999</c:v>
                </c:pt>
                <c:pt idx="236">
                  <c:v>2.2427999999999999</c:v>
                </c:pt>
                <c:pt idx="237">
                  <c:v>2.2511999999999999</c:v>
                </c:pt>
                <c:pt idx="238">
                  <c:v>2.4120000000000004</c:v>
                </c:pt>
                <c:pt idx="239">
                  <c:v>2.2511999999999999</c:v>
                </c:pt>
                <c:pt idx="240">
                  <c:v>2.2427999999999999</c:v>
                </c:pt>
                <c:pt idx="241">
                  <c:v>2.403</c:v>
                </c:pt>
                <c:pt idx="242">
                  <c:v>2.2511999999999999</c:v>
                </c:pt>
                <c:pt idx="243">
                  <c:v>2.4120000000000004</c:v>
                </c:pt>
                <c:pt idx="244">
                  <c:v>2.403</c:v>
                </c:pt>
                <c:pt idx="245">
                  <c:v>2.2427999999999999</c:v>
                </c:pt>
                <c:pt idx="246">
                  <c:v>2.403</c:v>
                </c:pt>
                <c:pt idx="247">
                  <c:v>2.2427999999999999</c:v>
                </c:pt>
                <c:pt idx="248">
                  <c:v>2.403</c:v>
                </c:pt>
                <c:pt idx="249">
                  <c:v>16.632000000000001</c:v>
                </c:pt>
                <c:pt idx="250">
                  <c:v>23.1966</c:v>
                </c:pt>
                <c:pt idx="251">
                  <c:v>29.553599999999999</c:v>
                </c:pt>
                <c:pt idx="252">
                  <c:v>35.234999999999999</c:v>
                </c:pt>
                <c:pt idx="253">
                  <c:v>40.248000000000005</c:v>
                </c:pt>
                <c:pt idx="254">
                  <c:v>45.065999999999995</c:v>
                </c:pt>
                <c:pt idx="255">
                  <c:v>49.261799999999994</c:v>
                </c:pt>
                <c:pt idx="256">
                  <c:v>53.146799999999999</c:v>
                </c:pt>
                <c:pt idx="257">
                  <c:v>56.656800000000004</c:v>
                </c:pt>
                <c:pt idx="258">
                  <c:v>59.366999999999997</c:v>
                </c:pt>
                <c:pt idx="259">
                  <c:v>62.054399999999994</c:v>
                </c:pt>
                <c:pt idx="260">
                  <c:v>64.358400000000003</c:v>
                </c:pt>
                <c:pt idx="261">
                  <c:v>66.141599999999997</c:v>
                </c:pt>
                <c:pt idx="262">
                  <c:v>68.275199999999998</c:v>
                </c:pt>
                <c:pt idx="263">
                  <c:v>70.131599999999992</c:v>
                </c:pt>
                <c:pt idx="264">
                  <c:v>71.668800000000005</c:v>
                </c:pt>
                <c:pt idx="265">
                  <c:v>73.191599999999994</c:v>
                </c:pt>
                <c:pt idx="266">
                  <c:v>74.697599999999994</c:v>
                </c:pt>
                <c:pt idx="267">
                  <c:v>75.447000000000003</c:v>
                </c:pt>
                <c:pt idx="268">
                  <c:v>76.483199999999997</c:v>
                </c:pt>
                <c:pt idx="269">
                  <c:v>77.822400000000002</c:v>
                </c:pt>
                <c:pt idx="270">
                  <c:v>79.012799999999999</c:v>
                </c:pt>
                <c:pt idx="271">
                  <c:v>79.879800000000017</c:v>
                </c:pt>
                <c:pt idx="272">
                  <c:v>80.737200000000001</c:v>
                </c:pt>
                <c:pt idx="273">
                  <c:v>81.438000000000017</c:v>
                </c:pt>
                <c:pt idx="274">
                  <c:v>81.983999999999995</c:v>
                </c:pt>
                <c:pt idx="275">
                  <c:v>82.668600000000012</c:v>
                </c:pt>
                <c:pt idx="276">
                  <c:v>83.199600000000004</c:v>
                </c:pt>
                <c:pt idx="277">
                  <c:v>83.925600000000003</c:v>
                </c:pt>
                <c:pt idx="278">
                  <c:v>84.446399999999997</c:v>
                </c:pt>
                <c:pt idx="279">
                  <c:v>84.816000000000003</c:v>
                </c:pt>
                <c:pt idx="280">
                  <c:v>85.179600000000008</c:v>
                </c:pt>
                <c:pt idx="281">
                  <c:v>85.537199999999984</c:v>
                </c:pt>
                <c:pt idx="282">
                  <c:v>86.108399999999989</c:v>
                </c:pt>
                <c:pt idx="283">
                  <c:v>86.092799999999983</c:v>
                </c:pt>
                <c:pt idx="284">
                  <c:v>86.659199999999998</c:v>
                </c:pt>
                <c:pt idx="285">
                  <c:v>86.856000000000009</c:v>
                </c:pt>
                <c:pt idx="286">
                  <c:v>87.420000000000016</c:v>
                </c:pt>
                <c:pt idx="287">
                  <c:v>87.609599999999986</c:v>
                </c:pt>
                <c:pt idx="288">
                  <c:v>87.794399999999996</c:v>
                </c:pt>
                <c:pt idx="289">
                  <c:v>87.835199999999986</c:v>
                </c:pt>
                <c:pt idx="290">
                  <c:v>88.01100000000001</c:v>
                </c:pt>
                <c:pt idx="291">
                  <c:v>88.043999999999997</c:v>
                </c:pt>
                <c:pt idx="292">
                  <c:v>88.457999999999998</c:v>
                </c:pt>
                <c:pt idx="293">
                  <c:v>88.485600000000005</c:v>
                </c:pt>
                <c:pt idx="294">
                  <c:v>88.6464</c:v>
                </c:pt>
                <c:pt idx="295">
                  <c:v>88.53</c:v>
                </c:pt>
                <c:pt idx="296">
                  <c:v>89.07480000000001</c:v>
                </c:pt>
                <c:pt idx="297">
                  <c:v>88.56</c:v>
                </c:pt>
                <c:pt idx="298">
                  <c:v>88.569600000000008</c:v>
                </c:pt>
                <c:pt idx="299">
                  <c:v>88.838400000000007</c:v>
                </c:pt>
                <c:pt idx="300">
                  <c:v>88.84320000000001</c:v>
                </c:pt>
                <c:pt idx="301">
                  <c:v>89.244600000000005</c:v>
                </c:pt>
                <c:pt idx="302">
                  <c:v>88.709400000000002</c:v>
                </c:pt>
                <c:pt idx="303">
                  <c:v>88.572000000000003</c:v>
                </c:pt>
                <c:pt idx="304">
                  <c:v>88.432200000000009</c:v>
                </c:pt>
                <c:pt idx="305">
                  <c:v>88.826400000000007</c:v>
                </c:pt>
                <c:pt idx="306">
                  <c:v>88.682400000000001</c:v>
                </c:pt>
                <c:pt idx="307">
                  <c:v>88.944000000000003</c:v>
                </c:pt>
                <c:pt idx="308">
                  <c:v>88.516800000000003</c:v>
                </c:pt>
                <c:pt idx="309">
                  <c:v>88.77600000000001</c:v>
                </c:pt>
                <c:pt idx="310">
                  <c:v>88.493999999999986</c:v>
                </c:pt>
                <c:pt idx="311">
                  <c:v>88.339200000000005</c:v>
                </c:pt>
                <c:pt idx="312">
                  <c:v>88.596000000000004</c:v>
                </c:pt>
                <c:pt idx="313">
                  <c:v>88.565399999999997</c:v>
                </c:pt>
                <c:pt idx="314">
                  <c:v>88.404000000000011</c:v>
                </c:pt>
                <c:pt idx="315">
                  <c:v>88.113599999999991</c:v>
                </c:pt>
                <c:pt idx="316">
                  <c:v>87.948000000000008</c:v>
                </c:pt>
                <c:pt idx="317">
                  <c:v>87.78</c:v>
                </c:pt>
                <c:pt idx="318">
                  <c:v>88.030799999999985</c:v>
                </c:pt>
                <c:pt idx="319">
                  <c:v>87.859200000000001</c:v>
                </c:pt>
                <c:pt idx="320">
                  <c:v>87.685199999999995</c:v>
                </c:pt>
                <c:pt idx="321">
                  <c:v>87.385200000000012</c:v>
                </c:pt>
                <c:pt idx="322">
                  <c:v>87.206999999999994</c:v>
                </c:pt>
                <c:pt idx="323">
                  <c:v>87.33</c:v>
                </c:pt>
                <c:pt idx="324">
                  <c:v>87.148799999999994</c:v>
                </c:pt>
                <c:pt idx="325">
                  <c:v>86.965199999999996</c:v>
                </c:pt>
                <c:pt idx="326">
                  <c:v>86.779200000000003</c:v>
                </c:pt>
                <c:pt idx="327">
                  <c:v>86.470199999999991</c:v>
                </c:pt>
                <c:pt idx="328">
                  <c:v>86.28</c:v>
                </c:pt>
                <c:pt idx="329">
                  <c:v>85.968000000000004</c:v>
                </c:pt>
                <c:pt idx="330">
                  <c:v>86.206800000000001</c:v>
                </c:pt>
                <c:pt idx="331">
                  <c:v>86.011199999999988</c:v>
                </c:pt>
                <c:pt idx="332">
                  <c:v>86.13</c:v>
                </c:pt>
                <c:pt idx="333">
                  <c:v>85.377600000000001</c:v>
                </c:pt>
                <c:pt idx="334">
                  <c:v>85.612799999999993</c:v>
                </c:pt>
                <c:pt idx="335">
                  <c:v>85.293000000000006</c:v>
                </c:pt>
                <c:pt idx="336">
                  <c:v>84.971999999999994</c:v>
                </c:pt>
                <c:pt idx="337">
                  <c:v>85.204800000000006</c:v>
                </c:pt>
                <c:pt idx="338">
                  <c:v>84.997199999999992</c:v>
                </c:pt>
                <c:pt idx="339">
                  <c:v>84.230999999999995</c:v>
                </c:pt>
                <c:pt idx="340">
                  <c:v>83.903999999999996</c:v>
                </c:pt>
                <c:pt idx="341">
                  <c:v>84.132000000000005</c:v>
                </c:pt>
                <c:pt idx="342">
                  <c:v>84.246000000000009</c:v>
                </c:pt>
                <c:pt idx="343">
                  <c:v>83.915999999999997</c:v>
                </c:pt>
                <c:pt idx="344">
                  <c:v>83.697599999999994</c:v>
                </c:pt>
                <c:pt idx="345">
                  <c:v>83.364599999999996</c:v>
                </c:pt>
                <c:pt idx="346">
                  <c:v>83.0304</c:v>
                </c:pt>
                <c:pt idx="347">
                  <c:v>82.695000000000007</c:v>
                </c:pt>
                <c:pt idx="348">
                  <c:v>82.468800000000002</c:v>
                </c:pt>
                <c:pt idx="349">
                  <c:v>82.579200000000014</c:v>
                </c:pt>
                <c:pt idx="350">
                  <c:v>82.350000000000009</c:v>
                </c:pt>
                <c:pt idx="351">
                  <c:v>82.009200000000007</c:v>
                </c:pt>
                <c:pt idx="352">
                  <c:v>81.558600000000013</c:v>
                </c:pt>
                <c:pt idx="353">
                  <c:v>81.323999999999998</c:v>
                </c:pt>
                <c:pt idx="354">
                  <c:v>80.979600000000005</c:v>
                </c:pt>
                <c:pt idx="355">
                  <c:v>81.087000000000003</c:v>
                </c:pt>
                <c:pt idx="356">
                  <c:v>80.287199999999999</c:v>
                </c:pt>
                <c:pt idx="357">
                  <c:v>80.499600000000001</c:v>
                </c:pt>
                <c:pt idx="358">
                  <c:v>80.044799999999995</c:v>
                </c:pt>
                <c:pt idx="359">
                  <c:v>79.8</c:v>
                </c:pt>
                <c:pt idx="360">
                  <c:v>79.905000000000001</c:v>
                </c:pt>
                <c:pt idx="361">
                  <c:v>79.552799999999991</c:v>
                </c:pt>
                <c:pt idx="362">
                  <c:v>79.199399999999997</c:v>
                </c:pt>
                <c:pt idx="363">
                  <c:v>78.844800000000006</c:v>
                </c:pt>
                <c:pt idx="364">
                  <c:v>78.5916</c:v>
                </c:pt>
                <c:pt idx="365">
                  <c:v>78.132000000000005</c:v>
                </c:pt>
                <c:pt idx="366">
                  <c:v>78.234000000000009</c:v>
                </c:pt>
                <c:pt idx="367">
                  <c:v>77.875199999999992</c:v>
                </c:pt>
                <c:pt idx="368">
                  <c:v>78.078000000000003</c:v>
                </c:pt>
                <c:pt idx="369">
                  <c:v>77.716799999999992</c:v>
                </c:pt>
                <c:pt idx="370">
                  <c:v>77.254199999999997</c:v>
                </c:pt>
                <c:pt idx="371">
                  <c:v>76.990800000000007</c:v>
                </c:pt>
                <c:pt idx="372">
                  <c:v>76.625999999999991</c:v>
                </c:pt>
                <c:pt idx="373">
                  <c:v>76.259999999999991</c:v>
                </c:pt>
                <c:pt idx="374">
                  <c:v>75.892799999999994</c:v>
                </c:pt>
                <c:pt idx="375">
                  <c:v>75.990599999999986</c:v>
                </c:pt>
                <c:pt idx="376">
                  <c:v>75.621600000000001</c:v>
                </c:pt>
                <c:pt idx="377">
                  <c:v>74.784000000000006</c:v>
                </c:pt>
                <c:pt idx="378">
                  <c:v>74.88</c:v>
                </c:pt>
                <c:pt idx="379">
                  <c:v>74.975999999999999</c:v>
                </c:pt>
                <c:pt idx="380">
                  <c:v>74.602800000000002</c:v>
                </c:pt>
                <c:pt idx="381">
                  <c:v>74.228399999999993</c:v>
                </c:pt>
                <c:pt idx="382">
                  <c:v>73.852800000000002</c:v>
                </c:pt>
                <c:pt idx="383">
                  <c:v>73.475999999999999</c:v>
                </c:pt>
                <c:pt idx="384">
                  <c:v>73.00500000000001</c:v>
                </c:pt>
                <c:pt idx="385">
                  <c:v>73.191000000000003</c:v>
                </c:pt>
                <c:pt idx="386">
                  <c:v>72.338400000000007</c:v>
                </c:pt>
                <c:pt idx="387">
                  <c:v>71.664600000000007</c:v>
                </c:pt>
                <c:pt idx="388">
                  <c:v>71.19</c:v>
                </c:pt>
                <c:pt idx="389">
                  <c:v>70.8048</c:v>
                </c:pt>
                <c:pt idx="390">
                  <c:v>70.894199999999998</c:v>
                </c:pt>
                <c:pt idx="391">
                  <c:v>70.507199999999997</c:v>
                </c:pt>
                <c:pt idx="392">
                  <c:v>70.119</c:v>
                </c:pt>
                <c:pt idx="393">
                  <c:v>69.729599999999991</c:v>
                </c:pt>
                <c:pt idx="394">
                  <c:v>69.338999999999999</c:v>
                </c:pt>
                <c:pt idx="395">
                  <c:v>68.860799999999998</c:v>
                </c:pt>
                <c:pt idx="396">
                  <c:v>69.033599999999993</c:v>
                </c:pt>
                <c:pt idx="397">
                  <c:v>68.64</c:v>
                </c:pt>
                <c:pt idx="398">
                  <c:v>68.16</c:v>
                </c:pt>
                <c:pt idx="399">
                  <c:v>68.245199999999997</c:v>
                </c:pt>
                <c:pt idx="400">
                  <c:v>67.367999999999995</c:v>
                </c:pt>
                <c:pt idx="401">
                  <c:v>67.451999999999998</c:v>
                </c:pt>
                <c:pt idx="402">
                  <c:v>67.053600000000003</c:v>
                </c:pt>
                <c:pt idx="403">
                  <c:v>66.653999999999996</c:v>
                </c:pt>
                <c:pt idx="404">
                  <c:v>66.253200000000007</c:v>
                </c:pt>
                <c:pt idx="405">
                  <c:v>65.769599999999997</c:v>
                </c:pt>
                <c:pt idx="406">
                  <c:v>65.851200000000006</c:v>
                </c:pt>
                <c:pt idx="407">
                  <c:v>65.447999999999993</c:v>
                </c:pt>
                <c:pt idx="408">
                  <c:v>65.043599999999998</c:v>
                </c:pt>
                <c:pt idx="409">
                  <c:v>65.124000000000009</c:v>
                </c:pt>
                <c:pt idx="410">
                  <c:v>64.638000000000005</c:v>
                </c:pt>
                <c:pt idx="411">
                  <c:v>64.231200000000001</c:v>
                </c:pt>
                <c:pt idx="412">
                  <c:v>63.335999999999999</c:v>
                </c:pt>
                <c:pt idx="413">
                  <c:v>62.515200000000007</c:v>
                </c:pt>
                <c:pt idx="414">
                  <c:v>62.591999999999999</c:v>
                </c:pt>
                <c:pt idx="415">
                  <c:v>62.179200000000002</c:v>
                </c:pt>
                <c:pt idx="416">
                  <c:v>61.765200000000007</c:v>
                </c:pt>
                <c:pt idx="417">
                  <c:v>61.349999999999994</c:v>
                </c:pt>
                <c:pt idx="418">
                  <c:v>60.859199999999994</c:v>
                </c:pt>
                <c:pt idx="419">
                  <c:v>60.4422</c:v>
                </c:pt>
                <c:pt idx="420">
                  <c:v>60.516000000000005</c:v>
                </c:pt>
                <c:pt idx="421">
                  <c:v>60.097199999999994</c:v>
                </c:pt>
                <c:pt idx="422">
                  <c:v>59.677199999999999</c:v>
                </c:pt>
                <c:pt idx="423">
                  <c:v>59.183999999999997</c:v>
                </c:pt>
                <c:pt idx="424">
                  <c:v>58.7622</c:v>
                </c:pt>
                <c:pt idx="425">
                  <c:v>58.339199999999991</c:v>
                </c:pt>
                <c:pt idx="426">
                  <c:v>57.489599999999996</c:v>
                </c:pt>
                <c:pt idx="427">
                  <c:v>57.062999999999995</c:v>
                </c:pt>
                <c:pt idx="428">
                  <c:v>56.635199999999998</c:v>
                </c:pt>
                <c:pt idx="429">
                  <c:v>56.703599999999994</c:v>
                </c:pt>
                <c:pt idx="430">
                  <c:v>56.206199999999995</c:v>
                </c:pt>
                <c:pt idx="431">
                  <c:v>55.708800000000011</c:v>
                </c:pt>
                <c:pt idx="432">
                  <c:v>55.344600000000007</c:v>
                </c:pt>
                <c:pt idx="433">
                  <c:v>54.478200000000001</c:v>
                </c:pt>
                <c:pt idx="434">
                  <c:v>54.043200000000006</c:v>
                </c:pt>
                <c:pt idx="435">
                  <c:v>53.042400000000001</c:v>
                </c:pt>
                <c:pt idx="436">
                  <c:v>53.106000000000002</c:v>
                </c:pt>
                <c:pt idx="437">
                  <c:v>52.667999999999999</c:v>
                </c:pt>
                <c:pt idx="438">
                  <c:v>52.731000000000002</c:v>
                </c:pt>
                <c:pt idx="439">
                  <c:v>52.2288</c:v>
                </c:pt>
                <c:pt idx="440">
                  <c:v>51.788400000000003</c:v>
                </c:pt>
                <c:pt idx="441">
                  <c:v>51.285600000000002</c:v>
                </c:pt>
                <c:pt idx="442">
                  <c:v>50.843400000000003</c:v>
                </c:pt>
                <c:pt idx="443">
                  <c:v>50.903999999999996</c:v>
                </c:pt>
                <c:pt idx="444">
                  <c:v>49.955399999999997</c:v>
                </c:pt>
                <c:pt idx="445">
                  <c:v>50.014800000000001</c:v>
                </c:pt>
                <c:pt idx="446">
                  <c:v>49.509599999999999</c:v>
                </c:pt>
                <c:pt idx="447">
                  <c:v>49.062599999999996</c:v>
                </c:pt>
                <c:pt idx="448">
                  <c:v>48.556799999999996</c:v>
                </c:pt>
                <c:pt idx="449">
                  <c:v>48.614399999999996</c:v>
                </c:pt>
                <c:pt idx="450">
                  <c:v>48.164999999999999</c:v>
                </c:pt>
                <c:pt idx="451">
                  <c:v>47.714399999999998</c:v>
                </c:pt>
                <c:pt idx="452">
                  <c:v>47.206800000000001</c:v>
                </c:pt>
                <c:pt idx="453">
                  <c:v>46.754400000000004</c:v>
                </c:pt>
                <c:pt idx="454">
                  <c:v>46.246200000000002</c:v>
                </c:pt>
                <c:pt idx="455">
                  <c:v>46.300800000000002</c:v>
                </c:pt>
                <c:pt idx="456">
                  <c:v>45.845999999999997</c:v>
                </c:pt>
                <c:pt idx="457">
                  <c:v>45.39</c:v>
                </c:pt>
                <c:pt idx="458">
                  <c:v>44.88</c:v>
                </c:pt>
                <c:pt idx="459">
                  <c:v>44.9328</c:v>
                </c:pt>
                <c:pt idx="460">
                  <c:v>44.422200000000004</c:v>
                </c:pt>
                <c:pt idx="461">
                  <c:v>43.963200000000001</c:v>
                </c:pt>
                <c:pt idx="462">
                  <c:v>43.503</c:v>
                </c:pt>
                <c:pt idx="463">
                  <c:v>43.041600000000003</c:v>
                </c:pt>
                <c:pt idx="464">
                  <c:v>42.529200000000003</c:v>
                </c:pt>
                <c:pt idx="465">
                  <c:v>42.016799999999996</c:v>
                </c:pt>
                <c:pt idx="466">
                  <c:v>42.065999999999995</c:v>
                </c:pt>
                <c:pt idx="467">
                  <c:v>41.601600000000005</c:v>
                </c:pt>
                <c:pt idx="468">
                  <c:v>41.136000000000003</c:v>
                </c:pt>
                <c:pt idx="469">
                  <c:v>40.2012</c:v>
                </c:pt>
                <c:pt idx="470">
                  <c:v>39.170400000000001</c:v>
                </c:pt>
                <c:pt idx="471">
                  <c:v>39.216000000000001</c:v>
                </c:pt>
                <c:pt idx="472">
                  <c:v>38.744999999999997</c:v>
                </c:pt>
                <c:pt idx="473">
                  <c:v>38.79</c:v>
                </c:pt>
                <c:pt idx="474">
                  <c:v>37.755600000000001</c:v>
                </c:pt>
                <c:pt idx="475">
                  <c:v>37.281599999999997</c:v>
                </c:pt>
                <c:pt idx="476">
                  <c:v>36.848999999999997</c:v>
                </c:pt>
                <c:pt idx="477">
                  <c:v>36.33</c:v>
                </c:pt>
                <c:pt idx="478">
                  <c:v>35.852399999999996</c:v>
                </c:pt>
                <c:pt idx="479">
                  <c:v>35.332800000000006</c:v>
                </c:pt>
                <c:pt idx="480">
                  <c:v>34.333200000000005</c:v>
                </c:pt>
                <c:pt idx="481">
                  <c:v>33.369599999999998</c:v>
                </c:pt>
                <c:pt idx="482">
                  <c:v>32.401199999999996</c:v>
                </c:pt>
                <c:pt idx="483">
                  <c:v>31.878599999999999</c:v>
                </c:pt>
                <c:pt idx="484">
                  <c:v>31.391999999999999</c:v>
                </c:pt>
                <c:pt idx="485">
                  <c:v>30.904199999999999</c:v>
                </c:pt>
                <c:pt idx="486">
                  <c:v>30.380399999999998</c:v>
                </c:pt>
                <c:pt idx="487">
                  <c:v>30.415199999999995</c:v>
                </c:pt>
                <c:pt idx="488">
                  <c:v>29.890799999999995</c:v>
                </c:pt>
                <c:pt idx="489">
                  <c:v>29.400000000000002</c:v>
                </c:pt>
                <c:pt idx="490">
                  <c:v>28.875000000000004</c:v>
                </c:pt>
                <c:pt idx="491">
                  <c:v>28.908000000000005</c:v>
                </c:pt>
                <c:pt idx="492">
                  <c:v>28.4148</c:v>
                </c:pt>
                <c:pt idx="493">
                  <c:v>27.920400000000001</c:v>
                </c:pt>
                <c:pt idx="494">
                  <c:v>27.393599999999999</c:v>
                </c:pt>
                <c:pt idx="495">
                  <c:v>26.897400000000001</c:v>
                </c:pt>
                <c:pt idx="496">
                  <c:v>26.37</c:v>
                </c:pt>
                <c:pt idx="497">
                  <c:v>26.4</c:v>
                </c:pt>
                <c:pt idx="498">
                  <c:v>25.872</c:v>
                </c:pt>
                <c:pt idx="499">
                  <c:v>25.901399999999999</c:v>
                </c:pt>
                <c:pt idx="500">
                  <c:v>24.872399999999999</c:v>
                </c:pt>
                <c:pt idx="501">
                  <c:v>24.343200000000003</c:v>
                </c:pt>
                <c:pt idx="502">
                  <c:v>24.370799999999999</c:v>
                </c:pt>
                <c:pt idx="503">
                  <c:v>24.398400000000002</c:v>
                </c:pt>
                <c:pt idx="504">
                  <c:v>23.337599999999998</c:v>
                </c:pt>
                <c:pt idx="505">
                  <c:v>22.833000000000002</c:v>
                </c:pt>
                <c:pt idx="506">
                  <c:v>22.302</c:v>
                </c:pt>
                <c:pt idx="507">
                  <c:v>21.795599999999997</c:v>
                </c:pt>
                <c:pt idx="508">
                  <c:v>20.755800000000001</c:v>
                </c:pt>
                <c:pt idx="509">
                  <c:v>20.779199999999999</c:v>
                </c:pt>
                <c:pt idx="510">
                  <c:v>20.269200000000001</c:v>
                </c:pt>
                <c:pt idx="511">
                  <c:v>19.757999999999999</c:v>
                </c:pt>
                <c:pt idx="512">
                  <c:v>19.224</c:v>
                </c:pt>
                <c:pt idx="513">
                  <c:v>18.156000000000002</c:v>
                </c:pt>
                <c:pt idx="514">
                  <c:v>18.176400000000001</c:v>
                </c:pt>
                <c:pt idx="515">
                  <c:v>16.6098</c:v>
                </c:pt>
                <c:pt idx="516">
                  <c:v>15.555599999999998</c:v>
                </c:pt>
                <c:pt idx="517">
                  <c:v>15.036000000000001</c:v>
                </c:pt>
                <c:pt idx="518">
                  <c:v>14.5152</c:v>
                </c:pt>
                <c:pt idx="519">
                  <c:v>13.977600000000001</c:v>
                </c:pt>
                <c:pt idx="520">
                  <c:v>13.9932</c:v>
                </c:pt>
                <c:pt idx="521">
                  <c:v>13.455</c:v>
                </c:pt>
                <c:pt idx="522">
                  <c:v>12.9312</c:v>
                </c:pt>
                <c:pt idx="523">
                  <c:v>12.3924</c:v>
                </c:pt>
                <c:pt idx="524">
                  <c:v>11.8536</c:v>
                </c:pt>
                <c:pt idx="525">
                  <c:v>11.8668</c:v>
                </c:pt>
                <c:pt idx="526">
                  <c:v>11.34</c:v>
                </c:pt>
                <c:pt idx="527">
                  <c:v>10.8</c:v>
                </c:pt>
                <c:pt idx="528">
                  <c:v>10.812000000000001</c:v>
                </c:pt>
                <c:pt idx="529">
                  <c:v>10.2828</c:v>
                </c:pt>
                <c:pt idx="530">
                  <c:v>9.2004000000000001</c:v>
                </c:pt>
                <c:pt idx="531">
                  <c:v>8.6592000000000002</c:v>
                </c:pt>
                <c:pt idx="532">
                  <c:v>8.6688000000000009</c:v>
                </c:pt>
                <c:pt idx="533">
                  <c:v>8.6783999999999999</c:v>
                </c:pt>
                <c:pt idx="534">
                  <c:v>8.1359999999999992</c:v>
                </c:pt>
                <c:pt idx="535">
                  <c:v>7.6020000000000003</c:v>
                </c:pt>
                <c:pt idx="536">
                  <c:v>7.0590000000000002</c:v>
                </c:pt>
                <c:pt idx="537">
                  <c:v>6.5232000000000001</c:v>
                </c:pt>
                <c:pt idx="538">
                  <c:v>5.9795999999999996</c:v>
                </c:pt>
                <c:pt idx="539">
                  <c:v>5.4420000000000002</c:v>
                </c:pt>
                <c:pt idx="540">
                  <c:v>5.4480000000000004</c:v>
                </c:pt>
                <c:pt idx="541">
                  <c:v>4.9031999999999991</c:v>
                </c:pt>
                <c:pt idx="542">
                  <c:v>4.3583999999999996</c:v>
                </c:pt>
                <c:pt idx="543">
                  <c:v>3.8178000000000001</c:v>
                </c:pt>
                <c:pt idx="544">
                  <c:v>3.2723999999999998</c:v>
                </c:pt>
                <c:pt idx="545">
                  <c:v>3.2759999999999998</c:v>
                </c:pt>
                <c:pt idx="546">
                  <c:v>2.7330000000000001</c:v>
                </c:pt>
                <c:pt idx="547">
                  <c:v>1.6415999999999999</c:v>
                </c:pt>
                <c:pt idx="548">
                  <c:v>0.54720000000000002</c:v>
                </c:pt>
                <c:pt idx="549">
                  <c:v>0.54780000000000006</c:v>
                </c:pt>
                <c:pt idx="550">
                  <c:v>0</c:v>
                </c:pt>
              </c:numCache>
            </c:numRef>
          </c:yVal>
          <c:smooth val="1"/>
        </c:ser>
        <c:ser>
          <c:idx val="1"/>
          <c:order val="1"/>
          <c:tx>
            <c:v>PCM</c:v>
          </c:tx>
          <c:xVal>
            <c:numRef>
              <c:f>Sheet1!$E$2:$E$508</c:f>
              <c:numCache>
                <c:formatCode>General</c:formatCode>
                <c:ptCount val="507"/>
                <c:pt idx="0">
                  <c:v>0.84</c:v>
                </c:pt>
                <c:pt idx="1">
                  <c:v>0.9</c:v>
                </c:pt>
                <c:pt idx="2">
                  <c:v>0.84</c:v>
                </c:pt>
                <c:pt idx="3">
                  <c:v>0.9</c:v>
                </c:pt>
                <c:pt idx="4">
                  <c:v>0.84</c:v>
                </c:pt>
                <c:pt idx="5">
                  <c:v>0.84</c:v>
                </c:pt>
                <c:pt idx="6">
                  <c:v>0.84</c:v>
                </c:pt>
                <c:pt idx="7">
                  <c:v>0.84</c:v>
                </c:pt>
                <c:pt idx="8">
                  <c:v>0.84</c:v>
                </c:pt>
                <c:pt idx="9">
                  <c:v>0.9</c:v>
                </c:pt>
                <c:pt idx="10">
                  <c:v>0.9</c:v>
                </c:pt>
                <c:pt idx="11">
                  <c:v>0.84</c:v>
                </c:pt>
                <c:pt idx="12">
                  <c:v>0.9</c:v>
                </c:pt>
                <c:pt idx="13">
                  <c:v>0.9</c:v>
                </c:pt>
                <c:pt idx="14">
                  <c:v>0.9</c:v>
                </c:pt>
                <c:pt idx="15">
                  <c:v>0.84</c:v>
                </c:pt>
                <c:pt idx="16">
                  <c:v>0.9</c:v>
                </c:pt>
                <c:pt idx="17">
                  <c:v>0.84</c:v>
                </c:pt>
                <c:pt idx="18">
                  <c:v>0.84</c:v>
                </c:pt>
                <c:pt idx="19">
                  <c:v>0.9</c:v>
                </c:pt>
                <c:pt idx="20">
                  <c:v>0.9</c:v>
                </c:pt>
                <c:pt idx="21">
                  <c:v>0.9</c:v>
                </c:pt>
                <c:pt idx="22">
                  <c:v>0.9</c:v>
                </c:pt>
                <c:pt idx="23">
                  <c:v>0.84</c:v>
                </c:pt>
                <c:pt idx="24">
                  <c:v>0.84</c:v>
                </c:pt>
                <c:pt idx="25">
                  <c:v>0.84</c:v>
                </c:pt>
                <c:pt idx="26">
                  <c:v>0.9</c:v>
                </c:pt>
                <c:pt idx="27">
                  <c:v>0.84</c:v>
                </c:pt>
                <c:pt idx="28">
                  <c:v>0.84</c:v>
                </c:pt>
                <c:pt idx="29">
                  <c:v>0.84</c:v>
                </c:pt>
                <c:pt idx="30">
                  <c:v>0.9</c:v>
                </c:pt>
                <c:pt idx="31">
                  <c:v>0.84</c:v>
                </c:pt>
                <c:pt idx="32">
                  <c:v>0.9</c:v>
                </c:pt>
                <c:pt idx="33">
                  <c:v>0.84</c:v>
                </c:pt>
                <c:pt idx="34">
                  <c:v>0.9</c:v>
                </c:pt>
                <c:pt idx="35">
                  <c:v>0.84</c:v>
                </c:pt>
                <c:pt idx="36">
                  <c:v>0.9</c:v>
                </c:pt>
                <c:pt idx="37">
                  <c:v>0.84</c:v>
                </c:pt>
                <c:pt idx="38">
                  <c:v>0.9</c:v>
                </c:pt>
                <c:pt idx="39">
                  <c:v>0.84</c:v>
                </c:pt>
                <c:pt idx="40">
                  <c:v>0.9</c:v>
                </c:pt>
                <c:pt idx="41">
                  <c:v>0.84</c:v>
                </c:pt>
                <c:pt idx="42">
                  <c:v>0.9</c:v>
                </c:pt>
                <c:pt idx="43">
                  <c:v>0.84</c:v>
                </c:pt>
                <c:pt idx="44">
                  <c:v>0.9</c:v>
                </c:pt>
                <c:pt idx="45">
                  <c:v>0.84</c:v>
                </c:pt>
                <c:pt idx="46">
                  <c:v>0.9</c:v>
                </c:pt>
                <c:pt idx="47">
                  <c:v>0.84</c:v>
                </c:pt>
                <c:pt idx="48">
                  <c:v>0.9</c:v>
                </c:pt>
                <c:pt idx="49">
                  <c:v>0.84</c:v>
                </c:pt>
                <c:pt idx="50">
                  <c:v>0.9</c:v>
                </c:pt>
                <c:pt idx="51">
                  <c:v>0.84</c:v>
                </c:pt>
                <c:pt idx="52">
                  <c:v>0.9</c:v>
                </c:pt>
                <c:pt idx="53">
                  <c:v>0.84</c:v>
                </c:pt>
                <c:pt idx="54">
                  <c:v>0.9</c:v>
                </c:pt>
                <c:pt idx="55">
                  <c:v>0.84</c:v>
                </c:pt>
                <c:pt idx="56">
                  <c:v>0.9</c:v>
                </c:pt>
                <c:pt idx="57">
                  <c:v>0.84</c:v>
                </c:pt>
                <c:pt idx="58">
                  <c:v>0.9</c:v>
                </c:pt>
                <c:pt idx="59">
                  <c:v>0.84</c:v>
                </c:pt>
                <c:pt idx="60">
                  <c:v>0.9</c:v>
                </c:pt>
                <c:pt idx="61">
                  <c:v>0.84</c:v>
                </c:pt>
                <c:pt idx="62">
                  <c:v>0.9</c:v>
                </c:pt>
                <c:pt idx="63">
                  <c:v>0.84</c:v>
                </c:pt>
                <c:pt idx="64">
                  <c:v>0.9</c:v>
                </c:pt>
                <c:pt idx="65">
                  <c:v>0.84</c:v>
                </c:pt>
                <c:pt idx="66">
                  <c:v>0.9</c:v>
                </c:pt>
                <c:pt idx="67">
                  <c:v>0.84</c:v>
                </c:pt>
                <c:pt idx="68">
                  <c:v>0.9</c:v>
                </c:pt>
                <c:pt idx="69">
                  <c:v>0.84</c:v>
                </c:pt>
                <c:pt idx="70">
                  <c:v>0.9</c:v>
                </c:pt>
                <c:pt idx="71">
                  <c:v>0.84</c:v>
                </c:pt>
                <c:pt idx="72">
                  <c:v>0.9</c:v>
                </c:pt>
                <c:pt idx="73">
                  <c:v>0.84</c:v>
                </c:pt>
                <c:pt idx="74">
                  <c:v>0.84</c:v>
                </c:pt>
                <c:pt idx="75">
                  <c:v>0.9</c:v>
                </c:pt>
                <c:pt idx="76">
                  <c:v>0.9</c:v>
                </c:pt>
                <c:pt idx="77">
                  <c:v>0.84</c:v>
                </c:pt>
                <c:pt idx="78">
                  <c:v>0.9</c:v>
                </c:pt>
                <c:pt idx="79">
                  <c:v>0.9</c:v>
                </c:pt>
                <c:pt idx="80">
                  <c:v>0.84</c:v>
                </c:pt>
                <c:pt idx="81">
                  <c:v>0.84</c:v>
                </c:pt>
                <c:pt idx="82">
                  <c:v>0.9</c:v>
                </c:pt>
                <c:pt idx="83">
                  <c:v>0.84</c:v>
                </c:pt>
                <c:pt idx="84">
                  <c:v>0.9</c:v>
                </c:pt>
                <c:pt idx="85">
                  <c:v>0.9</c:v>
                </c:pt>
                <c:pt idx="86">
                  <c:v>0.84</c:v>
                </c:pt>
                <c:pt idx="87">
                  <c:v>0.9</c:v>
                </c:pt>
                <c:pt idx="88">
                  <c:v>0.9</c:v>
                </c:pt>
                <c:pt idx="89">
                  <c:v>0.9</c:v>
                </c:pt>
                <c:pt idx="90">
                  <c:v>0.9</c:v>
                </c:pt>
                <c:pt idx="91">
                  <c:v>0.9</c:v>
                </c:pt>
                <c:pt idx="92">
                  <c:v>0.9</c:v>
                </c:pt>
                <c:pt idx="93">
                  <c:v>0.84</c:v>
                </c:pt>
                <c:pt idx="94">
                  <c:v>0.9</c:v>
                </c:pt>
                <c:pt idx="95">
                  <c:v>0.84</c:v>
                </c:pt>
                <c:pt idx="96">
                  <c:v>0.9</c:v>
                </c:pt>
                <c:pt idx="97">
                  <c:v>0.84</c:v>
                </c:pt>
                <c:pt idx="98">
                  <c:v>0.84</c:v>
                </c:pt>
                <c:pt idx="99">
                  <c:v>0.84</c:v>
                </c:pt>
                <c:pt idx="100">
                  <c:v>0.9</c:v>
                </c:pt>
                <c:pt idx="101">
                  <c:v>0.84</c:v>
                </c:pt>
                <c:pt idx="102">
                  <c:v>0.9</c:v>
                </c:pt>
                <c:pt idx="103">
                  <c:v>0.84</c:v>
                </c:pt>
                <c:pt idx="104">
                  <c:v>0.9</c:v>
                </c:pt>
                <c:pt idx="105">
                  <c:v>0.84</c:v>
                </c:pt>
                <c:pt idx="106">
                  <c:v>0.9</c:v>
                </c:pt>
                <c:pt idx="107">
                  <c:v>0.9</c:v>
                </c:pt>
                <c:pt idx="108">
                  <c:v>0.84</c:v>
                </c:pt>
                <c:pt idx="109">
                  <c:v>0.9</c:v>
                </c:pt>
                <c:pt idx="110">
                  <c:v>0.84</c:v>
                </c:pt>
                <c:pt idx="111">
                  <c:v>0.9</c:v>
                </c:pt>
                <c:pt idx="112">
                  <c:v>0.9</c:v>
                </c:pt>
                <c:pt idx="113">
                  <c:v>0.9</c:v>
                </c:pt>
                <c:pt idx="114">
                  <c:v>0.84</c:v>
                </c:pt>
                <c:pt idx="115">
                  <c:v>0.84</c:v>
                </c:pt>
                <c:pt idx="116">
                  <c:v>0.9</c:v>
                </c:pt>
                <c:pt idx="117">
                  <c:v>0.9</c:v>
                </c:pt>
                <c:pt idx="118">
                  <c:v>0.84</c:v>
                </c:pt>
                <c:pt idx="119">
                  <c:v>0.9</c:v>
                </c:pt>
                <c:pt idx="120">
                  <c:v>0.9</c:v>
                </c:pt>
                <c:pt idx="121">
                  <c:v>0.9</c:v>
                </c:pt>
                <c:pt idx="122">
                  <c:v>0.84</c:v>
                </c:pt>
                <c:pt idx="123">
                  <c:v>0.9</c:v>
                </c:pt>
                <c:pt idx="124">
                  <c:v>0.9</c:v>
                </c:pt>
                <c:pt idx="125">
                  <c:v>0.9</c:v>
                </c:pt>
                <c:pt idx="126">
                  <c:v>0.84</c:v>
                </c:pt>
                <c:pt idx="127">
                  <c:v>0.9</c:v>
                </c:pt>
                <c:pt idx="128">
                  <c:v>0.84</c:v>
                </c:pt>
                <c:pt idx="129">
                  <c:v>0.84</c:v>
                </c:pt>
                <c:pt idx="130">
                  <c:v>0.9</c:v>
                </c:pt>
                <c:pt idx="131">
                  <c:v>0.9</c:v>
                </c:pt>
                <c:pt idx="132">
                  <c:v>0.84</c:v>
                </c:pt>
                <c:pt idx="133">
                  <c:v>0.9</c:v>
                </c:pt>
                <c:pt idx="134">
                  <c:v>0.84</c:v>
                </c:pt>
                <c:pt idx="135">
                  <c:v>0.9</c:v>
                </c:pt>
                <c:pt idx="136">
                  <c:v>0.9</c:v>
                </c:pt>
                <c:pt idx="137">
                  <c:v>0.9</c:v>
                </c:pt>
                <c:pt idx="138">
                  <c:v>0.84</c:v>
                </c:pt>
                <c:pt idx="139">
                  <c:v>0.84</c:v>
                </c:pt>
                <c:pt idx="140">
                  <c:v>0.9</c:v>
                </c:pt>
                <c:pt idx="141">
                  <c:v>0.84</c:v>
                </c:pt>
                <c:pt idx="142">
                  <c:v>0.9</c:v>
                </c:pt>
                <c:pt idx="143">
                  <c:v>0.84</c:v>
                </c:pt>
                <c:pt idx="144">
                  <c:v>0.9</c:v>
                </c:pt>
                <c:pt idx="145">
                  <c:v>0.84</c:v>
                </c:pt>
                <c:pt idx="146">
                  <c:v>0.9</c:v>
                </c:pt>
                <c:pt idx="147">
                  <c:v>0.84</c:v>
                </c:pt>
                <c:pt idx="148">
                  <c:v>0.9</c:v>
                </c:pt>
                <c:pt idx="149">
                  <c:v>0.9</c:v>
                </c:pt>
                <c:pt idx="150">
                  <c:v>0.9</c:v>
                </c:pt>
                <c:pt idx="151">
                  <c:v>0.84</c:v>
                </c:pt>
                <c:pt idx="152">
                  <c:v>0.9</c:v>
                </c:pt>
                <c:pt idx="153">
                  <c:v>0.84</c:v>
                </c:pt>
                <c:pt idx="154">
                  <c:v>0.9</c:v>
                </c:pt>
                <c:pt idx="155">
                  <c:v>0.84</c:v>
                </c:pt>
                <c:pt idx="156">
                  <c:v>0.9</c:v>
                </c:pt>
                <c:pt idx="157">
                  <c:v>0.84</c:v>
                </c:pt>
                <c:pt idx="158">
                  <c:v>0.9</c:v>
                </c:pt>
                <c:pt idx="159">
                  <c:v>0.84</c:v>
                </c:pt>
                <c:pt idx="160">
                  <c:v>0.9</c:v>
                </c:pt>
                <c:pt idx="161">
                  <c:v>0.84</c:v>
                </c:pt>
                <c:pt idx="162">
                  <c:v>0.9</c:v>
                </c:pt>
                <c:pt idx="163">
                  <c:v>0.84</c:v>
                </c:pt>
                <c:pt idx="164">
                  <c:v>0.9</c:v>
                </c:pt>
                <c:pt idx="165">
                  <c:v>0.84</c:v>
                </c:pt>
                <c:pt idx="166">
                  <c:v>0.9</c:v>
                </c:pt>
                <c:pt idx="167">
                  <c:v>0.84</c:v>
                </c:pt>
                <c:pt idx="168">
                  <c:v>0.9</c:v>
                </c:pt>
                <c:pt idx="169">
                  <c:v>0.84</c:v>
                </c:pt>
                <c:pt idx="170">
                  <c:v>0.9</c:v>
                </c:pt>
                <c:pt idx="171">
                  <c:v>0.84</c:v>
                </c:pt>
                <c:pt idx="172">
                  <c:v>0.9</c:v>
                </c:pt>
                <c:pt idx="173">
                  <c:v>0.84</c:v>
                </c:pt>
                <c:pt idx="174">
                  <c:v>0.84</c:v>
                </c:pt>
                <c:pt idx="175">
                  <c:v>0.9</c:v>
                </c:pt>
                <c:pt idx="176">
                  <c:v>0.9</c:v>
                </c:pt>
                <c:pt idx="177">
                  <c:v>0.84</c:v>
                </c:pt>
                <c:pt idx="178">
                  <c:v>0.9</c:v>
                </c:pt>
                <c:pt idx="179">
                  <c:v>0.9</c:v>
                </c:pt>
                <c:pt idx="180">
                  <c:v>0.84</c:v>
                </c:pt>
                <c:pt idx="181">
                  <c:v>0.9</c:v>
                </c:pt>
                <c:pt idx="182">
                  <c:v>0.9</c:v>
                </c:pt>
                <c:pt idx="183">
                  <c:v>0.9</c:v>
                </c:pt>
                <c:pt idx="184">
                  <c:v>0.84</c:v>
                </c:pt>
                <c:pt idx="185">
                  <c:v>0.9</c:v>
                </c:pt>
                <c:pt idx="186">
                  <c:v>0.9</c:v>
                </c:pt>
                <c:pt idx="187">
                  <c:v>0.9</c:v>
                </c:pt>
                <c:pt idx="188">
                  <c:v>0.84</c:v>
                </c:pt>
                <c:pt idx="189">
                  <c:v>0.9</c:v>
                </c:pt>
                <c:pt idx="190">
                  <c:v>0.9</c:v>
                </c:pt>
                <c:pt idx="191">
                  <c:v>0.9</c:v>
                </c:pt>
                <c:pt idx="192">
                  <c:v>0.84</c:v>
                </c:pt>
                <c:pt idx="193">
                  <c:v>0.84</c:v>
                </c:pt>
                <c:pt idx="194">
                  <c:v>0.84</c:v>
                </c:pt>
                <c:pt idx="195">
                  <c:v>0.9</c:v>
                </c:pt>
                <c:pt idx="196">
                  <c:v>0.84</c:v>
                </c:pt>
                <c:pt idx="197">
                  <c:v>0.9</c:v>
                </c:pt>
                <c:pt idx="198">
                  <c:v>0.9</c:v>
                </c:pt>
                <c:pt idx="199">
                  <c:v>0.84</c:v>
                </c:pt>
                <c:pt idx="200">
                  <c:v>0.9</c:v>
                </c:pt>
                <c:pt idx="201">
                  <c:v>0.84</c:v>
                </c:pt>
                <c:pt idx="202">
                  <c:v>0.9</c:v>
                </c:pt>
                <c:pt idx="203">
                  <c:v>0.84</c:v>
                </c:pt>
                <c:pt idx="204">
                  <c:v>0.9</c:v>
                </c:pt>
                <c:pt idx="205">
                  <c:v>0.84</c:v>
                </c:pt>
                <c:pt idx="206">
                  <c:v>0.9</c:v>
                </c:pt>
                <c:pt idx="207">
                  <c:v>0.84</c:v>
                </c:pt>
                <c:pt idx="208">
                  <c:v>0.9</c:v>
                </c:pt>
                <c:pt idx="209">
                  <c:v>0.9</c:v>
                </c:pt>
                <c:pt idx="210">
                  <c:v>4.62</c:v>
                </c:pt>
                <c:pt idx="211">
                  <c:v>7.74</c:v>
                </c:pt>
                <c:pt idx="212">
                  <c:v>10.5</c:v>
                </c:pt>
                <c:pt idx="213">
                  <c:v>12.96</c:v>
                </c:pt>
                <c:pt idx="214">
                  <c:v>15.36</c:v>
                </c:pt>
                <c:pt idx="215">
                  <c:v>17.579999999999998</c:v>
                </c:pt>
                <c:pt idx="216">
                  <c:v>19.5</c:v>
                </c:pt>
                <c:pt idx="217">
                  <c:v>21.18</c:v>
                </c:pt>
                <c:pt idx="218">
                  <c:v>22.56</c:v>
                </c:pt>
                <c:pt idx="219">
                  <c:v>23.94</c:v>
                </c:pt>
                <c:pt idx="220">
                  <c:v>25.14</c:v>
                </c:pt>
                <c:pt idx="221">
                  <c:v>26.16</c:v>
                </c:pt>
                <c:pt idx="222">
                  <c:v>27.12</c:v>
                </c:pt>
                <c:pt idx="223">
                  <c:v>28.02</c:v>
                </c:pt>
                <c:pt idx="224">
                  <c:v>28.86</c:v>
                </c:pt>
                <c:pt idx="225">
                  <c:v>29.64</c:v>
                </c:pt>
                <c:pt idx="226">
                  <c:v>30.3</c:v>
                </c:pt>
                <c:pt idx="227">
                  <c:v>30.96</c:v>
                </c:pt>
                <c:pt idx="228">
                  <c:v>31.56</c:v>
                </c:pt>
                <c:pt idx="229">
                  <c:v>32.159999999999997</c:v>
                </c:pt>
                <c:pt idx="230">
                  <c:v>32.700000000000003</c:v>
                </c:pt>
                <c:pt idx="231">
                  <c:v>33.18</c:v>
                </c:pt>
                <c:pt idx="232">
                  <c:v>33.659999999999997</c:v>
                </c:pt>
                <c:pt idx="233">
                  <c:v>34.08</c:v>
                </c:pt>
                <c:pt idx="234">
                  <c:v>34.5</c:v>
                </c:pt>
                <c:pt idx="235">
                  <c:v>34.92</c:v>
                </c:pt>
                <c:pt idx="236">
                  <c:v>35.28</c:v>
                </c:pt>
                <c:pt idx="237">
                  <c:v>35.58</c:v>
                </c:pt>
                <c:pt idx="238">
                  <c:v>35.94</c:v>
                </c:pt>
                <c:pt idx="239">
                  <c:v>36.24</c:v>
                </c:pt>
                <c:pt idx="240">
                  <c:v>36.54</c:v>
                </c:pt>
                <c:pt idx="241">
                  <c:v>36.840000000000003</c:v>
                </c:pt>
                <c:pt idx="242">
                  <c:v>37.14</c:v>
                </c:pt>
                <c:pt idx="243">
                  <c:v>37.380000000000003</c:v>
                </c:pt>
                <c:pt idx="244">
                  <c:v>37.68</c:v>
                </c:pt>
                <c:pt idx="245">
                  <c:v>37.92</c:v>
                </c:pt>
                <c:pt idx="246">
                  <c:v>38.159999999999997</c:v>
                </c:pt>
                <c:pt idx="247">
                  <c:v>38.4</c:v>
                </c:pt>
                <c:pt idx="248">
                  <c:v>38.64</c:v>
                </c:pt>
                <c:pt idx="249">
                  <c:v>38.880000000000003</c:v>
                </c:pt>
                <c:pt idx="250">
                  <c:v>39.06</c:v>
                </c:pt>
                <c:pt idx="251">
                  <c:v>39.24</c:v>
                </c:pt>
                <c:pt idx="252">
                  <c:v>39.42</c:v>
                </c:pt>
                <c:pt idx="253">
                  <c:v>39.6</c:v>
                </c:pt>
                <c:pt idx="254">
                  <c:v>39.840000000000003</c:v>
                </c:pt>
                <c:pt idx="255">
                  <c:v>39.96</c:v>
                </c:pt>
                <c:pt idx="256">
                  <c:v>40.14</c:v>
                </c:pt>
                <c:pt idx="257">
                  <c:v>40.32</c:v>
                </c:pt>
                <c:pt idx="258">
                  <c:v>40.5</c:v>
                </c:pt>
                <c:pt idx="259">
                  <c:v>40.68</c:v>
                </c:pt>
                <c:pt idx="260">
                  <c:v>40.799999999999997</c:v>
                </c:pt>
                <c:pt idx="261">
                  <c:v>40.98</c:v>
                </c:pt>
                <c:pt idx="262">
                  <c:v>41.1</c:v>
                </c:pt>
                <c:pt idx="263">
                  <c:v>41.22</c:v>
                </c:pt>
                <c:pt idx="264">
                  <c:v>41.4</c:v>
                </c:pt>
                <c:pt idx="265">
                  <c:v>41.52</c:v>
                </c:pt>
                <c:pt idx="266">
                  <c:v>41.64</c:v>
                </c:pt>
                <c:pt idx="267">
                  <c:v>41.82</c:v>
                </c:pt>
                <c:pt idx="268">
                  <c:v>41.94</c:v>
                </c:pt>
                <c:pt idx="269">
                  <c:v>42.12</c:v>
                </c:pt>
                <c:pt idx="270">
                  <c:v>42.24</c:v>
                </c:pt>
                <c:pt idx="271">
                  <c:v>42.3</c:v>
                </c:pt>
                <c:pt idx="272">
                  <c:v>42.42</c:v>
                </c:pt>
                <c:pt idx="273">
                  <c:v>42.54</c:v>
                </c:pt>
                <c:pt idx="274">
                  <c:v>42.72</c:v>
                </c:pt>
                <c:pt idx="275">
                  <c:v>42.78</c:v>
                </c:pt>
                <c:pt idx="276">
                  <c:v>42.9</c:v>
                </c:pt>
                <c:pt idx="277">
                  <c:v>43.02</c:v>
                </c:pt>
                <c:pt idx="278">
                  <c:v>43.14</c:v>
                </c:pt>
                <c:pt idx="279">
                  <c:v>43.26</c:v>
                </c:pt>
                <c:pt idx="280">
                  <c:v>43.32</c:v>
                </c:pt>
                <c:pt idx="281">
                  <c:v>43.44</c:v>
                </c:pt>
                <c:pt idx="282">
                  <c:v>43.5</c:v>
                </c:pt>
                <c:pt idx="283">
                  <c:v>43.68</c:v>
                </c:pt>
                <c:pt idx="284">
                  <c:v>43.8</c:v>
                </c:pt>
                <c:pt idx="285">
                  <c:v>43.86</c:v>
                </c:pt>
                <c:pt idx="286">
                  <c:v>43.92</c:v>
                </c:pt>
                <c:pt idx="287">
                  <c:v>44.04</c:v>
                </c:pt>
                <c:pt idx="288">
                  <c:v>44.16</c:v>
                </c:pt>
                <c:pt idx="289">
                  <c:v>44.22</c:v>
                </c:pt>
                <c:pt idx="290">
                  <c:v>44.34</c:v>
                </c:pt>
                <c:pt idx="291">
                  <c:v>44.34</c:v>
                </c:pt>
                <c:pt idx="292">
                  <c:v>44.52</c:v>
                </c:pt>
                <c:pt idx="293">
                  <c:v>44.58</c:v>
                </c:pt>
                <c:pt idx="294">
                  <c:v>44.7</c:v>
                </c:pt>
                <c:pt idx="295">
                  <c:v>44.76</c:v>
                </c:pt>
                <c:pt idx="296">
                  <c:v>44.82</c:v>
                </c:pt>
                <c:pt idx="297">
                  <c:v>44.88</c:v>
                </c:pt>
                <c:pt idx="298">
                  <c:v>45</c:v>
                </c:pt>
                <c:pt idx="299">
                  <c:v>45.06</c:v>
                </c:pt>
                <c:pt idx="300">
                  <c:v>45.12</c:v>
                </c:pt>
                <c:pt idx="301">
                  <c:v>45.18</c:v>
                </c:pt>
                <c:pt idx="302">
                  <c:v>45.36</c:v>
                </c:pt>
                <c:pt idx="303">
                  <c:v>45.36</c:v>
                </c:pt>
                <c:pt idx="304">
                  <c:v>45.48</c:v>
                </c:pt>
                <c:pt idx="305">
                  <c:v>45.54</c:v>
                </c:pt>
                <c:pt idx="306">
                  <c:v>45.6</c:v>
                </c:pt>
                <c:pt idx="307">
                  <c:v>45.72</c:v>
                </c:pt>
                <c:pt idx="308">
                  <c:v>45.78</c:v>
                </c:pt>
                <c:pt idx="309">
                  <c:v>45.84</c:v>
                </c:pt>
                <c:pt idx="310">
                  <c:v>45.9</c:v>
                </c:pt>
                <c:pt idx="311">
                  <c:v>46.02</c:v>
                </c:pt>
                <c:pt idx="312">
                  <c:v>46.02</c:v>
                </c:pt>
                <c:pt idx="313">
                  <c:v>46.14</c:v>
                </c:pt>
                <c:pt idx="314">
                  <c:v>46.14</c:v>
                </c:pt>
                <c:pt idx="315">
                  <c:v>46.26</c:v>
                </c:pt>
                <c:pt idx="316">
                  <c:v>46.32</c:v>
                </c:pt>
                <c:pt idx="317">
                  <c:v>46.44</c:v>
                </c:pt>
                <c:pt idx="318">
                  <c:v>46.44</c:v>
                </c:pt>
                <c:pt idx="319">
                  <c:v>46.5</c:v>
                </c:pt>
                <c:pt idx="320">
                  <c:v>46.62</c:v>
                </c:pt>
                <c:pt idx="321">
                  <c:v>46.68</c:v>
                </c:pt>
                <c:pt idx="322">
                  <c:v>46.74</c:v>
                </c:pt>
                <c:pt idx="323">
                  <c:v>46.8</c:v>
                </c:pt>
                <c:pt idx="324">
                  <c:v>46.86</c:v>
                </c:pt>
                <c:pt idx="325">
                  <c:v>46.92</c:v>
                </c:pt>
                <c:pt idx="326">
                  <c:v>47.04</c:v>
                </c:pt>
                <c:pt idx="327">
                  <c:v>47.22</c:v>
                </c:pt>
                <c:pt idx="328">
                  <c:v>47.22</c:v>
                </c:pt>
                <c:pt idx="329">
                  <c:v>47.28</c:v>
                </c:pt>
                <c:pt idx="330">
                  <c:v>47.34</c:v>
                </c:pt>
                <c:pt idx="331">
                  <c:v>47.4</c:v>
                </c:pt>
                <c:pt idx="332">
                  <c:v>47.46</c:v>
                </c:pt>
                <c:pt idx="333">
                  <c:v>47.52</c:v>
                </c:pt>
                <c:pt idx="334">
                  <c:v>47.58</c:v>
                </c:pt>
                <c:pt idx="335">
                  <c:v>47.64</c:v>
                </c:pt>
                <c:pt idx="336">
                  <c:v>47.7</c:v>
                </c:pt>
                <c:pt idx="337">
                  <c:v>47.76</c:v>
                </c:pt>
                <c:pt idx="338">
                  <c:v>47.82</c:v>
                </c:pt>
                <c:pt idx="339">
                  <c:v>47.82</c:v>
                </c:pt>
                <c:pt idx="340">
                  <c:v>47.88</c:v>
                </c:pt>
                <c:pt idx="341">
                  <c:v>48</c:v>
                </c:pt>
                <c:pt idx="342">
                  <c:v>48</c:v>
                </c:pt>
                <c:pt idx="343">
                  <c:v>48.12</c:v>
                </c:pt>
                <c:pt idx="344">
                  <c:v>48.12</c:v>
                </c:pt>
                <c:pt idx="345">
                  <c:v>48.18</c:v>
                </c:pt>
                <c:pt idx="346">
                  <c:v>48.24</c:v>
                </c:pt>
                <c:pt idx="347">
                  <c:v>48.3</c:v>
                </c:pt>
                <c:pt idx="348">
                  <c:v>48.36</c:v>
                </c:pt>
                <c:pt idx="349">
                  <c:v>48.42</c:v>
                </c:pt>
                <c:pt idx="350">
                  <c:v>48.42</c:v>
                </c:pt>
                <c:pt idx="351">
                  <c:v>48.48</c:v>
                </c:pt>
                <c:pt idx="352">
                  <c:v>48.54</c:v>
                </c:pt>
                <c:pt idx="353">
                  <c:v>48.6</c:v>
                </c:pt>
                <c:pt idx="354">
                  <c:v>48.6</c:v>
                </c:pt>
                <c:pt idx="355">
                  <c:v>48.66</c:v>
                </c:pt>
                <c:pt idx="356">
                  <c:v>48.72</c:v>
                </c:pt>
                <c:pt idx="357">
                  <c:v>48.78</c:v>
                </c:pt>
                <c:pt idx="358">
                  <c:v>48.84</c:v>
                </c:pt>
                <c:pt idx="359">
                  <c:v>48.9</c:v>
                </c:pt>
                <c:pt idx="360">
                  <c:v>48.9</c:v>
                </c:pt>
                <c:pt idx="361">
                  <c:v>48.96</c:v>
                </c:pt>
                <c:pt idx="362">
                  <c:v>49.02</c:v>
                </c:pt>
                <c:pt idx="363">
                  <c:v>49.08</c:v>
                </c:pt>
                <c:pt idx="364">
                  <c:v>49.14</c:v>
                </c:pt>
                <c:pt idx="365">
                  <c:v>49.14</c:v>
                </c:pt>
                <c:pt idx="366">
                  <c:v>49.2</c:v>
                </c:pt>
                <c:pt idx="367">
                  <c:v>49.26</c:v>
                </c:pt>
                <c:pt idx="368">
                  <c:v>49.32</c:v>
                </c:pt>
                <c:pt idx="369">
                  <c:v>49.38</c:v>
                </c:pt>
                <c:pt idx="370">
                  <c:v>49.44</c:v>
                </c:pt>
                <c:pt idx="371">
                  <c:v>49.44</c:v>
                </c:pt>
                <c:pt idx="372">
                  <c:v>49.5</c:v>
                </c:pt>
                <c:pt idx="373">
                  <c:v>49.56</c:v>
                </c:pt>
                <c:pt idx="374">
                  <c:v>49.62</c:v>
                </c:pt>
                <c:pt idx="375">
                  <c:v>49.74</c:v>
                </c:pt>
                <c:pt idx="376">
                  <c:v>49.8</c:v>
                </c:pt>
                <c:pt idx="377">
                  <c:v>49.92</c:v>
                </c:pt>
                <c:pt idx="378">
                  <c:v>49.98</c:v>
                </c:pt>
                <c:pt idx="379">
                  <c:v>49.98</c:v>
                </c:pt>
                <c:pt idx="380">
                  <c:v>50.04</c:v>
                </c:pt>
                <c:pt idx="381">
                  <c:v>50.1</c:v>
                </c:pt>
                <c:pt idx="382">
                  <c:v>50.16</c:v>
                </c:pt>
                <c:pt idx="383">
                  <c:v>50.16</c:v>
                </c:pt>
                <c:pt idx="384">
                  <c:v>50.22</c:v>
                </c:pt>
                <c:pt idx="385">
                  <c:v>50.28</c:v>
                </c:pt>
                <c:pt idx="386">
                  <c:v>50.34</c:v>
                </c:pt>
                <c:pt idx="387">
                  <c:v>50.34</c:v>
                </c:pt>
                <c:pt idx="388">
                  <c:v>50.4</c:v>
                </c:pt>
                <c:pt idx="389">
                  <c:v>50.4</c:v>
                </c:pt>
                <c:pt idx="390">
                  <c:v>50.46</c:v>
                </c:pt>
                <c:pt idx="391">
                  <c:v>50.52</c:v>
                </c:pt>
                <c:pt idx="392">
                  <c:v>50.58</c:v>
                </c:pt>
                <c:pt idx="393">
                  <c:v>50.7</c:v>
                </c:pt>
                <c:pt idx="394">
                  <c:v>50.7</c:v>
                </c:pt>
                <c:pt idx="395">
                  <c:v>50.76</c:v>
                </c:pt>
                <c:pt idx="396">
                  <c:v>50.82</c:v>
                </c:pt>
                <c:pt idx="397">
                  <c:v>50.88</c:v>
                </c:pt>
                <c:pt idx="398">
                  <c:v>50.94</c:v>
                </c:pt>
                <c:pt idx="399">
                  <c:v>51</c:v>
                </c:pt>
                <c:pt idx="400">
                  <c:v>51.06</c:v>
                </c:pt>
                <c:pt idx="401">
                  <c:v>51.12</c:v>
                </c:pt>
                <c:pt idx="402">
                  <c:v>51.12</c:v>
                </c:pt>
                <c:pt idx="403">
                  <c:v>51.18</c:v>
                </c:pt>
                <c:pt idx="404">
                  <c:v>51.3</c:v>
                </c:pt>
                <c:pt idx="405">
                  <c:v>51.36</c:v>
                </c:pt>
                <c:pt idx="406">
                  <c:v>51.36</c:v>
                </c:pt>
                <c:pt idx="407">
                  <c:v>51.36</c:v>
                </c:pt>
                <c:pt idx="408">
                  <c:v>51.42</c:v>
                </c:pt>
                <c:pt idx="409">
                  <c:v>51.48</c:v>
                </c:pt>
                <c:pt idx="410">
                  <c:v>51.54</c:v>
                </c:pt>
                <c:pt idx="411">
                  <c:v>51.54</c:v>
                </c:pt>
                <c:pt idx="412">
                  <c:v>51.6</c:v>
                </c:pt>
                <c:pt idx="413">
                  <c:v>51.66</c:v>
                </c:pt>
                <c:pt idx="414">
                  <c:v>51.66</c:v>
                </c:pt>
                <c:pt idx="415">
                  <c:v>51.72</c:v>
                </c:pt>
                <c:pt idx="416">
                  <c:v>51.84</c:v>
                </c:pt>
                <c:pt idx="417">
                  <c:v>51.84</c:v>
                </c:pt>
                <c:pt idx="418">
                  <c:v>51.9</c:v>
                </c:pt>
                <c:pt idx="419">
                  <c:v>51.96</c:v>
                </c:pt>
                <c:pt idx="420">
                  <c:v>51.96</c:v>
                </c:pt>
                <c:pt idx="421">
                  <c:v>52.02</c:v>
                </c:pt>
                <c:pt idx="422">
                  <c:v>52.08</c:v>
                </c:pt>
                <c:pt idx="423">
                  <c:v>52.08</c:v>
                </c:pt>
                <c:pt idx="424">
                  <c:v>52.14</c:v>
                </c:pt>
                <c:pt idx="425">
                  <c:v>52.14</c:v>
                </c:pt>
                <c:pt idx="426">
                  <c:v>52.2</c:v>
                </c:pt>
                <c:pt idx="427">
                  <c:v>52.2</c:v>
                </c:pt>
                <c:pt idx="428">
                  <c:v>52.26</c:v>
                </c:pt>
                <c:pt idx="429">
                  <c:v>52.32</c:v>
                </c:pt>
                <c:pt idx="430">
                  <c:v>52.38</c:v>
                </c:pt>
                <c:pt idx="431">
                  <c:v>52.44</c:v>
                </c:pt>
                <c:pt idx="432">
                  <c:v>52.5</c:v>
                </c:pt>
                <c:pt idx="433">
                  <c:v>52.5</c:v>
                </c:pt>
                <c:pt idx="434">
                  <c:v>52.5</c:v>
                </c:pt>
                <c:pt idx="435">
                  <c:v>52.62</c:v>
                </c:pt>
                <c:pt idx="436">
                  <c:v>52.62</c:v>
                </c:pt>
                <c:pt idx="437">
                  <c:v>52.68</c:v>
                </c:pt>
                <c:pt idx="438">
                  <c:v>52.68</c:v>
                </c:pt>
                <c:pt idx="439">
                  <c:v>52.74</c:v>
                </c:pt>
                <c:pt idx="440">
                  <c:v>52.74</c:v>
                </c:pt>
                <c:pt idx="441">
                  <c:v>52.8</c:v>
                </c:pt>
                <c:pt idx="442">
                  <c:v>52.8</c:v>
                </c:pt>
                <c:pt idx="443">
                  <c:v>52.86</c:v>
                </c:pt>
                <c:pt idx="444">
                  <c:v>52.92</c:v>
                </c:pt>
                <c:pt idx="445">
                  <c:v>52.98</c:v>
                </c:pt>
                <c:pt idx="446">
                  <c:v>53.04</c:v>
                </c:pt>
                <c:pt idx="447">
                  <c:v>53.1</c:v>
                </c:pt>
                <c:pt idx="448">
                  <c:v>53.16</c:v>
                </c:pt>
                <c:pt idx="449">
                  <c:v>53.16</c:v>
                </c:pt>
                <c:pt idx="450">
                  <c:v>53.28</c:v>
                </c:pt>
                <c:pt idx="451">
                  <c:v>53.4</c:v>
                </c:pt>
                <c:pt idx="452">
                  <c:v>53.4</c:v>
                </c:pt>
                <c:pt idx="453">
                  <c:v>53.52</c:v>
                </c:pt>
                <c:pt idx="454">
                  <c:v>53.52</c:v>
                </c:pt>
                <c:pt idx="455">
                  <c:v>53.58</c:v>
                </c:pt>
                <c:pt idx="456">
                  <c:v>53.58</c:v>
                </c:pt>
                <c:pt idx="457">
                  <c:v>53.64</c:v>
                </c:pt>
                <c:pt idx="458">
                  <c:v>53.64</c:v>
                </c:pt>
                <c:pt idx="459">
                  <c:v>53.7</c:v>
                </c:pt>
                <c:pt idx="460">
                  <c:v>53.82</c:v>
                </c:pt>
                <c:pt idx="461">
                  <c:v>53.82</c:v>
                </c:pt>
                <c:pt idx="462">
                  <c:v>53.88</c:v>
                </c:pt>
                <c:pt idx="463">
                  <c:v>53.88</c:v>
                </c:pt>
                <c:pt idx="464">
                  <c:v>53.94</c:v>
                </c:pt>
                <c:pt idx="465">
                  <c:v>54.06</c:v>
                </c:pt>
                <c:pt idx="466">
                  <c:v>54.12</c:v>
                </c:pt>
                <c:pt idx="467">
                  <c:v>54.18</c:v>
                </c:pt>
                <c:pt idx="468">
                  <c:v>54.18</c:v>
                </c:pt>
                <c:pt idx="469">
                  <c:v>54.24</c:v>
                </c:pt>
                <c:pt idx="470">
                  <c:v>54.3</c:v>
                </c:pt>
                <c:pt idx="471">
                  <c:v>54.36</c:v>
                </c:pt>
                <c:pt idx="472">
                  <c:v>54.42</c:v>
                </c:pt>
                <c:pt idx="473">
                  <c:v>54.42</c:v>
                </c:pt>
                <c:pt idx="474">
                  <c:v>54.42</c:v>
                </c:pt>
                <c:pt idx="475">
                  <c:v>54.48</c:v>
                </c:pt>
                <c:pt idx="476">
                  <c:v>54.6</c:v>
                </c:pt>
                <c:pt idx="477">
                  <c:v>54.6</c:v>
                </c:pt>
                <c:pt idx="478">
                  <c:v>54.66</c:v>
                </c:pt>
                <c:pt idx="479">
                  <c:v>54.66</c:v>
                </c:pt>
                <c:pt idx="480">
                  <c:v>54.78</c:v>
                </c:pt>
                <c:pt idx="481">
                  <c:v>54.84</c:v>
                </c:pt>
                <c:pt idx="482">
                  <c:v>54.84</c:v>
                </c:pt>
                <c:pt idx="483">
                  <c:v>54.84</c:v>
                </c:pt>
                <c:pt idx="484">
                  <c:v>54.9</c:v>
                </c:pt>
                <c:pt idx="485">
                  <c:v>54.9</c:v>
                </c:pt>
                <c:pt idx="486">
                  <c:v>54.96</c:v>
                </c:pt>
                <c:pt idx="487">
                  <c:v>54.96</c:v>
                </c:pt>
                <c:pt idx="488">
                  <c:v>54.96</c:v>
                </c:pt>
                <c:pt idx="489">
                  <c:v>55.02</c:v>
                </c:pt>
                <c:pt idx="490">
                  <c:v>55.08</c:v>
                </c:pt>
                <c:pt idx="491">
                  <c:v>55.08</c:v>
                </c:pt>
                <c:pt idx="492">
                  <c:v>55.14</c:v>
                </c:pt>
                <c:pt idx="493">
                  <c:v>55.2</c:v>
                </c:pt>
                <c:pt idx="494">
                  <c:v>55.26</c:v>
                </c:pt>
                <c:pt idx="495">
                  <c:v>55.32</c:v>
                </c:pt>
                <c:pt idx="496">
                  <c:v>55.32</c:v>
                </c:pt>
                <c:pt idx="497">
                  <c:v>55.32</c:v>
                </c:pt>
                <c:pt idx="498">
                  <c:v>55.38</c:v>
                </c:pt>
                <c:pt idx="499">
                  <c:v>55.44</c:v>
                </c:pt>
                <c:pt idx="500">
                  <c:v>55.44</c:v>
                </c:pt>
                <c:pt idx="501">
                  <c:v>55.44</c:v>
                </c:pt>
                <c:pt idx="502">
                  <c:v>55.5</c:v>
                </c:pt>
                <c:pt idx="503">
                  <c:v>55.56</c:v>
                </c:pt>
                <c:pt idx="504">
                  <c:v>55.62</c:v>
                </c:pt>
                <c:pt idx="505">
                  <c:v>55.68</c:v>
                </c:pt>
                <c:pt idx="506">
                  <c:v>55.74</c:v>
                </c:pt>
              </c:numCache>
            </c:numRef>
          </c:xVal>
          <c:yVal>
            <c:numRef>
              <c:f>Sheet1!$G$2:$G$508</c:f>
              <c:numCache>
                <c:formatCode>General</c:formatCode>
                <c:ptCount val="507"/>
                <c:pt idx="0">
                  <c:v>2.3351999999999999</c:v>
                </c:pt>
                <c:pt idx="1">
                  <c:v>2.5019999999999998</c:v>
                </c:pt>
                <c:pt idx="2">
                  <c:v>2.3351999999999999</c:v>
                </c:pt>
                <c:pt idx="3">
                  <c:v>2.5019999999999998</c:v>
                </c:pt>
                <c:pt idx="4">
                  <c:v>2.3351999999999999</c:v>
                </c:pt>
                <c:pt idx="5">
                  <c:v>2.3435999999999999</c:v>
                </c:pt>
                <c:pt idx="6">
                  <c:v>2.3351999999999999</c:v>
                </c:pt>
                <c:pt idx="7">
                  <c:v>2.3435999999999999</c:v>
                </c:pt>
                <c:pt idx="8">
                  <c:v>2.3351999999999999</c:v>
                </c:pt>
                <c:pt idx="9">
                  <c:v>2.5110000000000001</c:v>
                </c:pt>
                <c:pt idx="10">
                  <c:v>2.5019999999999998</c:v>
                </c:pt>
                <c:pt idx="11">
                  <c:v>2.3435999999999999</c:v>
                </c:pt>
                <c:pt idx="12">
                  <c:v>2.5019999999999998</c:v>
                </c:pt>
                <c:pt idx="13">
                  <c:v>2.5110000000000001</c:v>
                </c:pt>
                <c:pt idx="14">
                  <c:v>2.5019999999999998</c:v>
                </c:pt>
                <c:pt idx="15">
                  <c:v>2.3351999999999999</c:v>
                </c:pt>
                <c:pt idx="16">
                  <c:v>2.5019999999999998</c:v>
                </c:pt>
                <c:pt idx="17">
                  <c:v>2.3435999999999999</c:v>
                </c:pt>
                <c:pt idx="18">
                  <c:v>2.3351999999999999</c:v>
                </c:pt>
                <c:pt idx="19">
                  <c:v>2.5110000000000001</c:v>
                </c:pt>
                <c:pt idx="20">
                  <c:v>2.5019999999999998</c:v>
                </c:pt>
                <c:pt idx="21">
                  <c:v>2.5110000000000001</c:v>
                </c:pt>
                <c:pt idx="22">
                  <c:v>2.5019999999999998</c:v>
                </c:pt>
                <c:pt idx="23">
                  <c:v>2.3435999999999999</c:v>
                </c:pt>
                <c:pt idx="24">
                  <c:v>2.3351999999999999</c:v>
                </c:pt>
                <c:pt idx="25">
                  <c:v>2.3435999999999999</c:v>
                </c:pt>
                <c:pt idx="26">
                  <c:v>2.5110000000000001</c:v>
                </c:pt>
                <c:pt idx="27">
                  <c:v>2.3435999999999999</c:v>
                </c:pt>
                <c:pt idx="28">
                  <c:v>2.3351999999999999</c:v>
                </c:pt>
                <c:pt idx="29">
                  <c:v>2.3435999999999999</c:v>
                </c:pt>
                <c:pt idx="30">
                  <c:v>2.5019999999999998</c:v>
                </c:pt>
                <c:pt idx="31">
                  <c:v>2.3435999999999999</c:v>
                </c:pt>
                <c:pt idx="32">
                  <c:v>2.5110000000000001</c:v>
                </c:pt>
                <c:pt idx="33">
                  <c:v>2.3435999999999999</c:v>
                </c:pt>
                <c:pt idx="34">
                  <c:v>2.5110000000000001</c:v>
                </c:pt>
                <c:pt idx="35">
                  <c:v>2.3435999999999999</c:v>
                </c:pt>
                <c:pt idx="36">
                  <c:v>2.5110000000000001</c:v>
                </c:pt>
                <c:pt idx="37">
                  <c:v>2.3435999999999999</c:v>
                </c:pt>
                <c:pt idx="38">
                  <c:v>2.5110000000000001</c:v>
                </c:pt>
                <c:pt idx="39">
                  <c:v>2.3435999999999999</c:v>
                </c:pt>
                <c:pt idx="40">
                  <c:v>2.5110000000000001</c:v>
                </c:pt>
                <c:pt idx="41">
                  <c:v>2.3435999999999999</c:v>
                </c:pt>
                <c:pt idx="42">
                  <c:v>2.5110000000000001</c:v>
                </c:pt>
                <c:pt idx="43">
                  <c:v>2.3435999999999999</c:v>
                </c:pt>
                <c:pt idx="44">
                  <c:v>2.5110000000000001</c:v>
                </c:pt>
                <c:pt idx="45">
                  <c:v>2.3435999999999999</c:v>
                </c:pt>
                <c:pt idx="46">
                  <c:v>2.5110000000000001</c:v>
                </c:pt>
                <c:pt idx="47">
                  <c:v>2.3435999999999999</c:v>
                </c:pt>
                <c:pt idx="48">
                  <c:v>2.5110000000000001</c:v>
                </c:pt>
                <c:pt idx="49">
                  <c:v>2.3435999999999999</c:v>
                </c:pt>
                <c:pt idx="50">
                  <c:v>2.5110000000000001</c:v>
                </c:pt>
                <c:pt idx="51">
                  <c:v>2.3435999999999999</c:v>
                </c:pt>
                <c:pt idx="52">
                  <c:v>2.5110000000000001</c:v>
                </c:pt>
                <c:pt idx="53">
                  <c:v>2.3435999999999999</c:v>
                </c:pt>
                <c:pt idx="54">
                  <c:v>2.5110000000000001</c:v>
                </c:pt>
                <c:pt idx="55">
                  <c:v>2.3435999999999999</c:v>
                </c:pt>
                <c:pt idx="56">
                  <c:v>2.5110000000000001</c:v>
                </c:pt>
                <c:pt idx="57">
                  <c:v>2.3351999999999999</c:v>
                </c:pt>
                <c:pt idx="58">
                  <c:v>2.5110000000000001</c:v>
                </c:pt>
                <c:pt idx="59">
                  <c:v>2.3435999999999999</c:v>
                </c:pt>
                <c:pt idx="60">
                  <c:v>2.52</c:v>
                </c:pt>
                <c:pt idx="61">
                  <c:v>2.3435999999999999</c:v>
                </c:pt>
                <c:pt idx="62">
                  <c:v>2.5110000000000001</c:v>
                </c:pt>
                <c:pt idx="63">
                  <c:v>2.3519999999999999</c:v>
                </c:pt>
                <c:pt idx="64">
                  <c:v>2.5110000000000001</c:v>
                </c:pt>
                <c:pt idx="65">
                  <c:v>2.3435999999999999</c:v>
                </c:pt>
                <c:pt idx="66">
                  <c:v>2.5110000000000001</c:v>
                </c:pt>
                <c:pt idx="67">
                  <c:v>2.3435999999999999</c:v>
                </c:pt>
                <c:pt idx="68">
                  <c:v>2.5110000000000001</c:v>
                </c:pt>
                <c:pt idx="69">
                  <c:v>2.3435999999999999</c:v>
                </c:pt>
                <c:pt idx="70">
                  <c:v>2.5110000000000001</c:v>
                </c:pt>
                <c:pt idx="71">
                  <c:v>2.3519999999999999</c:v>
                </c:pt>
                <c:pt idx="72">
                  <c:v>2.5110000000000001</c:v>
                </c:pt>
                <c:pt idx="73">
                  <c:v>2.3519999999999999</c:v>
                </c:pt>
                <c:pt idx="74">
                  <c:v>2.3435999999999999</c:v>
                </c:pt>
                <c:pt idx="75">
                  <c:v>2.5110000000000001</c:v>
                </c:pt>
                <c:pt idx="76">
                  <c:v>2.52</c:v>
                </c:pt>
                <c:pt idx="77">
                  <c:v>2.3435999999999999</c:v>
                </c:pt>
                <c:pt idx="78">
                  <c:v>2.52</c:v>
                </c:pt>
                <c:pt idx="79">
                  <c:v>2.5110000000000001</c:v>
                </c:pt>
                <c:pt idx="80">
                  <c:v>2.3435999999999999</c:v>
                </c:pt>
                <c:pt idx="81">
                  <c:v>2.3519999999999999</c:v>
                </c:pt>
                <c:pt idx="82">
                  <c:v>2.5110000000000001</c:v>
                </c:pt>
                <c:pt idx="83">
                  <c:v>2.3435999999999999</c:v>
                </c:pt>
                <c:pt idx="84">
                  <c:v>2.5110000000000001</c:v>
                </c:pt>
                <c:pt idx="85">
                  <c:v>2.52</c:v>
                </c:pt>
                <c:pt idx="86">
                  <c:v>2.3519999999999999</c:v>
                </c:pt>
                <c:pt idx="87">
                  <c:v>2.52</c:v>
                </c:pt>
                <c:pt idx="88">
                  <c:v>2.5110000000000001</c:v>
                </c:pt>
                <c:pt idx="89">
                  <c:v>2.52</c:v>
                </c:pt>
                <c:pt idx="90">
                  <c:v>2.5110000000000001</c:v>
                </c:pt>
                <c:pt idx="91">
                  <c:v>2.52</c:v>
                </c:pt>
                <c:pt idx="92">
                  <c:v>2.5110000000000001</c:v>
                </c:pt>
                <c:pt idx="93">
                  <c:v>2.3519999999999999</c:v>
                </c:pt>
                <c:pt idx="94">
                  <c:v>2.52</c:v>
                </c:pt>
                <c:pt idx="95">
                  <c:v>2.3435999999999999</c:v>
                </c:pt>
                <c:pt idx="96">
                  <c:v>2.5110000000000001</c:v>
                </c:pt>
                <c:pt idx="97">
                  <c:v>2.3435999999999999</c:v>
                </c:pt>
                <c:pt idx="98">
                  <c:v>2.3519999999999999</c:v>
                </c:pt>
                <c:pt idx="99">
                  <c:v>2.3435999999999999</c:v>
                </c:pt>
                <c:pt idx="100">
                  <c:v>2.5110000000000001</c:v>
                </c:pt>
                <c:pt idx="101">
                  <c:v>2.3435999999999999</c:v>
                </c:pt>
                <c:pt idx="102">
                  <c:v>2.52</c:v>
                </c:pt>
                <c:pt idx="103">
                  <c:v>2.3435999999999999</c:v>
                </c:pt>
                <c:pt idx="104">
                  <c:v>2.52</c:v>
                </c:pt>
                <c:pt idx="105">
                  <c:v>2.3435999999999999</c:v>
                </c:pt>
                <c:pt idx="106">
                  <c:v>2.52</c:v>
                </c:pt>
                <c:pt idx="107">
                  <c:v>2.5110000000000001</c:v>
                </c:pt>
                <c:pt idx="108">
                  <c:v>2.3519999999999999</c:v>
                </c:pt>
                <c:pt idx="109">
                  <c:v>2.52</c:v>
                </c:pt>
                <c:pt idx="110">
                  <c:v>2.3519999999999999</c:v>
                </c:pt>
                <c:pt idx="111">
                  <c:v>2.5110000000000001</c:v>
                </c:pt>
                <c:pt idx="112">
                  <c:v>2.52</c:v>
                </c:pt>
                <c:pt idx="113">
                  <c:v>2.5110000000000001</c:v>
                </c:pt>
                <c:pt idx="114">
                  <c:v>2.3435999999999999</c:v>
                </c:pt>
                <c:pt idx="115">
                  <c:v>2.3519999999999999</c:v>
                </c:pt>
                <c:pt idx="116">
                  <c:v>2.52</c:v>
                </c:pt>
                <c:pt idx="117">
                  <c:v>2.5110000000000001</c:v>
                </c:pt>
                <c:pt idx="118">
                  <c:v>2.3519999999999999</c:v>
                </c:pt>
                <c:pt idx="119">
                  <c:v>2.52</c:v>
                </c:pt>
                <c:pt idx="120">
                  <c:v>2.5110000000000001</c:v>
                </c:pt>
                <c:pt idx="121">
                  <c:v>2.52</c:v>
                </c:pt>
                <c:pt idx="122">
                  <c:v>2.3519999999999999</c:v>
                </c:pt>
                <c:pt idx="123">
                  <c:v>2.52</c:v>
                </c:pt>
                <c:pt idx="124">
                  <c:v>2.5110000000000001</c:v>
                </c:pt>
                <c:pt idx="125">
                  <c:v>2.52</c:v>
                </c:pt>
                <c:pt idx="126">
                  <c:v>2.3435999999999999</c:v>
                </c:pt>
                <c:pt idx="127">
                  <c:v>2.5110000000000001</c:v>
                </c:pt>
                <c:pt idx="128">
                  <c:v>2.3435999999999999</c:v>
                </c:pt>
                <c:pt idx="129">
                  <c:v>2.3519999999999999</c:v>
                </c:pt>
                <c:pt idx="130">
                  <c:v>2.52</c:v>
                </c:pt>
                <c:pt idx="131">
                  <c:v>2.5110000000000001</c:v>
                </c:pt>
                <c:pt idx="132">
                  <c:v>2.3519999999999999</c:v>
                </c:pt>
                <c:pt idx="133">
                  <c:v>2.5110000000000001</c:v>
                </c:pt>
                <c:pt idx="134">
                  <c:v>2.3519999999999999</c:v>
                </c:pt>
                <c:pt idx="135">
                  <c:v>2.52</c:v>
                </c:pt>
                <c:pt idx="136">
                  <c:v>2.5110000000000001</c:v>
                </c:pt>
                <c:pt idx="137">
                  <c:v>2.52</c:v>
                </c:pt>
                <c:pt idx="138">
                  <c:v>2.3435999999999999</c:v>
                </c:pt>
                <c:pt idx="139">
                  <c:v>2.3519999999999999</c:v>
                </c:pt>
                <c:pt idx="140">
                  <c:v>2.5110000000000001</c:v>
                </c:pt>
                <c:pt idx="141">
                  <c:v>2.3519999999999999</c:v>
                </c:pt>
                <c:pt idx="142">
                  <c:v>2.52</c:v>
                </c:pt>
                <c:pt idx="143">
                  <c:v>2.3519999999999999</c:v>
                </c:pt>
                <c:pt idx="144">
                  <c:v>2.52</c:v>
                </c:pt>
                <c:pt idx="145">
                  <c:v>2.3519999999999999</c:v>
                </c:pt>
                <c:pt idx="146">
                  <c:v>2.52</c:v>
                </c:pt>
                <c:pt idx="147">
                  <c:v>2.3519999999999999</c:v>
                </c:pt>
                <c:pt idx="148">
                  <c:v>2.52</c:v>
                </c:pt>
                <c:pt idx="149">
                  <c:v>2.5110000000000001</c:v>
                </c:pt>
                <c:pt idx="150">
                  <c:v>2.52</c:v>
                </c:pt>
                <c:pt idx="151">
                  <c:v>2.3519999999999999</c:v>
                </c:pt>
                <c:pt idx="152">
                  <c:v>2.52</c:v>
                </c:pt>
                <c:pt idx="153">
                  <c:v>2.3519999999999999</c:v>
                </c:pt>
                <c:pt idx="154">
                  <c:v>2.52</c:v>
                </c:pt>
                <c:pt idx="155">
                  <c:v>2.3519999999999999</c:v>
                </c:pt>
                <c:pt idx="156">
                  <c:v>2.52</c:v>
                </c:pt>
                <c:pt idx="157">
                  <c:v>2.3519999999999999</c:v>
                </c:pt>
                <c:pt idx="158">
                  <c:v>2.52</c:v>
                </c:pt>
                <c:pt idx="159">
                  <c:v>2.3519999999999999</c:v>
                </c:pt>
                <c:pt idx="160">
                  <c:v>2.52</c:v>
                </c:pt>
                <c:pt idx="161">
                  <c:v>2.3519999999999999</c:v>
                </c:pt>
                <c:pt idx="162">
                  <c:v>2.52</c:v>
                </c:pt>
                <c:pt idx="163">
                  <c:v>2.3519999999999999</c:v>
                </c:pt>
                <c:pt idx="164">
                  <c:v>2.52</c:v>
                </c:pt>
                <c:pt idx="165">
                  <c:v>2.3519999999999999</c:v>
                </c:pt>
                <c:pt idx="166">
                  <c:v>2.52</c:v>
                </c:pt>
                <c:pt idx="167">
                  <c:v>2.3519999999999999</c:v>
                </c:pt>
                <c:pt idx="168">
                  <c:v>2.52</c:v>
                </c:pt>
                <c:pt idx="169">
                  <c:v>2.3519999999999999</c:v>
                </c:pt>
                <c:pt idx="170">
                  <c:v>2.52</c:v>
                </c:pt>
                <c:pt idx="171">
                  <c:v>2.3519999999999999</c:v>
                </c:pt>
                <c:pt idx="172">
                  <c:v>2.52</c:v>
                </c:pt>
                <c:pt idx="173">
                  <c:v>2.3603999999999998</c:v>
                </c:pt>
                <c:pt idx="174">
                  <c:v>2.3519999999999999</c:v>
                </c:pt>
                <c:pt idx="175">
                  <c:v>2.5289999999999999</c:v>
                </c:pt>
                <c:pt idx="176">
                  <c:v>2.52</c:v>
                </c:pt>
                <c:pt idx="177">
                  <c:v>2.3603999999999998</c:v>
                </c:pt>
                <c:pt idx="178">
                  <c:v>2.5289999999999999</c:v>
                </c:pt>
                <c:pt idx="179">
                  <c:v>2.52</c:v>
                </c:pt>
                <c:pt idx="180">
                  <c:v>2.3519999999999999</c:v>
                </c:pt>
                <c:pt idx="181">
                  <c:v>2.52</c:v>
                </c:pt>
                <c:pt idx="182">
                  <c:v>2.5289999999999999</c:v>
                </c:pt>
                <c:pt idx="183">
                  <c:v>2.52</c:v>
                </c:pt>
                <c:pt idx="184">
                  <c:v>2.3519999999999999</c:v>
                </c:pt>
                <c:pt idx="185">
                  <c:v>2.52</c:v>
                </c:pt>
                <c:pt idx="186">
                  <c:v>2.5289999999999999</c:v>
                </c:pt>
                <c:pt idx="187">
                  <c:v>2.52</c:v>
                </c:pt>
                <c:pt idx="188">
                  <c:v>2.3603999999999998</c:v>
                </c:pt>
                <c:pt idx="189">
                  <c:v>2.5289999999999999</c:v>
                </c:pt>
                <c:pt idx="190">
                  <c:v>2.52</c:v>
                </c:pt>
                <c:pt idx="191">
                  <c:v>2.5289999999999999</c:v>
                </c:pt>
                <c:pt idx="192">
                  <c:v>2.3603999999999998</c:v>
                </c:pt>
                <c:pt idx="193">
                  <c:v>2.3519999999999999</c:v>
                </c:pt>
                <c:pt idx="194">
                  <c:v>2.3603999999999998</c:v>
                </c:pt>
                <c:pt idx="195">
                  <c:v>2.5289999999999999</c:v>
                </c:pt>
                <c:pt idx="196">
                  <c:v>2.3603999999999998</c:v>
                </c:pt>
                <c:pt idx="197">
                  <c:v>2.5289999999999999</c:v>
                </c:pt>
                <c:pt idx="198">
                  <c:v>2.52</c:v>
                </c:pt>
                <c:pt idx="199">
                  <c:v>2.3603999999999998</c:v>
                </c:pt>
                <c:pt idx="200">
                  <c:v>2.5289999999999999</c:v>
                </c:pt>
                <c:pt idx="201">
                  <c:v>2.3603999999999998</c:v>
                </c:pt>
                <c:pt idx="202">
                  <c:v>2.5289999999999999</c:v>
                </c:pt>
                <c:pt idx="203">
                  <c:v>2.3603999999999998</c:v>
                </c:pt>
                <c:pt idx="204">
                  <c:v>2.5289999999999999</c:v>
                </c:pt>
                <c:pt idx="205">
                  <c:v>2.3519999999999999</c:v>
                </c:pt>
                <c:pt idx="206">
                  <c:v>2.52</c:v>
                </c:pt>
                <c:pt idx="207">
                  <c:v>2.3519999999999999</c:v>
                </c:pt>
                <c:pt idx="208">
                  <c:v>2.52</c:v>
                </c:pt>
                <c:pt idx="209">
                  <c:v>2.5110000000000001</c:v>
                </c:pt>
                <c:pt idx="210">
                  <c:v>12.7974</c:v>
                </c:pt>
                <c:pt idx="211">
                  <c:v>21.362399999999997</c:v>
                </c:pt>
                <c:pt idx="212">
                  <c:v>28.875</c:v>
                </c:pt>
                <c:pt idx="213">
                  <c:v>35.64</c:v>
                </c:pt>
                <c:pt idx="214">
                  <c:v>42.086400000000005</c:v>
                </c:pt>
                <c:pt idx="215">
                  <c:v>47.993399999999994</c:v>
                </c:pt>
                <c:pt idx="216">
                  <c:v>53.040000000000006</c:v>
                </c:pt>
                <c:pt idx="217">
                  <c:v>57.397799999999997</c:v>
                </c:pt>
                <c:pt idx="218">
                  <c:v>61.137599999999999</c:v>
                </c:pt>
                <c:pt idx="219">
                  <c:v>64.638000000000005</c:v>
                </c:pt>
                <c:pt idx="220">
                  <c:v>67.626599999999996</c:v>
                </c:pt>
                <c:pt idx="221">
                  <c:v>70.108800000000002</c:v>
                </c:pt>
                <c:pt idx="222">
                  <c:v>72.410399999999996</c:v>
                </c:pt>
                <c:pt idx="223">
                  <c:v>74.813400000000001</c:v>
                </c:pt>
                <c:pt idx="224">
                  <c:v>76.767600000000002</c:v>
                </c:pt>
                <c:pt idx="225">
                  <c:v>78.545999999999992</c:v>
                </c:pt>
                <c:pt idx="226">
                  <c:v>79.992000000000004</c:v>
                </c:pt>
                <c:pt idx="227">
                  <c:v>81.734400000000008</c:v>
                </c:pt>
                <c:pt idx="228">
                  <c:v>83.002799999999993</c:v>
                </c:pt>
                <c:pt idx="229">
                  <c:v>84.580799999999982</c:v>
                </c:pt>
                <c:pt idx="230">
                  <c:v>85.347000000000008</c:v>
                </c:pt>
                <c:pt idx="231">
                  <c:v>86.268000000000001</c:v>
                </c:pt>
                <c:pt idx="232">
                  <c:v>87.179399999999987</c:v>
                </c:pt>
                <c:pt idx="233">
                  <c:v>88.267199999999988</c:v>
                </c:pt>
                <c:pt idx="234">
                  <c:v>89.01</c:v>
                </c:pt>
                <c:pt idx="235">
                  <c:v>89.744399999999999</c:v>
                </c:pt>
                <c:pt idx="236">
                  <c:v>90.316800000000001</c:v>
                </c:pt>
                <c:pt idx="237">
                  <c:v>90.728999999999985</c:v>
                </c:pt>
                <c:pt idx="238">
                  <c:v>92.006399999999999</c:v>
                </c:pt>
                <c:pt idx="239">
                  <c:v>92.049600000000012</c:v>
                </c:pt>
                <c:pt idx="240">
                  <c:v>92.44619999999999</c:v>
                </c:pt>
                <c:pt idx="241">
                  <c:v>92.836800000000011</c:v>
                </c:pt>
                <c:pt idx="242">
                  <c:v>93.221399999999988</c:v>
                </c:pt>
                <c:pt idx="243">
                  <c:v>93.823799999999991</c:v>
                </c:pt>
                <c:pt idx="244">
                  <c:v>94.2</c:v>
                </c:pt>
                <c:pt idx="245">
                  <c:v>94.420800000000014</c:v>
                </c:pt>
                <c:pt idx="246">
                  <c:v>94.636799999999994</c:v>
                </c:pt>
                <c:pt idx="247">
                  <c:v>94.847999999999999</c:v>
                </c:pt>
                <c:pt idx="248">
                  <c:v>95.44080000000001</c:v>
                </c:pt>
                <c:pt idx="249">
                  <c:v>95.644800000000004</c:v>
                </c:pt>
                <c:pt idx="250">
                  <c:v>95.697000000000017</c:v>
                </c:pt>
                <c:pt idx="251">
                  <c:v>95.745599999999996</c:v>
                </c:pt>
                <c:pt idx="252">
                  <c:v>95.790600000000012</c:v>
                </c:pt>
                <c:pt idx="253">
                  <c:v>96.228000000000009</c:v>
                </c:pt>
                <c:pt idx="254">
                  <c:v>96.412800000000004</c:v>
                </c:pt>
                <c:pt idx="255">
                  <c:v>96.303600000000003</c:v>
                </c:pt>
                <c:pt idx="256">
                  <c:v>96.335999999999999</c:v>
                </c:pt>
                <c:pt idx="257">
                  <c:v>96.364800000000002</c:v>
                </c:pt>
                <c:pt idx="258">
                  <c:v>96.795000000000002</c:v>
                </c:pt>
                <c:pt idx="259">
                  <c:v>96.818399999999997</c:v>
                </c:pt>
                <c:pt idx="260">
                  <c:v>96.695999999999998</c:v>
                </c:pt>
                <c:pt idx="261">
                  <c:v>96.712799999999987</c:v>
                </c:pt>
                <c:pt idx="262">
                  <c:v>96.585000000000008</c:v>
                </c:pt>
                <c:pt idx="263">
                  <c:v>96.867000000000004</c:v>
                </c:pt>
                <c:pt idx="264">
                  <c:v>96.462000000000003</c:v>
                </c:pt>
                <c:pt idx="265">
                  <c:v>96.741600000000005</c:v>
                </c:pt>
                <c:pt idx="266">
                  <c:v>96.604799999999997</c:v>
                </c:pt>
                <c:pt idx="267">
                  <c:v>96.604200000000006</c:v>
                </c:pt>
                <c:pt idx="268">
                  <c:v>96.881399999999999</c:v>
                </c:pt>
                <c:pt idx="269">
                  <c:v>96.875999999999991</c:v>
                </c:pt>
                <c:pt idx="270">
                  <c:v>96.729600000000005</c:v>
                </c:pt>
                <c:pt idx="271">
                  <c:v>96.443999999999988</c:v>
                </c:pt>
                <c:pt idx="272">
                  <c:v>96.293400000000005</c:v>
                </c:pt>
                <c:pt idx="273">
                  <c:v>96.565799999999996</c:v>
                </c:pt>
                <c:pt idx="274">
                  <c:v>96.547199999999989</c:v>
                </c:pt>
                <c:pt idx="275">
                  <c:v>96.254999999999995</c:v>
                </c:pt>
                <c:pt idx="276">
                  <c:v>96.096000000000004</c:v>
                </c:pt>
                <c:pt idx="277">
                  <c:v>95.934600000000003</c:v>
                </c:pt>
                <c:pt idx="278">
                  <c:v>95.770800000000008</c:v>
                </c:pt>
                <c:pt idx="279">
                  <c:v>95.604599999999991</c:v>
                </c:pt>
                <c:pt idx="280">
                  <c:v>95.737200000000001</c:v>
                </c:pt>
                <c:pt idx="281">
                  <c:v>95.567999999999998</c:v>
                </c:pt>
                <c:pt idx="282">
                  <c:v>95.265000000000001</c:v>
                </c:pt>
                <c:pt idx="283">
                  <c:v>95.659199999999998</c:v>
                </c:pt>
                <c:pt idx="284">
                  <c:v>95.045999999999992</c:v>
                </c:pt>
                <c:pt idx="285">
                  <c:v>94.7376</c:v>
                </c:pt>
                <c:pt idx="286">
                  <c:v>94.867200000000011</c:v>
                </c:pt>
                <c:pt idx="287">
                  <c:v>94.685999999999993</c:v>
                </c:pt>
                <c:pt idx="288">
                  <c:v>94.943999999999988</c:v>
                </c:pt>
                <c:pt idx="289">
                  <c:v>94.630800000000008</c:v>
                </c:pt>
                <c:pt idx="290">
                  <c:v>94.000800000000012</c:v>
                </c:pt>
                <c:pt idx="291">
                  <c:v>93.557400000000001</c:v>
                </c:pt>
                <c:pt idx="292">
                  <c:v>93.937200000000004</c:v>
                </c:pt>
                <c:pt idx="293">
                  <c:v>94.063799999999986</c:v>
                </c:pt>
                <c:pt idx="294">
                  <c:v>93.87</c:v>
                </c:pt>
                <c:pt idx="295">
                  <c:v>93.100799999999992</c:v>
                </c:pt>
                <c:pt idx="296">
                  <c:v>93.2256</c:v>
                </c:pt>
                <c:pt idx="297">
                  <c:v>92.901600000000002</c:v>
                </c:pt>
                <c:pt idx="298">
                  <c:v>92.7</c:v>
                </c:pt>
                <c:pt idx="299">
                  <c:v>92.37299999999999</c:v>
                </c:pt>
                <c:pt idx="300">
                  <c:v>92.044799999999995</c:v>
                </c:pt>
                <c:pt idx="301">
                  <c:v>91.715399999999988</c:v>
                </c:pt>
                <c:pt idx="302">
                  <c:v>92.080799999999996</c:v>
                </c:pt>
                <c:pt idx="303">
                  <c:v>91.627200000000002</c:v>
                </c:pt>
                <c:pt idx="304">
                  <c:v>91.414799999999985</c:v>
                </c:pt>
                <c:pt idx="305">
                  <c:v>91.08</c:v>
                </c:pt>
                <c:pt idx="306">
                  <c:v>91.2</c:v>
                </c:pt>
                <c:pt idx="307">
                  <c:v>90.982799999999997</c:v>
                </c:pt>
                <c:pt idx="308">
                  <c:v>90.644400000000005</c:v>
                </c:pt>
                <c:pt idx="309">
                  <c:v>90.3048</c:v>
                </c:pt>
                <c:pt idx="310">
                  <c:v>90.423000000000002</c:v>
                </c:pt>
                <c:pt idx="311">
                  <c:v>90.199200000000005</c:v>
                </c:pt>
                <c:pt idx="312">
                  <c:v>89.739000000000004</c:v>
                </c:pt>
                <c:pt idx="313">
                  <c:v>89.511600000000001</c:v>
                </c:pt>
                <c:pt idx="314">
                  <c:v>89.050200000000004</c:v>
                </c:pt>
                <c:pt idx="315">
                  <c:v>89.28179999999999</c:v>
                </c:pt>
                <c:pt idx="316">
                  <c:v>88.934399999999997</c:v>
                </c:pt>
                <c:pt idx="317">
                  <c:v>88.700399999999988</c:v>
                </c:pt>
                <c:pt idx="318">
                  <c:v>87.771599999999992</c:v>
                </c:pt>
                <c:pt idx="319">
                  <c:v>87.884999999999991</c:v>
                </c:pt>
                <c:pt idx="320">
                  <c:v>88.111799999999988</c:v>
                </c:pt>
                <c:pt idx="321">
                  <c:v>87.291600000000003</c:v>
                </c:pt>
                <c:pt idx="322">
                  <c:v>87.403800000000004</c:v>
                </c:pt>
                <c:pt idx="323">
                  <c:v>87.048000000000002</c:v>
                </c:pt>
                <c:pt idx="324">
                  <c:v>86.691000000000003</c:v>
                </c:pt>
                <c:pt idx="325">
                  <c:v>86.332800000000006</c:v>
                </c:pt>
                <c:pt idx="326">
                  <c:v>86.083200000000005</c:v>
                </c:pt>
                <c:pt idx="327">
                  <c:v>84.995999999999995</c:v>
                </c:pt>
                <c:pt idx="328">
                  <c:v>84.523799999999994</c:v>
                </c:pt>
                <c:pt idx="329">
                  <c:v>84.631200000000007</c:v>
                </c:pt>
                <c:pt idx="330">
                  <c:v>84.265200000000007</c:v>
                </c:pt>
                <c:pt idx="331">
                  <c:v>83.897999999999996</c:v>
                </c:pt>
                <c:pt idx="332">
                  <c:v>84.004199999999997</c:v>
                </c:pt>
                <c:pt idx="333">
                  <c:v>83.635200000000012</c:v>
                </c:pt>
                <c:pt idx="334">
                  <c:v>83.265000000000001</c:v>
                </c:pt>
                <c:pt idx="335">
                  <c:v>82.893600000000006</c:v>
                </c:pt>
                <c:pt idx="336">
                  <c:v>82.998000000000005</c:v>
                </c:pt>
                <c:pt idx="337">
                  <c:v>82.624799999999993</c:v>
                </c:pt>
                <c:pt idx="338">
                  <c:v>82.250399999999999</c:v>
                </c:pt>
                <c:pt idx="339">
                  <c:v>81.772199999999998</c:v>
                </c:pt>
                <c:pt idx="340">
                  <c:v>81.396000000000001</c:v>
                </c:pt>
                <c:pt idx="341">
                  <c:v>81.599999999999994</c:v>
                </c:pt>
                <c:pt idx="342">
                  <c:v>81.12</c:v>
                </c:pt>
                <c:pt idx="343">
                  <c:v>80.8416</c:v>
                </c:pt>
                <c:pt idx="344">
                  <c:v>79.879199999999997</c:v>
                </c:pt>
                <c:pt idx="345">
                  <c:v>79.978799999999993</c:v>
                </c:pt>
                <c:pt idx="346">
                  <c:v>80.078400000000002</c:v>
                </c:pt>
                <c:pt idx="347">
                  <c:v>79.694999999999993</c:v>
                </c:pt>
                <c:pt idx="348">
                  <c:v>79.310400000000001</c:v>
                </c:pt>
                <c:pt idx="349">
                  <c:v>78.924599999999998</c:v>
                </c:pt>
                <c:pt idx="350">
                  <c:v>78.440400000000011</c:v>
                </c:pt>
                <c:pt idx="351">
                  <c:v>78.052800000000005</c:v>
                </c:pt>
                <c:pt idx="352">
                  <c:v>78.1494</c:v>
                </c:pt>
                <c:pt idx="353">
                  <c:v>77.760000000000005</c:v>
                </c:pt>
                <c:pt idx="354">
                  <c:v>77.274000000000001</c:v>
                </c:pt>
                <c:pt idx="355">
                  <c:v>76.882800000000003</c:v>
                </c:pt>
                <c:pt idx="356">
                  <c:v>76.490400000000008</c:v>
                </c:pt>
                <c:pt idx="357">
                  <c:v>76.584600000000009</c:v>
                </c:pt>
                <c:pt idx="358">
                  <c:v>76.190400000000011</c:v>
                </c:pt>
                <c:pt idx="359">
                  <c:v>75.795000000000002</c:v>
                </c:pt>
                <c:pt idx="360">
                  <c:v>75.305999999999997</c:v>
                </c:pt>
                <c:pt idx="361">
                  <c:v>74.908799999999999</c:v>
                </c:pt>
                <c:pt idx="362">
                  <c:v>75.000600000000006</c:v>
                </c:pt>
                <c:pt idx="363">
                  <c:v>74.601600000000005</c:v>
                </c:pt>
                <c:pt idx="364">
                  <c:v>74.201400000000007</c:v>
                </c:pt>
                <c:pt idx="365">
                  <c:v>73.710000000000008</c:v>
                </c:pt>
                <c:pt idx="366">
                  <c:v>73.800000000000011</c:v>
                </c:pt>
                <c:pt idx="367">
                  <c:v>73.39739999999999</c:v>
                </c:pt>
                <c:pt idx="368">
                  <c:v>72.993600000000001</c:v>
                </c:pt>
                <c:pt idx="369">
                  <c:v>72.094800000000006</c:v>
                </c:pt>
                <c:pt idx="370">
                  <c:v>72.182400000000001</c:v>
                </c:pt>
                <c:pt idx="371">
                  <c:v>71.687999999999988</c:v>
                </c:pt>
                <c:pt idx="372">
                  <c:v>71.774999999999991</c:v>
                </c:pt>
                <c:pt idx="373">
                  <c:v>70.870800000000003</c:v>
                </c:pt>
                <c:pt idx="374">
                  <c:v>70.460399999999993</c:v>
                </c:pt>
                <c:pt idx="375">
                  <c:v>70.133399999999995</c:v>
                </c:pt>
                <c:pt idx="376">
                  <c:v>69.221999999999994</c:v>
                </c:pt>
                <c:pt idx="377">
                  <c:v>67.891200000000012</c:v>
                </c:pt>
                <c:pt idx="378">
                  <c:v>67.972800000000007</c:v>
                </c:pt>
                <c:pt idx="379">
                  <c:v>67.472999999999999</c:v>
                </c:pt>
                <c:pt idx="380">
                  <c:v>67.053600000000003</c:v>
                </c:pt>
                <c:pt idx="381">
                  <c:v>67.134</c:v>
                </c:pt>
                <c:pt idx="382">
                  <c:v>66.712800000000001</c:v>
                </c:pt>
                <c:pt idx="383">
                  <c:v>66.211200000000005</c:v>
                </c:pt>
                <c:pt idx="384">
                  <c:v>65.788200000000003</c:v>
                </c:pt>
                <c:pt idx="385">
                  <c:v>65.866799999999998</c:v>
                </c:pt>
                <c:pt idx="386">
                  <c:v>65.442000000000007</c:v>
                </c:pt>
                <c:pt idx="387">
                  <c:v>64.435200000000009</c:v>
                </c:pt>
                <c:pt idx="388">
                  <c:v>64.512</c:v>
                </c:pt>
                <c:pt idx="389">
                  <c:v>64.007999999999996</c:v>
                </c:pt>
                <c:pt idx="390">
                  <c:v>64.084199999999996</c:v>
                </c:pt>
                <c:pt idx="391">
                  <c:v>63.655200000000008</c:v>
                </c:pt>
                <c:pt idx="392">
                  <c:v>62.719200000000001</c:v>
                </c:pt>
                <c:pt idx="393">
                  <c:v>61.853999999999999</c:v>
                </c:pt>
                <c:pt idx="394">
                  <c:v>61.347000000000001</c:v>
                </c:pt>
                <c:pt idx="395">
                  <c:v>61.419599999999996</c:v>
                </c:pt>
                <c:pt idx="396">
                  <c:v>60.983999999999995</c:v>
                </c:pt>
                <c:pt idx="397">
                  <c:v>60.038400000000003</c:v>
                </c:pt>
                <c:pt idx="398">
                  <c:v>59.090399999999995</c:v>
                </c:pt>
                <c:pt idx="399">
                  <c:v>58.65</c:v>
                </c:pt>
                <c:pt idx="400">
                  <c:v>58.719000000000001</c:v>
                </c:pt>
                <c:pt idx="401">
                  <c:v>58.276799999999994</c:v>
                </c:pt>
                <c:pt idx="402">
                  <c:v>57.765599999999992</c:v>
                </c:pt>
                <c:pt idx="403">
                  <c:v>57.321600000000004</c:v>
                </c:pt>
                <c:pt idx="404">
                  <c:v>56.43</c:v>
                </c:pt>
                <c:pt idx="405">
                  <c:v>55.982400000000005</c:v>
                </c:pt>
                <c:pt idx="406">
                  <c:v>55.468800000000002</c:v>
                </c:pt>
                <c:pt idx="407">
                  <c:v>54.955200000000005</c:v>
                </c:pt>
                <c:pt idx="408">
                  <c:v>55.019400000000005</c:v>
                </c:pt>
                <c:pt idx="409">
                  <c:v>54.568799999999996</c:v>
                </c:pt>
                <c:pt idx="410">
                  <c:v>54.117000000000004</c:v>
                </c:pt>
                <c:pt idx="411">
                  <c:v>53.601599999999998</c:v>
                </c:pt>
                <c:pt idx="412">
                  <c:v>53.148000000000003</c:v>
                </c:pt>
                <c:pt idx="413">
                  <c:v>53.209800000000001</c:v>
                </c:pt>
                <c:pt idx="414">
                  <c:v>52.176600000000001</c:v>
                </c:pt>
                <c:pt idx="415">
                  <c:v>51.72</c:v>
                </c:pt>
                <c:pt idx="416">
                  <c:v>50.803200000000004</c:v>
                </c:pt>
                <c:pt idx="417">
                  <c:v>50.284800000000004</c:v>
                </c:pt>
                <c:pt idx="418">
                  <c:v>50.342999999999996</c:v>
                </c:pt>
                <c:pt idx="419">
                  <c:v>49.881599999999999</c:v>
                </c:pt>
                <c:pt idx="420">
                  <c:v>49.362000000000002</c:v>
                </c:pt>
                <c:pt idx="421">
                  <c:v>48.898800000000001</c:v>
                </c:pt>
                <c:pt idx="422">
                  <c:v>48.955199999999998</c:v>
                </c:pt>
                <c:pt idx="423">
                  <c:v>48.434400000000004</c:v>
                </c:pt>
                <c:pt idx="424">
                  <c:v>47.968800000000002</c:v>
                </c:pt>
                <c:pt idx="425">
                  <c:v>46.926000000000002</c:v>
                </c:pt>
                <c:pt idx="426">
                  <c:v>46.980000000000004</c:v>
                </c:pt>
                <c:pt idx="427">
                  <c:v>46.458000000000006</c:v>
                </c:pt>
                <c:pt idx="428">
                  <c:v>46.511400000000002</c:v>
                </c:pt>
                <c:pt idx="429">
                  <c:v>45.5184</c:v>
                </c:pt>
                <c:pt idx="430">
                  <c:v>44.523000000000003</c:v>
                </c:pt>
                <c:pt idx="431">
                  <c:v>44.049599999999998</c:v>
                </c:pt>
                <c:pt idx="432">
                  <c:v>44.1</c:v>
                </c:pt>
                <c:pt idx="433">
                  <c:v>43.05</c:v>
                </c:pt>
                <c:pt idx="434">
                  <c:v>42.525000000000006</c:v>
                </c:pt>
                <c:pt idx="435">
                  <c:v>42.096000000000004</c:v>
                </c:pt>
                <c:pt idx="436">
                  <c:v>42.622199999999999</c:v>
                </c:pt>
                <c:pt idx="437">
                  <c:v>42.144000000000005</c:v>
                </c:pt>
                <c:pt idx="438">
                  <c:v>41.090400000000002</c:v>
                </c:pt>
                <c:pt idx="439">
                  <c:v>41.1372</c:v>
                </c:pt>
                <c:pt idx="440">
                  <c:v>40.6098</c:v>
                </c:pt>
                <c:pt idx="441">
                  <c:v>40.655999999999999</c:v>
                </c:pt>
                <c:pt idx="442">
                  <c:v>40.128</c:v>
                </c:pt>
                <c:pt idx="443">
                  <c:v>39.644999999999996</c:v>
                </c:pt>
                <c:pt idx="444">
                  <c:v>38.631599999999999</c:v>
                </c:pt>
                <c:pt idx="445">
                  <c:v>37.615799999999993</c:v>
                </c:pt>
                <c:pt idx="446">
                  <c:v>37.6584</c:v>
                </c:pt>
                <c:pt idx="447">
                  <c:v>37.17</c:v>
                </c:pt>
                <c:pt idx="448">
                  <c:v>36.148800000000001</c:v>
                </c:pt>
                <c:pt idx="449">
                  <c:v>35.617199999999997</c:v>
                </c:pt>
                <c:pt idx="450">
                  <c:v>34.632000000000005</c:v>
                </c:pt>
                <c:pt idx="451">
                  <c:v>33.641999999999996</c:v>
                </c:pt>
                <c:pt idx="452">
                  <c:v>32.573999999999998</c:v>
                </c:pt>
                <c:pt idx="453">
                  <c:v>31.576799999999999</c:v>
                </c:pt>
                <c:pt idx="454">
                  <c:v>31.041599999999999</c:v>
                </c:pt>
                <c:pt idx="455">
                  <c:v>31.076399999999996</c:v>
                </c:pt>
                <c:pt idx="456">
                  <c:v>30.540599999999998</c:v>
                </c:pt>
                <c:pt idx="457">
                  <c:v>30.038400000000003</c:v>
                </c:pt>
                <c:pt idx="458">
                  <c:v>29.502000000000002</c:v>
                </c:pt>
                <c:pt idx="459">
                  <c:v>28.998000000000005</c:v>
                </c:pt>
                <c:pt idx="460">
                  <c:v>27.9864</c:v>
                </c:pt>
                <c:pt idx="461">
                  <c:v>27.4482</c:v>
                </c:pt>
                <c:pt idx="462">
                  <c:v>26.94</c:v>
                </c:pt>
                <c:pt idx="463">
                  <c:v>26.401199999999999</c:v>
                </c:pt>
                <c:pt idx="464">
                  <c:v>25.891199999999998</c:v>
                </c:pt>
                <c:pt idx="465">
                  <c:v>24.867600000000003</c:v>
                </c:pt>
                <c:pt idx="466">
                  <c:v>23.271599999999999</c:v>
                </c:pt>
                <c:pt idx="467">
                  <c:v>23.2974</c:v>
                </c:pt>
                <c:pt idx="468">
                  <c:v>22.213799999999999</c:v>
                </c:pt>
                <c:pt idx="469">
                  <c:v>21.696000000000002</c:v>
                </c:pt>
                <c:pt idx="470">
                  <c:v>21.177</c:v>
                </c:pt>
                <c:pt idx="471">
                  <c:v>20.6568</c:v>
                </c:pt>
                <c:pt idx="472">
                  <c:v>20.135400000000001</c:v>
                </c:pt>
                <c:pt idx="473">
                  <c:v>19.591200000000001</c:v>
                </c:pt>
                <c:pt idx="474">
                  <c:v>19.047000000000001</c:v>
                </c:pt>
                <c:pt idx="475">
                  <c:v>18.523199999999999</c:v>
                </c:pt>
                <c:pt idx="476">
                  <c:v>17.472000000000001</c:v>
                </c:pt>
                <c:pt idx="477">
                  <c:v>16.926000000000002</c:v>
                </c:pt>
                <c:pt idx="478">
                  <c:v>16.398</c:v>
                </c:pt>
                <c:pt idx="479">
                  <c:v>15.851399999999998</c:v>
                </c:pt>
                <c:pt idx="480">
                  <c:v>14.790600000000001</c:v>
                </c:pt>
                <c:pt idx="481">
                  <c:v>14.258400000000002</c:v>
                </c:pt>
                <c:pt idx="482">
                  <c:v>13.71</c:v>
                </c:pt>
                <c:pt idx="483">
                  <c:v>13.1616</c:v>
                </c:pt>
                <c:pt idx="484">
                  <c:v>13.175999999999998</c:v>
                </c:pt>
                <c:pt idx="485">
                  <c:v>12.627000000000001</c:v>
                </c:pt>
                <c:pt idx="486">
                  <c:v>12.091200000000001</c:v>
                </c:pt>
                <c:pt idx="487">
                  <c:v>11.541599999999999</c:v>
                </c:pt>
                <c:pt idx="488">
                  <c:v>10.992000000000001</c:v>
                </c:pt>
                <c:pt idx="489">
                  <c:v>11.004000000000001</c:v>
                </c:pt>
                <c:pt idx="490">
                  <c:v>10.465199999999999</c:v>
                </c:pt>
                <c:pt idx="491">
                  <c:v>9.9143999999999988</c:v>
                </c:pt>
                <c:pt idx="492">
                  <c:v>9.373800000000001</c:v>
                </c:pt>
                <c:pt idx="493">
                  <c:v>8.8320000000000007</c:v>
                </c:pt>
                <c:pt idx="494">
                  <c:v>7.1837999999999997</c:v>
                </c:pt>
                <c:pt idx="495">
                  <c:v>7.1916000000000002</c:v>
                </c:pt>
                <c:pt idx="496">
                  <c:v>6.6383999999999999</c:v>
                </c:pt>
                <c:pt idx="497">
                  <c:v>6.0852000000000004</c:v>
                </c:pt>
                <c:pt idx="498">
                  <c:v>6.0918000000000001</c:v>
                </c:pt>
                <c:pt idx="499">
                  <c:v>6.0983999999999998</c:v>
                </c:pt>
                <c:pt idx="500">
                  <c:v>4.9895999999999994</c:v>
                </c:pt>
                <c:pt idx="501">
                  <c:v>4.4352</c:v>
                </c:pt>
                <c:pt idx="502">
                  <c:v>3.8850000000000002</c:v>
                </c:pt>
                <c:pt idx="503">
                  <c:v>2.7780000000000005</c:v>
                </c:pt>
                <c:pt idx="504">
                  <c:v>2.2248000000000001</c:v>
                </c:pt>
                <c:pt idx="505">
                  <c:v>1.1135999999999999</c:v>
                </c:pt>
                <c:pt idx="506">
                  <c:v>0</c:v>
                </c:pt>
              </c:numCache>
            </c:numRef>
          </c:yVal>
          <c:smooth val="1"/>
        </c:ser>
        <c:dLbls>
          <c:showLegendKey val="0"/>
          <c:showVal val="0"/>
          <c:showCatName val="0"/>
          <c:showSerName val="0"/>
          <c:showPercent val="0"/>
          <c:showBubbleSize val="0"/>
        </c:dLbls>
        <c:axId val="269846400"/>
        <c:axId val="269860864"/>
      </c:scatterChart>
      <c:valAx>
        <c:axId val="269846400"/>
        <c:scaling>
          <c:orientation val="minMax"/>
        </c:scaling>
        <c:delete val="0"/>
        <c:axPos val="b"/>
        <c:title>
          <c:tx>
            <c:rich>
              <a:bodyPr/>
              <a:lstStyle/>
              <a:p>
                <a:pPr>
                  <a:defRPr/>
                </a:pPr>
                <a:r>
                  <a:rPr lang="el-GR"/>
                  <a:t>ταση(</a:t>
                </a:r>
                <a:r>
                  <a:rPr lang="en-US"/>
                  <a:t>V)</a:t>
                </a:r>
              </a:p>
            </c:rich>
          </c:tx>
          <c:overlay val="0"/>
        </c:title>
        <c:numFmt formatCode="General" sourceLinked="1"/>
        <c:majorTickMark val="none"/>
        <c:minorTickMark val="none"/>
        <c:tickLblPos val="nextTo"/>
        <c:crossAx val="269860864"/>
        <c:crosses val="autoZero"/>
        <c:crossBetween val="midCat"/>
      </c:valAx>
      <c:valAx>
        <c:axId val="269860864"/>
        <c:scaling>
          <c:orientation val="minMax"/>
        </c:scaling>
        <c:delete val="0"/>
        <c:axPos val="l"/>
        <c:majorGridlines/>
        <c:title>
          <c:tx>
            <c:rich>
              <a:bodyPr/>
              <a:lstStyle/>
              <a:p>
                <a:pPr>
                  <a:defRPr/>
                </a:pPr>
                <a:r>
                  <a:rPr lang="el-GR"/>
                  <a:t>Ενταση(Α)</a:t>
                </a:r>
              </a:p>
            </c:rich>
          </c:tx>
          <c:overlay val="0"/>
        </c:title>
        <c:numFmt formatCode="General" sourceLinked="1"/>
        <c:majorTickMark val="none"/>
        <c:minorTickMark val="none"/>
        <c:tickLblPos val="nextTo"/>
        <c:crossAx val="269846400"/>
        <c:crosses val="autoZero"/>
        <c:crossBetween val="midCat"/>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1"/>
    </c:title>
    <c:autoTitleDeleted val="0"/>
    <c:plotArea>
      <c:layout/>
      <c:lineChart>
        <c:grouping val="standard"/>
        <c:varyColors val="0"/>
        <c:ser>
          <c:idx val="0"/>
          <c:order val="0"/>
          <c:tx>
            <c:strRef>
              <c:f>'[Επεξεργασία μετρήσεων.xlsx]28-04-15'!$B$1:$C$1</c:f>
              <c:strCache>
                <c:ptCount val="1"/>
                <c:pt idx="0">
                  <c:v>ΥΑΦ</c:v>
                </c:pt>
              </c:strCache>
            </c:strRef>
          </c:tx>
          <c:marker>
            <c:symbol val="none"/>
          </c:marker>
          <c:cat>
            <c:numRef>
              <c:f>'[Επεξεργασία μετρήσεων.xlsx]28-04-15'!$A$3:$A$16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μετρήσεων.xlsx]28-04-15'!$B$3:$B$16</c:f>
              <c:numCache>
                <c:formatCode>General</c:formatCode>
                <c:ptCount val="14"/>
                <c:pt idx="0">
                  <c:v>29.5</c:v>
                </c:pt>
                <c:pt idx="1">
                  <c:v>39.9</c:v>
                </c:pt>
                <c:pt idx="2">
                  <c:v>39.5</c:v>
                </c:pt>
                <c:pt idx="3">
                  <c:v>38.5</c:v>
                </c:pt>
                <c:pt idx="4">
                  <c:v>39.5</c:v>
                </c:pt>
                <c:pt idx="5">
                  <c:v>39.799999999999997</c:v>
                </c:pt>
                <c:pt idx="6">
                  <c:v>40.5</c:v>
                </c:pt>
                <c:pt idx="7">
                  <c:v>40.9</c:v>
                </c:pt>
                <c:pt idx="8">
                  <c:v>43</c:v>
                </c:pt>
                <c:pt idx="9">
                  <c:v>44.2</c:v>
                </c:pt>
                <c:pt idx="10">
                  <c:v>45</c:v>
                </c:pt>
                <c:pt idx="11">
                  <c:v>44.8</c:v>
                </c:pt>
                <c:pt idx="12">
                  <c:v>43.7</c:v>
                </c:pt>
                <c:pt idx="13">
                  <c:v>42.2</c:v>
                </c:pt>
              </c:numCache>
            </c:numRef>
          </c:val>
          <c:smooth val="0"/>
        </c:ser>
        <c:ser>
          <c:idx val="1"/>
          <c:order val="1"/>
          <c:tx>
            <c:strRef>
              <c:f>'[Επεξεργασία μετρήσεων.xlsx]28-04-15'!$D$1:$E$1</c:f>
              <c:strCache>
                <c:ptCount val="1"/>
                <c:pt idx="0">
                  <c:v>Αναφορας</c:v>
                </c:pt>
              </c:strCache>
            </c:strRef>
          </c:tx>
          <c:marker>
            <c:symbol val="none"/>
          </c:marker>
          <c:cat>
            <c:numRef>
              <c:f>'[Επεξεργασία μετρήσεων.xlsx]28-04-15'!$A$3:$A$16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μετρήσεων.xlsx]28-04-15'!$D$3:$D$16</c:f>
              <c:numCache>
                <c:formatCode>General</c:formatCode>
                <c:ptCount val="14"/>
                <c:pt idx="0">
                  <c:v>45.1</c:v>
                </c:pt>
                <c:pt idx="1">
                  <c:v>49.5</c:v>
                </c:pt>
                <c:pt idx="2">
                  <c:v>54.4</c:v>
                </c:pt>
                <c:pt idx="3">
                  <c:v>56.5</c:v>
                </c:pt>
                <c:pt idx="4">
                  <c:v>58.6</c:v>
                </c:pt>
                <c:pt idx="5">
                  <c:v>60.1</c:v>
                </c:pt>
                <c:pt idx="6">
                  <c:v>58.6</c:v>
                </c:pt>
                <c:pt idx="7">
                  <c:v>56.7</c:v>
                </c:pt>
                <c:pt idx="8">
                  <c:v>59.9</c:v>
                </c:pt>
                <c:pt idx="9">
                  <c:v>53.9</c:v>
                </c:pt>
                <c:pt idx="10">
                  <c:v>53.4</c:v>
                </c:pt>
                <c:pt idx="11">
                  <c:v>48.2</c:v>
                </c:pt>
                <c:pt idx="12">
                  <c:v>46.6</c:v>
                </c:pt>
                <c:pt idx="13">
                  <c:v>40.5</c:v>
                </c:pt>
              </c:numCache>
            </c:numRef>
          </c:val>
          <c:smooth val="0"/>
        </c:ser>
        <c:dLbls>
          <c:showLegendKey val="0"/>
          <c:showVal val="0"/>
          <c:showCatName val="0"/>
          <c:showSerName val="0"/>
          <c:showPercent val="0"/>
          <c:showBubbleSize val="0"/>
        </c:dLbls>
        <c:marker val="1"/>
        <c:smooth val="0"/>
        <c:axId val="285168000"/>
        <c:axId val="285169536"/>
      </c:lineChart>
      <c:catAx>
        <c:axId val="285168000"/>
        <c:scaling>
          <c:orientation val="minMax"/>
        </c:scaling>
        <c:delete val="0"/>
        <c:axPos val="b"/>
        <c:numFmt formatCode="h:mm:ss\ AM/PM" sourceLinked="1"/>
        <c:majorTickMark val="out"/>
        <c:minorTickMark val="none"/>
        <c:tickLblPos val="nextTo"/>
        <c:crossAx val="285169536"/>
        <c:crosses val="autoZero"/>
        <c:auto val="1"/>
        <c:lblAlgn val="ctr"/>
        <c:lblOffset val="100"/>
        <c:noMultiLvlLbl val="0"/>
      </c:catAx>
      <c:valAx>
        <c:axId val="285169536"/>
        <c:scaling>
          <c:orientation val="minMax"/>
        </c:scaling>
        <c:delete val="0"/>
        <c:axPos val="l"/>
        <c:majorGridlines/>
        <c:title>
          <c:tx>
            <c:rich>
              <a:bodyPr rot="-5400000" vert="horz"/>
              <a:lstStyle/>
              <a:p>
                <a:pPr>
                  <a:defRPr/>
                </a:pPr>
                <a:r>
                  <a:rPr lang="el-GR"/>
                  <a:t>Θερμοκρασία </a:t>
                </a:r>
                <a:r>
                  <a:rPr lang="en-US"/>
                  <a:t>C</a:t>
                </a:r>
                <a:endParaRPr lang="el-GR"/>
              </a:p>
            </c:rich>
          </c:tx>
          <c:overlay val="0"/>
        </c:title>
        <c:numFmt formatCode="General" sourceLinked="1"/>
        <c:majorTickMark val="out"/>
        <c:minorTickMark val="none"/>
        <c:tickLblPos val="nextTo"/>
        <c:crossAx val="285168000"/>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overlay val="1"/>
    </c:title>
    <c:autoTitleDeleted val="0"/>
    <c:plotArea>
      <c:layout/>
      <c:lineChart>
        <c:grouping val="standard"/>
        <c:varyColors val="0"/>
        <c:ser>
          <c:idx val="0"/>
          <c:order val="0"/>
          <c:tx>
            <c:strRef>
              <c:f>'[Επεξεργασία μετρήσεων.xlsx]28-04-15'!$B$1:$C$1</c:f>
              <c:strCache>
                <c:ptCount val="1"/>
                <c:pt idx="0">
                  <c:v>ΥΑΦ</c:v>
                </c:pt>
              </c:strCache>
            </c:strRef>
          </c:tx>
          <c:marker>
            <c:symbol val="none"/>
          </c:marker>
          <c:cat>
            <c:numRef>
              <c:f>'[Επεξεργασία μετρήσεων.xlsx]28-04-15'!$A$3:$A$16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μετρήσεων.xlsx]28-04-15'!$C$3:$C$16</c:f>
              <c:numCache>
                <c:formatCode>General</c:formatCode>
                <c:ptCount val="14"/>
                <c:pt idx="0">
                  <c:v>28.4</c:v>
                </c:pt>
                <c:pt idx="1">
                  <c:v>33</c:v>
                </c:pt>
                <c:pt idx="2">
                  <c:v>36.700000000000003</c:v>
                </c:pt>
                <c:pt idx="3">
                  <c:v>38.200000000000003</c:v>
                </c:pt>
                <c:pt idx="4">
                  <c:v>38.200000000000003</c:v>
                </c:pt>
                <c:pt idx="5">
                  <c:v>38.6</c:v>
                </c:pt>
                <c:pt idx="6">
                  <c:v>39.5</c:v>
                </c:pt>
                <c:pt idx="7">
                  <c:v>40.700000000000003</c:v>
                </c:pt>
                <c:pt idx="8">
                  <c:v>42.8</c:v>
                </c:pt>
                <c:pt idx="9">
                  <c:v>44.9</c:v>
                </c:pt>
                <c:pt idx="10">
                  <c:v>46.5</c:v>
                </c:pt>
                <c:pt idx="11">
                  <c:v>47.2</c:v>
                </c:pt>
                <c:pt idx="12">
                  <c:v>46</c:v>
                </c:pt>
                <c:pt idx="13">
                  <c:v>44.5</c:v>
                </c:pt>
              </c:numCache>
            </c:numRef>
          </c:val>
          <c:smooth val="0"/>
        </c:ser>
        <c:ser>
          <c:idx val="1"/>
          <c:order val="1"/>
          <c:tx>
            <c:strRef>
              <c:f>'[Επεξεργασία μετρήσεων.xlsx]28-04-15'!$D$1:$E$1</c:f>
              <c:strCache>
                <c:ptCount val="1"/>
                <c:pt idx="0">
                  <c:v>Αναφορας</c:v>
                </c:pt>
              </c:strCache>
            </c:strRef>
          </c:tx>
          <c:marker>
            <c:symbol val="none"/>
          </c:marker>
          <c:cat>
            <c:numRef>
              <c:f>'[Επεξεργασία μετρήσεων.xlsx]28-04-15'!$A$3:$A$16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μετρήσεων.xlsx]28-04-15'!$E$3:$E$16</c:f>
              <c:numCache>
                <c:formatCode>General</c:formatCode>
                <c:ptCount val="14"/>
                <c:pt idx="0">
                  <c:v>39.5</c:v>
                </c:pt>
                <c:pt idx="1">
                  <c:v>46.9</c:v>
                </c:pt>
                <c:pt idx="2">
                  <c:v>50.3</c:v>
                </c:pt>
                <c:pt idx="3">
                  <c:v>52.1</c:v>
                </c:pt>
                <c:pt idx="4">
                  <c:v>54.6</c:v>
                </c:pt>
                <c:pt idx="5">
                  <c:v>55.8</c:v>
                </c:pt>
                <c:pt idx="6">
                  <c:v>54.3</c:v>
                </c:pt>
                <c:pt idx="7">
                  <c:v>53.8</c:v>
                </c:pt>
                <c:pt idx="8">
                  <c:v>58</c:v>
                </c:pt>
                <c:pt idx="9">
                  <c:v>51.4</c:v>
                </c:pt>
                <c:pt idx="10">
                  <c:v>50.6</c:v>
                </c:pt>
                <c:pt idx="11">
                  <c:v>46.3</c:v>
                </c:pt>
                <c:pt idx="12">
                  <c:v>45.4</c:v>
                </c:pt>
                <c:pt idx="13">
                  <c:v>41.6</c:v>
                </c:pt>
              </c:numCache>
            </c:numRef>
          </c:val>
          <c:smooth val="0"/>
        </c:ser>
        <c:dLbls>
          <c:showLegendKey val="0"/>
          <c:showVal val="0"/>
          <c:showCatName val="0"/>
          <c:showSerName val="0"/>
          <c:showPercent val="0"/>
          <c:showBubbleSize val="0"/>
        </c:dLbls>
        <c:marker val="1"/>
        <c:smooth val="0"/>
        <c:axId val="285297664"/>
        <c:axId val="285299456"/>
      </c:lineChart>
      <c:catAx>
        <c:axId val="285297664"/>
        <c:scaling>
          <c:orientation val="minMax"/>
        </c:scaling>
        <c:delete val="0"/>
        <c:axPos val="b"/>
        <c:numFmt formatCode="h:mm:ss\ AM/PM" sourceLinked="1"/>
        <c:majorTickMark val="out"/>
        <c:minorTickMark val="none"/>
        <c:tickLblPos val="nextTo"/>
        <c:crossAx val="285299456"/>
        <c:crosses val="autoZero"/>
        <c:auto val="1"/>
        <c:lblAlgn val="ctr"/>
        <c:lblOffset val="100"/>
        <c:noMultiLvlLbl val="0"/>
      </c:catAx>
      <c:valAx>
        <c:axId val="285299456"/>
        <c:scaling>
          <c:orientation val="minMax"/>
        </c:scaling>
        <c:delete val="0"/>
        <c:axPos val="l"/>
        <c:majorGridlines/>
        <c:title>
          <c:tx>
            <c:rich>
              <a:bodyPr rot="-5400000" vert="horz"/>
              <a:lstStyle/>
              <a:p>
                <a:pPr>
                  <a:defRPr/>
                </a:pPr>
                <a:r>
                  <a:rPr lang="el-GR"/>
                  <a:t>Θερμοκρασία </a:t>
                </a:r>
                <a:r>
                  <a:rPr lang="en-US"/>
                  <a:t>C</a:t>
                </a:r>
                <a:endParaRPr lang="el-GR"/>
              </a:p>
            </c:rich>
          </c:tx>
          <c:overlay val="0"/>
        </c:title>
        <c:numFmt formatCode="General" sourceLinked="1"/>
        <c:majorTickMark val="out"/>
        <c:minorTickMark val="none"/>
        <c:tickLblPos val="nextTo"/>
        <c:crossAx val="285297664"/>
        <c:crosses val="autoZero"/>
        <c:crossBetween val="between"/>
      </c:valAx>
    </c:plotArea>
    <c:legend>
      <c:legendPos val="r"/>
      <c:layout>
        <c:manualLayout>
          <c:xMode val="edge"/>
          <c:yMode val="edge"/>
          <c:x val="0.79554155730533671"/>
          <c:y val="0.50424577136191306"/>
          <c:w val="0.20168066491688538"/>
          <c:h val="0.16743438320209975"/>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layout>
        <c:manualLayout>
          <c:xMode val="edge"/>
          <c:yMode val="edge"/>
          <c:x val="0.34217366579177605"/>
          <c:y val="1.3888888888888888E-2"/>
        </c:manualLayout>
      </c:layout>
      <c:overlay val="1"/>
    </c:title>
    <c:autoTitleDeleted val="0"/>
    <c:plotArea>
      <c:layout/>
      <c:lineChart>
        <c:grouping val="standard"/>
        <c:varyColors val="0"/>
        <c:ser>
          <c:idx val="0"/>
          <c:order val="0"/>
          <c:tx>
            <c:strRef>
              <c:f>'[Επεξεργασία μετρήσεων.xlsx]29-04-15'!$B$1:$C$1</c:f>
              <c:strCache>
                <c:ptCount val="1"/>
                <c:pt idx="0">
                  <c:v>ΥΑΦ</c:v>
                </c:pt>
              </c:strCache>
            </c:strRef>
          </c:tx>
          <c:marker>
            <c:symbol val="none"/>
          </c:marker>
          <c:cat>
            <c:numRef>
              <c:f>'[Επεξεργασία μετρήσεων.xlsx]29-04-15'!$A$3:$A$16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μετρήσεων.xlsx]29-04-15'!$C$3:$C$16</c:f>
              <c:numCache>
                <c:formatCode>General</c:formatCode>
                <c:ptCount val="14"/>
                <c:pt idx="0">
                  <c:v>24.4</c:v>
                </c:pt>
                <c:pt idx="1">
                  <c:v>29</c:v>
                </c:pt>
                <c:pt idx="2">
                  <c:v>32.700000000000003</c:v>
                </c:pt>
                <c:pt idx="3">
                  <c:v>34.200000000000003</c:v>
                </c:pt>
                <c:pt idx="4">
                  <c:v>34.200000000000003</c:v>
                </c:pt>
                <c:pt idx="5">
                  <c:v>34.6</c:v>
                </c:pt>
                <c:pt idx="6">
                  <c:v>35.5</c:v>
                </c:pt>
                <c:pt idx="7">
                  <c:v>36.700000000000003</c:v>
                </c:pt>
                <c:pt idx="8">
                  <c:v>35.799999999999997</c:v>
                </c:pt>
                <c:pt idx="9">
                  <c:v>40.9</c:v>
                </c:pt>
                <c:pt idx="10">
                  <c:v>42.5</c:v>
                </c:pt>
                <c:pt idx="11">
                  <c:v>43.2</c:v>
                </c:pt>
                <c:pt idx="12">
                  <c:v>42</c:v>
                </c:pt>
                <c:pt idx="13">
                  <c:v>40.5</c:v>
                </c:pt>
              </c:numCache>
            </c:numRef>
          </c:val>
          <c:smooth val="0"/>
        </c:ser>
        <c:ser>
          <c:idx val="1"/>
          <c:order val="1"/>
          <c:tx>
            <c:strRef>
              <c:f>'[Επεξεργασία μετρήσεων.xlsx]29-04-15'!$D$1:$E$1</c:f>
              <c:strCache>
                <c:ptCount val="1"/>
                <c:pt idx="0">
                  <c:v>Αναφορας</c:v>
                </c:pt>
              </c:strCache>
            </c:strRef>
          </c:tx>
          <c:marker>
            <c:symbol val="none"/>
          </c:marker>
          <c:cat>
            <c:numRef>
              <c:f>'[Επεξεργασία μετρήσεων.xlsx]29-04-15'!$A$3:$A$16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μετρήσεων.xlsx]29-04-15'!$E$3:$E$16</c:f>
              <c:numCache>
                <c:formatCode>General</c:formatCode>
                <c:ptCount val="14"/>
                <c:pt idx="0">
                  <c:v>34.799999999999997</c:v>
                </c:pt>
                <c:pt idx="1">
                  <c:v>42.199999999999996</c:v>
                </c:pt>
                <c:pt idx="2">
                  <c:v>45.599999999999994</c:v>
                </c:pt>
                <c:pt idx="3">
                  <c:v>47.4</c:v>
                </c:pt>
                <c:pt idx="4">
                  <c:v>49.9</c:v>
                </c:pt>
                <c:pt idx="5">
                  <c:v>51.099999999999994</c:v>
                </c:pt>
                <c:pt idx="6">
                  <c:v>49.599999999999994</c:v>
                </c:pt>
                <c:pt idx="7">
                  <c:v>49.099999999999994</c:v>
                </c:pt>
                <c:pt idx="8">
                  <c:v>50</c:v>
                </c:pt>
                <c:pt idx="9">
                  <c:v>46.699999999999996</c:v>
                </c:pt>
                <c:pt idx="10">
                  <c:v>45.9</c:v>
                </c:pt>
                <c:pt idx="11">
                  <c:v>41.599999999999994</c:v>
                </c:pt>
                <c:pt idx="12">
                  <c:v>40.699999999999996</c:v>
                </c:pt>
                <c:pt idx="13">
                  <c:v>36.9</c:v>
                </c:pt>
              </c:numCache>
            </c:numRef>
          </c:val>
          <c:smooth val="0"/>
        </c:ser>
        <c:dLbls>
          <c:showLegendKey val="0"/>
          <c:showVal val="0"/>
          <c:showCatName val="0"/>
          <c:showSerName val="0"/>
          <c:showPercent val="0"/>
          <c:showBubbleSize val="0"/>
        </c:dLbls>
        <c:marker val="1"/>
        <c:smooth val="0"/>
        <c:axId val="285366528"/>
        <c:axId val="285757440"/>
      </c:lineChart>
      <c:catAx>
        <c:axId val="285366528"/>
        <c:scaling>
          <c:orientation val="minMax"/>
        </c:scaling>
        <c:delete val="0"/>
        <c:axPos val="b"/>
        <c:numFmt formatCode="h:mm:ss\ AM/PM" sourceLinked="1"/>
        <c:majorTickMark val="out"/>
        <c:minorTickMark val="none"/>
        <c:tickLblPos val="nextTo"/>
        <c:crossAx val="285757440"/>
        <c:crosses val="autoZero"/>
        <c:auto val="1"/>
        <c:lblAlgn val="ctr"/>
        <c:lblOffset val="100"/>
        <c:noMultiLvlLbl val="0"/>
      </c:catAx>
      <c:valAx>
        <c:axId val="285757440"/>
        <c:scaling>
          <c:orientation val="minMax"/>
        </c:scaling>
        <c:delete val="0"/>
        <c:axPos val="l"/>
        <c:majorGridlines/>
        <c:numFmt formatCode="General" sourceLinked="1"/>
        <c:majorTickMark val="out"/>
        <c:minorTickMark val="none"/>
        <c:tickLblPos val="nextTo"/>
        <c:crossAx val="285366528"/>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layout>
        <c:manualLayout>
          <c:xMode val="edge"/>
          <c:yMode val="edge"/>
          <c:x val="0.34217366579177605"/>
          <c:y val="1.3888888888888888E-2"/>
        </c:manualLayout>
      </c:layout>
      <c:overlay val="1"/>
    </c:title>
    <c:autoTitleDeleted val="0"/>
    <c:plotArea>
      <c:layout/>
      <c:lineChart>
        <c:grouping val="standard"/>
        <c:varyColors val="0"/>
        <c:ser>
          <c:idx val="0"/>
          <c:order val="0"/>
          <c:tx>
            <c:strRef>
              <c:f>'[Επεξεργασία μετρήσεων.xlsx]29-04-15'!$B$1:$C$1</c:f>
              <c:strCache>
                <c:ptCount val="1"/>
                <c:pt idx="0">
                  <c:v>ΥΑΦ</c:v>
                </c:pt>
              </c:strCache>
            </c:strRef>
          </c:tx>
          <c:marker>
            <c:symbol val="none"/>
          </c:marker>
          <c:cat>
            <c:numRef>
              <c:f>'[Επεξεργασία μετρήσεων.xlsx]29-04-15'!$A$3:$A$16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μετρήσεων.xlsx]29-04-15'!$B$3:$B$16</c:f>
              <c:numCache>
                <c:formatCode>General</c:formatCode>
                <c:ptCount val="14"/>
                <c:pt idx="0">
                  <c:v>25.5</c:v>
                </c:pt>
                <c:pt idx="1">
                  <c:v>35.9</c:v>
                </c:pt>
                <c:pt idx="2">
                  <c:v>35.5</c:v>
                </c:pt>
                <c:pt idx="3">
                  <c:v>34.5</c:v>
                </c:pt>
                <c:pt idx="4">
                  <c:v>35.5</c:v>
                </c:pt>
                <c:pt idx="5">
                  <c:v>35.799999999999997</c:v>
                </c:pt>
                <c:pt idx="6">
                  <c:v>36.5</c:v>
                </c:pt>
                <c:pt idx="7">
                  <c:v>36.9</c:v>
                </c:pt>
                <c:pt idx="8">
                  <c:v>38</c:v>
                </c:pt>
                <c:pt idx="9">
                  <c:v>40.200000000000003</c:v>
                </c:pt>
                <c:pt idx="10">
                  <c:v>41</c:v>
                </c:pt>
                <c:pt idx="11">
                  <c:v>40.799999999999997</c:v>
                </c:pt>
                <c:pt idx="12">
                  <c:v>39.700000000000003</c:v>
                </c:pt>
                <c:pt idx="13">
                  <c:v>38.200000000000003</c:v>
                </c:pt>
              </c:numCache>
            </c:numRef>
          </c:val>
          <c:smooth val="0"/>
        </c:ser>
        <c:ser>
          <c:idx val="1"/>
          <c:order val="1"/>
          <c:tx>
            <c:strRef>
              <c:f>'[Επεξεργασία μετρήσεων.xlsx]29-04-15'!$D$1:$E$1</c:f>
              <c:strCache>
                <c:ptCount val="1"/>
                <c:pt idx="0">
                  <c:v>Αναφορας</c:v>
                </c:pt>
              </c:strCache>
            </c:strRef>
          </c:tx>
          <c:marker>
            <c:symbol val="none"/>
          </c:marker>
          <c:cat>
            <c:numRef>
              <c:f>'[Επεξεργασία μετρήσεων.xlsx]29-04-15'!$A$3:$A$16</c:f>
              <c:numCache>
                <c:formatCode>h:mm:ss\ AM/PM</c:formatCode>
                <c:ptCount val="14"/>
                <c:pt idx="0">
                  <c:v>0.43081018518518516</c:v>
                </c:pt>
                <c:pt idx="1">
                  <c:v>0.45164351851851853</c:v>
                </c:pt>
                <c:pt idx="2">
                  <c:v>0.47247685185185184</c:v>
                </c:pt>
                <c:pt idx="3">
                  <c:v>0.49331018518518516</c:v>
                </c:pt>
                <c:pt idx="4">
                  <c:v>0.51414351851851847</c:v>
                </c:pt>
                <c:pt idx="5">
                  <c:v>0.53497685185185184</c:v>
                </c:pt>
                <c:pt idx="6">
                  <c:v>0.55581018518518521</c:v>
                </c:pt>
                <c:pt idx="7">
                  <c:v>0.57664351851851847</c:v>
                </c:pt>
                <c:pt idx="8">
                  <c:v>0.59747685185185184</c:v>
                </c:pt>
                <c:pt idx="9">
                  <c:v>0.61831018518518521</c:v>
                </c:pt>
                <c:pt idx="10">
                  <c:v>0.63914351851851847</c:v>
                </c:pt>
                <c:pt idx="11">
                  <c:v>0.65997685185185184</c:v>
                </c:pt>
                <c:pt idx="12">
                  <c:v>0.68081018518518521</c:v>
                </c:pt>
                <c:pt idx="13">
                  <c:v>0.70164351851851858</c:v>
                </c:pt>
              </c:numCache>
            </c:numRef>
          </c:cat>
          <c:val>
            <c:numRef>
              <c:f>'[Επεξεργασία μετρήσεων.xlsx]29-04-15'!$D$3:$D$16</c:f>
              <c:numCache>
                <c:formatCode>General</c:formatCode>
                <c:ptCount val="14"/>
                <c:pt idx="0">
                  <c:v>40.4</c:v>
                </c:pt>
                <c:pt idx="1">
                  <c:v>44.8</c:v>
                </c:pt>
                <c:pt idx="2">
                  <c:v>49.699999999999996</c:v>
                </c:pt>
                <c:pt idx="3">
                  <c:v>51.8</c:v>
                </c:pt>
                <c:pt idx="4">
                  <c:v>53.9</c:v>
                </c:pt>
                <c:pt idx="5">
                  <c:v>55.4</c:v>
                </c:pt>
                <c:pt idx="6">
                  <c:v>53.9</c:v>
                </c:pt>
                <c:pt idx="7">
                  <c:v>52</c:v>
                </c:pt>
                <c:pt idx="8">
                  <c:v>52.2</c:v>
                </c:pt>
                <c:pt idx="9">
                  <c:v>49.199999999999996</c:v>
                </c:pt>
                <c:pt idx="10">
                  <c:v>48.699999999999996</c:v>
                </c:pt>
                <c:pt idx="11">
                  <c:v>43.5</c:v>
                </c:pt>
                <c:pt idx="12">
                  <c:v>41.9</c:v>
                </c:pt>
                <c:pt idx="13">
                  <c:v>35.799999999999997</c:v>
                </c:pt>
              </c:numCache>
            </c:numRef>
          </c:val>
          <c:smooth val="0"/>
        </c:ser>
        <c:dLbls>
          <c:showLegendKey val="0"/>
          <c:showVal val="0"/>
          <c:showCatName val="0"/>
          <c:showSerName val="0"/>
          <c:showPercent val="0"/>
          <c:showBubbleSize val="0"/>
        </c:dLbls>
        <c:marker val="1"/>
        <c:smooth val="0"/>
        <c:axId val="285848704"/>
        <c:axId val="285850240"/>
      </c:lineChart>
      <c:catAx>
        <c:axId val="285848704"/>
        <c:scaling>
          <c:orientation val="minMax"/>
        </c:scaling>
        <c:delete val="0"/>
        <c:axPos val="b"/>
        <c:numFmt formatCode="h:mm:ss\ AM/PM" sourceLinked="1"/>
        <c:majorTickMark val="out"/>
        <c:minorTickMark val="none"/>
        <c:tickLblPos val="nextTo"/>
        <c:crossAx val="285850240"/>
        <c:crosses val="autoZero"/>
        <c:auto val="1"/>
        <c:lblAlgn val="ctr"/>
        <c:lblOffset val="100"/>
        <c:noMultiLvlLbl val="0"/>
      </c:catAx>
      <c:valAx>
        <c:axId val="285850240"/>
        <c:scaling>
          <c:orientation val="minMax"/>
        </c:scaling>
        <c:delete val="0"/>
        <c:axPos val="l"/>
        <c:majorGridlines/>
        <c:numFmt formatCode="General" sourceLinked="1"/>
        <c:majorTickMark val="out"/>
        <c:minorTickMark val="none"/>
        <c:tickLblPos val="nextTo"/>
        <c:crossAx val="285848704"/>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layout>
        <c:manualLayout>
          <c:xMode val="edge"/>
          <c:yMode val="edge"/>
          <c:x val="0.45871522309711288"/>
          <c:y val="2.7777777777777776E-2"/>
        </c:manualLayout>
      </c:layout>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μετρήσεων.xlsx]13-05-15'!$C$3:$C$13</c:f>
              <c:numCache>
                <c:formatCode>General</c:formatCode>
                <c:ptCount val="11"/>
                <c:pt idx="0">
                  <c:v>24.4</c:v>
                </c:pt>
                <c:pt idx="1">
                  <c:v>34</c:v>
                </c:pt>
                <c:pt idx="2">
                  <c:v>36.6</c:v>
                </c:pt>
                <c:pt idx="3">
                  <c:v>37.200000000000003</c:v>
                </c:pt>
                <c:pt idx="4">
                  <c:v>37</c:v>
                </c:pt>
                <c:pt idx="5">
                  <c:v>38.4</c:v>
                </c:pt>
                <c:pt idx="6">
                  <c:v>37.9</c:v>
                </c:pt>
                <c:pt idx="7">
                  <c:v>38.5</c:v>
                </c:pt>
                <c:pt idx="8">
                  <c:v>38.799999999999997</c:v>
                </c:pt>
                <c:pt idx="9">
                  <c:v>39.200000000000003</c:v>
                </c:pt>
                <c:pt idx="10">
                  <c:v>39</c:v>
                </c:pt>
              </c:numCache>
            </c:numRef>
          </c:val>
          <c:smooth val="0"/>
        </c:ser>
        <c:ser>
          <c:idx val="1"/>
          <c:order val="1"/>
          <c:tx>
            <c:strRef>
              <c:f>'[Επεξεργασία thermikon μετρήσεων.xlsx]13-05-15'!$D$1:$E$1</c:f>
              <c:strCache>
                <c:ptCount val="1"/>
                <c:pt idx="0">
                  <c:v>Αναφορας</c:v>
                </c:pt>
              </c:strCache>
            </c:strRef>
          </c:tx>
          <c:marker>
            <c:symbol val="none"/>
          </c:marker>
          <c:val>
            <c:numRef>
              <c:f>'[Επεξεργασία thermikon μετρήσεων.xlsx]13-05-15'!$E$3:$E$13</c:f>
              <c:numCache>
                <c:formatCode>General</c:formatCode>
                <c:ptCount val="11"/>
                <c:pt idx="0">
                  <c:v>35.799999999999997</c:v>
                </c:pt>
                <c:pt idx="1">
                  <c:v>39.299999999999997</c:v>
                </c:pt>
                <c:pt idx="2">
                  <c:v>43.3</c:v>
                </c:pt>
                <c:pt idx="3">
                  <c:v>45.3</c:v>
                </c:pt>
                <c:pt idx="4">
                  <c:v>46.1</c:v>
                </c:pt>
                <c:pt idx="5">
                  <c:v>45.7</c:v>
                </c:pt>
                <c:pt idx="6">
                  <c:v>47.2</c:v>
                </c:pt>
                <c:pt idx="7">
                  <c:v>46.7</c:v>
                </c:pt>
                <c:pt idx="8">
                  <c:v>44.6</c:v>
                </c:pt>
                <c:pt idx="9">
                  <c:v>44</c:v>
                </c:pt>
                <c:pt idx="10">
                  <c:v>42.3</c:v>
                </c:pt>
              </c:numCache>
            </c:numRef>
          </c:val>
          <c:smooth val="0"/>
        </c:ser>
        <c:dLbls>
          <c:showLegendKey val="0"/>
          <c:showVal val="0"/>
          <c:showCatName val="0"/>
          <c:showSerName val="0"/>
          <c:showPercent val="0"/>
          <c:showBubbleSize val="0"/>
        </c:dLbls>
        <c:marker val="1"/>
        <c:smooth val="0"/>
        <c:axId val="285961600"/>
        <c:axId val="286069888"/>
      </c:lineChart>
      <c:catAx>
        <c:axId val="285961600"/>
        <c:scaling>
          <c:orientation val="minMax"/>
        </c:scaling>
        <c:delete val="0"/>
        <c:axPos val="b"/>
        <c:majorTickMark val="out"/>
        <c:minorTickMark val="none"/>
        <c:tickLblPos val="nextTo"/>
        <c:crossAx val="286069888"/>
        <c:crosses val="autoZero"/>
        <c:auto val="1"/>
        <c:lblAlgn val="ctr"/>
        <c:lblOffset val="100"/>
        <c:noMultiLvlLbl val="0"/>
      </c:catAx>
      <c:valAx>
        <c:axId val="286069888"/>
        <c:scaling>
          <c:orientation val="minMax"/>
        </c:scaling>
        <c:delete val="0"/>
        <c:axPos val="l"/>
        <c:majorGridlines/>
        <c:numFmt formatCode="General" sourceLinked="1"/>
        <c:majorTickMark val="out"/>
        <c:minorTickMark val="none"/>
        <c:tickLblPos val="nextTo"/>
        <c:crossAx val="285961600"/>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Ανώτερο σημείο</a:t>
            </a:r>
          </a:p>
        </c:rich>
      </c:tx>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μετρήσεων.xlsx]13-05-15'!$B$3:$B$13</c:f>
              <c:numCache>
                <c:formatCode>General</c:formatCode>
                <c:ptCount val="11"/>
                <c:pt idx="0">
                  <c:v>29</c:v>
                </c:pt>
                <c:pt idx="1">
                  <c:v>35.1</c:v>
                </c:pt>
                <c:pt idx="2">
                  <c:v>37.4</c:v>
                </c:pt>
                <c:pt idx="3">
                  <c:v>38.1</c:v>
                </c:pt>
                <c:pt idx="4">
                  <c:v>38.200000000000003</c:v>
                </c:pt>
                <c:pt idx="5">
                  <c:v>38.9</c:v>
                </c:pt>
                <c:pt idx="6">
                  <c:v>38.200000000000003</c:v>
                </c:pt>
                <c:pt idx="7">
                  <c:v>38.9</c:v>
                </c:pt>
                <c:pt idx="8">
                  <c:v>38.200000000000003</c:v>
                </c:pt>
                <c:pt idx="9">
                  <c:v>38.1</c:v>
                </c:pt>
                <c:pt idx="10">
                  <c:v>38.299999999999997</c:v>
                </c:pt>
              </c:numCache>
            </c:numRef>
          </c:val>
          <c:smooth val="0"/>
        </c:ser>
        <c:ser>
          <c:idx val="1"/>
          <c:order val="1"/>
          <c:tx>
            <c:strRef>
              <c:f>'[Επεξεργασία thermikon μετρήσεων.xlsx]13-05-15'!$D$1:$E$1</c:f>
              <c:strCache>
                <c:ptCount val="1"/>
                <c:pt idx="0">
                  <c:v>Αναφορας</c:v>
                </c:pt>
              </c:strCache>
            </c:strRef>
          </c:tx>
          <c:marker>
            <c:symbol val="none"/>
          </c:marker>
          <c:val>
            <c:numRef>
              <c:f>'[Επεξεργασία thermikon μετρήσεων.xlsx]13-05-15'!$D$3:$D$13</c:f>
              <c:numCache>
                <c:formatCode>General</c:formatCode>
                <c:ptCount val="11"/>
                <c:pt idx="0">
                  <c:v>41.3</c:v>
                </c:pt>
                <c:pt idx="1">
                  <c:v>50</c:v>
                </c:pt>
                <c:pt idx="2">
                  <c:v>50.9</c:v>
                </c:pt>
                <c:pt idx="3">
                  <c:v>53.3</c:v>
                </c:pt>
                <c:pt idx="4">
                  <c:v>53.3</c:v>
                </c:pt>
                <c:pt idx="5">
                  <c:v>53.6</c:v>
                </c:pt>
                <c:pt idx="6">
                  <c:v>56</c:v>
                </c:pt>
                <c:pt idx="7">
                  <c:v>55.3</c:v>
                </c:pt>
                <c:pt idx="8">
                  <c:v>51.7</c:v>
                </c:pt>
                <c:pt idx="9">
                  <c:v>51.1</c:v>
                </c:pt>
                <c:pt idx="10">
                  <c:v>48</c:v>
                </c:pt>
              </c:numCache>
            </c:numRef>
          </c:val>
          <c:smooth val="0"/>
        </c:ser>
        <c:dLbls>
          <c:showLegendKey val="0"/>
          <c:showVal val="0"/>
          <c:showCatName val="0"/>
          <c:showSerName val="0"/>
          <c:showPercent val="0"/>
          <c:showBubbleSize val="0"/>
        </c:dLbls>
        <c:marker val="1"/>
        <c:smooth val="0"/>
        <c:axId val="286181248"/>
        <c:axId val="286182784"/>
      </c:lineChart>
      <c:catAx>
        <c:axId val="286181248"/>
        <c:scaling>
          <c:orientation val="minMax"/>
        </c:scaling>
        <c:delete val="0"/>
        <c:axPos val="b"/>
        <c:majorTickMark val="out"/>
        <c:minorTickMark val="none"/>
        <c:tickLblPos val="nextTo"/>
        <c:crossAx val="286182784"/>
        <c:crosses val="autoZero"/>
        <c:auto val="1"/>
        <c:lblAlgn val="ctr"/>
        <c:lblOffset val="100"/>
        <c:noMultiLvlLbl val="0"/>
      </c:catAx>
      <c:valAx>
        <c:axId val="286182784"/>
        <c:scaling>
          <c:orientation val="minMax"/>
        </c:scaling>
        <c:delete val="0"/>
        <c:axPos val="l"/>
        <c:majorGridlines/>
        <c:numFmt formatCode="General" sourceLinked="1"/>
        <c:majorTickMark val="out"/>
        <c:minorTickMark val="none"/>
        <c:tickLblPos val="nextTo"/>
        <c:crossAx val="286181248"/>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Κατώτερο σημείο</a:t>
            </a:r>
          </a:p>
        </c:rich>
      </c:tx>
      <c:layout>
        <c:manualLayout>
          <c:xMode val="edge"/>
          <c:yMode val="edge"/>
          <c:x val="0.45871522309711288"/>
          <c:y val="2.7777777777777776E-2"/>
        </c:manualLayout>
      </c:layout>
      <c:overlay val="1"/>
    </c:title>
    <c:autoTitleDeleted val="0"/>
    <c:plotArea>
      <c:layout/>
      <c:lineChart>
        <c:grouping val="standard"/>
        <c:varyColors val="0"/>
        <c:ser>
          <c:idx val="0"/>
          <c:order val="0"/>
          <c:tx>
            <c:strRef>
              <c:f>'[Επεξεργασία thermikon μετρήσεων.xlsx]13-05-15'!$B$1:$C$1</c:f>
              <c:strCache>
                <c:ptCount val="1"/>
                <c:pt idx="0">
                  <c:v>ΥΑΦ</c:v>
                </c:pt>
              </c:strCache>
            </c:strRef>
          </c:tx>
          <c:marker>
            <c:symbol val="none"/>
          </c:marker>
          <c:cat>
            <c:strRef>
              <c:f>'[Επεξεργασία thermikon μετρήσεων.xlsx]13-05-15'!$A$3:$A$13</c:f>
              <c:strCache>
                <c:ptCount val="11"/>
                <c:pt idx="0">
                  <c:v>11:28:22 πμ</c:v>
                </c:pt>
                <c:pt idx="1">
                  <c:v>11:58:22 πμ</c:v>
                </c:pt>
                <c:pt idx="2">
                  <c:v>12:28:22 πμ</c:v>
                </c:pt>
                <c:pt idx="3">
                  <c:v>12:58:22 πμ</c:v>
                </c:pt>
                <c:pt idx="4">
                  <c:v>13:28:22 πμ</c:v>
                </c:pt>
                <c:pt idx="5">
                  <c:v>13:58:22 πμ</c:v>
                </c:pt>
                <c:pt idx="6">
                  <c:v>14:28:22 πμ</c:v>
                </c:pt>
                <c:pt idx="7">
                  <c:v>14:58:22 πμ</c:v>
                </c:pt>
                <c:pt idx="8">
                  <c:v>15:28:22 πμ</c:v>
                </c:pt>
                <c:pt idx="9">
                  <c:v>15:58:22 πμ</c:v>
                </c:pt>
                <c:pt idx="10">
                  <c:v>16:28:22 πμ</c:v>
                </c:pt>
              </c:strCache>
            </c:strRef>
          </c:cat>
          <c:val>
            <c:numRef>
              <c:f>'[Επεξεργασία thermikon μετρήσεων.xlsx]26-05-15'!$C$3:$C$8</c:f>
              <c:numCache>
                <c:formatCode>General</c:formatCode>
                <c:ptCount val="6"/>
                <c:pt idx="0">
                  <c:v>25.9</c:v>
                </c:pt>
                <c:pt idx="1">
                  <c:v>33.1</c:v>
                </c:pt>
                <c:pt idx="2">
                  <c:v>35.4</c:v>
                </c:pt>
                <c:pt idx="3">
                  <c:v>36.9</c:v>
                </c:pt>
                <c:pt idx="4">
                  <c:v>35.799999999999997</c:v>
                </c:pt>
                <c:pt idx="5">
                  <c:v>33.9</c:v>
                </c:pt>
              </c:numCache>
            </c:numRef>
          </c:val>
          <c:smooth val="0"/>
        </c:ser>
        <c:ser>
          <c:idx val="1"/>
          <c:order val="1"/>
          <c:tx>
            <c:strRef>
              <c:f>'[Επεξεργασία thermikon μετρήσεων.xlsx]26-05-15'!$D$1</c:f>
              <c:strCache>
                <c:ptCount val="1"/>
                <c:pt idx="0">
                  <c:v>Αναφορας</c:v>
                </c:pt>
              </c:strCache>
            </c:strRef>
          </c:tx>
          <c:marker>
            <c:symbol val="none"/>
          </c:marker>
          <c:val>
            <c:numRef>
              <c:f>'[Επεξεργασία thermikon μετρήσεων.xlsx]26-05-15'!$E$3:$E$8</c:f>
              <c:numCache>
                <c:formatCode>General</c:formatCode>
                <c:ptCount val="6"/>
                <c:pt idx="0">
                  <c:v>44.5</c:v>
                </c:pt>
                <c:pt idx="1">
                  <c:v>55.8</c:v>
                </c:pt>
                <c:pt idx="2">
                  <c:v>58.6</c:v>
                </c:pt>
                <c:pt idx="3">
                  <c:v>60.9</c:v>
                </c:pt>
                <c:pt idx="4">
                  <c:v>59.7</c:v>
                </c:pt>
                <c:pt idx="5">
                  <c:v>47.2</c:v>
                </c:pt>
              </c:numCache>
            </c:numRef>
          </c:val>
          <c:smooth val="0"/>
        </c:ser>
        <c:dLbls>
          <c:showLegendKey val="0"/>
          <c:showVal val="0"/>
          <c:showCatName val="0"/>
          <c:showSerName val="0"/>
          <c:showPercent val="0"/>
          <c:showBubbleSize val="0"/>
        </c:dLbls>
        <c:marker val="1"/>
        <c:smooth val="0"/>
        <c:axId val="287981952"/>
        <c:axId val="287983488"/>
      </c:lineChart>
      <c:catAx>
        <c:axId val="287981952"/>
        <c:scaling>
          <c:orientation val="minMax"/>
        </c:scaling>
        <c:delete val="0"/>
        <c:axPos val="b"/>
        <c:majorTickMark val="out"/>
        <c:minorTickMark val="none"/>
        <c:tickLblPos val="nextTo"/>
        <c:crossAx val="287983488"/>
        <c:crosses val="autoZero"/>
        <c:auto val="1"/>
        <c:lblAlgn val="ctr"/>
        <c:lblOffset val="100"/>
        <c:noMultiLvlLbl val="0"/>
      </c:catAx>
      <c:valAx>
        <c:axId val="287983488"/>
        <c:scaling>
          <c:orientation val="minMax"/>
        </c:scaling>
        <c:delete val="0"/>
        <c:axPos val="l"/>
        <c:majorGridlines/>
        <c:numFmt formatCode="General" sourceLinked="1"/>
        <c:majorTickMark val="out"/>
        <c:minorTickMark val="none"/>
        <c:tickLblPos val="nextTo"/>
        <c:crossAx val="28798195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6D0C08-FEDD-4341-914E-3DA466B73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2629</TotalTime>
  <Pages>1</Pages>
  <Words>14695</Words>
  <Characters>79353</Characters>
  <Application>Microsoft Office Word</Application>
  <DocSecurity>0</DocSecurity>
  <Lines>661</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periklis kokkalis</dc:creator>
  <cp:lastModifiedBy>Periklis-PC</cp:lastModifiedBy>
  <cp:revision>117</cp:revision>
  <cp:lastPrinted>2015-11-11T17:26:00Z</cp:lastPrinted>
  <dcterms:created xsi:type="dcterms:W3CDTF">2014-11-17T10:46:00Z</dcterms:created>
  <dcterms:modified xsi:type="dcterms:W3CDTF">2015-11-11T17:26:00Z</dcterms:modified>
</cp:coreProperties>
</file>