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eastAsiaTheme="majorEastAsia" w:hAnsi="Times New Roman" w:cs="Times New Roman"/>
          <w:caps/>
          <w:sz w:val="20"/>
          <w:szCs w:val="20"/>
          <w:lang w:val="el-GR" w:eastAsia="el-GR"/>
        </w:rPr>
        <w:id w:val="1558670323"/>
        <w:docPartObj>
          <w:docPartGallery w:val="Cover Pages"/>
          <w:docPartUnique/>
        </w:docPartObj>
      </w:sdtPr>
      <w:sdtEndPr>
        <w:rPr>
          <w:rFonts w:eastAsia="Times New Roman"/>
          <w:caps w:val="0"/>
        </w:rPr>
      </w:sdtEndPr>
      <w:sdtContent>
        <w:tbl>
          <w:tblPr>
            <w:tblW w:w="5000" w:type="pct"/>
            <w:jc w:val="center"/>
            <w:tblLook w:val="04A0" w:firstRow="1" w:lastRow="0" w:firstColumn="1" w:lastColumn="0" w:noHBand="0" w:noVBand="1"/>
          </w:tblPr>
          <w:tblGrid>
            <w:gridCol w:w="9026"/>
          </w:tblGrid>
          <w:tr w:rsidR="00EB4053">
            <w:trPr>
              <w:trHeight w:val="2880"/>
              <w:jc w:val="center"/>
            </w:trPr>
            <w:sdt>
              <w:sdtPr>
                <w:rPr>
                  <w:rFonts w:ascii="Times New Roman" w:eastAsiaTheme="majorEastAsia" w:hAnsi="Times New Roman" w:cs="Times New Roman"/>
                  <w:caps/>
                  <w:sz w:val="20"/>
                  <w:szCs w:val="20"/>
                  <w:lang w:val="el-GR" w:eastAsia="el-GR"/>
                </w:rPr>
                <w:alias w:val="Εταιρεία"/>
                <w:id w:val="15524243"/>
                <w:placeholder>
                  <w:docPart w:val="21F33876A031461492EF6A71AEB9524C"/>
                </w:placeholder>
                <w:dataBinding w:prefixMappings="xmlns:ns0='http://schemas.openxmlformats.org/officeDocument/2006/extended-properties'" w:xpath="/ns0:Properties[1]/ns0:Company[1]" w:storeItemID="{6668398D-A668-4E3E-A5EB-62B293D839F1}"/>
                <w:text/>
              </w:sdtPr>
              <w:sdtEndPr>
                <w:rPr>
                  <w:rFonts w:eastAsia="Times New Roman"/>
                  <w:b/>
                  <w:caps w:val="0"/>
                  <w:sz w:val="32"/>
                  <w:szCs w:val="28"/>
                </w:rPr>
              </w:sdtEndPr>
              <w:sdtContent>
                <w:tc>
                  <w:tcPr>
                    <w:tcW w:w="5000" w:type="pct"/>
                  </w:tcPr>
                  <w:p w:rsidR="00EB4053" w:rsidRPr="007D377D" w:rsidRDefault="00EB4053" w:rsidP="00EB4053">
                    <w:pPr>
                      <w:pStyle w:val="NoSpacing"/>
                      <w:jc w:val="center"/>
                      <w:rPr>
                        <w:rFonts w:ascii="Times New Roman" w:eastAsiaTheme="majorEastAsia" w:hAnsi="Times New Roman" w:cs="Times New Roman"/>
                        <w:caps/>
                        <w:lang w:val="el-GR"/>
                      </w:rPr>
                    </w:pPr>
                    <w:r w:rsidRPr="006E3E33">
                      <w:rPr>
                        <w:rFonts w:ascii="Times New Roman" w:eastAsia="Times New Roman" w:hAnsi="Times New Roman" w:cs="Times New Roman"/>
                        <w:b/>
                        <w:sz w:val="32"/>
                        <w:szCs w:val="28"/>
                        <w:lang w:val="el-GR" w:eastAsia="el-GR"/>
                      </w:rPr>
                      <w:t>ΠΟΛΥΤΕΧΝΕΙΟ ΚΡΗΤΗΣ                                                        ΣΧΟΛΗ ΜΗΧΑΝΙΚΩΝ ΠΕΡΙΒΑΛΛΟΝΤΟΣ</w:t>
                    </w:r>
                    <w:r w:rsidR="006E3E33" w:rsidRPr="006E3E33">
                      <w:rPr>
                        <w:rFonts w:ascii="Times New Roman" w:eastAsia="Times New Roman" w:hAnsi="Times New Roman" w:cs="Times New Roman"/>
                        <w:b/>
                        <w:sz w:val="32"/>
                        <w:szCs w:val="28"/>
                        <w:lang w:val="el-GR" w:eastAsia="el-GR"/>
                      </w:rPr>
                      <w:t xml:space="preserve"> </w:t>
                    </w:r>
                    <w:r w:rsidR="006E3E33">
                      <w:rPr>
                        <w:rFonts w:ascii="Times New Roman" w:eastAsia="Times New Roman" w:hAnsi="Times New Roman" w:cs="Times New Roman"/>
                        <w:b/>
                        <w:sz w:val="32"/>
                        <w:szCs w:val="28"/>
                        <w:lang w:val="el-GR" w:eastAsia="el-GR"/>
                      </w:rPr>
                      <w:t xml:space="preserve">                                     </w:t>
                    </w:r>
                    <w:r w:rsidR="006E3E33" w:rsidRPr="006E3E33">
                      <w:rPr>
                        <w:rFonts w:ascii="Times New Roman" w:eastAsia="Times New Roman" w:hAnsi="Times New Roman" w:cs="Times New Roman"/>
                        <w:b/>
                        <w:sz w:val="32"/>
                        <w:szCs w:val="28"/>
                        <w:lang w:val="el-GR" w:eastAsia="el-GR"/>
                      </w:rPr>
                      <w:t xml:space="preserve">  </w:t>
                    </w:r>
                    <w:r w:rsidR="006E3E33">
                      <w:rPr>
                        <w:rFonts w:ascii="Times New Roman" w:eastAsia="Times New Roman" w:hAnsi="Times New Roman" w:cs="Times New Roman"/>
                        <w:b/>
                        <w:sz w:val="32"/>
                        <w:szCs w:val="28"/>
                        <w:lang w:val="el-GR" w:eastAsia="el-GR"/>
                      </w:rPr>
                      <w:t xml:space="preserve">                </w:t>
                    </w:r>
                    <w:r w:rsidR="006E3E33" w:rsidRPr="006E3E33">
                      <w:rPr>
                        <w:rFonts w:ascii="Times New Roman" w:eastAsia="Times New Roman" w:hAnsi="Times New Roman" w:cs="Times New Roman"/>
                        <w:b/>
                        <w:sz w:val="32"/>
                        <w:szCs w:val="28"/>
                        <w:lang w:val="el-GR" w:eastAsia="el-GR"/>
                      </w:rPr>
                      <w:t xml:space="preserve">   </w:t>
                    </w:r>
                    <w:r w:rsidR="006E3E33">
                      <w:rPr>
                        <w:rFonts w:ascii="Times New Roman" w:eastAsia="Times New Roman" w:hAnsi="Times New Roman" w:cs="Times New Roman"/>
                        <w:b/>
                        <w:sz w:val="32"/>
                        <w:szCs w:val="28"/>
                        <w:lang w:val="el-GR" w:eastAsia="el-GR"/>
                      </w:rPr>
                      <w:t xml:space="preserve">                                            Εργαστήριο Διαχείρισης Τοξικών και Επικίνδυνων Αποβλήτων</w:t>
                    </w:r>
                  </w:p>
                </w:tc>
              </w:sdtContent>
            </w:sdt>
          </w:tr>
          <w:tr w:rsidR="00EB4053">
            <w:trPr>
              <w:trHeight w:val="1440"/>
              <w:jc w:val="center"/>
            </w:trPr>
            <w:sdt>
              <w:sdtPr>
                <w:rPr>
                  <w:rFonts w:ascii="Times New Roman" w:hAnsi="Times New Roman" w:cs="Times New Roman"/>
                  <w:b/>
                  <w:sz w:val="36"/>
                  <w:szCs w:val="28"/>
                  <w:lang w:val="el-GR"/>
                </w:rPr>
                <w:alias w:val="Τίτλος"/>
                <w:id w:val="15524250"/>
                <w:placeholder>
                  <w:docPart w:val="9DDA9F141D7241B9B9E9259986E03B60"/>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rsidR="00EB4053" w:rsidRPr="007D377D" w:rsidRDefault="00EB4053">
                    <w:pPr>
                      <w:pStyle w:val="NoSpacing"/>
                      <w:jc w:val="center"/>
                      <w:rPr>
                        <w:rFonts w:ascii="Times New Roman" w:eastAsiaTheme="majorEastAsia" w:hAnsi="Times New Roman" w:cs="Times New Roman"/>
                        <w:sz w:val="36"/>
                        <w:szCs w:val="80"/>
                        <w:lang w:val="el-GR"/>
                      </w:rPr>
                    </w:pPr>
                    <w:r w:rsidRPr="007D377D">
                      <w:rPr>
                        <w:rFonts w:ascii="Times New Roman" w:hAnsi="Times New Roman" w:cs="Times New Roman"/>
                        <w:b/>
                        <w:sz w:val="36"/>
                        <w:szCs w:val="28"/>
                        <w:lang w:val="el-GR"/>
                      </w:rPr>
                      <w:t xml:space="preserve">«Βιοεξυγίανση </w:t>
                    </w:r>
                    <w:r w:rsidR="00806D57">
                      <w:rPr>
                        <w:rFonts w:ascii="Times New Roman" w:hAnsi="Times New Roman" w:cs="Times New Roman"/>
                        <w:b/>
                        <w:sz w:val="36"/>
                        <w:szCs w:val="28"/>
                        <w:lang w:val="el-GR"/>
                      </w:rPr>
                      <w:t xml:space="preserve">στερεών </w:t>
                    </w:r>
                    <w:r w:rsidRPr="007D377D">
                      <w:rPr>
                        <w:rFonts w:ascii="Times New Roman" w:hAnsi="Times New Roman" w:cs="Times New Roman"/>
                        <w:b/>
                        <w:sz w:val="36"/>
                        <w:szCs w:val="28"/>
                        <w:lang w:val="el-GR"/>
                      </w:rPr>
                      <w:t xml:space="preserve">αποβλήτων διυλιστηρίου μέσω </w:t>
                    </w:r>
                    <w:r w:rsidR="00434565">
                      <w:rPr>
                        <w:rFonts w:ascii="Times New Roman" w:hAnsi="Times New Roman" w:cs="Times New Roman"/>
                        <w:b/>
                        <w:sz w:val="36"/>
                        <w:szCs w:val="28"/>
                        <w:lang w:val="el-GR"/>
                      </w:rPr>
                      <w:t>βιοδιέγερση</w:t>
                    </w:r>
                    <w:r w:rsidRPr="007D377D">
                      <w:rPr>
                        <w:rFonts w:ascii="Times New Roman" w:hAnsi="Times New Roman" w:cs="Times New Roman"/>
                        <w:b/>
                        <w:sz w:val="36"/>
                        <w:szCs w:val="28"/>
                        <w:lang w:val="el-GR"/>
                      </w:rPr>
                      <w:t xml:space="preserve">ς και </w:t>
                    </w:r>
                    <w:r w:rsidR="00907B3D">
                      <w:rPr>
                        <w:rFonts w:ascii="Times New Roman" w:hAnsi="Times New Roman" w:cs="Times New Roman"/>
                        <w:b/>
                        <w:sz w:val="36"/>
                        <w:szCs w:val="28"/>
                        <w:lang w:val="el-GR"/>
                      </w:rPr>
                      <w:t>βιοενίσχυση</w:t>
                    </w:r>
                    <w:r w:rsidRPr="007D377D">
                      <w:rPr>
                        <w:rFonts w:ascii="Times New Roman" w:hAnsi="Times New Roman" w:cs="Times New Roman"/>
                        <w:b/>
                        <w:sz w:val="36"/>
                        <w:szCs w:val="28"/>
                        <w:lang w:val="el-GR"/>
                      </w:rPr>
                      <w:t>ς»</w:t>
                    </w:r>
                  </w:p>
                </w:tc>
              </w:sdtContent>
            </w:sdt>
          </w:tr>
          <w:tr w:rsidR="00EB4053">
            <w:trPr>
              <w:trHeight w:val="360"/>
              <w:jc w:val="center"/>
            </w:trPr>
            <w:tc>
              <w:tcPr>
                <w:tcW w:w="5000" w:type="pct"/>
                <w:vAlign w:val="center"/>
              </w:tcPr>
              <w:p w:rsidR="00EB4053" w:rsidRPr="00EB4053" w:rsidRDefault="00EB4053">
                <w:pPr>
                  <w:pStyle w:val="NoSpacing"/>
                  <w:jc w:val="center"/>
                  <w:rPr>
                    <w:lang w:val="el-GR"/>
                  </w:rPr>
                </w:pPr>
              </w:p>
            </w:tc>
          </w:tr>
          <w:tr w:rsidR="00EB4053">
            <w:trPr>
              <w:trHeight w:val="360"/>
              <w:jc w:val="center"/>
            </w:trPr>
            <w:tc>
              <w:tcPr>
                <w:tcW w:w="5000" w:type="pct"/>
                <w:vAlign w:val="center"/>
              </w:tcPr>
              <w:p w:rsidR="00EB4053" w:rsidRPr="00F24E6C" w:rsidRDefault="00EB4053">
                <w:pPr>
                  <w:pStyle w:val="NoSpacing"/>
                  <w:jc w:val="center"/>
                  <w:rPr>
                    <w:b/>
                    <w:bCs/>
                    <w:lang w:val="el-GR"/>
                  </w:rPr>
                </w:pPr>
              </w:p>
            </w:tc>
          </w:tr>
          <w:tr w:rsidR="00EB4053">
            <w:trPr>
              <w:trHeight w:val="360"/>
              <w:jc w:val="center"/>
            </w:trPr>
            <w:tc>
              <w:tcPr>
                <w:tcW w:w="5000" w:type="pct"/>
                <w:vAlign w:val="center"/>
              </w:tcPr>
              <w:p w:rsidR="00EB4053" w:rsidRPr="00F24E6C" w:rsidRDefault="00EB4053" w:rsidP="005A35E7">
                <w:pPr>
                  <w:pStyle w:val="NoSpacing"/>
                  <w:jc w:val="center"/>
                  <w:rPr>
                    <w:b/>
                    <w:bCs/>
                    <w:lang w:val="el-GR"/>
                  </w:rPr>
                </w:pPr>
              </w:p>
            </w:tc>
          </w:tr>
        </w:tbl>
        <w:sdt>
          <w:sdtPr>
            <w:rPr>
              <w:b/>
              <w:sz w:val="32"/>
              <w:szCs w:val="28"/>
            </w:rPr>
            <w:alias w:val="Συντάκτης"/>
            <w:id w:val="15524260"/>
            <w:placeholder>
              <w:docPart w:val="40078BE3E0A24A68841999E2860B22F6"/>
            </w:placeholder>
            <w:dataBinding w:prefixMappings="xmlns:ns0='http://schemas.openxmlformats.org/package/2006/metadata/core-properties' xmlns:ns1='http://purl.org/dc/elements/1.1/'" w:xpath="/ns0:coreProperties[1]/ns1:creator[1]" w:storeItemID="{6C3C8BC8-F283-45AE-878A-BAB7291924A1}"/>
            <w:text/>
          </w:sdtPr>
          <w:sdtEndPr/>
          <w:sdtContent>
            <w:p w:rsidR="00EB4053" w:rsidRPr="007D377D" w:rsidRDefault="00F710FA" w:rsidP="005A35E7">
              <w:pPr>
                <w:jc w:val="center"/>
              </w:pPr>
              <w:r>
                <w:rPr>
                  <w:b/>
                  <w:sz w:val="32"/>
                  <w:szCs w:val="28"/>
                  <w:lang w:val="en-US"/>
                </w:rPr>
                <w:t>ΚΑΤΕΡΙΝΑ ΖΕΝΕΛΗ</w:t>
              </w:r>
            </w:p>
          </w:sdtContent>
        </w:sdt>
        <w:p w:rsidR="00EB4053" w:rsidRDefault="00EB4053"/>
        <w:p w:rsidR="00EB4053" w:rsidRDefault="00EB4053" w:rsidP="005A35E7">
          <w:pPr>
            <w:jc w:val="center"/>
          </w:pPr>
        </w:p>
        <w:tbl>
          <w:tblPr>
            <w:tblpPr w:leftFromText="187" w:rightFromText="187" w:vertAnchor="page" w:horzAnchor="margin" w:tblpY="11387"/>
            <w:tblW w:w="5000" w:type="pct"/>
            <w:tblLook w:val="04A0" w:firstRow="1" w:lastRow="0" w:firstColumn="1" w:lastColumn="0" w:noHBand="0" w:noVBand="1"/>
          </w:tblPr>
          <w:tblGrid>
            <w:gridCol w:w="9026"/>
          </w:tblGrid>
          <w:tr w:rsidR="005A35E7" w:rsidTr="005A35E7">
            <w:tc>
              <w:tcPr>
                <w:tcW w:w="5000" w:type="pct"/>
              </w:tcPr>
              <w:p w:rsidR="005A35E7" w:rsidRPr="007D377D" w:rsidRDefault="00DC437C" w:rsidP="00DC437C">
                <w:pPr>
                  <w:pStyle w:val="NoSpacing"/>
                  <w:jc w:val="center"/>
                  <w:rPr>
                    <w:rFonts w:ascii="Times New Roman" w:eastAsia="Times New Roman" w:hAnsi="Times New Roman" w:cs="Times New Roman"/>
                    <w:b/>
                    <w:sz w:val="32"/>
                    <w:szCs w:val="28"/>
                    <w:lang w:val="el-GR" w:eastAsia="el-GR"/>
                  </w:rPr>
                </w:pPr>
                <w:r>
                  <w:rPr>
                    <w:b/>
                    <w:noProof/>
                    <w:sz w:val="32"/>
                    <w:szCs w:val="28"/>
                    <w:lang w:eastAsia="en-US"/>
                  </w:rPr>
                  <w:drawing>
                    <wp:anchor distT="0" distB="0" distL="114300" distR="114300" simplePos="0" relativeHeight="251653632" behindDoc="1" locked="0" layoutInCell="1" allowOverlap="1" wp14:anchorId="57497EA5" wp14:editId="398C64CC">
                      <wp:simplePos x="0" y="0"/>
                      <wp:positionH relativeFrom="column">
                        <wp:posOffset>2226945</wp:posOffset>
                      </wp:positionH>
                      <wp:positionV relativeFrom="paragraph">
                        <wp:posOffset>-2122805</wp:posOffset>
                      </wp:positionV>
                      <wp:extent cx="1377950" cy="1705610"/>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7950" cy="1705610"/>
                              </a:xfrm>
                              <a:prstGeom prst="rect">
                                <a:avLst/>
                              </a:prstGeom>
                              <a:noFill/>
                              <a:ln>
                                <a:noFill/>
                              </a:ln>
                            </pic:spPr>
                          </pic:pic>
                        </a:graphicData>
                      </a:graphic>
                      <wp14:sizeRelH relativeFrom="page">
                        <wp14:pctWidth>0</wp14:pctWidth>
                      </wp14:sizeRelH>
                      <wp14:sizeRelV relativeFrom="page">
                        <wp14:pctHeight>0</wp14:pctHeight>
                      </wp14:sizeRelV>
                    </wp:anchor>
                  </w:drawing>
                </w:r>
                <w:r w:rsidR="005A35E7" w:rsidRPr="007D377D">
                  <w:rPr>
                    <w:rFonts w:ascii="Times New Roman" w:eastAsia="Times New Roman" w:hAnsi="Times New Roman" w:cs="Times New Roman"/>
                    <w:b/>
                    <w:sz w:val="32"/>
                    <w:szCs w:val="28"/>
                    <w:lang w:val="el-GR" w:eastAsia="el-GR"/>
                  </w:rPr>
                  <w:t>ΕΞΕΤΑΣΤΙΚΗ ΕΠΙΤΡΟΠΗ</w:t>
                </w:r>
              </w:p>
              <w:p w:rsidR="005A35E7" w:rsidRPr="007D377D" w:rsidRDefault="005A35E7" w:rsidP="00DC437C">
                <w:pPr>
                  <w:pStyle w:val="NoSpacing"/>
                  <w:jc w:val="center"/>
                  <w:rPr>
                    <w:rFonts w:ascii="Times New Roman" w:eastAsia="Times New Roman" w:hAnsi="Times New Roman" w:cs="Times New Roman"/>
                    <w:b/>
                    <w:sz w:val="32"/>
                    <w:szCs w:val="28"/>
                    <w:lang w:val="el-GR" w:eastAsia="el-GR"/>
                  </w:rPr>
                </w:pPr>
              </w:p>
              <w:p w:rsidR="005A35E7" w:rsidRPr="007D377D" w:rsidRDefault="005A35E7" w:rsidP="00DC437C">
                <w:pPr>
                  <w:pStyle w:val="NoSpacing"/>
                  <w:jc w:val="center"/>
                  <w:rPr>
                    <w:rFonts w:ascii="Times New Roman" w:eastAsia="Times New Roman" w:hAnsi="Times New Roman" w:cs="Times New Roman"/>
                    <w:b/>
                    <w:sz w:val="32"/>
                    <w:szCs w:val="28"/>
                    <w:lang w:val="el-GR" w:eastAsia="el-GR"/>
                  </w:rPr>
                </w:pPr>
                <w:r w:rsidRPr="007D377D">
                  <w:rPr>
                    <w:rFonts w:ascii="Times New Roman" w:eastAsia="Times New Roman" w:hAnsi="Times New Roman" w:cs="Times New Roman"/>
                    <w:b/>
                    <w:sz w:val="32"/>
                    <w:szCs w:val="28"/>
                    <w:lang w:val="el-GR" w:eastAsia="el-GR"/>
                  </w:rPr>
                  <w:t xml:space="preserve">Ευάγγελος </w:t>
                </w:r>
                <w:r w:rsidR="007D377D" w:rsidRPr="007D377D">
                  <w:rPr>
                    <w:rFonts w:ascii="Times New Roman" w:eastAsia="Times New Roman" w:hAnsi="Times New Roman" w:cs="Times New Roman"/>
                    <w:b/>
                    <w:sz w:val="32"/>
                    <w:szCs w:val="28"/>
                    <w:lang w:val="el-GR" w:eastAsia="el-GR"/>
                  </w:rPr>
                  <w:t>Γιδαράκος</w:t>
                </w:r>
                <w:r w:rsidR="009460B4" w:rsidRPr="009460B4">
                  <w:rPr>
                    <w:rFonts w:ascii="Times New Roman" w:eastAsia="Times New Roman" w:hAnsi="Times New Roman" w:cs="Times New Roman"/>
                    <w:b/>
                    <w:sz w:val="32"/>
                    <w:szCs w:val="28"/>
                    <w:lang w:val="el-GR" w:eastAsia="el-GR"/>
                  </w:rPr>
                  <w:t xml:space="preserve">, </w:t>
                </w:r>
                <w:r w:rsidR="009460B4">
                  <w:rPr>
                    <w:rFonts w:ascii="Times New Roman" w:eastAsia="Times New Roman" w:hAnsi="Times New Roman" w:cs="Times New Roman"/>
                    <w:b/>
                    <w:sz w:val="32"/>
                    <w:szCs w:val="28"/>
                    <w:lang w:val="el-GR" w:eastAsia="el-GR"/>
                  </w:rPr>
                  <w:t>Καθηγητής</w:t>
                </w:r>
                <w:r w:rsidR="007D377D" w:rsidRPr="007D377D">
                  <w:rPr>
                    <w:rFonts w:ascii="Times New Roman" w:eastAsia="Times New Roman" w:hAnsi="Times New Roman" w:cs="Times New Roman"/>
                    <w:b/>
                    <w:sz w:val="32"/>
                    <w:szCs w:val="28"/>
                    <w:lang w:val="el-GR" w:eastAsia="el-GR"/>
                  </w:rPr>
                  <w:t xml:space="preserve"> </w:t>
                </w:r>
                <w:r w:rsidRPr="007D377D">
                  <w:rPr>
                    <w:rFonts w:ascii="Times New Roman" w:eastAsia="Times New Roman" w:hAnsi="Times New Roman" w:cs="Times New Roman"/>
                    <w:b/>
                    <w:sz w:val="32"/>
                    <w:szCs w:val="28"/>
                    <w:lang w:val="el-GR" w:eastAsia="el-GR"/>
                  </w:rPr>
                  <w:t>(επιβλέπων)</w:t>
                </w:r>
              </w:p>
              <w:p w:rsidR="005A35E7" w:rsidRPr="007D377D" w:rsidRDefault="007D377D" w:rsidP="00DC437C">
                <w:pPr>
                  <w:pStyle w:val="NoSpacing"/>
                  <w:jc w:val="center"/>
                  <w:rPr>
                    <w:rFonts w:ascii="Times New Roman" w:eastAsia="Times New Roman" w:hAnsi="Times New Roman" w:cs="Times New Roman"/>
                    <w:b/>
                    <w:sz w:val="32"/>
                    <w:szCs w:val="28"/>
                    <w:lang w:val="el-GR" w:eastAsia="el-GR"/>
                  </w:rPr>
                </w:pPr>
                <w:r w:rsidRPr="007D377D">
                  <w:rPr>
                    <w:rFonts w:ascii="Times New Roman" w:eastAsia="Times New Roman" w:hAnsi="Times New Roman" w:cs="Times New Roman"/>
                    <w:b/>
                    <w:sz w:val="32"/>
                    <w:szCs w:val="28"/>
                    <w:lang w:val="el-GR" w:eastAsia="el-GR"/>
                  </w:rPr>
                  <w:t>Δανάη Βενιέρη</w:t>
                </w:r>
                <w:r w:rsidR="009460B4">
                  <w:rPr>
                    <w:rFonts w:ascii="Times New Roman" w:eastAsia="Times New Roman" w:hAnsi="Times New Roman" w:cs="Times New Roman"/>
                    <w:b/>
                    <w:sz w:val="32"/>
                    <w:szCs w:val="28"/>
                    <w:lang w:val="el-GR" w:eastAsia="el-GR"/>
                  </w:rPr>
                  <w:t>, Επ. Καθηγήτρια</w:t>
                </w:r>
              </w:p>
              <w:p w:rsidR="005A35E7" w:rsidRPr="007D377D" w:rsidRDefault="000A2DF8" w:rsidP="00DC437C">
                <w:pPr>
                  <w:pStyle w:val="NoSpacing"/>
                  <w:jc w:val="center"/>
                  <w:rPr>
                    <w:rFonts w:ascii="Times New Roman" w:eastAsia="Times New Roman" w:hAnsi="Times New Roman" w:cs="Times New Roman"/>
                    <w:b/>
                    <w:sz w:val="32"/>
                    <w:szCs w:val="28"/>
                    <w:lang w:val="el-GR" w:eastAsia="el-GR"/>
                  </w:rPr>
                </w:pPr>
                <w:r>
                  <w:rPr>
                    <w:rFonts w:ascii="Times New Roman" w:eastAsia="Times New Roman" w:hAnsi="Times New Roman" w:cs="Times New Roman"/>
                    <w:b/>
                    <w:sz w:val="32"/>
                    <w:szCs w:val="28"/>
                    <w:lang w:val="el-GR" w:eastAsia="el-GR"/>
                  </w:rPr>
                  <w:t xml:space="preserve">Δρ. </w:t>
                </w:r>
                <w:r w:rsidR="007D377D" w:rsidRPr="007D377D">
                  <w:rPr>
                    <w:rFonts w:ascii="Times New Roman" w:eastAsia="Times New Roman" w:hAnsi="Times New Roman" w:cs="Times New Roman"/>
                    <w:b/>
                    <w:sz w:val="32"/>
                    <w:szCs w:val="28"/>
                    <w:lang w:val="el-GR" w:eastAsia="el-GR"/>
                  </w:rPr>
                  <w:t>Φωτεινή Σημαντηράκη</w:t>
                </w:r>
              </w:p>
              <w:p w:rsidR="007D377D" w:rsidRPr="007D377D" w:rsidRDefault="007D377D" w:rsidP="00DC437C">
                <w:pPr>
                  <w:pStyle w:val="NoSpacing"/>
                  <w:jc w:val="center"/>
                  <w:rPr>
                    <w:rFonts w:ascii="Times New Roman" w:eastAsia="Times New Roman" w:hAnsi="Times New Roman" w:cs="Times New Roman"/>
                    <w:b/>
                    <w:sz w:val="32"/>
                    <w:szCs w:val="28"/>
                    <w:lang w:val="el-GR" w:eastAsia="el-GR"/>
                  </w:rPr>
                </w:pPr>
              </w:p>
              <w:p w:rsidR="007D377D" w:rsidRPr="007D377D" w:rsidRDefault="007D377D" w:rsidP="00DC437C">
                <w:pPr>
                  <w:pStyle w:val="NoSpacing"/>
                  <w:jc w:val="center"/>
                  <w:rPr>
                    <w:rFonts w:ascii="Times New Roman" w:eastAsia="Times New Roman" w:hAnsi="Times New Roman" w:cs="Times New Roman"/>
                    <w:b/>
                    <w:sz w:val="32"/>
                    <w:szCs w:val="28"/>
                    <w:lang w:val="el-GR" w:eastAsia="el-GR"/>
                  </w:rPr>
                </w:pPr>
              </w:p>
              <w:p w:rsidR="007D377D" w:rsidRPr="007D377D" w:rsidRDefault="007D377D" w:rsidP="00DC437C">
                <w:pPr>
                  <w:pStyle w:val="NoSpacing"/>
                  <w:jc w:val="center"/>
                  <w:rPr>
                    <w:rFonts w:ascii="Times New Roman" w:eastAsia="Times New Roman" w:hAnsi="Times New Roman" w:cs="Times New Roman"/>
                    <w:b/>
                    <w:sz w:val="32"/>
                    <w:szCs w:val="28"/>
                    <w:lang w:val="el-GR" w:eastAsia="el-GR"/>
                  </w:rPr>
                </w:pPr>
              </w:p>
              <w:p w:rsidR="007D377D" w:rsidRPr="007D377D" w:rsidRDefault="007D377D" w:rsidP="00DC437C">
                <w:pPr>
                  <w:pStyle w:val="NoSpacing"/>
                  <w:jc w:val="center"/>
                  <w:rPr>
                    <w:rFonts w:ascii="Times New Roman" w:eastAsia="Times New Roman" w:hAnsi="Times New Roman" w:cs="Times New Roman"/>
                    <w:b/>
                    <w:sz w:val="32"/>
                    <w:szCs w:val="28"/>
                    <w:lang w:val="el-GR" w:eastAsia="el-GR"/>
                  </w:rPr>
                </w:pPr>
              </w:p>
              <w:p w:rsidR="006E3E33" w:rsidRPr="007D377D" w:rsidRDefault="006E3E33" w:rsidP="006E3E33">
                <w:pPr>
                  <w:pStyle w:val="NoSpacing"/>
                  <w:rPr>
                    <w:rFonts w:ascii="Times New Roman" w:eastAsia="Times New Roman" w:hAnsi="Times New Roman" w:cs="Times New Roman"/>
                    <w:b/>
                    <w:sz w:val="32"/>
                    <w:szCs w:val="28"/>
                    <w:lang w:val="el-GR" w:eastAsia="el-GR"/>
                  </w:rPr>
                </w:pPr>
              </w:p>
              <w:p w:rsidR="007D377D" w:rsidRPr="007D377D" w:rsidRDefault="007D377D" w:rsidP="00DC437C">
                <w:pPr>
                  <w:pStyle w:val="NoSpacing"/>
                  <w:jc w:val="center"/>
                  <w:rPr>
                    <w:sz w:val="32"/>
                    <w:lang w:val="el-GR"/>
                  </w:rPr>
                </w:pPr>
                <w:r w:rsidRPr="007D377D">
                  <w:rPr>
                    <w:rFonts w:ascii="Times New Roman" w:eastAsia="Times New Roman" w:hAnsi="Times New Roman" w:cs="Times New Roman"/>
                    <w:b/>
                    <w:sz w:val="28"/>
                    <w:szCs w:val="28"/>
                    <w:lang w:val="el-GR" w:eastAsia="el-GR"/>
                  </w:rPr>
                  <w:t>Χανιά, Οκτώβριος 2015</w:t>
                </w:r>
              </w:p>
            </w:tc>
          </w:tr>
        </w:tbl>
        <w:p w:rsidR="005A35E7" w:rsidRDefault="005A35E7" w:rsidP="007D377D">
          <w:pPr>
            <w:rPr>
              <w:b/>
              <w:sz w:val="28"/>
              <w:szCs w:val="28"/>
            </w:rPr>
          </w:pPr>
        </w:p>
        <w:p w:rsidR="005A35E7" w:rsidRDefault="005A35E7" w:rsidP="005A35E7">
          <w:pPr>
            <w:jc w:val="center"/>
          </w:pPr>
          <w:r>
            <w:rPr>
              <w:b/>
              <w:noProof/>
              <w:sz w:val="32"/>
              <w:szCs w:val="28"/>
            </w:rPr>
            <w:t xml:space="preserve"> </w:t>
          </w:r>
          <w:r w:rsidR="00EB4053">
            <w:br w:type="page"/>
          </w: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907B3D" w:rsidRDefault="00907B3D">
          <w:pPr>
            <w:spacing w:after="200" w:line="276" w:lineRule="auto"/>
          </w:pPr>
        </w:p>
        <w:p w:rsidR="00EB4053" w:rsidRDefault="00E36F81">
          <w:pPr>
            <w:spacing w:after="200" w:line="276" w:lineRule="auto"/>
          </w:pPr>
        </w:p>
      </w:sdtContent>
    </w:sdt>
    <w:p w:rsidR="00FF500E" w:rsidRDefault="00AB6315" w:rsidP="0066226A">
      <w:pPr>
        <w:spacing w:line="240" w:lineRule="atLeast"/>
        <w:ind w:hanging="426"/>
        <w:jc w:val="center"/>
        <w:rPr>
          <w:rFonts w:asciiTheme="minorHAnsi" w:hAnsiTheme="minorHAnsi"/>
          <w:b/>
          <w:sz w:val="32"/>
          <w:szCs w:val="28"/>
        </w:rPr>
      </w:pPr>
      <w:r>
        <w:rPr>
          <w:rFonts w:asciiTheme="minorHAnsi" w:hAnsiTheme="minorHAnsi"/>
          <w:b/>
          <w:sz w:val="32"/>
          <w:szCs w:val="28"/>
        </w:rPr>
        <w:lastRenderedPageBreak/>
        <w:t xml:space="preserve">    </w:t>
      </w:r>
      <w:r w:rsidR="00FF500E">
        <w:rPr>
          <w:rFonts w:asciiTheme="minorHAnsi" w:hAnsiTheme="minorHAnsi"/>
          <w:b/>
          <w:sz w:val="32"/>
          <w:szCs w:val="28"/>
        </w:rPr>
        <w:t>ΕΥΧΑΡΙΣΤΙΕΣ</w:t>
      </w:r>
    </w:p>
    <w:p w:rsidR="00FF500E" w:rsidRDefault="00FF500E" w:rsidP="00FF500E">
      <w:pPr>
        <w:spacing w:line="240" w:lineRule="atLeast"/>
        <w:rPr>
          <w:rFonts w:asciiTheme="minorHAnsi" w:hAnsiTheme="minorHAnsi"/>
          <w:sz w:val="24"/>
          <w:szCs w:val="28"/>
        </w:rPr>
      </w:pPr>
    </w:p>
    <w:p w:rsidR="00FF500E" w:rsidRDefault="00FF500E" w:rsidP="00AB6315">
      <w:pPr>
        <w:spacing w:line="360" w:lineRule="auto"/>
        <w:jc w:val="both"/>
        <w:rPr>
          <w:rFonts w:asciiTheme="minorHAnsi" w:hAnsiTheme="minorHAnsi"/>
          <w:sz w:val="24"/>
          <w:szCs w:val="28"/>
        </w:rPr>
      </w:pPr>
      <w:r>
        <w:rPr>
          <w:rFonts w:asciiTheme="minorHAnsi" w:hAnsiTheme="minorHAnsi"/>
          <w:sz w:val="24"/>
          <w:szCs w:val="28"/>
        </w:rPr>
        <w:t>Πρωτίστως θα ήθελα να εκφράσω τις ευχαριστίες</w:t>
      </w:r>
      <w:r w:rsidR="009F429B">
        <w:rPr>
          <w:rFonts w:asciiTheme="minorHAnsi" w:hAnsiTheme="minorHAnsi"/>
          <w:sz w:val="24"/>
          <w:szCs w:val="28"/>
        </w:rPr>
        <w:t xml:space="preserve"> αλλά και την ευγνωμοσύνη μου στον Κ</w:t>
      </w:r>
      <w:r>
        <w:rPr>
          <w:rFonts w:asciiTheme="minorHAnsi" w:hAnsiTheme="minorHAnsi"/>
          <w:sz w:val="24"/>
          <w:szCs w:val="28"/>
        </w:rPr>
        <w:t>αθηγητή μου, κ. Ευάγγελο Γιδαράκο</w:t>
      </w:r>
      <w:r w:rsidR="009F429B">
        <w:rPr>
          <w:rFonts w:asciiTheme="minorHAnsi" w:hAnsiTheme="minorHAnsi"/>
          <w:sz w:val="24"/>
          <w:szCs w:val="28"/>
        </w:rPr>
        <w:t xml:space="preserve"> για την εμπιστοσύνη που μου έδειξε, την υποστήριξή του αλλά και για όλα τα εφόδια που μου παρείχε τόσο υλικά όσο και πνευματικά για την ολοκλήρωση των σπουδών μου σε προπτυχιακό επίπεδο.</w:t>
      </w:r>
    </w:p>
    <w:p w:rsidR="005946EE" w:rsidRDefault="005946EE" w:rsidP="00AB6315">
      <w:pPr>
        <w:spacing w:line="360" w:lineRule="auto"/>
        <w:jc w:val="both"/>
        <w:rPr>
          <w:rFonts w:asciiTheme="minorHAnsi" w:hAnsiTheme="minorHAnsi"/>
          <w:sz w:val="24"/>
          <w:szCs w:val="28"/>
        </w:rPr>
      </w:pPr>
    </w:p>
    <w:p w:rsidR="005946EE" w:rsidRDefault="005946EE" w:rsidP="005946EE">
      <w:pPr>
        <w:shd w:val="clear" w:color="auto" w:fill="FFFFFF" w:themeFill="background1"/>
        <w:spacing w:line="360" w:lineRule="auto"/>
        <w:jc w:val="both"/>
        <w:rPr>
          <w:rFonts w:asciiTheme="minorHAnsi" w:hAnsiTheme="minorHAnsi"/>
          <w:sz w:val="24"/>
          <w:szCs w:val="28"/>
        </w:rPr>
      </w:pPr>
      <w:r>
        <w:rPr>
          <w:rFonts w:asciiTheme="minorHAnsi" w:hAnsiTheme="minorHAnsi"/>
          <w:sz w:val="24"/>
          <w:szCs w:val="28"/>
        </w:rPr>
        <w:t xml:space="preserve">Ιδιαίτερες ευχαριστίες θα ήθελα να εκφράσω στην Επ. Καθηγήτρια κα Δανάη Βενιέρη, μέλος της εξεταστικής μου επιτροπής για </w:t>
      </w:r>
      <w:r w:rsidRPr="005946EE">
        <w:rPr>
          <w:rFonts w:asciiTheme="minorHAnsi" w:hAnsiTheme="minorHAnsi"/>
          <w:sz w:val="24"/>
          <w:szCs w:val="28"/>
        </w:rPr>
        <w:t>τις πολύτιμες συμβουλές της και τον χρόνο της στην αξιολόγηση της παρούσας εργασίας.</w:t>
      </w:r>
    </w:p>
    <w:p w:rsidR="009F429B" w:rsidRDefault="009F429B" w:rsidP="00AB6315">
      <w:pPr>
        <w:spacing w:line="360" w:lineRule="auto"/>
        <w:jc w:val="both"/>
        <w:rPr>
          <w:rFonts w:asciiTheme="minorHAnsi" w:hAnsiTheme="minorHAnsi"/>
          <w:sz w:val="24"/>
          <w:szCs w:val="28"/>
        </w:rPr>
      </w:pPr>
    </w:p>
    <w:p w:rsidR="009F429B" w:rsidRDefault="009F429B" w:rsidP="00AB6315">
      <w:pPr>
        <w:spacing w:line="360" w:lineRule="auto"/>
        <w:jc w:val="both"/>
        <w:rPr>
          <w:rFonts w:asciiTheme="minorHAnsi" w:hAnsiTheme="minorHAnsi"/>
          <w:sz w:val="24"/>
          <w:szCs w:val="28"/>
        </w:rPr>
      </w:pPr>
      <w:r w:rsidRPr="009F429B">
        <w:rPr>
          <w:rFonts w:asciiTheme="minorHAnsi" w:hAnsiTheme="minorHAnsi"/>
          <w:sz w:val="24"/>
          <w:szCs w:val="28"/>
        </w:rPr>
        <w:t>Ευχαρ</w:t>
      </w:r>
      <w:r>
        <w:rPr>
          <w:rFonts w:asciiTheme="minorHAnsi" w:hAnsiTheme="minorHAnsi"/>
          <w:sz w:val="24"/>
          <w:szCs w:val="28"/>
        </w:rPr>
        <w:t>ιστώ θερμά τη</w:t>
      </w:r>
      <w:r w:rsidRPr="009F429B">
        <w:rPr>
          <w:rFonts w:asciiTheme="minorHAnsi" w:hAnsiTheme="minorHAnsi"/>
          <w:sz w:val="24"/>
          <w:szCs w:val="28"/>
        </w:rPr>
        <w:t xml:space="preserve"> </w:t>
      </w:r>
      <w:r>
        <w:rPr>
          <w:rFonts w:asciiTheme="minorHAnsi" w:hAnsiTheme="minorHAnsi"/>
          <w:sz w:val="24"/>
          <w:szCs w:val="28"/>
        </w:rPr>
        <w:t xml:space="preserve">Διδάκτωρ </w:t>
      </w:r>
      <w:r w:rsidR="005946EE">
        <w:rPr>
          <w:rFonts w:asciiTheme="minorHAnsi" w:hAnsiTheme="minorHAnsi"/>
          <w:sz w:val="24"/>
          <w:szCs w:val="28"/>
        </w:rPr>
        <w:t>της Σχολής</w:t>
      </w:r>
      <w:r>
        <w:rPr>
          <w:rFonts w:asciiTheme="minorHAnsi" w:hAnsiTheme="minorHAnsi"/>
          <w:sz w:val="24"/>
          <w:szCs w:val="28"/>
        </w:rPr>
        <w:t xml:space="preserve"> Μηχανικών </w:t>
      </w:r>
      <w:r w:rsidRPr="009F429B">
        <w:rPr>
          <w:rFonts w:asciiTheme="minorHAnsi" w:hAnsiTheme="minorHAnsi"/>
          <w:sz w:val="24"/>
          <w:szCs w:val="28"/>
        </w:rPr>
        <w:t>Περιβάλλοντος του Πολυτεχνείου Κρήτης, Φωτεινή Σ</w:t>
      </w:r>
      <w:r>
        <w:rPr>
          <w:rFonts w:asciiTheme="minorHAnsi" w:hAnsiTheme="minorHAnsi"/>
          <w:sz w:val="24"/>
          <w:szCs w:val="28"/>
        </w:rPr>
        <w:t>ημαντηράκη, για την γενναιόδωρη και πολύτιμη βοήθειά της, απαραίτητη για την ολοκλήρωση της</w:t>
      </w:r>
      <w:r w:rsidR="00406E06">
        <w:rPr>
          <w:rFonts w:asciiTheme="minorHAnsi" w:hAnsiTheme="minorHAnsi"/>
          <w:sz w:val="24"/>
          <w:szCs w:val="28"/>
        </w:rPr>
        <w:t xml:space="preserve"> διπλωματικής μου εργασίας, </w:t>
      </w:r>
      <w:r>
        <w:rPr>
          <w:rFonts w:asciiTheme="minorHAnsi" w:hAnsiTheme="minorHAnsi"/>
          <w:sz w:val="24"/>
          <w:szCs w:val="28"/>
        </w:rPr>
        <w:t>όπως</w:t>
      </w:r>
      <w:r w:rsidRPr="009F429B">
        <w:rPr>
          <w:rFonts w:asciiTheme="minorHAnsi" w:hAnsiTheme="minorHAnsi"/>
          <w:sz w:val="24"/>
          <w:szCs w:val="28"/>
        </w:rPr>
        <w:t xml:space="preserve"> επίσης και για την υπομονή που επέδειξε καθ’ όλη τη διάρκεια</w:t>
      </w:r>
      <w:r>
        <w:rPr>
          <w:rFonts w:asciiTheme="minorHAnsi" w:hAnsiTheme="minorHAnsi"/>
          <w:sz w:val="24"/>
          <w:szCs w:val="28"/>
        </w:rPr>
        <w:t>.</w:t>
      </w:r>
    </w:p>
    <w:p w:rsidR="009F429B" w:rsidRDefault="009F429B" w:rsidP="00AB6315">
      <w:pPr>
        <w:spacing w:line="360" w:lineRule="auto"/>
        <w:jc w:val="both"/>
        <w:rPr>
          <w:rFonts w:asciiTheme="minorHAnsi" w:hAnsiTheme="minorHAnsi"/>
          <w:sz w:val="24"/>
          <w:szCs w:val="28"/>
        </w:rPr>
      </w:pPr>
    </w:p>
    <w:p w:rsidR="009F429B" w:rsidRDefault="009F429B" w:rsidP="00AB6315">
      <w:pPr>
        <w:spacing w:line="360" w:lineRule="auto"/>
        <w:jc w:val="both"/>
        <w:rPr>
          <w:rFonts w:asciiTheme="minorHAnsi" w:hAnsiTheme="minorHAnsi"/>
          <w:sz w:val="24"/>
          <w:szCs w:val="28"/>
        </w:rPr>
      </w:pPr>
      <w:r w:rsidRPr="009F429B">
        <w:rPr>
          <w:rFonts w:asciiTheme="minorHAnsi" w:hAnsiTheme="minorHAnsi"/>
          <w:sz w:val="24"/>
          <w:szCs w:val="28"/>
        </w:rPr>
        <w:t xml:space="preserve">Επίσης, </w:t>
      </w:r>
      <w:r>
        <w:rPr>
          <w:rFonts w:asciiTheme="minorHAnsi" w:hAnsiTheme="minorHAnsi"/>
          <w:sz w:val="24"/>
          <w:szCs w:val="28"/>
        </w:rPr>
        <w:t>θα ήθελα να ευχαριστήσω το προσωπικό του εργαστηρίου</w:t>
      </w:r>
      <w:r w:rsidRPr="009F429B">
        <w:rPr>
          <w:rFonts w:asciiTheme="minorHAnsi" w:hAnsiTheme="minorHAnsi"/>
          <w:sz w:val="24"/>
          <w:szCs w:val="28"/>
        </w:rPr>
        <w:t xml:space="preserve"> Διαχ</w:t>
      </w:r>
      <w:r>
        <w:rPr>
          <w:rFonts w:asciiTheme="minorHAnsi" w:hAnsiTheme="minorHAnsi"/>
          <w:sz w:val="24"/>
          <w:szCs w:val="28"/>
        </w:rPr>
        <w:t xml:space="preserve">είρισης Τοξικών και Επικίνδυνων Αποβλήτων </w:t>
      </w:r>
      <w:r w:rsidR="005D1951">
        <w:rPr>
          <w:rFonts w:asciiTheme="minorHAnsi" w:hAnsiTheme="minorHAnsi"/>
          <w:sz w:val="24"/>
          <w:szCs w:val="28"/>
        </w:rPr>
        <w:t xml:space="preserve">και ιδιαίτερα την κυρία </w:t>
      </w:r>
      <w:r w:rsidR="005E50A7">
        <w:rPr>
          <w:rFonts w:asciiTheme="minorHAnsi" w:hAnsiTheme="minorHAnsi"/>
          <w:sz w:val="24"/>
          <w:szCs w:val="28"/>
        </w:rPr>
        <w:t xml:space="preserve">Ελένη </w:t>
      </w:r>
      <w:r w:rsidR="005D1951">
        <w:rPr>
          <w:rFonts w:asciiTheme="minorHAnsi" w:hAnsiTheme="minorHAnsi"/>
          <w:sz w:val="24"/>
          <w:szCs w:val="28"/>
        </w:rPr>
        <w:t xml:space="preserve">Καστανάκη </w:t>
      </w:r>
      <w:r>
        <w:rPr>
          <w:rFonts w:asciiTheme="minorHAnsi" w:hAnsiTheme="minorHAnsi"/>
          <w:sz w:val="24"/>
          <w:szCs w:val="28"/>
        </w:rPr>
        <w:t>για την εξαιρετική στάση που κράτησαν</w:t>
      </w:r>
      <w:r w:rsidRPr="009F429B">
        <w:rPr>
          <w:rFonts w:asciiTheme="minorHAnsi" w:hAnsiTheme="minorHAnsi"/>
          <w:sz w:val="24"/>
          <w:szCs w:val="28"/>
        </w:rPr>
        <w:t xml:space="preserve"> </w:t>
      </w:r>
      <w:r>
        <w:rPr>
          <w:rFonts w:asciiTheme="minorHAnsi" w:hAnsiTheme="minorHAnsi"/>
          <w:sz w:val="24"/>
          <w:szCs w:val="28"/>
        </w:rPr>
        <w:t xml:space="preserve">απέναντι </w:t>
      </w:r>
      <w:r w:rsidR="005D1951">
        <w:rPr>
          <w:rFonts w:asciiTheme="minorHAnsi" w:hAnsiTheme="minorHAnsi"/>
          <w:sz w:val="24"/>
          <w:szCs w:val="28"/>
        </w:rPr>
        <w:t>μου και την ουσιαστική βοήθειά τους</w:t>
      </w:r>
      <w:r>
        <w:rPr>
          <w:rFonts w:asciiTheme="minorHAnsi" w:hAnsiTheme="minorHAnsi"/>
          <w:sz w:val="24"/>
          <w:szCs w:val="28"/>
        </w:rPr>
        <w:t xml:space="preserve"> </w:t>
      </w:r>
      <w:r w:rsidRPr="009F429B">
        <w:rPr>
          <w:rFonts w:asciiTheme="minorHAnsi" w:hAnsiTheme="minorHAnsi"/>
          <w:sz w:val="24"/>
          <w:szCs w:val="28"/>
        </w:rPr>
        <w:t xml:space="preserve">όλο αυτό το διάστημα όπως επίσης </w:t>
      </w:r>
      <w:r w:rsidR="005D1951">
        <w:rPr>
          <w:rFonts w:asciiTheme="minorHAnsi" w:hAnsiTheme="minorHAnsi"/>
          <w:sz w:val="24"/>
          <w:szCs w:val="28"/>
        </w:rPr>
        <w:t xml:space="preserve">τον κύριο </w:t>
      </w:r>
      <w:r w:rsidR="005E50A7">
        <w:rPr>
          <w:rFonts w:asciiTheme="minorHAnsi" w:hAnsiTheme="minorHAnsi"/>
          <w:sz w:val="24"/>
          <w:szCs w:val="28"/>
        </w:rPr>
        <w:t xml:space="preserve">Νίκο </w:t>
      </w:r>
      <w:r w:rsidR="005D1951">
        <w:rPr>
          <w:rFonts w:asciiTheme="minorHAnsi" w:hAnsiTheme="minorHAnsi"/>
          <w:sz w:val="24"/>
          <w:szCs w:val="28"/>
        </w:rPr>
        <w:t xml:space="preserve">Πασαδάκη και την κυρία </w:t>
      </w:r>
      <w:r w:rsidR="005E50A7">
        <w:rPr>
          <w:rFonts w:asciiTheme="minorHAnsi" w:hAnsiTheme="minorHAnsi"/>
          <w:sz w:val="24"/>
          <w:szCs w:val="28"/>
        </w:rPr>
        <w:t xml:space="preserve">Ελένη </w:t>
      </w:r>
      <w:r w:rsidR="005D1951">
        <w:rPr>
          <w:rFonts w:asciiTheme="minorHAnsi" w:hAnsiTheme="minorHAnsi"/>
          <w:sz w:val="24"/>
          <w:szCs w:val="28"/>
        </w:rPr>
        <w:t>Χαμηλάκη από τη σχολή Μηχανικών Ορυκτών Πόρων για τη συμβολή τους στην ολοκλήρωση της εργασίας μου.</w:t>
      </w:r>
    </w:p>
    <w:p w:rsidR="005D1951" w:rsidRDefault="005D1951" w:rsidP="00AB6315">
      <w:pPr>
        <w:spacing w:line="360" w:lineRule="auto"/>
        <w:jc w:val="both"/>
        <w:rPr>
          <w:rFonts w:asciiTheme="minorHAnsi" w:hAnsiTheme="minorHAnsi"/>
          <w:sz w:val="24"/>
          <w:szCs w:val="28"/>
        </w:rPr>
      </w:pPr>
    </w:p>
    <w:p w:rsidR="005D1951" w:rsidRDefault="005D1951" w:rsidP="00AB6315">
      <w:pPr>
        <w:spacing w:line="360" w:lineRule="auto"/>
        <w:jc w:val="both"/>
        <w:rPr>
          <w:rFonts w:asciiTheme="minorHAnsi" w:hAnsiTheme="minorHAnsi"/>
          <w:sz w:val="24"/>
          <w:szCs w:val="28"/>
        </w:rPr>
      </w:pPr>
    </w:p>
    <w:p w:rsidR="00195B6F" w:rsidRDefault="00195B6F" w:rsidP="00AB6315">
      <w:pPr>
        <w:spacing w:line="360" w:lineRule="auto"/>
        <w:jc w:val="both"/>
        <w:rPr>
          <w:rFonts w:asciiTheme="minorHAnsi" w:hAnsiTheme="minorHAnsi"/>
          <w:sz w:val="24"/>
          <w:szCs w:val="28"/>
        </w:rPr>
      </w:pPr>
      <w:r>
        <w:rPr>
          <w:rFonts w:asciiTheme="minorHAnsi" w:hAnsiTheme="minorHAnsi"/>
          <w:sz w:val="24"/>
          <w:szCs w:val="28"/>
        </w:rPr>
        <w:t>Ευχαριστώ μέσα από την καρδιά μου την οικογένεια και φυσικά τους γονείς μου Παναγιώτη και Μάνια για τις αξίες που μου μετέδωσαν, τη συμπαράστασή και τη βοήθειά τους όλα αυτά τα χρόνια, την εμπιστοσύνη που μου δείχνουν και την υποστήριξή τους σε κάθε μου βήμα.</w:t>
      </w:r>
    </w:p>
    <w:p w:rsidR="00195B6F" w:rsidRDefault="00195B6F" w:rsidP="00AB6315">
      <w:pPr>
        <w:spacing w:line="360" w:lineRule="auto"/>
        <w:jc w:val="both"/>
        <w:rPr>
          <w:rFonts w:asciiTheme="minorHAnsi" w:hAnsiTheme="minorHAnsi"/>
          <w:sz w:val="24"/>
          <w:szCs w:val="28"/>
        </w:rPr>
      </w:pPr>
    </w:p>
    <w:p w:rsidR="001D01C8" w:rsidRPr="00907B3D" w:rsidRDefault="00195B6F" w:rsidP="00195B6F">
      <w:pPr>
        <w:spacing w:line="360" w:lineRule="auto"/>
        <w:jc w:val="both"/>
        <w:rPr>
          <w:rFonts w:asciiTheme="minorHAnsi" w:hAnsiTheme="minorHAnsi"/>
          <w:sz w:val="24"/>
          <w:szCs w:val="28"/>
        </w:rPr>
      </w:pPr>
      <w:r>
        <w:rPr>
          <w:rFonts w:asciiTheme="minorHAnsi" w:hAnsiTheme="minorHAnsi"/>
          <w:sz w:val="24"/>
          <w:szCs w:val="28"/>
        </w:rPr>
        <w:t xml:space="preserve">Τέλος, ευχαριστώ τους φίλους μου που ήταν δίπλα μου και έδιναν χαρά στις στιγμές μου κατά τη διάρκεια εκπόνησης της εργασίας μου.  </w:t>
      </w:r>
    </w:p>
    <w:p w:rsidR="001D01C8" w:rsidRDefault="001D01C8" w:rsidP="00195B6F">
      <w:pPr>
        <w:spacing w:line="360" w:lineRule="auto"/>
        <w:jc w:val="both"/>
        <w:rPr>
          <w:rFonts w:asciiTheme="minorHAnsi" w:hAnsiTheme="minorHAnsi"/>
          <w:b/>
          <w:sz w:val="32"/>
          <w:szCs w:val="28"/>
        </w:rPr>
      </w:pPr>
    </w:p>
    <w:p w:rsidR="00DC437C" w:rsidRDefault="00DC437C" w:rsidP="00195B6F">
      <w:pPr>
        <w:spacing w:line="360" w:lineRule="auto"/>
        <w:jc w:val="both"/>
        <w:rPr>
          <w:rFonts w:asciiTheme="minorHAnsi" w:hAnsiTheme="minorHAnsi"/>
          <w:b/>
          <w:sz w:val="32"/>
          <w:szCs w:val="28"/>
        </w:rPr>
      </w:pPr>
    </w:p>
    <w:p w:rsidR="00183533" w:rsidRPr="00183533" w:rsidRDefault="00AB6315" w:rsidP="0066226A">
      <w:pPr>
        <w:spacing w:line="240" w:lineRule="atLeast"/>
        <w:ind w:left="-567"/>
        <w:jc w:val="center"/>
        <w:rPr>
          <w:rFonts w:asciiTheme="minorHAnsi" w:hAnsiTheme="minorHAnsi"/>
          <w:b/>
          <w:sz w:val="32"/>
          <w:szCs w:val="28"/>
        </w:rPr>
      </w:pPr>
      <w:r>
        <w:rPr>
          <w:rFonts w:asciiTheme="minorHAnsi" w:hAnsiTheme="minorHAnsi"/>
          <w:b/>
          <w:sz w:val="32"/>
          <w:szCs w:val="28"/>
        </w:rPr>
        <w:lastRenderedPageBreak/>
        <w:t xml:space="preserve">      </w:t>
      </w:r>
      <w:r w:rsidR="00183533" w:rsidRPr="00183533">
        <w:rPr>
          <w:rFonts w:asciiTheme="minorHAnsi" w:hAnsiTheme="minorHAnsi"/>
          <w:b/>
          <w:sz w:val="32"/>
          <w:szCs w:val="28"/>
        </w:rPr>
        <w:t>ΠΕΡΙΛΗΨΗ</w:t>
      </w:r>
    </w:p>
    <w:p w:rsidR="00183533" w:rsidRPr="00183533" w:rsidRDefault="00183533" w:rsidP="008173DC">
      <w:pPr>
        <w:spacing w:line="240" w:lineRule="atLeast"/>
        <w:jc w:val="center"/>
        <w:rPr>
          <w:rFonts w:asciiTheme="minorHAnsi" w:hAnsiTheme="minorHAnsi"/>
          <w:sz w:val="32"/>
          <w:szCs w:val="28"/>
        </w:rPr>
      </w:pPr>
    </w:p>
    <w:p w:rsidR="00BC199E" w:rsidRDefault="00BC199E" w:rsidP="00AB6315">
      <w:pPr>
        <w:spacing w:line="360" w:lineRule="auto"/>
        <w:jc w:val="both"/>
        <w:rPr>
          <w:rFonts w:asciiTheme="minorHAnsi" w:hAnsiTheme="minorHAnsi"/>
          <w:sz w:val="24"/>
          <w:szCs w:val="28"/>
        </w:rPr>
      </w:pPr>
      <w:r w:rsidRPr="00BC199E">
        <w:rPr>
          <w:rFonts w:asciiTheme="minorHAnsi" w:hAnsiTheme="minorHAnsi"/>
          <w:sz w:val="24"/>
          <w:szCs w:val="28"/>
        </w:rPr>
        <w:t xml:space="preserve">Το πετρέλαιο παρόλο που αποτελεί μία από τις σπουδαιότερες πηγές ενέργειας σε παγκόσμια κλίμακα, εμφανίζεται σήμερα ως ένας από τους πλέον επικίνδυνους ρύπους, με τεράστιες επιπτώσεις τόσο στο κοινωνικό </w:t>
      </w:r>
      <w:r>
        <w:rPr>
          <w:rFonts w:asciiTheme="minorHAnsi" w:hAnsiTheme="minorHAnsi"/>
          <w:sz w:val="24"/>
          <w:szCs w:val="28"/>
        </w:rPr>
        <w:t>σύνολο όσο και στο περιβάλλον. Για το λόγο αυτό κρίνεται απαραίτητη η αναζήτηση μεθόδων απομάκρυνσής του από τα υδάτινα και χερσαία οικοσυστήματα.</w:t>
      </w:r>
    </w:p>
    <w:p w:rsidR="00183533" w:rsidRDefault="00BC199E" w:rsidP="00AB6315">
      <w:pPr>
        <w:spacing w:line="360" w:lineRule="auto"/>
        <w:jc w:val="both"/>
        <w:rPr>
          <w:rFonts w:asciiTheme="minorHAnsi" w:hAnsiTheme="minorHAnsi"/>
          <w:sz w:val="24"/>
          <w:szCs w:val="24"/>
        </w:rPr>
      </w:pPr>
      <w:r>
        <w:rPr>
          <w:rFonts w:asciiTheme="minorHAnsi" w:hAnsiTheme="minorHAnsi"/>
          <w:sz w:val="24"/>
          <w:szCs w:val="28"/>
        </w:rPr>
        <w:t>Στα πλαίσια της παρούσας διπλωματικής εργ</w:t>
      </w:r>
      <w:r w:rsidR="005946EE">
        <w:rPr>
          <w:rFonts w:asciiTheme="minorHAnsi" w:hAnsiTheme="minorHAnsi"/>
          <w:sz w:val="24"/>
          <w:szCs w:val="28"/>
        </w:rPr>
        <w:t>ασίας μελετήθηκε η μέθοδος της β</w:t>
      </w:r>
      <w:r>
        <w:rPr>
          <w:rFonts w:asciiTheme="minorHAnsi" w:hAnsiTheme="minorHAnsi"/>
          <w:sz w:val="24"/>
          <w:szCs w:val="28"/>
        </w:rPr>
        <w:t>ιοεξυγίανσης</w:t>
      </w:r>
      <w:r w:rsidRPr="00BC199E">
        <w:rPr>
          <w:rFonts w:asciiTheme="minorHAnsi" w:hAnsiTheme="minorHAnsi"/>
          <w:sz w:val="24"/>
          <w:szCs w:val="28"/>
        </w:rPr>
        <w:t xml:space="preserve"> </w:t>
      </w:r>
      <w:r>
        <w:rPr>
          <w:rFonts w:asciiTheme="minorHAnsi" w:hAnsiTheme="minorHAnsi"/>
          <w:sz w:val="24"/>
          <w:szCs w:val="28"/>
        </w:rPr>
        <w:t xml:space="preserve">ως μέσο αποκατάστασης ρυπασμένου εδάφους από πετρελαιοειδή. </w:t>
      </w:r>
      <w:r w:rsidR="00F53FF9">
        <w:rPr>
          <w:rFonts w:asciiTheme="minorHAnsi" w:hAnsiTheme="minorHAnsi"/>
          <w:sz w:val="24"/>
          <w:szCs w:val="28"/>
        </w:rPr>
        <w:t xml:space="preserve">Ως </w:t>
      </w:r>
      <w:r w:rsidRPr="00183533">
        <w:rPr>
          <w:rFonts w:asciiTheme="minorHAnsi" w:hAnsiTheme="minorHAnsi"/>
          <w:sz w:val="24"/>
          <w:szCs w:val="24"/>
        </w:rPr>
        <w:t>βιοεξυγίανση</w:t>
      </w:r>
      <w:r w:rsidR="00F53FF9">
        <w:rPr>
          <w:rFonts w:asciiTheme="minorHAnsi" w:hAnsiTheme="minorHAnsi"/>
          <w:sz w:val="24"/>
          <w:szCs w:val="24"/>
        </w:rPr>
        <w:t xml:space="preserve"> ορίζεται η</w:t>
      </w:r>
      <w:r w:rsidRPr="00183533">
        <w:rPr>
          <w:rFonts w:asciiTheme="minorHAnsi" w:hAnsiTheme="minorHAnsi"/>
          <w:sz w:val="24"/>
          <w:szCs w:val="24"/>
        </w:rPr>
        <w:t xml:space="preserve"> διαδικασία </w:t>
      </w:r>
      <w:r w:rsidR="00F53FF9">
        <w:rPr>
          <w:rFonts w:asciiTheme="minorHAnsi" w:hAnsiTheme="minorHAnsi"/>
          <w:sz w:val="24"/>
          <w:szCs w:val="24"/>
        </w:rPr>
        <w:t>κατά τ</w:t>
      </w:r>
      <w:r w:rsidRPr="00183533">
        <w:rPr>
          <w:rFonts w:asciiTheme="minorHAnsi" w:hAnsiTheme="minorHAnsi"/>
          <w:sz w:val="24"/>
          <w:szCs w:val="24"/>
        </w:rPr>
        <w:t>η</w:t>
      </w:r>
      <w:r w:rsidR="00F53FF9">
        <w:rPr>
          <w:rFonts w:asciiTheme="minorHAnsi" w:hAnsiTheme="minorHAnsi"/>
          <w:sz w:val="24"/>
          <w:szCs w:val="24"/>
        </w:rPr>
        <w:t>ν οποία αξιοποιείται</w:t>
      </w:r>
      <w:r w:rsidRPr="00183533">
        <w:rPr>
          <w:rFonts w:asciiTheme="minorHAnsi" w:hAnsiTheme="minorHAnsi"/>
          <w:sz w:val="24"/>
          <w:szCs w:val="24"/>
        </w:rPr>
        <w:t xml:space="preserve"> </w:t>
      </w:r>
      <w:r w:rsidR="00F53FF9">
        <w:rPr>
          <w:rFonts w:asciiTheme="minorHAnsi" w:hAnsiTheme="minorHAnsi"/>
          <w:sz w:val="24"/>
          <w:szCs w:val="24"/>
        </w:rPr>
        <w:t>η μεταβολική δραστηριότητα</w:t>
      </w:r>
      <w:r w:rsidRPr="00183533">
        <w:rPr>
          <w:rFonts w:asciiTheme="minorHAnsi" w:hAnsiTheme="minorHAnsi"/>
          <w:sz w:val="24"/>
          <w:szCs w:val="24"/>
        </w:rPr>
        <w:t xml:space="preserve"> των μικροοργανισμών</w:t>
      </w:r>
      <w:r w:rsidR="00F53FF9">
        <w:rPr>
          <w:rFonts w:asciiTheme="minorHAnsi" w:hAnsiTheme="minorHAnsi"/>
          <w:sz w:val="24"/>
          <w:szCs w:val="24"/>
        </w:rPr>
        <w:t>,</w:t>
      </w:r>
      <w:r w:rsidRPr="00183533">
        <w:rPr>
          <w:rFonts w:asciiTheme="minorHAnsi" w:hAnsiTheme="minorHAnsi"/>
          <w:sz w:val="24"/>
          <w:szCs w:val="24"/>
        </w:rPr>
        <w:t xml:space="preserve"> παρουσία βέλτιστων περιβαλλοντικών συνθηκών και κατάλληλων θρεπτικών συστατικών</w:t>
      </w:r>
      <w:r w:rsidR="00F53FF9">
        <w:rPr>
          <w:rFonts w:asciiTheme="minorHAnsi" w:hAnsiTheme="minorHAnsi"/>
          <w:sz w:val="24"/>
          <w:szCs w:val="24"/>
        </w:rPr>
        <w:t>,</w:t>
      </w:r>
      <w:r w:rsidRPr="00183533">
        <w:rPr>
          <w:rFonts w:asciiTheme="minorHAnsi" w:hAnsiTheme="minorHAnsi"/>
          <w:sz w:val="24"/>
          <w:szCs w:val="24"/>
        </w:rPr>
        <w:t xml:space="preserve"> για την διάσπαση</w:t>
      </w:r>
      <w:r w:rsidR="00F53FF9">
        <w:rPr>
          <w:rFonts w:asciiTheme="minorHAnsi" w:hAnsiTheme="minorHAnsi"/>
          <w:sz w:val="24"/>
          <w:szCs w:val="24"/>
        </w:rPr>
        <w:t xml:space="preserve"> επικίνδυνων ρύπων. Συγκεκριμένα, </w:t>
      </w:r>
      <w:r w:rsidR="005946EE">
        <w:rPr>
          <w:rFonts w:asciiTheme="minorHAnsi" w:hAnsiTheme="minorHAnsi"/>
          <w:sz w:val="24"/>
          <w:szCs w:val="24"/>
        </w:rPr>
        <w:t xml:space="preserve">μελετήθηκαν οι μέθοδοι της </w:t>
      </w:r>
      <w:r w:rsidR="00434565">
        <w:rPr>
          <w:rFonts w:asciiTheme="minorHAnsi" w:hAnsiTheme="minorHAnsi"/>
          <w:sz w:val="24"/>
          <w:szCs w:val="24"/>
        </w:rPr>
        <w:t>βιοδιέγερση</w:t>
      </w:r>
      <w:r w:rsidR="005946EE">
        <w:rPr>
          <w:rFonts w:asciiTheme="minorHAnsi" w:hAnsiTheme="minorHAnsi"/>
          <w:sz w:val="24"/>
          <w:szCs w:val="24"/>
        </w:rPr>
        <w:t xml:space="preserve">ς και </w:t>
      </w:r>
      <w:r w:rsidR="00907B3D">
        <w:rPr>
          <w:rFonts w:asciiTheme="minorHAnsi" w:hAnsiTheme="minorHAnsi"/>
          <w:sz w:val="24"/>
          <w:szCs w:val="24"/>
        </w:rPr>
        <w:t>βιοενίσχυση</w:t>
      </w:r>
      <w:r w:rsidR="00F53FF9">
        <w:rPr>
          <w:rFonts w:asciiTheme="minorHAnsi" w:hAnsiTheme="minorHAnsi"/>
          <w:sz w:val="24"/>
          <w:szCs w:val="24"/>
        </w:rPr>
        <w:t>ς για την απομάκρυνση δύο σημ</w:t>
      </w:r>
      <w:r w:rsidR="005946EE">
        <w:rPr>
          <w:rFonts w:asciiTheme="minorHAnsi" w:hAnsiTheme="minorHAnsi"/>
          <w:sz w:val="24"/>
          <w:szCs w:val="24"/>
        </w:rPr>
        <w:t>αντικών πετρελαÏκών ρύπων, των πολυκυκλικών αρωματικών υ</w:t>
      </w:r>
      <w:r w:rsidR="00F53FF9">
        <w:rPr>
          <w:rFonts w:asciiTheme="minorHAnsi" w:hAnsiTheme="minorHAnsi"/>
          <w:sz w:val="24"/>
          <w:szCs w:val="24"/>
        </w:rPr>
        <w:t>δρογονανθράκων (</w:t>
      </w:r>
      <w:r w:rsidR="005946EE" w:rsidRPr="005946EE">
        <w:rPr>
          <w:rFonts w:asciiTheme="minorHAnsi" w:hAnsiTheme="minorHAnsi"/>
          <w:b/>
          <w:sz w:val="24"/>
          <w:szCs w:val="24"/>
          <w:lang w:val="en-US"/>
        </w:rPr>
        <w:t>P</w:t>
      </w:r>
      <w:r w:rsidR="005946EE">
        <w:rPr>
          <w:rFonts w:asciiTheme="minorHAnsi" w:hAnsiTheme="minorHAnsi"/>
          <w:sz w:val="24"/>
          <w:szCs w:val="24"/>
          <w:lang w:val="en-US"/>
        </w:rPr>
        <w:t>olycyclic</w:t>
      </w:r>
      <w:r w:rsidR="005946EE" w:rsidRPr="005946EE">
        <w:rPr>
          <w:rFonts w:asciiTheme="minorHAnsi" w:hAnsiTheme="minorHAnsi"/>
          <w:sz w:val="24"/>
          <w:szCs w:val="24"/>
        </w:rPr>
        <w:t xml:space="preserve"> </w:t>
      </w:r>
      <w:r w:rsidR="005946EE" w:rsidRPr="005946EE">
        <w:rPr>
          <w:rFonts w:asciiTheme="minorHAnsi" w:hAnsiTheme="minorHAnsi"/>
          <w:b/>
          <w:sz w:val="24"/>
          <w:szCs w:val="24"/>
          <w:lang w:val="en-US"/>
        </w:rPr>
        <w:t>A</w:t>
      </w:r>
      <w:r w:rsidR="005946EE">
        <w:rPr>
          <w:rFonts w:asciiTheme="minorHAnsi" w:hAnsiTheme="minorHAnsi"/>
          <w:sz w:val="24"/>
          <w:szCs w:val="24"/>
          <w:lang w:val="en-US"/>
        </w:rPr>
        <w:t>romatic</w:t>
      </w:r>
      <w:r w:rsidR="005946EE" w:rsidRPr="005946EE">
        <w:rPr>
          <w:rFonts w:asciiTheme="minorHAnsi" w:hAnsiTheme="minorHAnsi"/>
          <w:sz w:val="24"/>
          <w:szCs w:val="24"/>
        </w:rPr>
        <w:t xml:space="preserve"> </w:t>
      </w:r>
      <w:r w:rsidR="005946EE" w:rsidRPr="005946EE">
        <w:rPr>
          <w:rFonts w:asciiTheme="minorHAnsi" w:hAnsiTheme="minorHAnsi"/>
          <w:b/>
          <w:sz w:val="24"/>
          <w:szCs w:val="24"/>
          <w:lang w:val="en-US"/>
        </w:rPr>
        <w:t>H</w:t>
      </w:r>
      <w:r w:rsidR="005946EE">
        <w:rPr>
          <w:rFonts w:asciiTheme="minorHAnsi" w:hAnsiTheme="minorHAnsi"/>
          <w:sz w:val="24"/>
          <w:szCs w:val="24"/>
          <w:lang w:val="en-US"/>
        </w:rPr>
        <w:t>ydrocarbons</w:t>
      </w:r>
      <w:r w:rsidR="005946EE" w:rsidRPr="005946EE">
        <w:rPr>
          <w:rFonts w:asciiTheme="minorHAnsi" w:hAnsiTheme="minorHAnsi"/>
          <w:sz w:val="24"/>
          <w:szCs w:val="24"/>
        </w:rPr>
        <w:t xml:space="preserve"> - </w:t>
      </w:r>
      <w:r w:rsidR="00F53FF9">
        <w:rPr>
          <w:rFonts w:asciiTheme="minorHAnsi" w:hAnsiTheme="minorHAnsi"/>
          <w:sz w:val="24"/>
          <w:szCs w:val="24"/>
          <w:lang w:val="en-US"/>
        </w:rPr>
        <w:t>PAHs</w:t>
      </w:r>
      <w:r w:rsidR="00F53FF9" w:rsidRPr="00F53FF9">
        <w:rPr>
          <w:rFonts w:asciiTheme="minorHAnsi" w:hAnsiTheme="minorHAnsi"/>
          <w:sz w:val="24"/>
          <w:szCs w:val="24"/>
        </w:rPr>
        <w:t xml:space="preserve">) </w:t>
      </w:r>
      <w:r w:rsidR="005946EE">
        <w:rPr>
          <w:rFonts w:asciiTheme="minorHAnsi" w:hAnsiTheme="minorHAnsi"/>
          <w:sz w:val="24"/>
          <w:szCs w:val="24"/>
        </w:rPr>
        <w:t>και των ολικών πετρελαÏκών υ</w:t>
      </w:r>
      <w:r w:rsidR="00F53FF9">
        <w:rPr>
          <w:rFonts w:asciiTheme="minorHAnsi" w:hAnsiTheme="minorHAnsi"/>
          <w:sz w:val="24"/>
          <w:szCs w:val="24"/>
        </w:rPr>
        <w:t xml:space="preserve">δρογονανθράκων </w:t>
      </w:r>
      <w:r w:rsidR="00F53FF9" w:rsidRPr="00F53FF9">
        <w:rPr>
          <w:rFonts w:asciiTheme="minorHAnsi" w:hAnsiTheme="minorHAnsi"/>
          <w:sz w:val="24"/>
          <w:szCs w:val="24"/>
        </w:rPr>
        <w:t>(</w:t>
      </w:r>
      <w:r w:rsidR="005946EE" w:rsidRPr="005946EE">
        <w:rPr>
          <w:rFonts w:asciiTheme="minorHAnsi" w:hAnsiTheme="minorHAnsi"/>
          <w:b/>
          <w:sz w:val="24"/>
          <w:szCs w:val="24"/>
          <w:lang w:val="en-US"/>
        </w:rPr>
        <w:t>T</w:t>
      </w:r>
      <w:r w:rsidR="005946EE">
        <w:rPr>
          <w:rFonts w:asciiTheme="minorHAnsi" w:hAnsiTheme="minorHAnsi"/>
          <w:sz w:val="24"/>
          <w:szCs w:val="24"/>
          <w:lang w:val="en-US"/>
        </w:rPr>
        <w:t>otal</w:t>
      </w:r>
      <w:r w:rsidR="005946EE" w:rsidRPr="005946EE">
        <w:rPr>
          <w:rFonts w:asciiTheme="minorHAnsi" w:hAnsiTheme="minorHAnsi"/>
          <w:sz w:val="24"/>
          <w:szCs w:val="24"/>
        </w:rPr>
        <w:t xml:space="preserve"> </w:t>
      </w:r>
      <w:r w:rsidR="005946EE" w:rsidRPr="005946EE">
        <w:rPr>
          <w:rFonts w:asciiTheme="minorHAnsi" w:hAnsiTheme="minorHAnsi"/>
          <w:b/>
          <w:sz w:val="24"/>
          <w:szCs w:val="24"/>
          <w:lang w:val="en-US"/>
        </w:rPr>
        <w:t>P</w:t>
      </w:r>
      <w:r w:rsidR="005946EE">
        <w:rPr>
          <w:rFonts w:asciiTheme="minorHAnsi" w:hAnsiTheme="minorHAnsi"/>
          <w:sz w:val="24"/>
          <w:szCs w:val="24"/>
          <w:lang w:val="en-US"/>
        </w:rPr>
        <w:t>etroleum</w:t>
      </w:r>
      <w:r w:rsidR="005946EE" w:rsidRPr="005946EE">
        <w:rPr>
          <w:rFonts w:asciiTheme="minorHAnsi" w:hAnsiTheme="minorHAnsi"/>
          <w:sz w:val="24"/>
          <w:szCs w:val="24"/>
        </w:rPr>
        <w:t xml:space="preserve"> </w:t>
      </w:r>
      <w:r w:rsidR="005946EE" w:rsidRPr="005946EE">
        <w:rPr>
          <w:rFonts w:asciiTheme="minorHAnsi" w:hAnsiTheme="minorHAnsi"/>
          <w:b/>
          <w:sz w:val="24"/>
          <w:szCs w:val="24"/>
          <w:lang w:val="en-US"/>
        </w:rPr>
        <w:t>H</w:t>
      </w:r>
      <w:r w:rsidR="005946EE">
        <w:rPr>
          <w:rFonts w:asciiTheme="minorHAnsi" w:hAnsiTheme="minorHAnsi"/>
          <w:sz w:val="24"/>
          <w:szCs w:val="24"/>
          <w:lang w:val="en-US"/>
        </w:rPr>
        <w:t>ydrocarbons</w:t>
      </w:r>
      <w:r w:rsidR="005946EE" w:rsidRPr="005946EE">
        <w:rPr>
          <w:rFonts w:asciiTheme="minorHAnsi" w:hAnsiTheme="minorHAnsi"/>
          <w:sz w:val="24"/>
          <w:szCs w:val="24"/>
        </w:rPr>
        <w:t xml:space="preserve"> - </w:t>
      </w:r>
      <w:r w:rsidR="00F53FF9">
        <w:rPr>
          <w:rFonts w:asciiTheme="minorHAnsi" w:hAnsiTheme="minorHAnsi"/>
          <w:sz w:val="24"/>
          <w:szCs w:val="24"/>
          <w:lang w:val="en-US"/>
        </w:rPr>
        <w:t>TPH</w:t>
      </w:r>
      <w:r w:rsidR="00F53FF9" w:rsidRPr="00F53FF9">
        <w:rPr>
          <w:rFonts w:asciiTheme="minorHAnsi" w:hAnsiTheme="minorHAnsi"/>
          <w:sz w:val="24"/>
          <w:szCs w:val="24"/>
        </w:rPr>
        <w:t>)</w:t>
      </w:r>
      <w:r w:rsidR="00F53FF9">
        <w:rPr>
          <w:rFonts w:asciiTheme="minorHAnsi" w:hAnsiTheme="minorHAnsi"/>
          <w:sz w:val="24"/>
          <w:szCs w:val="24"/>
        </w:rPr>
        <w:t>.</w:t>
      </w:r>
    </w:p>
    <w:p w:rsidR="00F53FF9" w:rsidRPr="00183533" w:rsidRDefault="00F53FF9" w:rsidP="00AB6315">
      <w:pPr>
        <w:spacing w:line="360" w:lineRule="auto"/>
        <w:jc w:val="both"/>
        <w:rPr>
          <w:rFonts w:asciiTheme="minorHAnsi" w:hAnsiTheme="minorHAnsi"/>
          <w:sz w:val="24"/>
          <w:szCs w:val="24"/>
        </w:rPr>
      </w:pPr>
      <w:r>
        <w:rPr>
          <w:rFonts w:asciiTheme="minorHAnsi" w:hAnsiTheme="minorHAnsi"/>
          <w:sz w:val="24"/>
          <w:szCs w:val="24"/>
        </w:rPr>
        <w:t xml:space="preserve">Με τον όρο </w:t>
      </w:r>
      <w:r w:rsidR="00907B3D">
        <w:rPr>
          <w:rFonts w:asciiTheme="minorHAnsi" w:hAnsiTheme="minorHAnsi"/>
          <w:sz w:val="24"/>
          <w:szCs w:val="24"/>
        </w:rPr>
        <w:t>βιοενίσχυση</w:t>
      </w:r>
      <w:r w:rsidRPr="00183533">
        <w:rPr>
          <w:rFonts w:asciiTheme="minorHAnsi" w:hAnsiTheme="minorHAnsi"/>
          <w:sz w:val="24"/>
          <w:szCs w:val="24"/>
        </w:rPr>
        <w:t xml:space="preserve"> </w:t>
      </w:r>
      <w:r w:rsidR="004558E1">
        <w:rPr>
          <w:rFonts w:asciiTheme="minorHAnsi" w:hAnsiTheme="minorHAnsi"/>
          <w:sz w:val="24"/>
          <w:szCs w:val="24"/>
        </w:rPr>
        <w:t>καλείται η</w:t>
      </w:r>
      <w:r w:rsidRPr="00183533">
        <w:rPr>
          <w:rFonts w:asciiTheme="minorHAnsi" w:hAnsiTheme="minorHAnsi"/>
          <w:sz w:val="24"/>
          <w:szCs w:val="24"/>
        </w:rPr>
        <w:t xml:space="preserve"> προσθήκη εξειδικευμένων μικροοργανισμών με στόχο την αύξηση του ήδη υπάρχοντος μικροβιακού πληθυσμού, ενώ </w:t>
      </w:r>
      <w:r w:rsidR="004558E1">
        <w:rPr>
          <w:rFonts w:asciiTheme="minorHAnsi" w:hAnsiTheme="minorHAnsi"/>
          <w:sz w:val="24"/>
          <w:szCs w:val="24"/>
        </w:rPr>
        <w:t>με τον όρο</w:t>
      </w:r>
      <w:r w:rsidRPr="00183533">
        <w:rPr>
          <w:rFonts w:asciiTheme="minorHAnsi" w:hAnsiTheme="minorHAnsi"/>
          <w:sz w:val="24"/>
          <w:szCs w:val="24"/>
        </w:rPr>
        <w:t xml:space="preserve"> </w:t>
      </w:r>
      <w:r w:rsidR="00434565">
        <w:rPr>
          <w:rFonts w:asciiTheme="minorHAnsi" w:hAnsiTheme="minorHAnsi"/>
          <w:sz w:val="24"/>
          <w:szCs w:val="24"/>
        </w:rPr>
        <w:t>βιοδιέγερση</w:t>
      </w:r>
      <w:r w:rsidRPr="00183533">
        <w:rPr>
          <w:rFonts w:asciiTheme="minorHAnsi" w:hAnsiTheme="minorHAnsi"/>
          <w:sz w:val="24"/>
          <w:szCs w:val="24"/>
        </w:rPr>
        <w:t xml:space="preserve"> </w:t>
      </w:r>
      <w:r w:rsidR="004558E1">
        <w:rPr>
          <w:rFonts w:asciiTheme="minorHAnsi" w:hAnsiTheme="minorHAnsi"/>
          <w:sz w:val="24"/>
          <w:szCs w:val="24"/>
        </w:rPr>
        <w:t>καλείται η προσθήκη θρεπτικών ουσιών</w:t>
      </w:r>
      <w:r w:rsidRPr="00183533">
        <w:rPr>
          <w:rFonts w:asciiTheme="minorHAnsi" w:hAnsiTheme="minorHAnsi"/>
          <w:sz w:val="24"/>
          <w:szCs w:val="24"/>
        </w:rPr>
        <w:t xml:space="preserve"> </w:t>
      </w:r>
      <w:r w:rsidR="004558E1">
        <w:rPr>
          <w:rFonts w:asciiTheme="minorHAnsi" w:hAnsiTheme="minorHAnsi"/>
          <w:sz w:val="24"/>
          <w:szCs w:val="24"/>
        </w:rPr>
        <w:t>με στόχο τη βέλτιστη μεταβολική</w:t>
      </w:r>
      <w:r w:rsidRPr="00183533">
        <w:rPr>
          <w:rFonts w:asciiTheme="minorHAnsi" w:hAnsiTheme="minorHAnsi"/>
          <w:sz w:val="24"/>
          <w:szCs w:val="24"/>
        </w:rPr>
        <w:t xml:space="preserve"> δραστηριότητα</w:t>
      </w:r>
      <w:r w:rsidR="004558E1">
        <w:rPr>
          <w:rFonts w:asciiTheme="minorHAnsi" w:hAnsiTheme="minorHAnsi"/>
          <w:sz w:val="24"/>
          <w:szCs w:val="24"/>
        </w:rPr>
        <w:t xml:space="preserve"> των μικροοργανισμών</w:t>
      </w:r>
      <w:r w:rsidRPr="00183533">
        <w:rPr>
          <w:rFonts w:asciiTheme="minorHAnsi" w:hAnsiTheme="minorHAnsi"/>
          <w:sz w:val="24"/>
          <w:szCs w:val="24"/>
        </w:rPr>
        <w:t>.</w:t>
      </w:r>
    </w:p>
    <w:p w:rsidR="004558E1" w:rsidRPr="00D237E1" w:rsidRDefault="004558E1" w:rsidP="00AB6315">
      <w:pPr>
        <w:autoSpaceDE w:val="0"/>
        <w:autoSpaceDN w:val="0"/>
        <w:adjustRightInd w:val="0"/>
        <w:spacing w:line="360" w:lineRule="auto"/>
        <w:jc w:val="both"/>
        <w:rPr>
          <w:rFonts w:asciiTheme="minorHAnsi" w:hAnsiTheme="minorHAnsi"/>
          <w:sz w:val="24"/>
          <w:szCs w:val="24"/>
        </w:rPr>
      </w:pPr>
      <w:r w:rsidRPr="00D237E1">
        <w:rPr>
          <w:rFonts w:asciiTheme="minorHAnsi" w:eastAsiaTheme="minorHAnsi" w:hAnsiTheme="minorHAnsi" w:cstheme="minorBidi"/>
          <w:sz w:val="24"/>
          <w:szCs w:val="24"/>
          <w:lang w:eastAsia="en-US"/>
        </w:rPr>
        <w:t xml:space="preserve">Προτού γίνει εφαρμογή της μεθόδου της βιοεξυγίανσης έλαβε χώρα πλήρης χαρακτηρισμός του υπο μελέτη στερεού αποβλήτου. Προσδιορίστηκε η υγρασία, το περιεχόμενο σε </w:t>
      </w:r>
      <w:r w:rsidRPr="00D237E1">
        <w:rPr>
          <w:rFonts w:asciiTheme="minorHAnsi" w:eastAsiaTheme="minorHAnsi" w:hAnsiTheme="minorHAnsi" w:cstheme="minorBidi"/>
          <w:sz w:val="24"/>
          <w:szCs w:val="22"/>
          <w:lang w:eastAsia="en-US"/>
        </w:rPr>
        <w:t>άνθρακα, υδρογόνο, θείο κα</w:t>
      </w:r>
      <w:r w:rsidR="005946EE" w:rsidRPr="00D237E1">
        <w:rPr>
          <w:rFonts w:asciiTheme="minorHAnsi" w:eastAsiaTheme="minorHAnsi" w:hAnsiTheme="minorHAnsi" w:cstheme="minorBidi"/>
          <w:sz w:val="24"/>
          <w:szCs w:val="22"/>
          <w:lang w:eastAsia="en-US"/>
        </w:rPr>
        <w:t>ι άζωτο, το περιεχόμενο σε τοξικά</w:t>
      </w:r>
      <w:r w:rsidRPr="00D237E1">
        <w:rPr>
          <w:rFonts w:asciiTheme="minorHAnsi" w:eastAsiaTheme="minorHAnsi" w:hAnsiTheme="minorHAnsi" w:cstheme="minorBidi"/>
          <w:sz w:val="24"/>
          <w:szCs w:val="22"/>
          <w:lang w:eastAsia="en-US"/>
        </w:rPr>
        <w:t xml:space="preserve"> μέταλλα τόσο στο εκχύλισμα όσο και στο στερεό δείγμα, η τοξικότητα, η φυτοτοξικότητα </w:t>
      </w:r>
      <w:r w:rsidRPr="00D237E1">
        <w:rPr>
          <w:rFonts w:asciiTheme="minorHAnsi" w:eastAsiaTheme="minorHAnsi" w:hAnsiTheme="minorHAnsi" w:cstheme="minorBidi"/>
          <w:sz w:val="24"/>
          <w:szCs w:val="24"/>
          <w:lang w:eastAsia="en-US"/>
        </w:rPr>
        <w:t xml:space="preserve">καθώς και οι φυσικοχημικοί παράγοντες που επηρεάζουν άμεσα τις βιολογικές διεργασίες όπως το </w:t>
      </w:r>
      <w:r w:rsidRPr="00D237E1">
        <w:rPr>
          <w:rFonts w:asciiTheme="minorHAnsi" w:eastAsiaTheme="minorHAnsi" w:hAnsiTheme="minorHAnsi" w:cstheme="minorBidi"/>
          <w:sz w:val="24"/>
          <w:szCs w:val="24"/>
          <w:lang w:val="en-US" w:eastAsia="en-US"/>
        </w:rPr>
        <w:t>pH</w:t>
      </w:r>
      <w:r w:rsidRPr="00D237E1">
        <w:rPr>
          <w:rFonts w:asciiTheme="minorHAnsi" w:eastAsiaTheme="minorHAnsi" w:hAnsiTheme="minorHAnsi" w:cstheme="minorBidi"/>
          <w:sz w:val="24"/>
          <w:szCs w:val="24"/>
          <w:lang w:eastAsia="en-US"/>
        </w:rPr>
        <w:t>, το διαλυμένο οξυγόνο (</w:t>
      </w:r>
      <w:r w:rsidRPr="00D237E1">
        <w:rPr>
          <w:rFonts w:asciiTheme="minorHAnsi" w:eastAsiaTheme="minorHAnsi" w:hAnsiTheme="minorHAnsi" w:cstheme="minorBidi"/>
          <w:sz w:val="24"/>
          <w:szCs w:val="24"/>
          <w:lang w:val="en-US" w:eastAsia="en-US"/>
        </w:rPr>
        <w:t>DO</w:t>
      </w:r>
      <w:r w:rsidRPr="00D237E1">
        <w:rPr>
          <w:rFonts w:asciiTheme="minorHAnsi" w:eastAsiaTheme="minorHAnsi" w:hAnsiTheme="minorHAnsi" w:cstheme="minorBidi"/>
          <w:sz w:val="24"/>
          <w:szCs w:val="24"/>
          <w:lang w:eastAsia="en-US"/>
        </w:rPr>
        <w:t>) και το δυναμικό οξειδοαναγωγής.</w:t>
      </w:r>
      <w:r w:rsidRPr="00D237E1">
        <w:rPr>
          <w:rFonts w:asciiTheme="minorHAnsi" w:hAnsiTheme="minorHAnsi"/>
          <w:sz w:val="24"/>
        </w:rPr>
        <w:t xml:space="preserve"> </w:t>
      </w:r>
      <w:r w:rsidR="00C24C40" w:rsidRPr="00D237E1">
        <w:rPr>
          <w:rFonts w:asciiTheme="minorHAnsi" w:hAnsiTheme="minorHAnsi"/>
          <w:sz w:val="24"/>
        </w:rPr>
        <w:t xml:space="preserve"> Οι φυσικοχημικοί παράγοντες όπως και η υγρασία καταγράφονταν καθ’όλη τη διάρκεια του πειράματος. </w:t>
      </w:r>
      <w:r w:rsidRPr="00D237E1">
        <w:rPr>
          <w:rFonts w:asciiTheme="minorHAnsi" w:hAnsiTheme="minorHAnsi"/>
          <w:sz w:val="24"/>
        </w:rPr>
        <w:t xml:space="preserve">Η πειραματική διαδικασία σε εργαστηριακή κλίμακα πραγματοποιήθηκε σε 3 παράλληλες δεξαμενές, τη Δεξαμενή Οδηγό, τη Δεξαμενή </w:t>
      </w:r>
      <w:r w:rsidR="00434565">
        <w:rPr>
          <w:rFonts w:asciiTheme="minorHAnsi" w:hAnsiTheme="minorHAnsi"/>
          <w:sz w:val="24"/>
        </w:rPr>
        <w:t>Βιοδιέγερση</w:t>
      </w:r>
      <w:r w:rsidRPr="00D237E1">
        <w:rPr>
          <w:rFonts w:asciiTheme="minorHAnsi" w:hAnsiTheme="minorHAnsi"/>
          <w:sz w:val="24"/>
        </w:rPr>
        <w:t xml:space="preserve">ς και τη Δεξαμενή </w:t>
      </w:r>
      <w:r w:rsidR="00907B3D">
        <w:rPr>
          <w:rFonts w:asciiTheme="minorHAnsi" w:hAnsiTheme="minorHAnsi"/>
          <w:sz w:val="24"/>
        </w:rPr>
        <w:t>Βιοενίσχυση</w:t>
      </w:r>
      <w:r w:rsidRPr="00D237E1">
        <w:rPr>
          <w:rFonts w:asciiTheme="minorHAnsi" w:hAnsiTheme="minorHAnsi"/>
          <w:sz w:val="24"/>
        </w:rPr>
        <w:t>ς και</w:t>
      </w:r>
      <w:r w:rsidR="00D237E1" w:rsidRPr="00D237E1">
        <w:rPr>
          <w:rFonts w:asciiTheme="minorHAnsi" w:hAnsiTheme="minorHAnsi"/>
          <w:sz w:val="24"/>
        </w:rPr>
        <w:t xml:space="preserve"> για χρονικό </w:t>
      </w:r>
      <w:r w:rsidRPr="00D237E1">
        <w:rPr>
          <w:rFonts w:asciiTheme="minorHAnsi" w:hAnsiTheme="minorHAnsi"/>
          <w:sz w:val="24"/>
        </w:rPr>
        <w:t>διάστημα 80 ημερών.</w:t>
      </w:r>
      <w:r w:rsidR="00186932" w:rsidRPr="00D237E1">
        <w:rPr>
          <w:rFonts w:asciiTheme="minorHAnsi" w:hAnsiTheme="minorHAnsi"/>
          <w:sz w:val="24"/>
        </w:rPr>
        <w:t xml:space="preserve"> Κατά τη διεξαγωγή του πειράματος, ιδιαίτερη έμφαση δόθηκε στην εξασφάλιση</w:t>
      </w:r>
      <w:r w:rsidR="00D237E1" w:rsidRPr="00D237E1">
        <w:rPr>
          <w:rFonts w:asciiTheme="minorHAnsi" w:hAnsiTheme="minorHAnsi"/>
          <w:sz w:val="24"/>
        </w:rPr>
        <w:t xml:space="preserve"> των</w:t>
      </w:r>
      <w:r w:rsidR="00186932" w:rsidRPr="00D237E1">
        <w:rPr>
          <w:rFonts w:asciiTheme="minorHAnsi" w:hAnsiTheme="minorHAnsi"/>
          <w:sz w:val="24"/>
        </w:rPr>
        <w:t xml:space="preserve"> βέλτιστων συνθηκών (θερμοκρασία, υγρασία, αερισμός) για την αποδοτικότερη</w:t>
      </w:r>
      <w:r w:rsidR="00D237E1" w:rsidRPr="00D237E1">
        <w:rPr>
          <w:rFonts w:asciiTheme="minorHAnsi" w:hAnsiTheme="minorHAnsi"/>
          <w:sz w:val="24"/>
          <w:szCs w:val="24"/>
        </w:rPr>
        <w:t xml:space="preserve"> </w:t>
      </w:r>
      <w:r w:rsidR="00186932" w:rsidRPr="00D237E1">
        <w:rPr>
          <w:rFonts w:asciiTheme="minorHAnsi" w:hAnsiTheme="minorHAnsi"/>
          <w:sz w:val="24"/>
          <w:szCs w:val="24"/>
        </w:rPr>
        <w:t>δράση των μικροοργανισμών-αποδομητών.</w:t>
      </w:r>
    </w:p>
    <w:p w:rsidR="00C24C40" w:rsidRPr="00B93D35" w:rsidRDefault="000E5E93" w:rsidP="00AB6315">
      <w:pPr>
        <w:autoSpaceDE w:val="0"/>
        <w:autoSpaceDN w:val="0"/>
        <w:adjustRightInd w:val="0"/>
        <w:spacing w:line="360" w:lineRule="auto"/>
        <w:jc w:val="both"/>
        <w:rPr>
          <w:rFonts w:asciiTheme="minorHAnsi" w:eastAsiaTheme="minorHAnsi" w:hAnsiTheme="minorHAnsi" w:cstheme="minorBidi"/>
          <w:sz w:val="24"/>
          <w:szCs w:val="24"/>
          <w:lang w:eastAsia="en-US"/>
        </w:rPr>
      </w:pPr>
      <w:r w:rsidRPr="00D237E1">
        <w:rPr>
          <w:rFonts w:asciiTheme="minorHAnsi" w:eastAsiaTheme="minorHAnsi" w:hAnsiTheme="minorHAnsi" w:cstheme="minorBidi"/>
          <w:sz w:val="24"/>
          <w:szCs w:val="24"/>
          <w:lang w:eastAsia="en-US"/>
        </w:rPr>
        <w:lastRenderedPageBreak/>
        <w:t>Γ</w:t>
      </w:r>
      <w:r w:rsidR="00C24C40" w:rsidRPr="00D237E1">
        <w:rPr>
          <w:rFonts w:asciiTheme="minorHAnsi" w:eastAsiaTheme="minorHAnsi" w:hAnsiTheme="minorHAnsi" w:cstheme="minorBidi"/>
          <w:sz w:val="24"/>
          <w:szCs w:val="24"/>
          <w:lang w:eastAsia="en-US"/>
        </w:rPr>
        <w:t>ια τη μ</w:t>
      </w:r>
      <w:r w:rsidR="00D237E1">
        <w:rPr>
          <w:rFonts w:asciiTheme="minorHAnsi" w:eastAsiaTheme="minorHAnsi" w:hAnsiTheme="minorHAnsi" w:cstheme="minorBidi"/>
          <w:sz w:val="24"/>
          <w:szCs w:val="24"/>
          <w:lang w:eastAsia="en-US"/>
        </w:rPr>
        <w:t>ελέτη της απόδοσης της μεθόδου β</w:t>
      </w:r>
      <w:r w:rsidR="00C24C40" w:rsidRPr="00D237E1">
        <w:rPr>
          <w:rFonts w:asciiTheme="minorHAnsi" w:eastAsiaTheme="minorHAnsi" w:hAnsiTheme="minorHAnsi" w:cstheme="minorBidi"/>
          <w:sz w:val="24"/>
          <w:szCs w:val="24"/>
          <w:lang w:eastAsia="en-US"/>
        </w:rPr>
        <w:t>ιοεξυγίανσης πραγματοποιήθηκαν μετρήσεις</w:t>
      </w:r>
      <w:r w:rsidR="00C24C40">
        <w:rPr>
          <w:rFonts w:asciiTheme="minorHAnsi" w:eastAsiaTheme="minorHAnsi" w:hAnsiTheme="minorHAnsi" w:cstheme="minorBidi"/>
          <w:sz w:val="24"/>
          <w:szCs w:val="24"/>
          <w:lang w:eastAsia="en-US"/>
        </w:rPr>
        <w:t xml:space="preserve"> των </w:t>
      </w:r>
      <w:r w:rsidR="00C24C40">
        <w:rPr>
          <w:rFonts w:asciiTheme="minorHAnsi" w:eastAsiaTheme="minorHAnsi" w:hAnsiTheme="minorHAnsi" w:cstheme="minorBidi"/>
          <w:sz w:val="24"/>
          <w:szCs w:val="24"/>
          <w:lang w:val="en-US" w:eastAsia="en-US"/>
        </w:rPr>
        <w:t>TPH</w:t>
      </w:r>
      <w:r w:rsidR="00C24C40" w:rsidRPr="00C24C40">
        <w:rPr>
          <w:rFonts w:asciiTheme="minorHAnsi" w:eastAsiaTheme="minorHAnsi" w:hAnsiTheme="minorHAnsi" w:cstheme="minorBidi"/>
          <w:sz w:val="24"/>
          <w:szCs w:val="24"/>
          <w:lang w:eastAsia="en-US"/>
        </w:rPr>
        <w:t xml:space="preserve"> </w:t>
      </w:r>
      <w:r w:rsidR="00C24C40">
        <w:rPr>
          <w:rFonts w:asciiTheme="minorHAnsi" w:eastAsiaTheme="minorHAnsi" w:hAnsiTheme="minorHAnsi" w:cstheme="minorBidi"/>
          <w:sz w:val="24"/>
          <w:szCs w:val="24"/>
          <w:lang w:eastAsia="en-US"/>
        </w:rPr>
        <w:t xml:space="preserve">και </w:t>
      </w:r>
      <w:r w:rsidR="00C24C40">
        <w:rPr>
          <w:rFonts w:asciiTheme="minorHAnsi" w:eastAsiaTheme="minorHAnsi" w:hAnsiTheme="minorHAnsi" w:cstheme="minorBidi"/>
          <w:sz w:val="24"/>
          <w:szCs w:val="24"/>
          <w:lang w:val="en-US" w:eastAsia="en-US"/>
        </w:rPr>
        <w:t>PAHs</w:t>
      </w:r>
      <w:r w:rsidRPr="000E5E93">
        <w:rPr>
          <w:rFonts w:asciiTheme="minorHAnsi" w:eastAsiaTheme="minorHAnsi" w:hAnsiTheme="minorHAnsi" w:cstheme="minorBidi"/>
          <w:sz w:val="24"/>
          <w:szCs w:val="24"/>
          <w:lang w:eastAsia="en-US"/>
        </w:rPr>
        <w:t xml:space="preserve"> </w:t>
      </w:r>
      <w:r>
        <w:rPr>
          <w:rFonts w:asciiTheme="minorHAnsi" w:eastAsiaTheme="minorHAnsi" w:hAnsiTheme="minorHAnsi" w:cstheme="minorBidi"/>
          <w:sz w:val="24"/>
          <w:szCs w:val="24"/>
          <w:lang w:eastAsia="en-US"/>
        </w:rPr>
        <w:t xml:space="preserve">προκειμένου να διαπιστωθεί το ποσοστό απομάκρυνσής τους και να γίνει </w:t>
      </w:r>
      <w:r w:rsidR="00D237E1">
        <w:rPr>
          <w:rFonts w:asciiTheme="minorHAnsi" w:eastAsiaTheme="minorHAnsi" w:hAnsiTheme="minorHAnsi" w:cstheme="minorBidi"/>
          <w:sz w:val="24"/>
          <w:szCs w:val="24"/>
          <w:lang w:eastAsia="en-US"/>
        </w:rPr>
        <w:t>σύγκριση μεταξύ των τεχνικών</w:t>
      </w:r>
      <w:r>
        <w:rPr>
          <w:rFonts w:asciiTheme="minorHAnsi" w:eastAsiaTheme="minorHAnsi" w:hAnsiTheme="minorHAnsi" w:cstheme="minorBidi"/>
          <w:sz w:val="24"/>
          <w:szCs w:val="24"/>
          <w:lang w:eastAsia="en-US"/>
        </w:rPr>
        <w:t>. Τέλος, ο αριθμός των μικροοργανισμών και η προσδοκώμενη αύξησή τ</w:t>
      </w:r>
      <w:r w:rsidR="00D237E1">
        <w:rPr>
          <w:rFonts w:asciiTheme="minorHAnsi" w:eastAsiaTheme="minorHAnsi" w:hAnsiTheme="minorHAnsi" w:cstheme="minorBidi"/>
          <w:sz w:val="24"/>
          <w:szCs w:val="24"/>
          <w:lang w:eastAsia="en-US"/>
        </w:rPr>
        <w:t>ου μελετήθηκε με τη μέθοδο του πιο πιθανού α</w:t>
      </w:r>
      <w:r>
        <w:rPr>
          <w:rFonts w:asciiTheme="minorHAnsi" w:eastAsiaTheme="minorHAnsi" w:hAnsiTheme="minorHAnsi" w:cstheme="minorBidi"/>
          <w:sz w:val="24"/>
          <w:szCs w:val="24"/>
          <w:lang w:eastAsia="en-US"/>
        </w:rPr>
        <w:t>ριθμού (</w:t>
      </w:r>
      <w:r w:rsidRPr="00D237E1">
        <w:rPr>
          <w:rFonts w:asciiTheme="minorHAnsi" w:eastAsiaTheme="minorHAnsi" w:hAnsiTheme="minorHAnsi" w:cstheme="minorBidi"/>
          <w:b/>
          <w:sz w:val="24"/>
          <w:szCs w:val="24"/>
          <w:lang w:val="en-US" w:eastAsia="en-US"/>
        </w:rPr>
        <w:t>M</w:t>
      </w:r>
      <w:r>
        <w:rPr>
          <w:rFonts w:asciiTheme="minorHAnsi" w:eastAsiaTheme="minorHAnsi" w:hAnsiTheme="minorHAnsi" w:cstheme="minorBidi"/>
          <w:sz w:val="24"/>
          <w:szCs w:val="24"/>
          <w:lang w:val="en-US" w:eastAsia="en-US"/>
        </w:rPr>
        <w:t>ost</w:t>
      </w:r>
      <w:r w:rsidRPr="000E5E93">
        <w:rPr>
          <w:rFonts w:asciiTheme="minorHAnsi" w:eastAsiaTheme="minorHAnsi" w:hAnsiTheme="minorHAnsi" w:cstheme="minorBidi"/>
          <w:sz w:val="24"/>
          <w:szCs w:val="24"/>
          <w:lang w:eastAsia="en-US"/>
        </w:rPr>
        <w:t xml:space="preserve"> </w:t>
      </w:r>
      <w:r w:rsidRPr="00D237E1">
        <w:rPr>
          <w:rFonts w:asciiTheme="minorHAnsi" w:eastAsiaTheme="minorHAnsi" w:hAnsiTheme="minorHAnsi" w:cstheme="minorBidi"/>
          <w:b/>
          <w:sz w:val="24"/>
          <w:szCs w:val="24"/>
          <w:lang w:val="en-US" w:eastAsia="en-US"/>
        </w:rPr>
        <w:t>P</w:t>
      </w:r>
      <w:r>
        <w:rPr>
          <w:rFonts w:asciiTheme="minorHAnsi" w:eastAsiaTheme="minorHAnsi" w:hAnsiTheme="minorHAnsi" w:cstheme="minorBidi"/>
          <w:sz w:val="24"/>
          <w:szCs w:val="24"/>
          <w:lang w:val="en-US" w:eastAsia="en-US"/>
        </w:rPr>
        <w:t>robable</w:t>
      </w:r>
      <w:r w:rsidRPr="000E5E93">
        <w:rPr>
          <w:rFonts w:asciiTheme="minorHAnsi" w:eastAsiaTheme="minorHAnsi" w:hAnsiTheme="minorHAnsi" w:cstheme="minorBidi"/>
          <w:sz w:val="24"/>
          <w:szCs w:val="24"/>
          <w:lang w:eastAsia="en-US"/>
        </w:rPr>
        <w:t xml:space="preserve"> </w:t>
      </w:r>
      <w:r w:rsidRPr="00D237E1">
        <w:rPr>
          <w:rFonts w:asciiTheme="minorHAnsi" w:eastAsiaTheme="minorHAnsi" w:hAnsiTheme="minorHAnsi" w:cstheme="minorBidi"/>
          <w:b/>
          <w:sz w:val="24"/>
          <w:szCs w:val="24"/>
          <w:lang w:val="en-US" w:eastAsia="en-US"/>
        </w:rPr>
        <w:t>N</w:t>
      </w:r>
      <w:r>
        <w:rPr>
          <w:rFonts w:asciiTheme="minorHAnsi" w:eastAsiaTheme="minorHAnsi" w:hAnsiTheme="minorHAnsi" w:cstheme="minorBidi"/>
          <w:sz w:val="24"/>
          <w:szCs w:val="24"/>
          <w:lang w:val="en-US" w:eastAsia="en-US"/>
        </w:rPr>
        <w:t>umber</w:t>
      </w:r>
      <w:r w:rsidR="00D237E1">
        <w:rPr>
          <w:rFonts w:asciiTheme="minorHAnsi" w:eastAsiaTheme="minorHAnsi" w:hAnsiTheme="minorHAnsi" w:cstheme="minorBidi"/>
          <w:sz w:val="24"/>
          <w:szCs w:val="24"/>
          <w:lang w:eastAsia="en-US"/>
        </w:rPr>
        <w:t xml:space="preserve"> - </w:t>
      </w:r>
      <w:r w:rsidR="00D237E1">
        <w:rPr>
          <w:rFonts w:asciiTheme="minorHAnsi" w:eastAsiaTheme="minorHAnsi" w:hAnsiTheme="minorHAnsi" w:cstheme="minorBidi"/>
          <w:sz w:val="24"/>
          <w:szCs w:val="24"/>
          <w:lang w:val="en-US" w:eastAsia="en-US"/>
        </w:rPr>
        <w:t>MPN</w:t>
      </w:r>
      <w:r w:rsidRPr="000E5E93">
        <w:rPr>
          <w:rFonts w:asciiTheme="minorHAnsi" w:eastAsiaTheme="minorHAnsi" w:hAnsiTheme="minorHAnsi" w:cstheme="minorBidi"/>
          <w:sz w:val="24"/>
          <w:szCs w:val="24"/>
          <w:lang w:eastAsia="en-US"/>
        </w:rPr>
        <w:t>).</w:t>
      </w:r>
    </w:p>
    <w:p w:rsidR="000E5E93" w:rsidRPr="00B93D35" w:rsidRDefault="000E5E93" w:rsidP="00AB6315">
      <w:pPr>
        <w:autoSpaceDE w:val="0"/>
        <w:autoSpaceDN w:val="0"/>
        <w:adjustRightInd w:val="0"/>
        <w:spacing w:line="360" w:lineRule="auto"/>
        <w:jc w:val="both"/>
        <w:rPr>
          <w:rFonts w:asciiTheme="minorHAnsi" w:hAnsiTheme="minorHAnsi"/>
          <w:sz w:val="24"/>
          <w:szCs w:val="24"/>
        </w:rPr>
      </w:pPr>
      <w:r>
        <w:rPr>
          <w:rFonts w:asciiTheme="minorHAnsi" w:eastAsiaTheme="minorHAnsi" w:hAnsiTheme="minorHAnsi" w:cstheme="minorBidi"/>
          <w:sz w:val="24"/>
          <w:szCs w:val="24"/>
          <w:lang w:eastAsia="en-US"/>
        </w:rPr>
        <w:t>Από τα αποτελέσμ</w:t>
      </w:r>
      <w:r w:rsidR="00D237E1">
        <w:rPr>
          <w:rFonts w:asciiTheme="minorHAnsi" w:eastAsiaTheme="minorHAnsi" w:hAnsiTheme="minorHAnsi" w:cstheme="minorBidi"/>
          <w:sz w:val="24"/>
          <w:szCs w:val="24"/>
          <w:lang w:eastAsia="en-US"/>
        </w:rPr>
        <w:t>ατα προέκυψε ότι η μέθοδος της β</w:t>
      </w:r>
      <w:r>
        <w:rPr>
          <w:rFonts w:asciiTheme="minorHAnsi" w:eastAsiaTheme="minorHAnsi" w:hAnsiTheme="minorHAnsi" w:cstheme="minorBidi"/>
          <w:sz w:val="24"/>
          <w:szCs w:val="24"/>
          <w:lang w:eastAsia="en-US"/>
        </w:rPr>
        <w:t>ιοεξυγίανσης είναι αποτελεσματική για την απομάκρυνση</w:t>
      </w:r>
      <w:r w:rsidR="00821F49">
        <w:rPr>
          <w:rFonts w:asciiTheme="minorHAnsi" w:eastAsiaTheme="minorHAnsi" w:hAnsiTheme="minorHAnsi" w:cstheme="minorBidi"/>
          <w:sz w:val="24"/>
          <w:szCs w:val="24"/>
          <w:lang w:eastAsia="en-US"/>
        </w:rPr>
        <w:t xml:space="preserve"> των π</w:t>
      </w:r>
      <w:r>
        <w:rPr>
          <w:rFonts w:asciiTheme="minorHAnsi" w:hAnsiTheme="minorHAnsi"/>
          <w:sz w:val="24"/>
          <w:szCs w:val="24"/>
        </w:rPr>
        <w:t>ετρελαÏκών ρύπων</w:t>
      </w:r>
      <w:r w:rsidR="00D237E1">
        <w:rPr>
          <w:rFonts w:asciiTheme="minorHAnsi" w:hAnsiTheme="minorHAnsi"/>
          <w:sz w:val="24"/>
          <w:szCs w:val="24"/>
        </w:rPr>
        <w:t>,</w:t>
      </w:r>
      <w:r w:rsidR="00821F49">
        <w:rPr>
          <w:rFonts w:asciiTheme="minorHAnsi" w:hAnsiTheme="minorHAnsi"/>
          <w:sz w:val="24"/>
          <w:szCs w:val="24"/>
        </w:rPr>
        <w:t xml:space="preserve"> ιδιαίτερα αποδοτική </w:t>
      </w:r>
      <w:r w:rsidR="00D237E1">
        <w:rPr>
          <w:rFonts w:asciiTheme="minorHAnsi" w:hAnsiTheme="minorHAnsi"/>
          <w:sz w:val="24"/>
          <w:szCs w:val="24"/>
        </w:rPr>
        <w:t xml:space="preserve">αποδείχθηκε η </w:t>
      </w:r>
      <w:r w:rsidR="00907B3D">
        <w:rPr>
          <w:rFonts w:asciiTheme="minorHAnsi" w:hAnsiTheme="minorHAnsi"/>
          <w:sz w:val="24"/>
          <w:szCs w:val="24"/>
        </w:rPr>
        <w:t>βιοενίσχυση</w:t>
      </w:r>
      <w:r w:rsidR="00821F49">
        <w:rPr>
          <w:rFonts w:asciiTheme="minorHAnsi" w:hAnsiTheme="minorHAnsi"/>
          <w:sz w:val="24"/>
          <w:szCs w:val="24"/>
        </w:rPr>
        <w:t xml:space="preserve"> με ποσοστό απομάκρυνσης </w:t>
      </w:r>
      <w:r w:rsidR="00821F49">
        <w:rPr>
          <w:rFonts w:asciiTheme="minorHAnsi" w:hAnsiTheme="minorHAnsi"/>
          <w:sz w:val="24"/>
          <w:szCs w:val="24"/>
          <w:lang w:val="en-US"/>
        </w:rPr>
        <w:t>TPH</w:t>
      </w:r>
      <w:r w:rsidR="00821F49" w:rsidRPr="00821F49">
        <w:rPr>
          <w:rFonts w:asciiTheme="minorHAnsi" w:hAnsiTheme="minorHAnsi"/>
          <w:sz w:val="24"/>
          <w:szCs w:val="24"/>
        </w:rPr>
        <w:t xml:space="preserve"> </w:t>
      </w:r>
      <w:r w:rsidR="005E50A7">
        <w:rPr>
          <w:rFonts w:asciiTheme="minorHAnsi" w:hAnsiTheme="minorHAnsi"/>
          <w:sz w:val="24"/>
          <w:szCs w:val="24"/>
        </w:rPr>
        <w:t>52</w:t>
      </w:r>
      <w:r w:rsidR="00821F49">
        <w:rPr>
          <w:rFonts w:asciiTheme="minorHAnsi" w:hAnsiTheme="minorHAnsi"/>
          <w:sz w:val="24"/>
          <w:szCs w:val="24"/>
        </w:rPr>
        <w:t xml:space="preserve"> και </w:t>
      </w:r>
      <w:r w:rsidR="00821F49">
        <w:rPr>
          <w:rFonts w:asciiTheme="minorHAnsi" w:hAnsiTheme="minorHAnsi"/>
          <w:sz w:val="24"/>
          <w:szCs w:val="24"/>
          <w:lang w:val="en-US"/>
        </w:rPr>
        <w:t>PAHs</w:t>
      </w:r>
      <w:r w:rsidR="00821F49" w:rsidRPr="00821F49">
        <w:rPr>
          <w:rFonts w:asciiTheme="minorHAnsi" w:hAnsiTheme="minorHAnsi"/>
          <w:sz w:val="24"/>
          <w:szCs w:val="24"/>
        </w:rPr>
        <w:t xml:space="preserve"> </w:t>
      </w:r>
      <w:r w:rsidR="00821F49">
        <w:rPr>
          <w:rFonts w:asciiTheme="minorHAnsi" w:hAnsiTheme="minorHAnsi"/>
          <w:sz w:val="24"/>
          <w:szCs w:val="24"/>
        </w:rPr>
        <w:t>87%</w:t>
      </w:r>
      <w:r w:rsidR="005E50A7">
        <w:rPr>
          <w:rFonts w:asciiTheme="minorHAnsi" w:hAnsiTheme="minorHAnsi"/>
          <w:sz w:val="24"/>
          <w:szCs w:val="24"/>
        </w:rPr>
        <w:t xml:space="preserve"> αντίστοιχα</w:t>
      </w:r>
      <w:r w:rsidR="00821F49">
        <w:rPr>
          <w:rFonts w:asciiTheme="minorHAnsi" w:hAnsiTheme="minorHAnsi"/>
          <w:sz w:val="24"/>
          <w:szCs w:val="24"/>
        </w:rPr>
        <w:t xml:space="preserve">. Λιγότερο αποδοτική κρίθηκε η φυσική αποκατάσταση του </w:t>
      </w:r>
      <w:r w:rsidR="00D237E1">
        <w:rPr>
          <w:rFonts w:asciiTheme="minorHAnsi" w:hAnsiTheme="minorHAnsi"/>
          <w:sz w:val="24"/>
          <w:szCs w:val="24"/>
        </w:rPr>
        <w:t xml:space="preserve">δείγματος (χωρίς </w:t>
      </w:r>
      <w:r w:rsidR="00434565">
        <w:rPr>
          <w:rFonts w:asciiTheme="minorHAnsi" w:hAnsiTheme="minorHAnsi"/>
          <w:sz w:val="24"/>
          <w:szCs w:val="24"/>
        </w:rPr>
        <w:t>βιοδιέγερση</w:t>
      </w:r>
      <w:r w:rsidR="00D237E1">
        <w:rPr>
          <w:rFonts w:asciiTheme="minorHAnsi" w:hAnsiTheme="minorHAnsi"/>
          <w:sz w:val="24"/>
          <w:szCs w:val="24"/>
        </w:rPr>
        <w:t xml:space="preserve"> ή </w:t>
      </w:r>
      <w:r w:rsidR="00907B3D">
        <w:rPr>
          <w:rFonts w:asciiTheme="minorHAnsi" w:hAnsiTheme="minorHAnsi"/>
          <w:sz w:val="24"/>
          <w:szCs w:val="24"/>
        </w:rPr>
        <w:t>βιοενίσχυση</w:t>
      </w:r>
      <w:r w:rsidR="00D237E1">
        <w:rPr>
          <w:rFonts w:asciiTheme="minorHAnsi" w:hAnsiTheme="minorHAnsi"/>
          <w:sz w:val="24"/>
          <w:szCs w:val="24"/>
        </w:rPr>
        <w:t>)</w:t>
      </w:r>
      <w:r w:rsidR="00821F49">
        <w:rPr>
          <w:rFonts w:asciiTheme="minorHAnsi" w:hAnsiTheme="minorHAnsi"/>
          <w:sz w:val="24"/>
          <w:szCs w:val="24"/>
        </w:rPr>
        <w:t xml:space="preserve"> με τα ποσοστά απομάκ</w:t>
      </w:r>
      <w:r w:rsidR="005E50A7">
        <w:rPr>
          <w:rFonts w:asciiTheme="minorHAnsi" w:hAnsiTheme="minorHAnsi"/>
          <w:sz w:val="24"/>
          <w:szCs w:val="24"/>
        </w:rPr>
        <w:t>ρυνσης να διαμορφώνονται στο 37</w:t>
      </w:r>
      <w:r w:rsidR="00821F49">
        <w:rPr>
          <w:rFonts w:asciiTheme="minorHAnsi" w:hAnsiTheme="minorHAnsi"/>
          <w:sz w:val="24"/>
          <w:szCs w:val="24"/>
        </w:rPr>
        <w:t xml:space="preserve"> για τα </w:t>
      </w:r>
      <w:r w:rsidR="00821F49">
        <w:rPr>
          <w:rFonts w:asciiTheme="minorHAnsi" w:hAnsiTheme="minorHAnsi"/>
          <w:sz w:val="24"/>
          <w:szCs w:val="24"/>
          <w:lang w:val="en-US"/>
        </w:rPr>
        <w:t>TPH</w:t>
      </w:r>
      <w:r w:rsidR="00821F49" w:rsidRPr="00821F49">
        <w:rPr>
          <w:rFonts w:asciiTheme="minorHAnsi" w:hAnsiTheme="minorHAnsi"/>
          <w:sz w:val="24"/>
          <w:szCs w:val="24"/>
        </w:rPr>
        <w:t xml:space="preserve"> </w:t>
      </w:r>
      <w:r w:rsidR="00821F49">
        <w:rPr>
          <w:rFonts w:asciiTheme="minorHAnsi" w:hAnsiTheme="minorHAnsi"/>
          <w:sz w:val="24"/>
          <w:szCs w:val="24"/>
        </w:rPr>
        <w:t xml:space="preserve">και στο 42% για τα </w:t>
      </w:r>
      <w:r w:rsidR="00821F49">
        <w:rPr>
          <w:rFonts w:asciiTheme="minorHAnsi" w:hAnsiTheme="minorHAnsi"/>
          <w:sz w:val="24"/>
          <w:szCs w:val="24"/>
          <w:lang w:val="en-US"/>
        </w:rPr>
        <w:t>PAHs</w:t>
      </w:r>
      <w:r w:rsidR="00821F49">
        <w:rPr>
          <w:rFonts w:asciiTheme="minorHAnsi" w:hAnsiTheme="minorHAnsi"/>
          <w:sz w:val="24"/>
          <w:szCs w:val="24"/>
        </w:rPr>
        <w:t>.</w:t>
      </w:r>
    </w:p>
    <w:p w:rsidR="009E5405" w:rsidRPr="00B93D35" w:rsidRDefault="009E5405" w:rsidP="004558E1">
      <w:pPr>
        <w:autoSpaceDE w:val="0"/>
        <w:autoSpaceDN w:val="0"/>
        <w:adjustRightInd w:val="0"/>
        <w:spacing w:line="360" w:lineRule="auto"/>
        <w:jc w:val="both"/>
        <w:rPr>
          <w:rFonts w:asciiTheme="minorHAnsi" w:eastAsiaTheme="minorHAnsi" w:hAnsiTheme="minorHAnsi" w:cstheme="minorBidi"/>
          <w:sz w:val="24"/>
          <w:szCs w:val="24"/>
          <w:lang w:eastAsia="en-US"/>
        </w:rPr>
      </w:pPr>
    </w:p>
    <w:p w:rsidR="00F53FF9" w:rsidRPr="004558E1" w:rsidRDefault="00F53FF9" w:rsidP="00F53FF9">
      <w:pPr>
        <w:spacing w:line="360" w:lineRule="auto"/>
        <w:rPr>
          <w:rFonts w:asciiTheme="minorHAnsi" w:hAnsiTheme="minorHAnsi"/>
          <w:sz w:val="24"/>
          <w:szCs w:val="28"/>
        </w:rPr>
      </w:pPr>
    </w:p>
    <w:p w:rsidR="00183533" w:rsidRDefault="00183533" w:rsidP="00183533">
      <w:pPr>
        <w:spacing w:line="240" w:lineRule="atLeast"/>
        <w:rPr>
          <w:sz w:val="24"/>
          <w:szCs w:val="28"/>
        </w:rPr>
      </w:pPr>
    </w:p>
    <w:p w:rsidR="00183533" w:rsidRDefault="00183533" w:rsidP="00183533">
      <w:pPr>
        <w:spacing w:line="240" w:lineRule="atLeast"/>
        <w:rPr>
          <w:sz w:val="24"/>
          <w:szCs w:val="28"/>
        </w:rPr>
      </w:pPr>
    </w:p>
    <w:p w:rsidR="00183533" w:rsidRDefault="00183533"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66226A" w:rsidRDefault="0066226A" w:rsidP="00183533">
      <w:pPr>
        <w:spacing w:line="240" w:lineRule="atLeast"/>
        <w:rPr>
          <w:sz w:val="24"/>
          <w:szCs w:val="28"/>
        </w:rPr>
      </w:pPr>
    </w:p>
    <w:p w:rsidR="00183533" w:rsidRPr="009460B4" w:rsidRDefault="00907B3D" w:rsidP="00907B3D">
      <w:pPr>
        <w:spacing w:after="200" w:line="276" w:lineRule="auto"/>
        <w:jc w:val="center"/>
        <w:rPr>
          <w:rFonts w:asciiTheme="minorHAnsi" w:hAnsiTheme="minorHAnsi"/>
          <w:b/>
          <w:sz w:val="32"/>
          <w:szCs w:val="24"/>
          <w:lang w:val="en-US"/>
        </w:rPr>
      </w:pPr>
      <w:r>
        <w:rPr>
          <w:rFonts w:asciiTheme="minorHAnsi" w:hAnsiTheme="minorHAnsi"/>
          <w:b/>
          <w:sz w:val="32"/>
          <w:szCs w:val="24"/>
          <w:lang w:val="en-US"/>
        </w:rPr>
        <w:lastRenderedPageBreak/>
        <w:t>ABSTRACT</w:t>
      </w:r>
    </w:p>
    <w:p w:rsidR="00EF5592" w:rsidRPr="009D0A8B" w:rsidRDefault="00EF5592" w:rsidP="00AB6315">
      <w:pPr>
        <w:spacing w:line="360" w:lineRule="auto"/>
        <w:jc w:val="both"/>
        <w:rPr>
          <w:rFonts w:asciiTheme="minorHAnsi" w:hAnsiTheme="minorHAnsi"/>
          <w:sz w:val="24"/>
          <w:szCs w:val="24"/>
          <w:lang w:val="en-US"/>
        </w:rPr>
      </w:pPr>
    </w:p>
    <w:p w:rsidR="00183533" w:rsidRPr="002B120A" w:rsidRDefault="003379F2" w:rsidP="00AB6315">
      <w:pPr>
        <w:spacing w:line="360" w:lineRule="auto"/>
        <w:jc w:val="both"/>
        <w:rPr>
          <w:rFonts w:asciiTheme="minorHAnsi" w:hAnsiTheme="minorHAnsi"/>
          <w:sz w:val="24"/>
          <w:szCs w:val="24"/>
          <w:lang w:val="en-US"/>
        </w:rPr>
      </w:pPr>
      <w:r>
        <w:rPr>
          <w:rFonts w:asciiTheme="minorHAnsi" w:hAnsiTheme="minorHAnsi"/>
          <w:sz w:val="24"/>
          <w:szCs w:val="24"/>
          <w:lang w:val="en-US"/>
        </w:rPr>
        <w:t>A</w:t>
      </w:r>
      <w:r w:rsidR="002B120A" w:rsidRPr="002B120A">
        <w:rPr>
          <w:rFonts w:asciiTheme="minorHAnsi" w:hAnsiTheme="minorHAnsi"/>
          <w:sz w:val="24"/>
          <w:szCs w:val="24"/>
          <w:lang w:val="en-US"/>
        </w:rPr>
        <w:t>lthough</w:t>
      </w:r>
      <w:r>
        <w:rPr>
          <w:rFonts w:asciiTheme="minorHAnsi" w:hAnsiTheme="minorHAnsi"/>
          <w:sz w:val="24"/>
          <w:szCs w:val="24"/>
          <w:lang w:val="en-US"/>
        </w:rPr>
        <w:t xml:space="preserve"> petroleum</w:t>
      </w:r>
      <w:r w:rsidR="002B120A" w:rsidRPr="002B120A">
        <w:rPr>
          <w:rFonts w:asciiTheme="minorHAnsi" w:hAnsiTheme="minorHAnsi"/>
          <w:sz w:val="24"/>
          <w:szCs w:val="24"/>
          <w:lang w:val="en-US"/>
        </w:rPr>
        <w:t xml:space="preserve"> is one of the most important energy </w:t>
      </w:r>
      <w:r>
        <w:rPr>
          <w:rFonts w:asciiTheme="minorHAnsi" w:hAnsiTheme="minorHAnsi"/>
          <w:sz w:val="24"/>
          <w:szCs w:val="24"/>
          <w:lang w:val="en-US"/>
        </w:rPr>
        <w:t>re</w:t>
      </w:r>
      <w:r w:rsidR="002B120A" w:rsidRPr="002B120A">
        <w:rPr>
          <w:rFonts w:asciiTheme="minorHAnsi" w:hAnsiTheme="minorHAnsi"/>
          <w:sz w:val="24"/>
          <w:szCs w:val="24"/>
          <w:lang w:val="en-US"/>
        </w:rPr>
        <w:t xml:space="preserve">sources worldwide, </w:t>
      </w:r>
      <w:r>
        <w:rPr>
          <w:rFonts w:asciiTheme="minorHAnsi" w:hAnsiTheme="minorHAnsi"/>
          <w:sz w:val="24"/>
          <w:szCs w:val="24"/>
          <w:lang w:val="en-US"/>
        </w:rPr>
        <w:t xml:space="preserve">it </w:t>
      </w:r>
      <w:r w:rsidR="002B120A" w:rsidRPr="002B120A">
        <w:rPr>
          <w:rFonts w:asciiTheme="minorHAnsi" w:hAnsiTheme="minorHAnsi"/>
          <w:sz w:val="24"/>
          <w:szCs w:val="24"/>
          <w:lang w:val="en-US"/>
        </w:rPr>
        <w:t>appears today as one of the most dangerous pol</w:t>
      </w:r>
      <w:r>
        <w:rPr>
          <w:rFonts w:asciiTheme="minorHAnsi" w:hAnsiTheme="minorHAnsi"/>
          <w:sz w:val="24"/>
          <w:szCs w:val="24"/>
          <w:lang w:val="en-US"/>
        </w:rPr>
        <w:t>lutants, with a huge impact</w:t>
      </w:r>
      <w:r w:rsidR="002B120A" w:rsidRPr="002B120A">
        <w:rPr>
          <w:rFonts w:asciiTheme="minorHAnsi" w:hAnsiTheme="minorHAnsi"/>
          <w:sz w:val="24"/>
          <w:szCs w:val="24"/>
          <w:lang w:val="en-US"/>
        </w:rPr>
        <w:t xml:space="preserve"> on</w:t>
      </w:r>
      <w:r>
        <w:rPr>
          <w:rFonts w:asciiTheme="minorHAnsi" w:hAnsiTheme="minorHAnsi"/>
          <w:sz w:val="24"/>
          <w:szCs w:val="24"/>
          <w:lang w:val="en-US"/>
        </w:rPr>
        <w:t xml:space="preserve"> both</w:t>
      </w:r>
      <w:r w:rsidR="002B120A" w:rsidRPr="002B120A">
        <w:rPr>
          <w:rFonts w:asciiTheme="minorHAnsi" w:hAnsiTheme="minorHAnsi"/>
          <w:sz w:val="24"/>
          <w:szCs w:val="24"/>
          <w:lang w:val="en-US"/>
        </w:rPr>
        <w:t xml:space="preserve"> society and </w:t>
      </w:r>
      <w:r>
        <w:rPr>
          <w:rFonts w:asciiTheme="minorHAnsi" w:hAnsiTheme="minorHAnsi"/>
          <w:sz w:val="24"/>
          <w:szCs w:val="24"/>
          <w:lang w:val="en-US"/>
        </w:rPr>
        <w:t>the environment. As a result,</w:t>
      </w:r>
      <w:r w:rsidR="002B120A" w:rsidRPr="002B120A">
        <w:rPr>
          <w:rFonts w:asciiTheme="minorHAnsi" w:hAnsiTheme="minorHAnsi"/>
          <w:sz w:val="24"/>
          <w:szCs w:val="24"/>
          <w:lang w:val="en-US"/>
        </w:rPr>
        <w:t xml:space="preserve"> it is necessary to search for methods</w:t>
      </w:r>
      <w:r>
        <w:rPr>
          <w:rFonts w:asciiTheme="minorHAnsi" w:hAnsiTheme="minorHAnsi"/>
          <w:sz w:val="24"/>
          <w:szCs w:val="24"/>
          <w:lang w:val="en-US"/>
        </w:rPr>
        <w:t xml:space="preserve"> in order to remove it from the</w:t>
      </w:r>
      <w:r w:rsidR="002B120A" w:rsidRPr="002B120A">
        <w:rPr>
          <w:rFonts w:asciiTheme="minorHAnsi" w:hAnsiTheme="minorHAnsi"/>
          <w:sz w:val="24"/>
          <w:szCs w:val="24"/>
          <w:lang w:val="en-US"/>
        </w:rPr>
        <w:t xml:space="preserve"> aquatic and terrestrial ecosystems.</w:t>
      </w:r>
    </w:p>
    <w:p w:rsidR="00183533" w:rsidRDefault="003379F2" w:rsidP="00AB6315">
      <w:pPr>
        <w:spacing w:line="360" w:lineRule="auto"/>
        <w:jc w:val="both"/>
        <w:rPr>
          <w:rFonts w:asciiTheme="minorHAnsi" w:hAnsiTheme="minorHAnsi"/>
          <w:sz w:val="24"/>
          <w:szCs w:val="24"/>
          <w:lang w:val="en-US"/>
        </w:rPr>
      </w:pPr>
      <w:r>
        <w:rPr>
          <w:rFonts w:asciiTheme="minorHAnsi" w:hAnsiTheme="minorHAnsi"/>
          <w:sz w:val="24"/>
          <w:szCs w:val="24"/>
          <w:lang w:val="en-US"/>
        </w:rPr>
        <w:t>Part of this thesis was</w:t>
      </w:r>
      <w:r w:rsidRPr="003379F2">
        <w:rPr>
          <w:rFonts w:asciiTheme="minorHAnsi" w:hAnsiTheme="minorHAnsi"/>
          <w:sz w:val="24"/>
          <w:szCs w:val="24"/>
          <w:lang w:val="en-US"/>
        </w:rPr>
        <w:t xml:space="preserve"> </w:t>
      </w:r>
      <w:r>
        <w:rPr>
          <w:rFonts w:asciiTheme="minorHAnsi" w:hAnsiTheme="minorHAnsi"/>
          <w:sz w:val="24"/>
          <w:szCs w:val="24"/>
          <w:lang w:val="en-US"/>
        </w:rPr>
        <w:t xml:space="preserve">to examine the method of bioremediation </w:t>
      </w:r>
      <w:r w:rsidRPr="003379F2">
        <w:rPr>
          <w:rFonts w:asciiTheme="minorHAnsi" w:hAnsiTheme="minorHAnsi"/>
          <w:sz w:val="24"/>
          <w:szCs w:val="24"/>
          <w:lang w:val="en-US"/>
        </w:rPr>
        <w:t>in</w:t>
      </w:r>
      <w:r>
        <w:rPr>
          <w:rFonts w:asciiTheme="minorHAnsi" w:hAnsiTheme="minorHAnsi"/>
          <w:sz w:val="24"/>
          <w:szCs w:val="24"/>
          <w:lang w:val="en-US"/>
        </w:rPr>
        <w:t xml:space="preserve"> the recovery of polluted soil</w:t>
      </w:r>
      <w:r w:rsidRPr="003379F2">
        <w:rPr>
          <w:rFonts w:asciiTheme="minorHAnsi" w:hAnsiTheme="minorHAnsi"/>
          <w:sz w:val="24"/>
          <w:szCs w:val="24"/>
          <w:lang w:val="en-US"/>
        </w:rPr>
        <w:t xml:space="preserve"> from petroleum. </w:t>
      </w:r>
      <w:r>
        <w:rPr>
          <w:rFonts w:asciiTheme="minorHAnsi" w:hAnsiTheme="minorHAnsi"/>
          <w:sz w:val="24"/>
          <w:szCs w:val="24"/>
          <w:lang w:val="en-US"/>
        </w:rPr>
        <w:t>Bioremediation is</w:t>
      </w:r>
      <w:r w:rsidRPr="003379F2">
        <w:rPr>
          <w:rFonts w:asciiTheme="minorHAnsi" w:hAnsiTheme="minorHAnsi"/>
          <w:sz w:val="24"/>
          <w:szCs w:val="24"/>
          <w:lang w:val="en-US"/>
        </w:rPr>
        <w:t xml:space="preserve"> defined </w:t>
      </w:r>
      <w:r>
        <w:rPr>
          <w:rFonts w:asciiTheme="minorHAnsi" w:hAnsiTheme="minorHAnsi"/>
          <w:sz w:val="24"/>
          <w:szCs w:val="24"/>
          <w:lang w:val="en-US"/>
        </w:rPr>
        <w:t xml:space="preserve">as an </w:t>
      </w:r>
      <w:r w:rsidRPr="003379F2">
        <w:rPr>
          <w:rFonts w:asciiTheme="minorHAnsi" w:hAnsiTheme="minorHAnsi"/>
          <w:sz w:val="24"/>
          <w:szCs w:val="24"/>
          <w:lang w:val="en-US"/>
        </w:rPr>
        <w:t>eco</w:t>
      </w:r>
      <w:r>
        <w:rPr>
          <w:rFonts w:asciiTheme="minorHAnsi" w:hAnsiTheme="minorHAnsi"/>
          <w:sz w:val="24"/>
          <w:szCs w:val="24"/>
          <w:lang w:val="en-US"/>
        </w:rPr>
        <w:t>-friendly process which utilizes</w:t>
      </w:r>
      <w:r w:rsidRPr="003379F2">
        <w:rPr>
          <w:rFonts w:asciiTheme="minorHAnsi" w:hAnsiTheme="minorHAnsi"/>
          <w:sz w:val="24"/>
          <w:szCs w:val="24"/>
          <w:lang w:val="en-US"/>
        </w:rPr>
        <w:t xml:space="preserve"> the metabolic activity of microorganisms in the presence of optimal environmental conditions and adequate nutrients for the decomposition of hazardous pollutants. </w:t>
      </w:r>
      <w:r w:rsidR="009B54E9">
        <w:rPr>
          <w:rFonts w:asciiTheme="minorHAnsi" w:hAnsiTheme="minorHAnsi"/>
          <w:sz w:val="24"/>
          <w:szCs w:val="24"/>
          <w:lang w:val="en-US"/>
        </w:rPr>
        <w:t xml:space="preserve">In </w:t>
      </w:r>
      <w:r w:rsidR="00907B3D">
        <w:rPr>
          <w:rFonts w:asciiTheme="minorHAnsi" w:hAnsiTheme="minorHAnsi"/>
          <w:sz w:val="24"/>
          <w:szCs w:val="24"/>
          <w:lang w:val="en-US"/>
        </w:rPr>
        <w:t>particular,</w:t>
      </w:r>
      <w:r w:rsidR="009B54E9">
        <w:rPr>
          <w:rFonts w:asciiTheme="minorHAnsi" w:hAnsiTheme="minorHAnsi"/>
          <w:sz w:val="24"/>
          <w:szCs w:val="24"/>
          <w:lang w:val="en-US"/>
        </w:rPr>
        <w:t xml:space="preserve"> we examined the</w:t>
      </w:r>
      <w:r w:rsidRPr="003379F2">
        <w:rPr>
          <w:rFonts w:asciiTheme="minorHAnsi" w:hAnsiTheme="minorHAnsi"/>
          <w:sz w:val="24"/>
          <w:szCs w:val="24"/>
          <w:lang w:val="en-US"/>
        </w:rPr>
        <w:t xml:space="preserve"> methods of </w:t>
      </w:r>
      <w:r w:rsidR="009B54E9">
        <w:rPr>
          <w:rFonts w:asciiTheme="minorHAnsi" w:hAnsiTheme="minorHAnsi"/>
          <w:sz w:val="24"/>
          <w:szCs w:val="24"/>
          <w:lang w:val="en-US"/>
        </w:rPr>
        <w:t>biostimulation and bioaugmentation</w:t>
      </w:r>
      <w:r w:rsidRPr="003379F2">
        <w:rPr>
          <w:rFonts w:asciiTheme="minorHAnsi" w:hAnsiTheme="minorHAnsi"/>
          <w:sz w:val="24"/>
          <w:szCs w:val="24"/>
          <w:lang w:val="en-US"/>
        </w:rPr>
        <w:t xml:space="preserve"> </w:t>
      </w:r>
      <w:r w:rsidR="009B54E9">
        <w:rPr>
          <w:rFonts w:asciiTheme="minorHAnsi" w:hAnsiTheme="minorHAnsi"/>
          <w:sz w:val="24"/>
          <w:szCs w:val="24"/>
          <w:lang w:val="en-US"/>
        </w:rPr>
        <w:t>for the removal of two major petroleum pollutants, Polycyclic Aromatic H</w:t>
      </w:r>
      <w:r w:rsidRPr="003379F2">
        <w:rPr>
          <w:rFonts w:asciiTheme="minorHAnsi" w:hAnsiTheme="minorHAnsi"/>
          <w:sz w:val="24"/>
          <w:szCs w:val="24"/>
          <w:lang w:val="en-US"/>
        </w:rPr>
        <w:t>ydrocarbons (PAHs</w:t>
      </w:r>
      <w:r w:rsidR="009B54E9">
        <w:rPr>
          <w:rFonts w:asciiTheme="minorHAnsi" w:hAnsiTheme="minorHAnsi"/>
          <w:sz w:val="24"/>
          <w:szCs w:val="24"/>
          <w:lang w:val="en-US"/>
        </w:rPr>
        <w:t>) and Total Petroleum</w:t>
      </w:r>
      <w:r w:rsidRPr="003379F2">
        <w:rPr>
          <w:rFonts w:asciiTheme="minorHAnsi" w:hAnsiTheme="minorHAnsi"/>
          <w:sz w:val="24"/>
          <w:szCs w:val="24"/>
          <w:lang w:val="en-US"/>
        </w:rPr>
        <w:t xml:space="preserve"> Hydrocarbons (TPH).</w:t>
      </w:r>
    </w:p>
    <w:p w:rsidR="00C40758" w:rsidRDefault="00C40758" w:rsidP="00AB6315">
      <w:pPr>
        <w:spacing w:line="360" w:lineRule="auto"/>
        <w:jc w:val="both"/>
        <w:rPr>
          <w:rFonts w:asciiTheme="minorHAnsi" w:hAnsiTheme="minorHAnsi"/>
          <w:sz w:val="24"/>
          <w:szCs w:val="24"/>
          <w:lang w:val="en-US"/>
        </w:rPr>
      </w:pPr>
      <w:r>
        <w:rPr>
          <w:rFonts w:asciiTheme="minorHAnsi" w:hAnsiTheme="minorHAnsi"/>
          <w:sz w:val="24"/>
          <w:szCs w:val="24"/>
          <w:lang w:val="en-US"/>
        </w:rPr>
        <w:t>The term Bioaugmentation refers to the addition of</w:t>
      </w:r>
      <w:r w:rsidRPr="00C40758">
        <w:rPr>
          <w:rFonts w:asciiTheme="minorHAnsi" w:hAnsiTheme="minorHAnsi"/>
          <w:sz w:val="24"/>
          <w:szCs w:val="24"/>
          <w:lang w:val="en-US"/>
        </w:rPr>
        <w:t xml:space="preserve"> specific microorganisms </w:t>
      </w:r>
      <w:r>
        <w:rPr>
          <w:rFonts w:asciiTheme="minorHAnsi" w:hAnsiTheme="minorHAnsi"/>
          <w:sz w:val="24"/>
          <w:szCs w:val="24"/>
          <w:lang w:val="en-US"/>
        </w:rPr>
        <w:t xml:space="preserve">in order </w:t>
      </w:r>
      <w:r w:rsidRPr="00C40758">
        <w:rPr>
          <w:rFonts w:asciiTheme="minorHAnsi" w:hAnsiTheme="minorHAnsi"/>
          <w:sz w:val="24"/>
          <w:szCs w:val="24"/>
          <w:lang w:val="en-US"/>
        </w:rPr>
        <w:t>to increase the existing microb</w:t>
      </w:r>
      <w:r>
        <w:rPr>
          <w:rFonts w:asciiTheme="minorHAnsi" w:hAnsiTheme="minorHAnsi"/>
          <w:sz w:val="24"/>
          <w:szCs w:val="24"/>
          <w:lang w:val="en-US"/>
        </w:rPr>
        <w:t>ial population, while the term B</w:t>
      </w:r>
      <w:r w:rsidRPr="00C40758">
        <w:rPr>
          <w:rFonts w:asciiTheme="minorHAnsi" w:hAnsiTheme="minorHAnsi"/>
          <w:sz w:val="24"/>
          <w:szCs w:val="24"/>
          <w:lang w:val="en-US"/>
        </w:rPr>
        <w:t xml:space="preserve">iostimulation </w:t>
      </w:r>
      <w:r>
        <w:rPr>
          <w:rFonts w:asciiTheme="minorHAnsi" w:hAnsiTheme="minorHAnsi"/>
          <w:sz w:val="24"/>
          <w:szCs w:val="24"/>
          <w:lang w:val="en-US"/>
        </w:rPr>
        <w:t xml:space="preserve">refers to </w:t>
      </w:r>
      <w:r w:rsidRPr="00C40758">
        <w:rPr>
          <w:rFonts w:asciiTheme="minorHAnsi" w:hAnsiTheme="minorHAnsi"/>
          <w:sz w:val="24"/>
          <w:szCs w:val="24"/>
          <w:lang w:val="en-US"/>
        </w:rPr>
        <w:t xml:space="preserve">the addition of nutrients </w:t>
      </w:r>
      <w:r>
        <w:rPr>
          <w:rFonts w:asciiTheme="minorHAnsi" w:hAnsiTheme="minorHAnsi"/>
          <w:sz w:val="24"/>
          <w:szCs w:val="24"/>
          <w:lang w:val="en-US"/>
        </w:rPr>
        <w:t>in order to achieve an</w:t>
      </w:r>
      <w:r w:rsidRPr="00C40758">
        <w:rPr>
          <w:rFonts w:asciiTheme="minorHAnsi" w:hAnsiTheme="minorHAnsi"/>
          <w:sz w:val="24"/>
          <w:szCs w:val="24"/>
          <w:lang w:val="en-US"/>
        </w:rPr>
        <w:t xml:space="preserve"> optimal metabolic activity of microorganisms.</w:t>
      </w:r>
    </w:p>
    <w:p w:rsidR="00183533" w:rsidRDefault="00C40758" w:rsidP="00AB6315">
      <w:pPr>
        <w:spacing w:line="360" w:lineRule="auto"/>
        <w:jc w:val="both"/>
        <w:rPr>
          <w:rFonts w:asciiTheme="minorHAnsi" w:hAnsiTheme="minorHAnsi"/>
          <w:sz w:val="24"/>
          <w:szCs w:val="28"/>
          <w:lang w:val="en-US"/>
        </w:rPr>
      </w:pPr>
      <w:r w:rsidRPr="00853B1F">
        <w:rPr>
          <w:rFonts w:asciiTheme="minorHAnsi" w:hAnsiTheme="minorHAnsi"/>
          <w:sz w:val="24"/>
          <w:szCs w:val="24"/>
          <w:lang w:val="en-US"/>
        </w:rPr>
        <w:t>Before the beginning of the m</w:t>
      </w:r>
      <w:r w:rsidR="00853B1F" w:rsidRPr="00853B1F">
        <w:rPr>
          <w:rFonts w:asciiTheme="minorHAnsi" w:hAnsiTheme="minorHAnsi"/>
          <w:sz w:val="24"/>
          <w:szCs w:val="24"/>
          <w:lang w:val="en-US"/>
        </w:rPr>
        <w:t>ethod of bioremediation a</w:t>
      </w:r>
      <w:r w:rsidRPr="00853B1F">
        <w:rPr>
          <w:rFonts w:asciiTheme="minorHAnsi" w:hAnsiTheme="minorHAnsi"/>
          <w:sz w:val="24"/>
          <w:szCs w:val="24"/>
          <w:lang w:val="en-US"/>
        </w:rPr>
        <w:t xml:space="preserve"> complete c</w:t>
      </w:r>
      <w:r w:rsidR="00853B1F" w:rsidRPr="00853B1F">
        <w:rPr>
          <w:rFonts w:asciiTheme="minorHAnsi" w:hAnsiTheme="minorHAnsi"/>
          <w:sz w:val="24"/>
          <w:szCs w:val="24"/>
          <w:lang w:val="en-US"/>
        </w:rPr>
        <w:t>haracterization of the sample was accomplished</w:t>
      </w:r>
      <w:r w:rsidRPr="00853B1F">
        <w:rPr>
          <w:rFonts w:asciiTheme="minorHAnsi" w:hAnsiTheme="minorHAnsi"/>
          <w:sz w:val="24"/>
          <w:szCs w:val="24"/>
          <w:lang w:val="en-US"/>
        </w:rPr>
        <w:t>.</w:t>
      </w:r>
      <w:r w:rsidR="00853B1F" w:rsidRPr="00853B1F">
        <w:rPr>
          <w:rFonts w:asciiTheme="minorHAnsi" w:hAnsiTheme="minorHAnsi"/>
          <w:sz w:val="24"/>
          <w:szCs w:val="24"/>
          <w:lang w:val="en-US"/>
        </w:rPr>
        <w:t xml:space="preserve"> </w:t>
      </w:r>
      <w:r w:rsidR="00907B3D" w:rsidRPr="00853B1F">
        <w:rPr>
          <w:rFonts w:asciiTheme="minorHAnsi" w:hAnsiTheme="minorHAnsi"/>
          <w:sz w:val="24"/>
          <w:szCs w:val="24"/>
          <w:lang w:val="en-US"/>
        </w:rPr>
        <w:t>Specifically,</w:t>
      </w:r>
      <w:r w:rsidR="00853B1F" w:rsidRPr="00853B1F">
        <w:rPr>
          <w:rFonts w:asciiTheme="minorHAnsi" w:hAnsiTheme="minorHAnsi"/>
          <w:sz w:val="24"/>
          <w:szCs w:val="24"/>
          <w:lang w:val="en-US"/>
        </w:rPr>
        <w:t xml:space="preserve"> we</w:t>
      </w:r>
      <w:r w:rsidRPr="00853B1F">
        <w:rPr>
          <w:rFonts w:asciiTheme="minorHAnsi" w:hAnsiTheme="minorHAnsi"/>
          <w:sz w:val="24"/>
          <w:szCs w:val="24"/>
          <w:lang w:val="en-US"/>
        </w:rPr>
        <w:t xml:space="preserve"> determined </w:t>
      </w:r>
      <w:r w:rsidR="00853B1F">
        <w:rPr>
          <w:rFonts w:asciiTheme="minorHAnsi" w:hAnsiTheme="minorHAnsi"/>
          <w:sz w:val="24"/>
          <w:szCs w:val="24"/>
          <w:lang w:val="en-US"/>
        </w:rPr>
        <w:t xml:space="preserve">the </w:t>
      </w:r>
      <w:r w:rsidR="00853B1F">
        <w:rPr>
          <w:rFonts w:asciiTheme="minorHAnsi" w:hAnsiTheme="minorHAnsi"/>
          <w:sz w:val="24"/>
          <w:szCs w:val="28"/>
          <w:lang w:val="en-US"/>
        </w:rPr>
        <w:t>l</w:t>
      </w:r>
      <w:r w:rsidR="00853B1F" w:rsidRPr="00853B1F">
        <w:rPr>
          <w:rFonts w:asciiTheme="minorHAnsi" w:hAnsiTheme="minorHAnsi"/>
          <w:sz w:val="24"/>
          <w:szCs w:val="28"/>
          <w:lang w:val="en-US"/>
        </w:rPr>
        <w:t xml:space="preserve">evel of humidity, the content of carbon, </w:t>
      </w:r>
      <w:r w:rsidR="00853B1F" w:rsidRPr="00853B1F">
        <w:rPr>
          <w:rFonts w:asciiTheme="minorHAnsi" w:hAnsiTheme="minorHAnsi"/>
          <w:sz w:val="24"/>
          <w:szCs w:val="24"/>
          <w:lang w:val="en-US"/>
        </w:rPr>
        <w:t>hydrogen, sulfur and nitrogen</w:t>
      </w:r>
      <w:r w:rsidR="00853B1F">
        <w:rPr>
          <w:rFonts w:asciiTheme="minorHAnsi" w:hAnsiTheme="minorHAnsi"/>
          <w:sz w:val="24"/>
          <w:szCs w:val="24"/>
          <w:lang w:val="en-US"/>
        </w:rPr>
        <w:t xml:space="preserve">, </w:t>
      </w:r>
      <w:r w:rsidRPr="00853B1F">
        <w:rPr>
          <w:rFonts w:asciiTheme="minorHAnsi" w:hAnsiTheme="minorHAnsi"/>
          <w:sz w:val="24"/>
          <w:szCs w:val="24"/>
          <w:lang w:val="en-US"/>
        </w:rPr>
        <w:t xml:space="preserve">the content of heavy metals in both the extract and the solid sample, </w:t>
      </w:r>
      <w:r w:rsidR="00853B1F">
        <w:rPr>
          <w:rFonts w:asciiTheme="minorHAnsi" w:hAnsiTheme="minorHAnsi"/>
          <w:sz w:val="24"/>
          <w:szCs w:val="24"/>
          <w:lang w:val="en-US"/>
        </w:rPr>
        <w:t xml:space="preserve">the </w:t>
      </w:r>
      <w:r w:rsidRPr="00853B1F">
        <w:rPr>
          <w:rFonts w:asciiTheme="minorHAnsi" w:hAnsiTheme="minorHAnsi"/>
          <w:sz w:val="24"/>
          <w:szCs w:val="24"/>
          <w:lang w:val="en-US"/>
        </w:rPr>
        <w:t>tox</w:t>
      </w:r>
      <w:r w:rsidR="00853B1F">
        <w:rPr>
          <w:rFonts w:asciiTheme="minorHAnsi" w:hAnsiTheme="minorHAnsi"/>
          <w:sz w:val="24"/>
          <w:szCs w:val="24"/>
          <w:lang w:val="en-US"/>
        </w:rPr>
        <w:t>icity, the phytotoxicity and other</w:t>
      </w:r>
      <w:r w:rsidRPr="00853B1F">
        <w:rPr>
          <w:rFonts w:asciiTheme="minorHAnsi" w:hAnsiTheme="minorHAnsi"/>
          <w:sz w:val="24"/>
          <w:szCs w:val="24"/>
          <w:lang w:val="en-US"/>
        </w:rPr>
        <w:t xml:space="preserve"> factors </w:t>
      </w:r>
      <w:r w:rsidR="00853B1F">
        <w:rPr>
          <w:rFonts w:asciiTheme="minorHAnsi" w:hAnsiTheme="minorHAnsi"/>
          <w:sz w:val="24"/>
          <w:szCs w:val="24"/>
          <w:lang w:val="en-US"/>
        </w:rPr>
        <w:t xml:space="preserve">which could </w:t>
      </w:r>
      <w:r w:rsidRPr="00853B1F">
        <w:rPr>
          <w:rFonts w:asciiTheme="minorHAnsi" w:hAnsiTheme="minorHAnsi"/>
          <w:sz w:val="24"/>
          <w:szCs w:val="24"/>
          <w:lang w:val="en-US"/>
        </w:rPr>
        <w:t xml:space="preserve">directly affect </w:t>
      </w:r>
      <w:r w:rsidR="00853B1F">
        <w:rPr>
          <w:rFonts w:asciiTheme="minorHAnsi" w:hAnsiTheme="minorHAnsi"/>
          <w:sz w:val="24"/>
          <w:szCs w:val="24"/>
          <w:lang w:val="en-US"/>
        </w:rPr>
        <w:t>the biological processes such as</w:t>
      </w:r>
      <w:r w:rsidRPr="00853B1F">
        <w:rPr>
          <w:rFonts w:asciiTheme="minorHAnsi" w:hAnsiTheme="minorHAnsi"/>
          <w:sz w:val="24"/>
          <w:szCs w:val="24"/>
          <w:lang w:val="en-US"/>
        </w:rPr>
        <w:t xml:space="preserve"> pH, the dissolved oxygen (DO) and the redox potential.</w:t>
      </w:r>
      <w:r w:rsidR="00853B1F">
        <w:rPr>
          <w:rFonts w:asciiTheme="minorHAnsi" w:hAnsiTheme="minorHAnsi"/>
          <w:sz w:val="24"/>
          <w:szCs w:val="24"/>
          <w:lang w:val="en-US"/>
        </w:rPr>
        <w:t xml:space="preserve"> These factors and also humidity</w:t>
      </w:r>
      <w:r w:rsidR="00302CF5">
        <w:rPr>
          <w:rFonts w:asciiTheme="minorHAnsi" w:hAnsiTheme="minorHAnsi"/>
          <w:sz w:val="24"/>
          <w:szCs w:val="24"/>
          <w:lang w:val="en-US"/>
        </w:rPr>
        <w:t xml:space="preserve"> were </w:t>
      </w:r>
      <w:r w:rsidR="00302CF5" w:rsidRPr="00853B1F">
        <w:rPr>
          <w:rFonts w:asciiTheme="minorHAnsi" w:hAnsiTheme="minorHAnsi"/>
          <w:sz w:val="24"/>
          <w:szCs w:val="28"/>
          <w:lang w:val="en-US"/>
        </w:rPr>
        <w:t>recorded throughout the experiment</w:t>
      </w:r>
      <w:r w:rsidR="00302CF5">
        <w:rPr>
          <w:rFonts w:asciiTheme="minorHAnsi" w:hAnsiTheme="minorHAnsi"/>
          <w:sz w:val="24"/>
          <w:szCs w:val="28"/>
          <w:lang w:val="en-US"/>
        </w:rPr>
        <w:t xml:space="preserve">. </w:t>
      </w:r>
      <w:r w:rsidR="00853B1F" w:rsidRPr="00853B1F">
        <w:rPr>
          <w:rFonts w:asciiTheme="minorHAnsi" w:hAnsiTheme="minorHAnsi"/>
          <w:sz w:val="24"/>
          <w:szCs w:val="28"/>
          <w:lang w:val="en-US"/>
        </w:rPr>
        <w:t>The experimental procedure was pe</w:t>
      </w:r>
      <w:r w:rsidR="00302CF5">
        <w:rPr>
          <w:rFonts w:asciiTheme="minorHAnsi" w:hAnsiTheme="minorHAnsi"/>
          <w:sz w:val="24"/>
          <w:szCs w:val="28"/>
          <w:lang w:val="en-US"/>
        </w:rPr>
        <w:t>rformed on a laboratory scale for</w:t>
      </w:r>
      <w:r w:rsidR="00853B1F" w:rsidRPr="00853B1F">
        <w:rPr>
          <w:rFonts w:asciiTheme="minorHAnsi" w:hAnsiTheme="minorHAnsi"/>
          <w:sz w:val="24"/>
          <w:szCs w:val="28"/>
          <w:lang w:val="en-US"/>
        </w:rPr>
        <w:t xml:space="preserve"> three parallel tanks, the</w:t>
      </w:r>
      <w:r w:rsidR="00302CF5">
        <w:rPr>
          <w:rFonts w:asciiTheme="minorHAnsi" w:hAnsiTheme="minorHAnsi"/>
          <w:sz w:val="24"/>
          <w:szCs w:val="28"/>
          <w:lang w:val="en-US"/>
        </w:rPr>
        <w:t xml:space="preserve"> Blind</w:t>
      </w:r>
      <w:r w:rsidR="00853B1F" w:rsidRPr="00853B1F">
        <w:rPr>
          <w:rFonts w:asciiTheme="minorHAnsi" w:hAnsiTheme="minorHAnsi"/>
          <w:sz w:val="24"/>
          <w:szCs w:val="28"/>
          <w:lang w:val="en-US"/>
        </w:rPr>
        <w:t xml:space="preserve"> tank, the </w:t>
      </w:r>
      <w:r w:rsidR="00302CF5">
        <w:rPr>
          <w:rFonts w:asciiTheme="minorHAnsi" w:hAnsiTheme="minorHAnsi"/>
          <w:sz w:val="24"/>
          <w:szCs w:val="28"/>
          <w:lang w:val="en-US"/>
        </w:rPr>
        <w:t xml:space="preserve">Biostimulation </w:t>
      </w:r>
      <w:r w:rsidR="00853B1F" w:rsidRPr="00853B1F">
        <w:rPr>
          <w:rFonts w:asciiTheme="minorHAnsi" w:hAnsiTheme="minorHAnsi"/>
          <w:sz w:val="24"/>
          <w:szCs w:val="28"/>
          <w:lang w:val="en-US"/>
        </w:rPr>
        <w:t>tank and the</w:t>
      </w:r>
      <w:r w:rsidR="00302CF5">
        <w:rPr>
          <w:rFonts w:asciiTheme="minorHAnsi" w:hAnsiTheme="minorHAnsi"/>
          <w:sz w:val="24"/>
          <w:szCs w:val="28"/>
          <w:lang w:val="en-US"/>
        </w:rPr>
        <w:t xml:space="preserve"> Bioaugmentation</w:t>
      </w:r>
      <w:r w:rsidR="00853B1F" w:rsidRPr="00853B1F">
        <w:rPr>
          <w:rFonts w:asciiTheme="minorHAnsi" w:hAnsiTheme="minorHAnsi"/>
          <w:sz w:val="24"/>
          <w:szCs w:val="28"/>
          <w:lang w:val="en-US"/>
        </w:rPr>
        <w:t xml:space="preserve"> tank </w:t>
      </w:r>
      <w:r w:rsidR="00302CF5">
        <w:rPr>
          <w:rFonts w:asciiTheme="minorHAnsi" w:hAnsiTheme="minorHAnsi"/>
          <w:sz w:val="24"/>
          <w:szCs w:val="28"/>
          <w:lang w:val="en-US"/>
        </w:rPr>
        <w:t>and lasted 80 days. Throughout the experiment</w:t>
      </w:r>
      <w:r w:rsidR="00853B1F" w:rsidRPr="00853B1F">
        <w:rPr>
          <w:rFonts w:asciiTheme="minorHAnsi" w:hAnsiTheme="minorHAnsi"/>
          <w:sz w:val="24"/>
          <w:szCs w:val="28"/>
          <w:lang w:val="en-US"/>
        </w:rPr>
        <w:t xml:space="preserve">, special emphasis was given to ensure optimal conditions (temperature, humidity, ventilation) for a more efficient </w:t>
      </w:r>
      <w:r w:rsidR="00302CF5">
        <w:rPr>
          <w:rFonts w:asciiTheme="minorHAnsi" w:hAnsiTheme="minorHAnsi"/>
          <w:sz w:val="24"/>
          <w:szCs w:val="28"/>
          <w:lang w:val="en-US"/>
        </w:rPr>
        <w:t>performance</w:t>
      </w:r>
      <w:r w:rsidR="00853B1F" w:rsidRPr="00853B1F">
        <w:rPr>
          <w:rFonts w:asciiTheme="minorHAnsi" w:hAnsiTheme="minorHAnsi"/>
          <w:sz w:val="24"/>
          <w:szCs w:val="28"/>
          <w:lang w:val="en-US"/>
        </w:rPr>
        <w:t xml:space="preserve"> of micro-digesters.</w:t>
      </w:r>
    </w:p>
    <w:p w:rsidR="00270B00" w:rsidRDefault="00270B00" w:rsidP="00AB6315">
      <w:pPr>
        <w:spacing w:line="360" w:lineRule="auto"/>
        <w:jc w:val="both"/>
        <w:rPr>
          <w:rFonts w:asciiTheme="minorHAnsi" w:hAnsiTheme="minorHAnsi"/>
          <w:sz w:val="24"/>
          <w:szCs w:val="28"/>
          <w:lang w:val="en-US"/>
        </w:rPr>
      </w:pPr>
      <w:r w:rsidRPr="00270B00">
        <w:rPr>
          <w:rFonts w:asciiTheme="minorHAnsi" w:hAnsiTheme="minorHAnsi"/>
          <w:sz w:val="24"/>
          <w:szCs w:val="28"/>
          <w:lang w:val="en-US"/>
        </w:rPr>
        <w:t>To study the performance of the bioremediation method</w:t>
      </w:r>
      <w:r w:rsidR="00FC2D18">
        <w:rPr>
          <w:rFonts w:asciiTheme="minorHAnsi" w:hAnsiTheme="minorHAnsi"/>
          <w:sz w:val="24"/>
          <w:szCs w:val="28"/>
          <w:lang w:val="en-US"/>
        </w:rPr>
        <w:t>,</w:t>
      </w:r>
      <w:r w:rsidRPr="00270B00">
        <w:rPr>
          <w:rFonts w:asciiTheme="minorHAnsi" w:hAnsiTheme="minorHAnsi"/>
          <w:sz w:val="24"/>
          <w:szCs w:val="28"/>
          <w:lang w:val="en-US"/>
        </w:rPr>
        <w:t xml:space="preserve"> TPH and PAHs were measured </w:t>
      </w:r>
      <w:r>
        <w:rPr>
          <w:rFonts w:asciiTheme="minorHAnsi" w:hAnsiTheme="minorHAnsi"/>
          <w:sz w:val="24"/>
          <w:szCs w:val="28"/>
          <w:lang w:val="en-US"/>
        </w:rPr>
        <w:t xml:space="preserve">in order </w:t>
      </w:r>
      <w:r w:rsidRPr="00270B00">
        <w:rPr>
          <w:rFonts w:asciiTheme="minorHAnsi" w:hAnsiTheme="minorHAnsi"/>
          <w:sz w:val="24"/>
          <w:szCs w:val="28"/>
          <w:lang w:val="en-US"/>
        </w:rPr>
        <w:t xml:space="preserve">to determine the rate of </w:t>
      </w:r>
      <w:r>
        <w:rPr>
          <w:rFonts w:asciiTheme="minorHAnsi" w:hAnsiTheme="minorHAnsi"/>
          <w:sz w:val="24"/>
          <w:szCs w:val="28"/>
          <w:lang w:val="en-US"/>
        </w:rPr>
        <w:t xml:space="preserve">degradation </w:t>
      </w:r>
      <w:r w:rsidRPr="00270B00">
        <w:rPr>
          <w:rFonts w:asciiTheme="minorHAnsi" w:hAnsiTheme="minorHAnsi"/>
          <w:sz w:val="24"/>
          <w:szCs w:val="28"/>
          <w:lang w:val="en-US"/>
        </w:rPr>
        <w:t>and compare the tanks. Finally, the number of microorganisms and the</w:t>
      </w:r>
      <w:r w:rsidR="00FC2D18">
        <w:rPr>
          <w:rFonts w:asciiTheme="minorHAnsi" w:hAnsiTheme="minorHAnsi"/>
          <w:sz w:val="24"/>
          <w:szCs w:val="28"/>
          <w:lang w:val="en-US"/>
        </w:rPr>
        <w:t>ir</w:t>
      </w:r>
      <w:r w:rsidRPr="00270B00">
        <w:rPr>
          <w:rFonts w:asciiTheme="minorHAnsi" w:hAnsiTheme="minorHAnsi"/>
          <w:sz w:val="24"/>
          <w:szCs w:val="28"/>
          <w:lang w:val="en-US"/>
        </w:rPr>
        <w:t xml:space="preserve"> expected growth</w:t>
      </w:r>
      <w:r w:rsidR="00FC2D18">
        <w:rPr>
          <w:rFonts w:asciiTheme="minorHAnsi" w:hAnsiTheme="minorHAnsi"/>
          <w:sz w:val="24"/>
          <w:szCs w:val="28"/>
          <w:lang w:val="en-US"/>
        </w:rPr>
        <w:t xml:space="preserve"> in population</w:t>
      </w:r>
      <w:r w:rsidRPr="00270B00">
        <w:rPr>
          <w:rFonts w:asciiTheme="minorHAnsi" w:hAnsiTheme="minorHAnsi"/>
          <w:sz w:val="24"/>
          <w:szCs w:val="28"/>
          <w:lang w:val="en-US"/>
        </w:rPr>
        <w:t xml:space="preserve"> </w:t>
      </w:r>
      <w:r w:rsidR="00FC2D18">
        <w:rPr>
          <w:rFonts w:asciiTheme="minorHAnsi" w:hAnsiTheme="minorHAnsi"/>
          <w:sz w:val="24"/>
          <w:szCs w:val="28"/>
          <w:lang w:val="en-US"/>
        </w:rPr>
        <w:t xml:space="preserve">was </w:t>
      </w:r>
      <w:r w:rsidRPr="00270B00">
        <w:rPr>
          <w:rFonts w:asciiTheme="minorHAnsi" w:hAnsiTheme="minorHAnsi"/>
          <w:sz w:val="24"/>
          <w:szCs w:val="28"/>
          <w:lang w:val="en-US"/>
        </w:rPr>
        <w:t xml:space="preserve">studied </w:t>
      </w:r>
      <w:r w:rsidR="00FC2D18">
        <w:rPr>
          <w:rFonts w:asciiTheme="minorHAnsi" w:hAnsiTheme="minorHAnsi"/>
          <w:sz w:val="24"/>
          <w:szCs w:val="28"/>
          <w:lang w:val="en-US"/>
        </w:rPr>
        <w:t>through</w:t>
      </w:r>
      <w:r w:rsidRPr="00270B00">
        <w:rPr>
          <w:rFonts w:asciiTheme="minorHAnsi" w:hAnsiTheme="minorHAnsi"/>
          <w:sz w:val="24"/>
          <w:szCs w:val="28"/>
          <w:lang w:val="en-US"/>
        </w:rPr>
        <w:t xml:space="preserve"> the method of </w:t>
      </w:r>
      <w:r w:rsidR="00FC2D18">
        <w:rPr>
          <w:rFonts w:asciiTheme="minorHAnsi" w:hAnsiTheme="minorHAnsi"/>
          <w:sz w:val="24"/>
          <w:szCs w:val="28"/>
          <w:lang w:val="en-US"/>
        </w:rPr>
        <w:t xml:space="preserve">the </w:t>
      </w:r>
      <w:r w:rsidRPr="00270B00">
        <w:rPr>
          <w:rFonts w:asciiTheme="minorHAnsi" w:hAnsiTheme="minorHAnsi"/>
          <w:sz w:val="24"/>
          <w:szCs w:val="28"/>
          <w:lang w:val="en-US"/>
        </w:rPr>
        <w:t>Mo</w:t>
      </w:r>
      <w:r w:rsidR="00FC2D18">
        <w:rPr>
          <w:rFonts w:asciiTheme="minorHAnsi" w:hAnsiTheme="minorHAnsi"/>
          <w:sz w:val="24"/>
          <w:szCs w:val="28"/>
          <w:lang w:val="en-US"/>
        </w:rPr>
        <w:t>st Probable Number (MPN)</w:t>
      </w:r>
      <w:r w:rsidRPr="00270B00">
        <w:rPr>
          <w:rFonts w:asciiTheme="minorHAnsi" w:hAnsiTheme="minorHAnsi"/>
          <w:sz w:val="24"/>
          <w:szCs w:val="28"/>
          <w:lang w:val="en-US"/>
        </w:rPr>
        <w:t>.</w:t>
      </w:r>
    </w:p>
    <w:p w:rsidR="009D0A8B" w:rsidRDefault="009E5405" w:rsidP="00AB6315">
      <w:pPr>
        <w:spacing w:line="360" w:lineRule="auto"/>
        <w:jc w:val="both"/>
        <w:rPr>
          <w:rFonts w:asciiTheme="minorHAnsi" w:hAnsiTheme="minorHAnsi"/>
          <w:sz w:val="24"/>
          <w:szCs w:val="28"/>
          <w:lang w:val="en-US"/>
        </w:rPr>
      </w:pPr>
      <w:r w:rsidRPr="009E5405">
        <w:rPr>
          <w:rFonts w:asciiTheme="minorHAnsi" w:hAnsiTheme="minorHAnsi"/>
          <w:sz w:val="24"/>
          <w:szCs w:val="28"/>
          <w:lang w:val="en-US"/>
        </w:rPr>
        <w:lastRenderedPageBreak/>
        <w:t>The results showed that the method of bioremediation is effective to remove</w:t>
      </w:r>
      <w:r>
        <w:rPr>
          <w:rFonts w:asciiTheme="minorHAnsi" w:hAnsiTheme="minorHAnsi"/>
          <w:sz w:val="24"/>
          <w:szCs w:val="28"/>
          <w:lang w:val="en-US"/>
        </w:rPr>
        <w:t xml:space="preserve"> petroleum</w:t>
      </w:r>
      <w:r w:rsidRPr="009E5405">
        <w:rPr>
          <w:rFonts w:asciiTheme="minorHAnsi" w:hAnsiTheme="minorHAnsi"/>
          <w:sz w:val="24"/>
          <w:szCs w:val="28"/>
          <w:lang w:val="en-US"/>
        </w:rPr>
        <w:t xml:space="preserve"> pollutants </w:t>
      </w:r>
      <w:r>
        <w:rPr>
          <w:rFonts w:asciiTheme="minorHAnsi" w:hAnsiTheme="minorHAnsi"/>
          <w:sz w:val="24"/>
          <w:szCs w:val="28"/>
          <w:lang w:val="en-US"/>
        </w:rPr>
        <w:t xml:space="preserve">and </w:t>
      </w:r>
      <w:r w:rsidRPr="009E5405">
        <w:rPr>
          <w:rFonts w:asciiTheme="minorHAnsi" w:hAnsiTheme="minorHAnsi"/>
          <w:sz w:val="24"/>
          <w:szCs w:val="28"/>
          <w:lang w:val="en-US"/>
        </w:rPr>
        <w:t>particularly efficient</w:t>
      </w:r>
      <w:r>
        <w:rPr>
          <w:rFonts w:asciiTheme="minorHAnsi" w:hAnsiTheme="minorHAnsi"/>
          <w:sz w:val="24"/>
          <w:szCs w:val="28"/>
          <w:lang w:val="en-US"/>
        </w:rPr>
        <w:t xml:space="preserve"> appeared to be Bioaugmentation</w:t>
      </w:r>
      <w:r w:rsidRPr="009E5405">
        <w:rPr>
          <w:rFonts w:asciiTheme="minorHAnsi" w:hAnsiTheme="minorHAnsi"/>
          <w:sz w:val="24"/>
          <w:szCs w:val="28"/>
          <w:lang w:val="en-US"/>
        </w:rPr>
        <w:t xml:space="preserve"> with </w:t>
      </w:r>
      <w:r>
        <w:rPr>
          <w:rFonts w:asciiTheme="minorHAnsi" w:hAnsiTheme="minorHAnsi"/>
          <w:sz w:val="24"/>
          <w:szCs w:val="28"/>
          <w:lang w:val="en-US"/>
        </w:rPr>
        <w:t xml:space="preserve">a </w:t>
      </w:r>
      <w:r w:rsidRPr="009E5405">
        <w:rPr>
          <w:rFonts w:asciiTheme="minorHAnsi" w:hAnsiTheme="minorHAnsi"/>
          <w:sz w:val="24"/>
          <w:szCs w:val="28"/>
          <w:lang w:val="en-US"/>
        </w:rPr>
        <w:t>removal rate</w:t>
      </w:r>
      <w:r>
        <w:rPr>
          <w:rFonts w:asciiTheme="minorHAnsi" w:hAnsiTheme="minorHAnsi"/>
          <w:sz w:val="24"/>
          <w:szCs w:val="28"/>
          <w:lang w:val="en-US"/>
        </w:rPr>
        <w:t xml:space="preserve"> of</w:t>
      </w:r>
      <w:r w:rsidRPr="009E5405">
        <w:rPr>
          <w:rFonts w:asciiTheme="minorHAnsi" w:hAnsiTheme="minorHAnsi"/>
          <w:sz w:val="24"/>
          <w:szCs w:val="28"/>
          <w:lang w:val="en-US"/>
        </w:rPr>
        <w:t xml:space="preserve"> 52%</w:t>
      </w:r>
      <w:r>
        <w:rPr>
          <w:rFonts w:asciiTheme="minorHAnsi" w:hAnsiTheme="minorHAnsi"/>
          <w:sz w:val="24"/>
          <w:szCs w:val="28"/>
          <w:lang w:val="en-US"/>
        </w:rPr>
        <w:t xml:space="preserve"> for TPH</w:t>
      </w:r>
      <w:r w:rsidRPr="009E5405">
        <w:rPr>
          <w:rFonts w:asciiTheme="minorHAnsi" w:hAnsiTheme="minorHAnsi"/>
          <w:sz w:val="24"/>
          <w:szCs w:val="28"/>
          <w:lang w:val="en-US"/>
        </w:rPr>
        <w:t xml:space="preserve"> and 87% </w:t>
      </w:r>
      <w:r>
        <w:rPr>
          <w:rFonts w:asciiTheme="minorHAnsi" w:hAnsiTheme="minorHAnsi"/>
          <w:sz w:val="24"/>
          <w:szCs w:val="28"/>
          <w:lang w:val="en-US"/>
        </w:rPr>
        <w:t xml:space="preserve">for </w:t>
      </w:r>
      <w:r w:rsidRPr="009E5405">
        <w:rPr>
          <w:rFonts w:asciiTheme="minorHAnsi" w:hAnsiTheme="minorHAnsi"/>
          <w:sz w:val="24"/>
          <w:szCs w:val="28"/>
          <w:lang w:val="en-US"/>
        </w:rPr>
        <w:t>PAHs</w:t>
      </w:r>
      <w:r>
        <w:rPr>
          <w:rFonts w:asciiTheme="minorHAnsi" w:hAnsiTheme="minorHAnsi"/>
          <w:sz w:val="24"/>
          <w:szCs w:val="28"/>
          <w:lang w:val="en-US"/>
        </w:rPr>
        <w:t>. Less effective was the natura</w:t>
      </w:r>
      <w:r w:rsidRPr="009E5405">
        <w:rPr>
          <w:rFonts w:asciiTheme="minorHAnsi" w:hAnsiTheme="minorHAnsi"/>
          <w:sz w:val="24"/>
          <w:szCs w:val="28"/>
          <w:lang w:val="en-US"/>
        </w:rPr>
        <w:t>l rehabilitation of t</w:t>
      </w:r>
      <w:r>
        <w:rPr>
          <w:rFonts w:asciiTheme="minorHAnsi" w:hAnsiTheme="minorHAnsi"/>
          <w:sz w:val="24"/>
          <w:szCs w:val="28"/>
          <w:lang w:val="en-US"/>
        </w:rPr>
        <w:t>he soil with a removal rates of</w:t>
      </w:r>
      <w:r w:rsidRPr="009E5405">
        <w:rPr>
          <w:rFonts w:asciiTheme="minorHAnsi" w:hAnsiTheme="minorHAnsi"/>
          <w:sz w:val="24"/>
          <w:szCs w:val="28"/>
          <w:lang w:val="en-US"/>
        </w:rPr>
        <w:t xml:space="preserve"> 37% for TPH and 42% for PAHs.</w:t>
      </w:r>
    </w:p>
    <w:p w:rsidR="009460B4" w:rsidRDefault="009460B4">
      <w:pPr>
        <w:spacing w:after="200" w:line="276" w:lineRule="auto"/>
        <w:rPr>
          <w:rFonts w:asciiTheme="minorHAnsi" w:hAnsiTheme="minorHAnsi"/>
          <w:sz w:val="24"/>
          <w:szCs w:val="28"/>
          <w:lang w:val="en-US"/>
        </w:rPr>
      </w:pPr>
    </w:p>
    <w:p w:rsidR="009460B4" w:rsidRDefault="009460B4">
      <w:pPr>
        <w:spacing w:after="200" w:line="276" w:lineRule="auto"/>
        <w:rPr>
          <w:rFonts w:asciiTheme="minorHAnsi" w:hAnsiTheme="minorHAnsi"/>
          <w:sz w:val="24"/>
          <w:szCs w:val="28"/>
          <w:lang w:val="en-US"/>
        </w:rPr>
      </w:pPr>
      <w:r>
        <w:rPr>
          <w:rFonts w:asciiTheme="minorHAnsi" w:hAnsiTheme="minorHAnsi"/>
          <w:sz w:val="24"/>
          <w:szCs w:val="28"/>
          <w:lang w:val="en-US"/>
        </w:rPr>
        <w:br w:type="page"/>
      </w:r>
    </w:p>
    <w:p w:rsidR="009D0A8B" w:rsidRDefault="009D0A8B">
      <w:pPr>
        <w:spacing w:after="200" w:line="276" w:lineRule="auto"/>
        <w:rPr>
          <w:rFonts w:asciiTheme="minorHAnsi" w:hAnsiTheme="minorHAnsi"/>
          <w:sz w:val="24"/>
          <w:szCs w:val="28"/>
          <w:lang w:val="en-US"/>
        </w:rPr>
      </w:pPr>
      <w:r>
        <w:rPr>
          <w:rFonts w:asciiTheme="minorHAnsi" w:hAnsiTheme="minorHAnsi"/>
          <w:sz w:val="24"/>
          <w:szCs w:val="28"/>
          <w:lang w:val="en-US"/>
        </w:rPr>
        <w:lastRenderedPageBreak/>
        <w:br w:type="page"/>
      </w:r>
    </w:p>
    <w:sdt>
      <w:sdtPr>
        <w:rPr>
          <w:rFonts w:ascii="Times New Roman" w:eastAsia="Times New Roman" w:hAnsi="Times New Roman" w:cs="Times New Roman"/>
          <w:b w:val="0"/>
          <w:bCs w:val="0"/>
          <w:color w:val="auto"/>
          <w:sz w:val="20"/>
          <w:szCs w:val="20"/>
          <w:lang w:eastAsia="el-GR"/>
        </w:rPr>
        <w:id w:val="1405719042"/>
        <w:docPartObj>
          <w:docPartGallery w:val="Table of Contents"/>
          <w:docPartUnique/>
        </w:docPartObj>
      </w:sdtPr>
      <w:sdtEndPr/>
      <w:sdtContent>
        <w:p w:rsidR="009D0A8B" w:rsidRPr="009460B4" w:rsidRDefault="009D0A8B">
          <w:pPr>
            <w:pStyle w:val="TOCHeading"/>
            <w:rPr>
              <w:rFonts w:ascii="Times New Roman" w:eastAsia="Times New Roman" w:hAnsi="Times New Roman" w:cs="Times New Roman"/>
              <w:b w:val="0"/>
              <w:bCs w:val="0"/>
              <w:color w:val="auto"/>
              <w:sz w:val="20"/>
              <w:szCs w:val="20"/>
              <w:lang w:eastAsia="el-GR"/>
            </w:rPr>
          </w:pPr>
          <w:r>
            <w:t>Πίνακας περιεχομένων</w:t>
          </w:r>
        </w:p>
        <w:p w:rsidR="00F278B4" w:rsidRDefault="009D0A8B">
          <w:pPr>
            <w:pStyle w:val="TOC1"/>
            <w:rPr>
              <w:rFonts w:asciiTheme="minorHAnsi" w:eastAsiaTheme="minorEastAsia" w:hAnsiTheme="minorHAnsi" w:cstheme="minorBidi"/>
              <w:b w:val="0"/>
              <w:sz w:val="22"/>
              <w:szCs w:val="22"/>
              <w:lang w:val="en-US" w:eastAsia="en-US"/>
            </w:rPr>
          </w:pPr>
          <w:r>
            <w:fldChar w:fldCharType="begin"/>
          </w:r>
          <w:r>
            <w:instrText xml:space="preserve"> TOC \o "1-3" \h \z \u </w:instrText>
          </w:r>
          <w:r>
            <w:fldChar w:fldCharType="separate"/>
          </w:r>
          <w:hyperlink w:anchor="_Toc432544867" w:history="1">
            <w:r w:rsidR="00F278B4" w:rsidRPr="00FB75AD">
              <w:rPr>
                <w:rStyle w:val="Hyperlink"/>
              </w:rPr>
              <w:t>ΚΕΦΑΛΑΙΟ 1: ΕΙΣΑΓΩΓΗ</w:t>
            </w:r>
            <w:r w:rsidR="00F278B4">
              <w:rPr>
                <w:webHidden/>
              </w:rPr>
              <w:tab/>
            </w:r>
            <w:r w:rsidR="00F278B4">
              <w:rPr>
                <w:webHidden/>
              </w:rPr>
              <w:fldChar w:fldCharType="begin"/>
            </w:r>
            <w:r w:rsidR="00F278B4">
              <w:rPr>
                <w:webHidden/>
              </w:rPr>
              <w:instrText xml:space="preserve"> PAGEREF _Toc432544867 \h </w:instrText>
            </w:r>
            <w:r w:rsidR="00F278B4">
              <w:rPr>
                <w:webHidden/>
              </w:rPr>
            </w:r>
            <w:r w:rsidR="00F278B4">
              <w:rPr>
                <w:webHidden/>
              </w:rPr>
              <w:fldChar w:fldCharType="separate"/>
            </w:r>
            <w:r w:rsidR="00F278B4">
              <w:rPr>
                <w:webHidden/>
              </w:rPr>
              <w:t>12</w:t>
            </w:r>
            <w:r w:rsidR="00F278B4">
              <w:rPr>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868" w:history="1">
            <w:r w:rsidR="00F278B4" w:rsidRPr="00FB75AD">
              <w:rPr>
                <w:rStyle w:val="Hyperlink"/>
              </w:rPr>
              <w:t>ΚΕΦΑΛΑΙΟ 2: ΠΕΡΙΓΡΑΦΗ ΡΥΠΩΝ</w:t>
            </w:r>
            <w:r w:rsidR="00F278B4">
              <w:rPr>
                <w:webHidden/>
              </w:rPr>
              <w:tab/>
            </w:r>
            <w:r w:rsidR="00F278B4">
              <w:rPr>
                <w:webHidden/>
              </w:rPr>
              <w:fldChar w:fldCharType="begin"/>
            </w:r>
            <w:r w:rsidR="00F278B4">
              <w:rPr>
                <w:webHidden/>
              </w:rPr>
              <w:instrText xml:space="preserve"> PAGEREF _Toc432544868 \h </w:instrText>
            </w:r>
            <w:r w:rsidR="00F278B4">
              <w:rPr>
                <w:webHidden/>
              </w:rPr>
            </w:r>
            <w:r w:rsidR="00F278B4">
              <w:rPr>
                <w:webHidden/>
              </w:rPr>
              <w:fldChar w:fldCharType="separate"/>
            </w:r>
            <w:r w:rsidR="00F278B4">
              <w:rPr>
                <w:webHidden/>
              </w:rPr>
              <w:t>13</w:t>
            </w:r>
            <w:r w:rsidR="00F278B4">
              <w:rPr>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69" w:history="1">
            <w:r w:rsidR="00F278B4" w:rsidRPr="00FB75AD">
              <w:rPr>
                <w:rStyle w:val="Hyperlink"/>
                <w:noProof/>
              </w:rPr>
              <w:t>2.1   ΕΙΣΑΓΩΓΗ</w:t>
            </w:r>
            <w:r w:rsidR="00F278B4">
              <w:rPr>
                <w:noProof/>
                <w:webHidden/>
              </w:rPr>
              <w:tab/>
            </w:r>
            <w:r w:rsidR="00F278B4">
              <w:rPr>
                <w:noProof/>
                <w:webHidden/>
              </w:rPr>
              <w:fldChar w:fldCharType="begin"/>
            </w:r>
            <w:r w:rsidR="00F278B4">
              <w:rPr>
                <w:noProof/>
                <w:webHidden/>
              </w:rPr>
              <w:instrText xml:space="preserve"> PAGEREF _Toc432544869 \h </w:instrText>
            </w:r>
            <w:r w:rsidR="00F278B4">
              <w:rPr>
                <w:noProof/>
                <w:webHidden/>
              </w:rPr>
            </w:r>
            <w:r w:rsidR="00F278B4">
              <w:rPr>
                <w:noProof/>
                <w:webHidden/>
              </w:rPr>
              <w:fldChar w:fldCharType="separate"/>
            </w:r>
            <w:r w:rsidR="00F278B4">
              <w:rPr>
                <w:noProof/>
                <w:webHidden/>
              </w:rPr>
              <w:t>13</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0" w:history="1">
            <w:r w:rsidR="00F278B4" w:rsidRPr="00FB75AD">
              <w:rPr>
                <w:rStyle w:val="Hyperlink"/>
                <w:noProof/>
              </w:rPr>
              <w:t>2.2   ΠΟΛΥΚΥΚΛΙΚΟΙ ΑΡΩΜΑΤΙΚΟΙ ΥΔΡΟΓΟΝΑΝΘΡΑΚΕΣ (Polycyclic Aromatic Hydrocarbons - PAHs)</w:t>
            </w:r>
            <w:r w:rsidR="00F278B4">
              <w:rPr>
                <w:noProof/>
                <w:webHidden/>
              </w:rPr>
              <w:tab/>
            </w:r>
            <w:r w:rsidR="00F278B4">
              <w:rPr>
                <w:noProof/>
                <w:webHidden/>
              </w:rPr>
              <w:fldChar w:fldCharType="begin"/>
            </w:r>
            <w:r w:rsidR="00F278B4">
              <w:rPr>
                <w:noProof/>
                <w:webHidden/>
              </w:rPr>
              <w:instrText xml:space="preserve"> PAGEREF _Toc432544870 \h </w:instrText>
            </w:r>
            <w:r w:rsidR="00F278B4">
              <w:rPr>
                <w:noProof/>
                <w:webHidden/>
              </w:rPr>
            </w:r>
            <w:r w:rsidR="00F278B4">
              <w:rPr>
                <w:noProof/>
                <w:webHidden/>
              </w:rPr>
              <w:fldChar w:fldCharType="separate"/>
            </w:r>
            <w:r w:rsidR="00F278B4">
              <w:rPr>
                <w:noProof/>
                <w:webHidden/>
              </w:rPr>
              <w:t>15</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1" w:history="1">
            <w:r w:rsidR="00F278B4" w:rsidRPr="00FB75AD">
              <w:rPr>
                <w:rStyle w:val="Hyperlink"/>
                <w:noProof/>
                <w:lang w:val="en-US"/>
              </w:rPr>
              <w:t>2.3 O</w:t>
            </w:r>
            <w:r w:rsidR="00F278B4" w:rsidRPr="00FB75AD">
              <w:rPr>
                <w:rStyle w:val="Hyperlink"/>
                <w:noProof/>
              </w:rPr>
              <w:t>ΛΙΚΟΙ</w:t>
            </w:r>
            <w:r w:rsidR="00F278B4" w:rsidRPr="00FB75AD">
              <w:rPr>
                <w:rStyle w:val="Hyperlink"/>
                <w:noProof/>
                <w:lang w:val="en-US"/>
              </w:rPr>
              <w:t xml:space="preserve"> </w:t>
            </w:r>
            <w:r w:rsidR="00F278B4" w:rsidRPr="00FB75AD">
              <w:rPr>
                <w:rStyle w:val="Hyperlink"/>
                <w:noProof/>
              </w:rPr>
              <w:t>ΠΕΤΡΕΛΑΪΚΟΙ</w:t>
            </w:r>
            <w:r w:rsidR="00F278B4" w:rsidRPr="00FB75AD">
              <w:rPr>
                <w:rStyle w:val="Hyperlink"/>
                <w:noProof/>
                <w:lang w:val="en-US"/>
              </w:rPr>
              <w:t xml:space="preserve"> </w:t>
            </w:r>
            <w:r w:rsidR="00F278B4" w:rsidRPr="00FB75AD">
              <w:rPr>
                <w:rStyle w:val="Hyperlink"/>
                <w:noProof/>
              </w:rPr>
              <w:t>ΥΔΡΟΓΟΝΑΘΡΑΚΕΣ</w:t>
            </w:r>
            <w:r w:rsidR="00F278B4" w:rsidRPr="00FB75AD">
              <w:rPr>
                <w:rStyle w:val="Hyperlink"/>
                <w:noProof/>
                <w:lang w:val="en-US"/>
              </w:rPr>
              <w:t xml:space="preserve">  (Total Petroleum Hydrocarbons - TPH)</w:t>
            </w:r>
            <w:r w:rsidR="00F278B4">
              <w:rPr>
                <w:noProof/>
                <w:webHidden/>
              </w:rPr>
              <w:tab/>
            </w:r>
            <w:r w:rsidR="00F278B4">
              <w:rPr>
                <w:noProof/>
                <w:webHidden/>
              </w:rPr>
              <w:fldChar w:fldCharType="begin"/>
            </w:r>
            <w:r w:rsidR="00F278B4">
              <w:rPr>
                <w:noProof/>
                <w:webHidden/>
              </w:rPr>
              <w:instrText xml:space="preserve"> PAGEREF _Toc432544871 \h </w:instrText>
            </w:r>
            <w:r w:rsidR="00F278B4">
              <w:rPr>
                <w:noProof/>
                <w:webHidden/>
              </w:rPr>
            </w:r>
            <w:r w:rsidR="00F278B4">
              <w:rPr>
                <w:noProof/>
                <w:webHidden/>
              </w:rPr>
              <w:fldChar w:fldCharType="separate"/>
            </w:r>
            <w:r w:rsidR="00F278B4">
              <w:rPr>
                <w:noProof/>
                <w:webHidden/>
              </w:rPr>
              <w:t>22</w:t>
            </w:r>
            <w:r w:rsidR="00F278B4">
              <w:rPr>
                <w:noProof/>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872" w:history="1">
            <w:r w:rsidR="00F278B4" w:rsidRPr="00FB75AD">
              <w:rPr>
                <w:rStyle w:val="Hyperlink"/>
              </w:rPr>
              <w:t>ΚΕΦΑΛΑΙΟ 3: ΒΙΟΕΞΥΓΙΑΝΣΗ</w:t>
            </w:r>
            <w:r w:rsidR="00F278B4">
              <w:rPr>
                <w:webHidden/>
              </w:rPr>
              <w:tab/>
            </w:r>
            <w:r w:rsidR="00F278B4">
              <w:rPr>
                <w:webHidden/>
              </w:rPr>
              <w:fldChar w:fldCharType="begin"/>
            </w:r>
            <w:r w:rsidR="00F278B4">
              <w:rPr>
                <w:webHidden/>
              </w:rPr>
              <w:instrText xml:space="preserve"> PAGEREF _Toc432544872 \h </w:instrText>
            </w:r>
            <w:r w:rsidR="00F278B4">
              <w:rPr>
                <w:webHidden/>
              </w:rPr>
            </w:r>
            <w:r w:rsidR="00F278B4">
              <w:rPr>
                <w:webHidden/>
              </w:rPr>
              <w:fldChar w:fldCharType="separate"/>
            </w:r>
            <w:r w:rsidR="00F278B4">
              <w:rPr>
                <w:webHidden/>
              </w:rPr>
              <w:t>24</w:t>
            </w:r>
            <w:r w:rsidR="00F278B4">
              <w:rPr>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3" w:history="1">
            <w:r w:rsidR="00F278B4" w:rsidRPr="00FB75AD">
              <w:rPr>
                <w:rStyle w:val="Hyperlink"/>
                <w:noProof/>
              </w:rPr>
              <w:t>3.1  ΕΙΣΑΓΩΓΗ</w:t>
            </w:r>
            <w:r w:rsidR="00F278B4">
              <w:rPr>
                <w:noProof/>
                <w:webHidden/>
              </w:rPr>
              <w:tab/>
            </w:r>
            <w:r w:rsidR="00F278B4">
              <w:rPr>
                <w:noProof/>
                <w:webHidden/>
              </w:rPr>
              <w:fldChar w:fldCharType="begin"/>
            </w:r>
            <w:r w:rsidR="00F278B4">
              <w:rPr>
                <w:noProof/>
                <w:webHidden/>
              </w:rPr>
              <w:instrText xml:space="preserve"> PAGEREF _Toc432544873 \h </w:instrText>
            </w:r>
            <w:r w:rsidR="00F278B4">
              <w:rPr>
                <w:noProof/>
                <w:webHidden/>
              </w:rPr>
            </w:r>
            <w:r w:rsidR="00F278B4">
              <w:rPr>
                <w:noProof/>
                <w:webHidden/>
              </w:rPr>
              <w:fldChar w:fldCharType="separate"/>
            </w:r>
            <w:r w:rsidR="00F278B4">
              <w:rPr>
                <w:noProof/>
                <w:webHidden/>
              </w:rPr>
              <w:t>24</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4" w:history="1">
            <w:r w:rsidR="00F278B4" w:rsidRPr="00FB75AD">
              <w:rPr>
                <w:rStyle w:val="Hyperlink"/>
                <w:noProof/>
              </w:rPr>
              <w:t>3.2  ΒΙΟΕΞΥΓΙΑΝΣΗ</w:t>
            </w:r>
            <w:r w:rsidR="00F278B4">
              <w:rPr>
                <w:noProof/>
                <w:webHidden/>
              </w:rPr>
              <w:tab/>
            </w:r>
            <w:r w:rsidR="00F278B4">
              <w:rPr>
                <w:noProof/>
                <w:webHidden/>
              </w:rPr>
              <w:fldChar w:fldCharType="begin"/>
            </w:r>
            <w:r w:rsidR="00F278B4">
              <w:rPr>
                <w:noProof/>
                <w:webHidden/>
              </w:rPr>
              <w:instrText xml:space="preserve"> PAGEREF _Toc432544874 \h </w:instrText>
            </w:r>
            <w:r w:rsidR="00F278B4">
              <w:rPr>
                <w:noProof/>
                <w:webHidden/>
              </w:rPr>
            </w:r>
            <w:r w:rsidR="00F278B4">
              <w:rPr>
                <w:noProof/>
                <w:webHidden/>
              </w:rPr>
              <w:fldChar w:fldCharType="separate"/>
            </w:r>
            <w:r w:rsidR="00F278B4">
              <w:rPr>
                <w:noProof/>
                <w:webHidden/>
              </w:rPr>
              <w:t>24</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75" w:history="1">
            <w:r w:rsidR="00F278B4" w:rsidRPr="00FB75AD">
              <w:rPr>
                <w:rStyle w:val="Hyperlink"/>
                <w:noProof/>
              </w:rPr>
              <w:t>3.2.1 ΒΙΟΔΙΕΓΕΡΣΗ ΚΑΙ ΒΙΟΕΝΙΣΧΥΣΗ</w:t>
            </w:r>
            <w:r w:rsidR="00F278B4">
              <w:rPr>
                <w:noProof/>
                <w:webHidden/>
              </w:rPr>
              <w:tab/>
            </w:r>
            <w:r w:rsidR="00F278B4">
              <w:rPr>
                <w:noProof/>
                <w:webHidden/>
              </w:rPr>
              <w:fldChar w:fldCharType="begin"/>
            </w:r>
            <w:r w:rsidR="00F278B4">
              <w:rPr>
                <w:noProof/>
                <w:webHidden/>
              </w:rPr>
              <w:instrText xml:space="preserve"> PAGEREF _Toc432544875 \h </w:instrText>
            </w:r>
            <w:r w:rsidR="00F278B4">
              <w:rPr>
                <w:noProof/>
                <w:webHidden/>
              </w:rPr>
            </w:r>
            <w:r w:rsidR="00F278B4">
              <w:rPr>
                <w:noProof/>
                <w:webHidden/>
              </w:rPr>
              <w:fldChar w:fldCharType="separate"/>
            </w:r>
            <w:r w:rsidR="00F278B4">
              <w:rPr>
                <w:noProof/>
                <w:webHidden/>
              </w:rPr>
              <w:t>29</w:t>
            </w:r>
            <w:r w:rsidR="00F278B4">
              <w:rPr>
                <w:noProof/>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876" w:history="1">
            <w:r w:rsidR="00F278B4" w:rsidRPr="00FB75AD">
              <w:rPr>
                <w:rStyle w:val="Hyperlink"/>
              </w:rPr>
              <w:t>ΚΕΦΑΛΑΙΟ 4: ΠΕΙΡΑΜΑΤΙΚΟ ΜΕΡΟΣ</w:t>
            </w:r>
            <w:r w:rsidR="00F278B4">
              <w:rPr>
                <w:webHidden/>
              </w:rPr>
              <w:tab/>
            </w:r>
            <w:r w:rsidR="00F278B4">
              <w:rPr>
                <w:webHidden/>
              </w:rPr>
              <w:fldChar w:fldCharType="begin"/>
            </w:r>
            <w:r w:rsidR="00F278B4">
              <w:rPr>
                <w:webHidden/>
              </w:rPr>
              <w:instrText xml:space="preserve"> PAGEREF _Toc432544876 \h </w:instrText>
            </w:r>
            <w:r w:rsidR="00F278B4">
              <w:rPr>
                <w:webHidden/>
              </w:rPr>
            </w:r>
            <w:r w:rsidR="00F278B4">
              <w:rPr>
                <w:webHidden/>
              </w:rPr>
              <w:fldChar w:fldCharType="separate"/>
            </w:r>
            <w:r w:rsidR="00F278B4">
              <w:rPr>
                <w:webHidden/>
              </w:rPr>
              <w:t>32</w:t>
            </w:r>
            <w:r w:rsidR="00F278B4">
              <w:rPr>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7" w:history="1">
            <w:r w:rsidR="00F278B4" w:rsidRPr="00FB75AD">
              <w:rPr>
                <w:rStyle w:val="Hyperlink"/>
                <w:noProof/>
              </w:rPr>
              <w:t>4.1 ΕΙΣΑΓΩΓΗ</w:t>
            </w:r>
            <w:r w:rsidR="00F278B4">
              <w:rPr>
                <w:noProof/>
                <w:webHidden/>
              </w:rPr>
              <w:tab/>
            </w:r>
            <w:r w:rsidR="00F278B4">
              <w:rPr>
                <w:noProof/>
                <w:webHidden/>
              </w:rPr>
              <w:fldChar w:fldCharType="begin"/>
            </w:r>
            <w:r w:rsidR="00F278B4">
              <w:rPr>
                <w:noProof/>
                <w:webHidden/>
              </w:rPr>
              <w:instrText xml:space="preserve"> PAGEREF _Toc432544877 \h </w:instrText>
            </w:r>
            <w:r w:rsidR="00F278B4">
              <w:rPr>
                <w:noProof/>
                <w:webHidden/>
              </w:rPr>
            </w:r>
            <w:r w:rsidR="00F278B4">
              <w:rPr>
                <w:noProof/>
                <w:webHidden/>
              </w:rPr>
              <w:fldChar w:fldCharType="separate"/>
            </w:r>
            <w:r w:rsidR="00F278B4">
              <w:rPr>
                <w:noProof/>
                <w:webHidden/>
              </w:rPr>
              <w:t>32</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78" w:history="1">
            <w:r w:rsidR="00F278B4" w:rsidRPr="00FB75AD">
              <w:rPr>
                <w:rStyle w:val="Hyperlink"/>
                <w:noProof/>
              </w:rPr>
              <w:t>4.2 ΧΑΡΑΚΤΗΡΙΣΜΟΣ ΣΤΕΡΕΟΥ ΔΕΙΓΜΑΤΟΣ ΔΙΥΛΙΣΤΗΡΙΟΥ</w:t>
            </w:r>
            <w:r w:rsidR="00F278B4">
              <w:rPr>
                <w:noProof/>
                <w:webHidden/>
              </w:rPr>
              <w:tab/>
            </w:r>
            <w:r w:rsidR="00F278B4">
              <w:rPr>
                <w:noProof/>
                <w:webHidden/>
              </w:rPr>
              <w:fldChar w:fldCharType="begin"/>
            </w:r>
            <w:r w:rsidR="00F278B4">
              <w:rPr>
                <w:noProof/>
                <w:webHidden/>
              </w:rPr>
              <w:instrText xml:space="preserve"> PAGEREF _Toc432544878 \h </w:instrText>
            </w:r>
            <w:r w:rsidR="00F278B4">
              <w:rPr>
                <w:noProof/>
                <w:webHidden/>
              </w:rPr>
            </w:r>
            <w:r w:rsidR="00F278B4">
              <w:rPr>
                <w:noProof/>
                <w:webHidden/>
              </w:rPr>
              <w:fldChar w:fldCharType="separate"/>
            </w:r>
            <w:r w:rsidR="00F278B4">
              <w:rPr>
                <w:noProof/>
                <w:webHidden/>
              </w:rPr>
              <w:t>35</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79" w:history="1">
            <w:r w:rsidR="00F278B4" w:rsidRPr="00FB75AD">
              <w:rPr>
                <w:rStyle w:val="Hyperlink"/>
                <w:rFonts w:eastAsiaTheme="minorHAnsi"/>
                <w:noProof/>
                <w:lang w:eastAsia="en-US"/>
              </w:rPr>
              <w:t>4.2.1 ΠΡΟΣΔΙΟΡΙΣΜΟΣ ΥΓΡΑΣΙΑΣ</w:t>
            </w:r>
            <w:r w:rsidR="00F278B4">
              <w:rPr>
                <w:noProof/>
                <w:webHidden/>
              </w:rPr>
              <w:tab/>
            </w:r>
            <w:r w:rsidR="00F278B4">
              <w:rPr>
                <w:noProof/>
                <w:webHidden/>
              </w:rPr>
              <w:fldChar w:fldCharType="begin"/>
            </w:r>
            <w:r w:rsidR="00F278B4">
              <w:rPr>
                <w:noProof/>
                <w:webHidden/>
              </w:rPr>
              <w:instrText xml:space="preserve"> PAGEREF _Toc432544879 \h </w:instrText>
            </w:r>
            <w:r w:rsidR="00F278B4">
              <w:rPr>
                <w:noProof/>
                <w:webHidden/>
              </w:rPr>
            </w:r>
            <w:r w:rsidR="00F278B4">
              <w:rPr>
                <w:noProof/>
                <w:webHidden/>
              </w:rPr>
              <w:fldChar w:fldCharType="separate"/>
            </w:r>
            <w:r w:rsidR="00F278B4">
              <w:rPr>
                <w:noProof/>
                <w:webHidden/>
              </w:rPr>
              <w:t>35</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0" w:history="1">
            <w:r w:rsidR="00F278B4" w:rsidRPr="00FB75AD">
              <w:rPr>
                <w:rStyle w:val="Hyperlink"/>
                <w:rFonts w:eastAsiaTheme="minorHAnsi"/>
                <w:noProof/>
                <w:lang w:eastAsia="en-US"/>
              </w:rPr>
              <w:t>4.2.2 ΠΡΟΣΔΙΟΡΙΣΜΟΣ ΦΥΣΙΚΟΧΗΜΙΚΩΝ ΧΑΡΑΚΤΗΡΙΣΤΙΚΩΝ</w:t>
            </w:r>
            <w:r w:rsidR="00F278B4">
              <w:rPr>
                <w:noProof/>
                <w:webHidden/>
              </w:rPr>
              <w:tab/>
            </w:r>
            <w:r w:rsidR="00F278B4">
              <w:rPr>
                <w:noProof/>
                <w:webHidden/>
              </w:rPr>
              <w:fldChar w:fldCharType="begin"/>
            </w:r>
            <w:r w:rsidR="00F278B4">
              <w:rPr>
                <w:noProof/>
                <w:webHidden/>
              </w:rPr>
              <w:instrText xml:space="preserve"> PAGEREF _Toc432544880 \h </w:instrText>
            </w:r>
            <w:r w:rsidR="00F278B4">
              <w:rPr>
                <w:noProof/>
                <w:webHidden/>
              </w:rPr>
            </w:r>
            <w:r w:rsidR="00F278B4">
              <w:rPr>
                <w:noProof/>
                <w:webHidden/>
              </w:rPr>
              <w:fldChar w:fldCharType="separate"/>
            </w:r>
            <w:r w:rsidR="00F278B4">
              <w:rPr>
                <w:noProof/>
                <w:webHidden/>
              </w:rPr>
              <w:t>35</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1" w:history="1">
            <w:r w:rsidR="00F278B4" w:rsidRPr="00FB75AD">
              <w:rPr>
                <w:rStyle w:val="Hyperlink"/>
                <w:rFonts w:eastAsiaTheme="minorHAnsi"/>
                <w:noProof/>
                <w:lang w:eastAsia="en-US"/>
              </w:rPr>
              <w:t xml:space="preserve">4.2.3 ΠΡΟΣΔΙΟΡΙΣΜΟΣ ΣΤΟΙΧΕΙΩΝ </w:t>
            </w:r>
            <w:r w:rsidR="00F278B4" w:rsidRPr="00FB75AD">
              <w:rPr>
                <w:rStyle w:val="Hyperlink"/>
                <w:rFonts w:eastAsiaTheme="minorHAnsi"/>
                <w:noProof/>
                <w:lang w:val="en-US" w:eastAsia="en-US"/>
              </w:rPr>
              <w:t>C</w:t>
            </w:r>
            <w:r w:rsidR="00F278B4" w:rsidRPr="00FB75AD">
              <w:rPr>
                <w:rStyle w:val="Hyperlink"/>
                <w:rFonts w:eastAsiaTheme="minorHAnsi"/>
                <w:noProof/>
                <w:lang w:eastAsia="en-US"/>
              </w:rPr>
              <w:t xml:space="preserve">, </w:t>
            </w:r>
            <w:r w:rsidR="00F278B4" w:rsidRPr="00FB75AD">
              <w:rPr>
                <w:rStyle w:val="Hyperlink"/>
                <w:rFonts w:eastAsiaTheme="minorHAnsi"/>
                <w:noProof/>
                <w:lang w:val="en-US" w:eastAsia="en-US"/>
              </w:rPr>
              <w:t>H</w:t>
            </w:r>
            <w:r w:rsidR="00F278B4" w:rsidRPr="00FB75AD">
              <w:rPr>
                <w:rStyle w:val="Hyperlink"/>
                <w:rFonts w:eastAsiaTheme="minorHAnsi"/>
                <w:noProof/>
                <w:lang w:eastAsia="en-US"/>
              </w:rPr>
              <w:t xml:space="preserve">, </w:t>
            </w:r>
            <w:r w:rsidR="00F278B4" w:rsidRPr="00FB75AD">
              <w:rPr>
                <w:rStyle w:val="Hyperlink"/>
                <w:rFonts w:eastAsiaTheme="minorHAnsi"/>
                <w:noProof/>
                <w:lang w:val="en-US" w:eastAsia="en-US"/>
              </w:rPr>
              <w:t>N</w:t>
            </w:r>
            <w:r w:rsidR="00F278B4" w:rsidRPr="00FB75AD">
              <w:rPr>
                <w:rStyle w:val="Hyperlink"/>
                <w:rFonts w:eastAsiaTheme="minorHAnsi"/>
                <w:noProof/>
                <w:lang w:eastAsia="en-US"/>
              </w:rPr>
              <w:t xml:space="preserve">, </w:t>
            </w:r>
            <w:r w:rsidR="00F278B4" w:rsidRPr="00FB75AD">
              <w:rPr>
                <w:rStyle w:val="Hyperlink"/>
                <w:rFonts w:eastAsiaTheme="minorHAnsi"/>
                <w:noProof/>
                <w:lang w:val="en-US" w:eastAsia="en-US"/>
              </w:rPr>
              <w:t>S</w:t>
            </w:r>
            <w:r w:rsidR="00F278B4">
              <w:rPr>
                <w:noProof/>
                <w:webHidden/>
              </w:rPr>
              <w:tab/>
            </w:r>
            <w:r w:rsidR="00F278B4">
              <w:rPr>
                <w:noProof/>
                <w:webHidden/>
              </w:rPr>
              <w:fldChar w:fldCharType="begin"/>
            </w:r>
            <w:r w:rsidR="00F278B4">
              <w:rPr>
                <w:noProof/>
                <w:webHidden/>
              </w:rPr>
              <w:instrText xml:space="preserve"> PAGEREF _Toc432544881 \h </w:instrText>
            </w:r>
            <w:r w:rsidR="00F278B4">
              <w:rPr>
                <w:noProof/>
                <w:webHidden/>
              </w:rPr>
            </w:r>
            <w:r w:rsidR="00F278B4">
              <w:rPr>
                <w:noProof/>
                <w:webHidden/>
              </w:rPr>
              <w:fldChar w:fldCharType="separate"/>
            </w:r>
            <w:r w:rsidR="00F278B4">
              <w:rPr>
                <w:noProof/>
                <w:webHidden/>
              </w:rPr>
              <w:t>36</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2" w:history="1">
            <w:r w:rsidR="00F278B4" w:rsidRPr="00FB75AD">
              <w:rPr>
                <w:rStyle w:val="Hyperlink"/>
                <w:rFonts w:eastAsiaTheme="minorHAnsi"/>
                <w:noProof/>
                <w:lang w:eastAsia="en-US"/>
              </w:rPr>
              <w:t>4.2.4 ΠΡΟΣΔΙΟΡΙΣΜΟΣ ΜΕΤΑΛΛΩΝ</w:t>
            </w:r>
            <w:r w:rsidR="00F278B4">
              <w:rPr>
                <w:noProof/>
                <w:webHidden/>
              </w:rPr>
              <w:tab/>
            </w:r>
            <w:r w:rsidR="00F278B4">
              <w:rPr>
                <w:noProof/>
                <w:webHidden/>
              </w:rPr>
              <w:fldChar w:fldCharType="begin"/>
            </w:r>
            <w:r w:rsidR="00F278B4">
              <w:rPr>
                <w:noProof/>
                <w:webHidden/>
              </w:rPr>
              <w:instrText xml:space="preserve"> PAGEREF _Toc432544882 \h </w:instrText>
            </w:r>
            <w:r w:rsidR="00F278B4">
              <w:rPr>
                <w:noProof/>
                <w:webHidden/>
              </w:rPr>
            </w:r>
            <w:r w:rsidR="00F278B4">
              <w:rPr>
                <w:noProof/>
                <w:webHidden/>
              </w:rPr>
              <w:fldChar w:fldCharType="separate"/>
            </w:r>
            <w:r w:rsidR="00F278B4">
              <w:rPr>
                <w:noProof/>
                <w:webHidden/>
              </w:rPr>
              <w:t>37</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3" w:history="1">
            <w:r w:rsidR="00F278B4" w:rsidRPr="00FB75AD">
              <w:rPr>
                <w:rStyle w:val="Hyperlink"/>
                <w:rFonts w:eastAsiaTheme="minorHAnsi"/>
                <w:noProof/>
                <w:lang w:eastAsia="en-US"/>
              </w:rPr>
              <w:t>4.2.5 ΠΡΟΣΔΙΟΡΙΣΜΟΣ ΤΟΞΙΚΟΤΗΤΑΣ</w:t>
            </w:r>
            <w:r w:rsidR="00F278B4">
              <w:rPr>
                <w:noProof/>
                <w:webHidden/>
              </w:rPr>
              <w:tab/>
            </w:r>
            <w:r w:rsidR="00F278B4">
              <w:rPr>
                <w:noProof/>
                <w:webHidden/>
              </w:rPr>
              <w:fldChar w:fldCharType="begin"/>
            </w:r>
            <w:r w:rsidR="00F278B4">
              <w:rPr>
                <w:noProof/>
                <w:webHidden/>
              </w:rPr>
              <w:instrText xml:space="preserve"> PAGEREF _Toc432544883 \h </w:instrText>
            </w:r>
            <w:r w:rsidR="00F278B4">
              <w:rPr>
                <w:noProof/>
                <w:webHidden/>
              </w:rPr>
            </w:r>
            <w:r w:rsidR="00F278B4">
              <w:rPr>
                <w:noProof/>
                <w:webHidden/>
              </w:rPr>
              <w:fldChar w:fldCharType="separate"/>
            </w:r>
            <w:r w:rsidR="00F278B4">
              <w:rPr>
                <w:noProof/>
                <w:webHidden/>
              </w:rPr>
              <w:t>40</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4" w:history="1">
            <w:r w:rsidR="00F278B4" w:rsidRPr="00FB75AD">
              <w:rPr>
                <w:rStyle w:val="Hyperlink"/>
                <w:rFonts w:eastAsiaTheme="minorHAnsi"/>
                <w:noProof/>
                <w:lang w:eastAsia="en-US"/>
              </w:rPr>
              <w:t>4.2.6 ΠΡΟΣΔΙΟΡΙΣΜΟΣ ΦΥΤΟΤΟΞΙΚΟΤΗΤΑΣ</w:t>
            </w:r>
            <w:r w:rsidR="00F278B4">
              <w:rPr>
                <w:noProof/>
                <w:webHidden/>
              </w:rPr>
              <w:tab/>
            </w:r>
            <w:r w:rsidR="00F278B4">
              <w:rPr>
                <w:noProof/>
                <w:webHidden/>
              </w:rPr>
              <w:fldChar w:fldCharType="begin"/>
            </w:r>
            <w:r w:rsidR="00F278B4">
              <w:rPr>
                <w:noProof/>
                <w:webHidden/>
              </w:rPr>
              <w:instrText xml:space="preserve"> PAGEREF _Toc432544884 \h </w:instrText>
            </w:r>
            <w:r w:rsidR="00F278B4">
              <w:rPr>
                <w:noProof/>
                <w:webHidden/>
              </w:rPr>
            </w:r>
            <w:r w:rsidR="00F278B4">
              <w:rPr>
                <w:noProof/>
                <w:webHidden/>
              </w:rPr>
              <w:fldChar w:fldCharType="separate"/>
            </w:r>
            <w:r w:rsidR="00F278B4">
              <w:rPr>
                <w:noProof/>
                <w:webHidden/>
              </w:rPr>
              <w:t>43</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85" w:history="1">
            <w:r w:rsidR="00F278B4" w:rsidRPr="00FB75AD">
              <w:rPr>
                <w:rStyle w:val="Hyperlink"/>
                <w:noProof/>
              </w:rPr>
              <w:t>4.3 ΠΡΟΣΔΙΟΡΙΣΜΟΣ ΑΠΟΔΟΜΗΤΩΝ ΚΑΙ ΡΥΠΩΝ</w:t>
            </w:r>
            <w:r w:rsidR="00F278B4">
              <w:rPr>
                <w:noProof/>
                <w:webHidden/>
              </w:rPr>
              <w:tab/>
            </w:r>
            <w:r w:rsidR="00F278B4">
              <w:rPr>
                <w:noProof/>
                <w:webHidden/>
              </w:rPr>
              <w:fldChar w:fldCharType="begin"/>
            </w:r>
            <w:r w:rsidR="00F278B4">
              <w:rPr>
                <w:noProof/>
                <w:webHidden/>
              </w:rPr>
              <w:instrText xml:space="preserve"> PAGEREF _Toc432544885 \h </w:instrText>
            </w:r>
            <w:r w:rsidR="00F278B4">
              <w:rPr>
                <w:noProof/>
                <w:webHidden/>
              </w:rPr>
            </w:r>
            <w:r w:rsidR="00F278B4">
              <w:rPr>
                <w:noProof/>
                <w:webHidden/>
              </w:rPr>
              <w:fldChar w:fldCharType="separate"/>
            </w:r>
            <w:r w:rsidR="00F278B4">
              <w:rPr>
                <w:noProof/>
                <w:webHidden/>
              </w:rPr>
              <w:t>46</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6" w:history="1">
            <w:r w:rsidR="00F278B4" w:rsidRPr="00FB75AD">
              <w:rPr>
                <w:rStyle w:val="Hyperlink"/>
                <w:rFonts w:eastAsiaTheme="minorHAnsi"/>
                <w:noProof/>
                <w:lang w:eastAsia="en-US"/>
              </w:rPr>
              <w:t>4.3.1 ΠΡΟΣΔΙΟΡΙΣΜΟΣ ΑΠΟΔΟΜΗΤΩΝ ΠΕΤΡΕΛΑΙΟΥ</w:t>
            </w:r>
            <w:r w:rsidR="00F278B4">
              <w:rPr>
                <w:noProof/>
                <w:webHidden/>
              </w:rPr>
              <w:tab/>
            </w:r>
            <w:r w:rsidR="00F278B4">
              <w:rPr>
                <w:noProof/>
                <w:webHidden/>
              </w:rPr>
              <w:fldChar w:fldCharType="begin"/>
            </w:r>
            <w:r w:rsidR="00F278B4">
              <w:rPr>
                <w:noProof/>
                <w:webHidden/>
              </w:rPr>
              <w:instrText xml:space="preserve"> PAGEREF _Toc432544886 \h </w:instrText>
            </w:r>
            <w:r w:rsidR="00F278B4">
              <w:rPr>
                <w:noProof/>
                <w:webHidden/>
              </w:rPr>
            </w:r>
            <w:r w:rsidR="00F278B4">
              <w:rPr>
                <w:noProof/>
                <w:webHidden/>
              </w:rPr>
              <w:fldChar w:fldCharType="separate"/>
            </w:r>
            <w:r w:rsidR="00F278B4">
              <w:rPr>
                <w:noProof/>
                <w:webHidden/>
              </w:rPr>
              <w:t>46</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7" w:history="1">
            <w:r w:rsidR="00F278B4" w:rsidRPr="00FB75AD">
              <w:rPr>
                <w:rStyle w:val="Hyperlink"/>
                <w:rFonts w:eastAsiaTheme="minorHAnsi"/>
                <w:noProof/>
                <w:lang w:val="en-US" w:eastAsia="en-US"/>
              </w:rPr>
              <w:t xml:space="preserve">4.3.2 </w:t>
            </w:r>
            <w:r w:rsidR="00F278B4" w:rsidRPr="00FB75AD">
              <w:rPr>
                <w:rStyle w:val="Hyperlink"/>
                <w:rFonts w:eastAsiaTheme="minorHAnsi"/>
                <w:noProof/>
                <w:lang w:eastAsia="en-US"/>
              </w:rPr>
              <w:t>ΠΡΟΣΔΙΟΡΙΣΜΟΣ</w:t>
            </w:r>
            <w:r w:rsidR="00F278B4" w:rsidRPr="00FB75AD">
              <w:rPr>
                <w:rStyle w:val="Hyperlink"/>
                <w:rFonts w:eastAsiaTheme="minorHAnsi"/>
                <w:noProof/>
                <w:lang w:val="en-US" w:eastAsia="en-US"/>
              </w:rPr>
              <w:t xml:space="preserve"> PAHs (Polycyclic Aromatic Hydrocarbons)</w:t>
            </w:r>
            <w:r w:rsidR="00F278B4">
              <w:rPr>
                <w:noProof/>
                <w:webHidden/>
              </w:rPr>
              <w:tab/>
            </w:r>
            <w:r w:rsidR="00F278B4">
              <w:rPr>
                <w:noProof/>
                <w:webHidden/>
              </w:rPr>
              <w:fldChar w:fldCharType="begin"/>
            </w:r>
            <w:r w:rsidR="00F278B4">
              <w:rPr>
                <w:noProof/>
                <w:webHidden/>
              </w:rPr>
              <w:instrText xml:space="preserve"> PAGEREF _Toc432544887 \h </w:instrText>
            </w:r>
            <w:r w:rsidR="00F278B4">
              <w:rPr>
                <w:noProof/>
                <w:webHidden/>
              </w:rPr>
            </w:r>
            <w:r w:rsidR="00F278B4">
              <w:rPr>
                <w:noProof/>
                <w:webHidden/>
              </w:rPr>
              <w:fldChar w:fldCharType="separate"/>
            </w:r>
            <w:r w:rsidR="00F278B4">
              <w:rPr>
                <w:noProof/>
                <w:webHidden/>
              </w:rPr>
              <w:t>49</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88" w:history="1">
            <w:r w:rsidR="00F278B4" w:rsidRPr="00FB75AD">
              <w:rPr>
                <w:rStyle w:val="Hyperlink"/>
                <w:rFonts w:eastAsiaTheme="minorHAnsi"/>
                <w:noProof/>
                <w:lang w:val="en-US" w:eastAsia="en-US"/>
              </w:rPr>
              <w:t xml:space="preserve">4.3.3 </w:t>
            </w:r>
            <w:r w:rsidR="00F278B4" w:rsidRPr="00FB75AD">
              <w:rPr>
                <w:rStyle w:val="Hyperlink"/>
                <w:rFonts w:eastAsiaTheme="minorHAnsi"/>
                <w:noProof/>
                <w:lang w:eastAsia="en-US"/>
              </w:rPr>
              <w:t>ΠΡΟΣΔΙΟΡΙΣΜΟΣ</w:t>
            </w:r>
            <w:r w:rsidR="00F278B4" w:rsidRPr="00FB75AD">
              <w:rPr>
                <w:rStyle w:val="Hyperlink"/>
                <w:rFonts w:eastAsiaTheme="minorHAnsi"/>
                <w:noProof/>
                <w:lang w:val="en-US" w:eastAsia="en-US"/>
              </w:rPr>
              <w:t xml:space="preserve"> TPH (Total Petroleum Hydrocarbons)</w:t>
            </w:r>
            <w:r w:rsidR="00F278B4">
              <w:rPr>
                <w:noProof/>
                <w:webHidden/>
              </w:rPr>
              <w:tab/>
            </w:r>
            <w:r w:rsidR="00F278B4">
              <w:rPr>
                <w:noProof/>
                <w:webHidden/>
              </w:rPr>
              <w:fldChar w:fldCharType="begin"/>
            </w:r>
            <w:r w:rsidR="00F278B4">
              <w:rPr>
                <w:noProof/>
                <w:webHidden/>
              </w:rPr>
              <w:instrText xml:space="preserve"> PAGEREF _Toc432544888 \h </w:instrText>
            </w:r>
            <w:r w:rsidR="00F278B4">
              <w:rPr>
                <w:noProof/>
                <w:webHidden/>
              </w:rPr>
            </w:r>
            <w:r w:rsidR="00F278B4">
              <w:rPr>
                <w:noProof/>
                <w:webHidden/>
              </w:rPr>
              <w:fldChar w:fldCharType="separate"/>
            </w:r>
            <w:r w:rsidR="00F278B4">
              <w:rPr>
                <w:noProof/>
                <w:webHidden/>
              </w:rPr>
              <w:t>51</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89" w:history="1">
            <w:r w:rsidR="00F278B4" w:rsidRPr="00FB75AD">
              <w:rPr>
                <w:rStyle w:val="Hyperlink"/>
                <w:noProof/>
              </w:rPr>
              <w:t>4.4 ΠΑΡΑΚΟΛΟΥΘΗΣΗ ΕΡΓΑΣΤΗΡΙΑΚΗΣ ΕΦΑΡΜΟΓΗΣ ΤΗΣ ΜΕΘΟΔΟΥ ΒΙΟΕΞΥΓΙΑΝΣΗΣ</w:t>
            </w:r>
            <w:r w:rsidR="00F278B4">
              <w:rPr>
                <w:noProof/>
                <w:webHidden/>
              </w:rPr>
              <w:tab/>
            </w:r>
            <w:r w:rsidR="00F278B4">
              <w:rPr>
                <w:noProof/>
                <w:webHidden/>
              </w:rPr>
              <w:fldChar w:fldCharType="begin"/>
            </w:r>
            <w:r w:rsidR="00F278B4">
              <w:rPr>
                <w:noProof/>
                <w:webHidden/>
              </w:rPr>
              <w:instrText xml:space="preserve"> PAGEREF _Toc432544889 \h </w:instrText>
            </w:r>
            <w:r w:rsidR="00F278B4">
              <w:rPr>
                <w:noProof/>
                <w:webHidden/>
              </w:rPr>
            </w:r>
            <w:r w:rsidR="00F278B4">
              <w:rPr>
                <w:noProof/>
                <w:webHidden/>
              </w:rPr>
              <w:fldChar w:fldCharType="separate"/>
            </w:r>
            <w:r w:rsidR="00F278B4">
              <w:rPr>
                <w:noProof/>
                <w:webHidden/>
              </w:rPr>
              <w:t>54</w:t>
            </w:r>
            <w:r w:rsidR="00F278B4">
              <w:rPr>
                <w:noProof/>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890" w:history="1">
            <w:r w:rsidR="00F278B4" w:rsidRPr="00FB75AD">
              <w:rPr>
                <w:rStyle w:val="Hyperlink"/>
              </w:rPr>
              <w:t>ΚΕΦΑΛΑΙΟ 5: ΑΠΟΤΕΛΕΣΜΑΤΑ-ΣΧΟΛΙΑΣΜΟΣ</w:t>
            </w:r>
            <w:r w:rsidR="00F278B4">
              <w:rPr>
                <w:webHidden/>
              </w:rPr>
              <w:tab/>
            </w:r>
            <w:r w:rsidR="00F278B4">
              <w:rPr>
                <w:webHidden/>
              </w:rPr>
              <w:fldChar w:fldCharType="begin"/>
            </w:r>
            <w:r w:rsidR="00F278B4">
              <w:rPr>
                <w:webHidden/>
              </w:rPr>
              <w:instrText xml:space="preserve"> PAGEREF _Toc432544890 \h </w:instrText>
            </w:r>
            <w:r w:rsidR="00F278B4">
              <w:rPr>
                <w:webHidden/>
              </w:rPr>
            </w:r>
            <w:r w:rsidR="00F278B4">
              <w:rPr>
                <w:webHidden/>
              </w:rPr>
              <w:fldChar w:fldCharType="separate"/>
            </w:r>
            <w:r w:rsidR="00F278B4">
              <w:rPr>
                <w:webHidden/>
              </w:rPr>
              <w:t>57</w:t>
            </w:r>
            <w:r w:rsidR="00F278B4">
              <w:rPr>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1" w:history="1">
            <w:r w:rsidR="00F278B4" w:rsidRPr="00FB75AD">
              <w:rPr>
                <w:rStyle w:val="Hyperlink"/>
                <w:noProof/>
              </w:rPr>
              <w:t>5.1 ΑΠΟΤΕΛΕΣΜΑΤΑ  ΠΡΟΣΔΙΟΡΙΣΜΟΥ ΥΓΡΑΣΙΑΣ</w:t>
            </w:r>
            <w:r w:rsidR="00F278B4">
              <w:rPr>
                <w:noProof/>
                <w:webHidden/>
              </w:rPr>
              <w:tab/>
            </w:r>
            <w:r w:rsidR="00F278B4">
              <w:rPr>
                <w:noProof/>
                <w:webHidden/>
              </w:rPr>
              <w:fldChar w:fldCharType="begin"/>
            </w:r>
            <w:r w:rsidR="00F278B4">
              <w:rPr>
                <w:noProof/>
                <w:webHidden/>
              </w:rPr>
              <w:instrText xml:space="preserve"> PAGEREF _Toc432544891 \h </w:instrText>
            </w:r>
            <w:r w:rsidR="00F278B4">
              <w:rPr>
                <w:noProof/>
                <w:webHidden/>
              </w:rPr>
            </w:r>
            <w:r w:rsidR="00F278B4">
              <w:rPr>
                <w:noProof/>
                <w:webHidden/>
              </w:rPr>
              <w:fldChar w:fldCharType="separate"/>
            </w:r>
            <w:r w:rsidR="00F278B4">
              <w:rPr>
                <w:noProof/>
                <w:webHidden/>
              </w:rPr>
              <w:t>57</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2" w:history="1">
            <w:r w:rsidR="00F278B4" w:rsidRPr="00FB75AD">
              <w:rPr>
                <w:rStyle w:val="Hyperlink"/>
                <w:noProof/>
              </w:rPr>
              <w:t>5.2 ΑΠΟΤΕΛΕΣΜΑΤΑ ΠΡΟΣΔΙΟΡΙΣΜΟΥ ΦΥΣΙΚΟΧΗΜΙΚΩΝ ΧΑΡΑΚΤΗΡΙΣΤΙΚΩΝ</w:t>
            </w:r>
            <w:r w:rsidR="00F278B4">
              <w:rPr>
                <w:noProof/>
                <w:webHidden/>
              </w:rPr>
              <w:tab/>
            </w:r>
            <w:r w:rsidR="00F278B4">
              <w:rPr>
                <w:noProof/>
                <w:webHidden/>
              </w:rPr>
              <w:fldChar w:fldCharType="begin"/>
            </w:r>
            <w:r w:rsidR="00F278B4">
              <w:rPr>
                <w:noProof/>
                <w:webHidden/>
              </w:rPr>
              <w:instrText xml:space="preserve"> PAGEREF _Toc432544892 \h </w:instrText>
            </w:r>
            <w:r w:rsidR="00F278B4">
              <w:rPr>
                <w:noProof/>
                <w:webHidden/>
              </w:rPr>
            </w:r>
            <w:r w:rsidR="00F278B4">
              <w:rPr>
                <w:noProof/>
                <w:webHidden/>
              </w:rPr>
              <w:fldChar w:fldCharType="separate"/>
            </w:r>
            <w:r w:rsidR="00F278B4">
              <w:rPr>
                <w:noProof/>
                <w:webHidden/>
              </w:rPr>
              <w:t>59</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93" w:history="1">
            <w:r w:rsidR="00F278B4" w:rsidRPr="00FB75AD">
              <w:rPr>
                <w:rStyle w:val="Hyperlink"/>
                <w:noProof/>
              </w:rPr>
              <w:t xml:space="preserve">5.2.1 ΠΡΟΣΔΙΟΡΙΣΜΟΣ </w:t>
            </w:r>
            <w:r w:rsidR="00F278B4" w:rsidRPr="00FB75AD">
              <w:rPr>
                <w:rStyle w:val="Hyperlink"/>
                <w:noProof/>
                <w:lang w:val="en-US"/>
              </w:rPr>
              <w:t>pH</w:t>
            </w:r>
            <w:r w:rsidR="00F278B4">
              <w:rPr>
                <w:noProof/>
                <w:webHidden/>
              </w:rPr>
              <w:tab/>
            </w:r>
            <w:r w:rsidR="00F278B4">
              <w:rPr>
                <w:noProof/>
                <w:webHidden/>
              </w:rPr>
              <w:fldChar w:fldCharType="begin"/>
            </w:r>
            <w:r w:rsidR="00F278B4">
              <w:rPr>
                <w:noProof/>
                <w:webHidden/>
              </w:rPr>
              <w:instrText xml:space="preserve"> PAGEREF _Toc432544893 \h </w:instrText>
            </w:r>
            <w:r w:rsidR="00F278B4">
              <w:rPr>
                <w:noProof/>
                <w:webHidden/>
              </w:rPr>
            </w:r>
            <w:r w:rsidR="00F278B4">
              <w:rPr>
                <w:noProof/>
                <w:webHidden/>
              </w:rPr>
              <w:fldChar w:fldCharType="separate"/>
            </w:r>
            <w:r w:rsidR="00F278B4">
              <w:rPr>
                <w:noProof/>
                <w:webHidden/>
              </w:rPr>
              <w:t>59</w:t>
            </w:r>
            <w:r w:rsidR="00F278B4">
              <w:rPr>
                <w:noProof/>
                <w:webHidden/>
              </w:rPr>
              <w:fldChar w:fldCharType="end"/>
            </w:r>
          </w:hyperlink>
        </w:p>
        <w:p w:rsidR="00F278B4" w:rsidRDefault="00E36F81">
          <w:pPr>
            <w:pStyle w:val="TOC3"/>
            <w:tabs>
              <w:tab w:val="right" w:leader="dot" w:pos="9016"/>
            </w:tabs>
            <w:rPr>
              <w:rFonts w:asciiTheme="minorHAnsi" w:eastAsiaTheme="minorEastAsia" w:hAnsiTheme="minorHAnsi" w:cstheme="minorBidi"/>
              <w:noProof/>
              <w:sz w:val="22"/>
              <w:szCs w:val="22"/>
              <w:lang w:val="en-US" w:eastAsia="en-US"/>
            </w:rPr>
          </w:pPr>
          <w:hyperlink w:anchor="_Toc432544894" w:history="1">
            <w:r w:rsidR="00F278B4" w:rsidRPr="00FB75AD">
              <w:rPr>
                <w:rStyle w:val="Hyperlink"/>
                <w:noProof/>
              </w:rPr>
              <w:t>5.2.2 ΠΡΟΣΔΙΟΡΙΣΜΟΣ ΔΙΑΛΥΜΕΝΟΥ ΟΞΥΓΟΝΟΥ (</w:t>
            </w:r>
            <w:r w:rsidR="00F278B4" w:rsidRPr="00FB75AD">
              <w:rPr>
                <w:rStyle w:val="Hyperlink"/>
                <w:noProof/>
                <w:lang w:val="en-US"/>
              </w:rPr>
              <w:t>DO</w:t>
            </w:r>
            <w:r w:rsidR="00F278B4" w:rsidRPr="00FB75AD">
              <w:rPr>
                <w:rStyle w:val="Hyperlink"/>
                <w:noProof/>
              </w:rPr>
              <w:t>) ΚΑΙ ΔΥΝΑΝΑΜΙΚΟΥ ΟΞΕΙΔΟΑΝΑΓΩΓΗΣ</w:t>
            </w:r>
            <w:r w:rsidR="00F278B4">
              <w:rPr>
                <w:noProof/>
                <w:webHidden/>
              </w:rPr>
              <w:tab/>
            </w:r>
            <w:r w:rsidR="00F278B4">
              <w:rPr>
                <w:noProof/>
                <w:webHidden/>
              </w:rPr>
              <w:fldChar w:fldCharType="begin"/>
            </w:r>
            <w:r w:rsidR="00F278B4">
              <w:rPr>
                <w:noProof/>
                <w:webHidden/>
              </w:rPr>
              <w:instrText xml:space="preserve"> PAGEREF _Toc432544894 \h </w:instrText>
            </w:r>
            <w:r w:rsidR="00F278B4">
              <w:rPr>
                <w:noProof/>
                <w:webHidden/>
              </w:rPr>
            </w:r>
            <w:r w:rsidR="00F278B4">
              <w:rPr>
                <w:noProof/>
                <w:webHidden/>
              </w:rPr>
              <w:fldChar w:fldCharType="separate"/>
            </w:r>
            <w:r w:rsidR="00F278B4">
              <w:rPr>
                <w:noProof/>
                <w:webHidden/>
              </w:rPr>
              <w:t>60</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5" w:history="1">
            <w:r w:rsidR="00F278B4" w:rsidRPr="00FB75AD">
              <w:rPr>
                <w:rStyle w:val="Hyperlink"/>
                <w:noProof/>
              </w:rPr>
              <w:t>5.3 ΑΠΟΤΕΛΕΣΜΑΤΑ ΠΡΟΣΔΙΟΡΙΣΜΟΥ ΣΤΟΙΧΕΙΩΝ C, H, N, S</w:t>
            </w:r>
            <w:r w:rsidR="00F278B4">
              <w:rPr>
                <w:noProof/>
                <w:webHidden/>
              </w:rPr>
              <w:tab/>
            </w:r>
            <w:r w:rsidR="00F278B4">
              <w:rPr>
                <w:noProof/>
                <w:webHidden/>
              </w:rPr>
              <w:fldChar w:fldCharType="begin"/>
            </w:r>
            <w:r w:rsidR="00F278B4">
              <w:rPr>
                <w:noProof/>
                <w:webHidden/>
              </w:rPr>
              <w:instrText xml:space="preserve"> PAGEREF _Toc432544895 \h </w:instrText>
            </w:r>
            <w:r w:rsidR="00F278B4">
              <w:rPr>
                <w:noProof/>
                <w:webHidden/>
              </w:rPr>
            </w:r>
            <w:r w:rsidR="00F278B4">
              <w:rPr>
                <w:noProof/>
                <w:webHidden/>
              </w:rPr>
              <w:fldChar w:fldCharType="separate"/>
            </w:r>
            <w:r w:rsidR="00F278B4">
              <w:rPr>
                <w:noProof/>
                <w:webHidden/>
              </w:rPr>
              <w:t>63</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6" w:history="1">
            <w:r w:rsidR="00F278B4" w:rsidRPr="00FB75AD">
              <w:rPr>
                <w:rStyle w:val="Hyperlink"/>
                <w:noProof/>
              </w:rPr>
              <w:t>5.4 ΑΠΟΤΕΛΕΣΜΑΤΑ ΤΟΞΙΚΩΝ ΜΕΤΑΛΛΩΝ ΣΤΟ ΕΚΧΥΛΙΣΜΑ ΚΑΙ ΣΤΟ ΣΤΕΡΕΟ ΔΕΙΓΜΑ</w:t>
            </w:r>
            <w:r w:rsidR="00F278B4">
              <w:rPr>
                <w:noProof/>
                <w:webHidden/>
              </w:rPr>
              <w:tab/>
            </w:r>
            <w:r w:rsidR="00F278B4">
              <w:rPr>
                <w:noProof/>
                <w:webHidden/>
              </w:rPr>
              <w:fldChar w:fldCharType="begin"/>
            </w:r>
            <w:r w:rsidR="00F278B4">
              <w:rPr>
                <w:noProof/>
                <w:webHidden/>
              </w:rPr>
              <w:instrText xml:space="preserve"> PAGEREF _Toc432544896 \h </w:instrText>
            </w:r>
            <w:r w:rsidR="00F278B4">
              <w:rPr>
                <w:noProof/>
                <w:webHidden/>
              </w:rPr>
            </w:r>
            <w:r w:rsidR="00F278B4">
              <w:rPr>
                <w:noProof/>
                <w:webHidden/>
              </w:rPr>
              <w:fldChar w:fldCharType="separate"/>
            </w:r>
            <w:r w:rsidR="00F278B4">
              <w:rPr>
                <w:noProof/>
                <w:webHidden/>
              </w:rPr>
              <w:t>66</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7" w:history="1">
            <w:r w:rsidR="00F278B4" w:rsidRPr="00FB75AD">
              <w:rPr>
                <w:rStyle w:val="Hyperlink"/>
                <w:noProof/>
              </w:rPr>
              <w:t>5.5 ΑΠΟΤΕΛΕΣΜΑΤΑ ΤΟΞΙΚΟΤΗΤΑΣ</w:t>
            </w:r>
            <w:r w:rsidR="00F278B4">
              <w:rPr>
                <w:noProof/>
                <w:webHidden/>
              </w:rPr>
              <w:tab/>
            </w:r>
            <w:r w:rsidR="00F278B4">
              <w:rPr>
                <w:noProof/>
                <w:webHidden/>
              </w:rPr>
              <w:fldChar w:fldCharType="begin"/>
            </w:r>
            <w:r w:rsidR="00F278B4">
              <w:rPr>
                <w:noProof/>
                <w:webHidden/>
              </w:rPr>
              <w:instrText xml:space="preserve"> PAGEREF _Toc432544897 \h </w:instrText>
            </w:r>
            <w:r w:rsidR="00F278B4">
              <w:rPr>
                <w:noProof/>
                <w:webHidden/>
              </w:rPr>
            </w:r>
            <w:r w:rsidR="00F278B4">
              <w:rPr>
                <w:noProof/>
                <w:webHidden/>
              </w:rPr>
              <w:fldChar w:fldCharType="separate"/>
            </w:r>
            <w:r w:rsidR="00F278B4">
              <w:rPr>
                <w:noProof/>
                <w:webHidden/>
              </w:rPr>
              <w:t>68</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8" w:history="1">
            <w:r w:rsidR="00F278B4" w:rsidRPr="00FB75AD">
              <w:rPr>
                <w:rStyle w:val="Hyperlink"/>
                <w:noProof/>
              </w:rPr>
              <w:t>5.6 ΑΠΟΤΕΛΕΣΜΑΤΑ ΦΥΤΟΤΟΞΙΚΟΤΗΤΑΣ</w:t>
            </w:r>
            <w:r w:rsidR="00F278B4">
              <w:rPr>
                <w:noProof/>
                <w:webHidden/>
              </w:rPr>
              <w:tab/>
            </w:r>
            <w:r w:rsidR="00F278B4">
              <w:rPr>
                <w:noProof/>
                <w:webHidden/>
              </w:rPr>
              <w:fldChar w:fldCharType="begin"/>
            </w:r>
            <w:r w:rsidR="00F278B4">
              <w:rPr>
                <w:noProof/>
                <w:webHidden/>
              </w:rPr>
              <w:instrText xml:space="preserve"> PAGEREF _Toc432544898 \h </w:instrText>
            </w:r>
            <w:r w:rsidR="00F278B4">
              <w:rPr>
                <w:noProof/>
                <w:webHidden/>
              </w:rPr>
            </w:r>
            <w:r w:rsidR="00F278B4">
              <w:rPr>
                <w:noProof/>
                <w:webHidden/>
              </w:rPr>
              <w:fldChar w:fldCharType="separate"/>
            </w:r>
            <w:r w:rsidR="00F278B4">
              <w:rPr>
                <w:noProof/>
                <w:webHidden/>
              </w:rPr>
              <w:t>70</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899" w:history="1">
            <w:r w:rsidR="00F278B4" w:rsidRPr="00FB75AD">
              <w:rPr>
                <w:rStyle w:val="Hyperlink"/>
                <w:noProof/>
                <w:lang w:val="en-US"/>
              </w:rPr>
              <w:t xml:space="preserve">5.7 </w:t>
            </w:r>
            <w:r w:rsidR="00F278B4" w:rsidRPr="00FB75AD">
              <w:rPr>
                <w:rStyle w:val="Hyperlink"/>
                <w:noProof/>
              </w:rPr>
              <w:t>ΑΠΟΤΕΛΕΣΜΑΤΑ</w:t>
            </w:r>
            <w:r w:rsidR="00CC1AD9">
              <w:rPr>
                <w:rStyle w:val="Hyperlink"/>
                <w:noProof/>
                <w:lang w:val="en-US"/>
              </w:rPr>
              <w:t xml:space="preserve"> ΠΡΟΣΔΙΟΡΙΣΜΟΥ ΜΙΚΡΟΟΡΓΑΝΙΣΜΩΝ</w:t>
            </w:r>
            <w:r w:rsidR="00F278B4">
              <w:rPr>
                <w:noProof/>
                <w:webHidden/>
              </w:rPr>
              <w:tab/>
            </w:r>
            <w:r w:rsidR="00F278B4">
              <w:rPr>
                <w:noProof/>
                <w:webHidden/>
              </w:rPr>
              <w:fldChar w:fldCharType="begin"/>
            </w:r>
            <w:r w:rsidR="00F278B4">
              <w:rPr>
                <w:noProof/>
                <w:webHidden/>
              </w:rPr>
              <w:instrText xml:space="preserve"> PAGEREF _Toc432544899 \h </w:instrText>
            </w:r>
            <w:r w:rsidR="00F278B4">
              <w:rPr>
                <w:noProof/>
                <w:webHidden/>
              </w:rPr>
            </w:r>
            <w:r w:rsidR="00F278B4">
              <w:rPr>
                <w:noProof/>
                <w:webHidden/>
              </w:rPr>
              <w:fldChar w:fldCharType="separate"/>
            </w:r>
            <w:r w:rsidR="00F278B4">
              <w:rPr>
                <w:noProof/>
                <w:webHidden/>
              </w:rPr>
              <w:t>71</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903" w:history="1">
            <w:r w:rsidR="00F278B4" w:rsidRPr="00FB75AD">
              <w:rPr>
                <w:rStyle w:val="Hyperlink"/>
                <w:noProof/>
                <w:lang w:val="en-US"/>
              </w:rPr>
              <w:t xml:space="preserve">5.8 </w:t>
            </w:r>
            <w:r w:rsidR="00F278B4" w:rsidRPr="00FB75AD">
              <w:rPr>
                <w:rStyle w:val="Hyperlink"/>
                <w:noProof/>
              </w:rPr>
              <w:t>ΑΠΟΤΕΛΕΣΜΑΤΑ</w:t>
            </w:r>
            <w:r w:rsidR="00F278B4" w:rsidRPr="00FB75AD">
              <w:rPr>
                <w:rStyle w:val="Hyperlink"/>
                <w:noProof/>
                <w:lang w:val="en-US"/>
              </w:rPr>
              <w:t xml:space="preserve"> PAHs (Polycyclic Aromatic Hydrocarbons)</w:t>
            </w:r>
            <w:r w:rsidR="00F278B4">
              <w:rPr>
                <w:noProof/>
                <w:webHidden/>
              </w:rPr>
              <w:tab/>
            </w:r>
            <w:r w:rsidR="00F278B4">
              <w:rPr>
                <w:noProof/>
                <w:webHidden/>
              </w:rPr>
              <w:fldChar w:fldCharType="begin"/>
            </w:r>
            <w:r w:rsidR="00F278B4">
              <w:rPr>
                <w:noProof/>
                <w:webHidden/>
              </w:rPr>
              <w:instrText xml:space="preserve"> PAGEREF _Toc432544903 \h </w:instrText>
            </w:r>
            <w:r w:rsidR="00F278B4">
              <w:rPr>
                <w:noProof/>
                <w:webHidden/>
              </w:rPr>
            </w:r>
            <w:r w:rsidR="00F278B4">
              <w:rPr>
                <w:noProof/>
                <w:webHidden/>
              </w:rPr>
              <w:fldChar w:fldCharType="separate"/>
            </w:r>
            <w:r w:rsidR="00F278B4">
              <w:rPr>
                <w:noProof/>
                <w:webHidden/>
              </w:rPr>
              <w:t>74</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904" w:history="1">
            <w:r w:rsidR="00F278B4" w:rsidRPr="00FB75AD">
              <w:rPr>
                <w:rStyle w:val="Hyperlink"/>
                <w:noProof/>
              </w:rPr>
              <w:t>5.9 ΑΠΟΤΕΛΕΣΜΑΤΑ TPH (Total Petroleum Hydrocarbons)</w:t>
            </w:r>
            <w:r w:rsidR="00F278B4">
              <w:rPr>
                <w:noProof/>
                <w:webHidden/>
              </w:rPr>
              <w:tab/>
            </w:r>
            <w:r w:rsidR="00F278B4">
              <w:rPr>
                <w:noProof/>
                <w:webHidden/>
              </w:rPr>
              <w:fldChar w:fldCharType="begin"/>
            </w:r>
            <w:r w:rsidR="00F278B4">
              <w:rPr>
                <w:noProof/>
                <w:webHidden/>
              </w:rPr>
              <w:instrText xml:space="preserve"> PAGEREF _Toc432544904 \h </w:instrText>
            </w:r>
            <w:r w:rsidR="00F278B4">
              <w:rPr>
                <w:noProof/>
                <w:webHidden/>
              </w:rPr>
            </w:r>
            <w:r w:rsidR="00F278B4">
              <w:rPr>
                <w:noProof/>
                <w:webHidden/>
              </w:rPr>
              <w:fldChar w:fldCharType="separate"/>
            </w:r>
            <w:r w:rsidR="00F278B4">
              <w:rPr>
                <w:noProof/>
                <w:webHidden/>
              </w:rPr>
              <w:t>82</w:t>
            </w:r>
            <w:r w:rsidR="00F278B4">
              <w:rPr>
                <w:noProof/>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905" w:history="1">
            <w:r w:rsidR="00F278B4" w:rsidRPr="00FB75AD">
              <w:rPr>
                <w:rStyle w:val="Hyperlink"/>
              </w:rPr>
              <w:t>ΚΕΦΑΛΑΙΟ 6: ΣΥΜΠΕΡΑΣΜΑΤΑ ΚΑΙ ΠΡΟΤΑΣΕΙΣ</w:t>
            </w:r>
            <w:r w:rsidR="00F278B4">
              <w:rPr>
                <w:webHidden/>
              </w:rPr>
              <w:tab/>
            </w:r>
            <w:r w:rsidR="00F278B4">
              <w:rPr>
                <w:webHidden/>
              </w:rPr>
              <w:fldChar w:fldCharType="begin"/>
            </w:r>
            <w:r w:rsidR="00F278B4">
              <w:rPr>
                <w:webHidden/>
              </w:rPr>
              <w:instrText xml:space="preserve"> PAGEREF _Toc432544905 \h </w:instrText>
            </w:r>
            <w:r w:rsidR="00F278B4">
              <w:rPr>
                <w:webHidden/>
              </w:rPr>
            </w:r>
            <w:r w:rsidR="00F278B4">
              <w:rPr>
                <w:webHidden/>
              </w:rPr>
              <w:fldChar w:fldCharType="separate"/>
            </w:r>
            <w:r w:rsidR="00F278B4">
              <w:rPr>
                <w:webHidden/>
              </w:rPr>
              <w:t>85</w:t>
            </w:r>
            <w:r w:rsidR="00F278B4">
              <w:rPr>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906" w:history="1">
            <w:r w:rsidR="00F278B4" w:rsidRPr="00FB75AD">
              <w:rPr>
                <w:rStyle w:val="Hyperlink"/>
                <w:noProof/>
              </w:rPr>
              <w:t>6.1 ΣΥΜΠΕΡΑΣΜΑΤΑ</w:t>
            </w:r>
            <w:r w:rsidR="00F278B4">
              <w:rPr>
                <w:noProof/>
                <w:webHidden/>
              </w:rPr>
              <w:tab/>
            </w:r>
            <w:r w:rsidR="00F278B4">
              <w:rPr>
                <w:noProof/>
                <w:webHidden/>
              </w:rPr>
              <w:fldChar w:fldCharType="begin"/>
            </w:r>
            <w:r w:rsidR="00F278B4">
              <w:rPr>
                <w:noProof/>
                <w:webHidden/>
              </w:rPr>
              <w:instrText xml:space="preserve"> PAGEREF _Toc432544906 \h </w:instrText>
            </w:r>
            <w:r w:rsidR="00F278B4">
              <w:rPr>
                <w:noProof/>
                <w:webHidden/>
              </w:rPr>
            </w:r>
            <w:r w:rsidR="00F278B4">
              <w:rPr>
                <w:noProof/>
                <w:webHidden/>
              </w:rPr>
              <w:fldChar w:fldCharType="separate"/>
            </w:r>
            <w:r w:rsidR="00F278B4">
              <w:rPr>
                <w:noProof/>
                <w:webHidden/>
              </w:rPr>
              <w:t>85</w:t>
            </w:r>
            <w:r w:rsidR="00F278B4">
              <w:rPr>
                <w:noProof/>
                <w:webHidden/>
              </w:rPr>
              <w:fldChar w:fldCharType="end"/>
            </w:r>
          </w:hyperlink>
        </w:p>
        <w:p w:rsidR="00F278B4" w:rsidRDefault="00E36F81">
          <w:pPr>
            <w:pStyle w:val="TOC2"/>
            <w:tabs>
              <w:tab w:val="right" w:leader="dot" w:pos="9016"/>
            </w:tabs>
            <w:rPr>
              <w:rFonts w:asciiTheme="minorHAnsi" w:eastAsiaTheme="minorEastAsia" w:hAnsiTheme="minorHAnsi" w:cstheme="minorBidi"/>
              <w:noProof/>
              <w:sz w:val="22"/>
              <w:szCs w:val="22"/>
              <w:lang w:val="en-US" w:eastAsia="en-US"/>
            </w:rPr>
          </w:pPr>
          <w:hyperlink w:anchor="_Toc432544907" w:history="1">
            <w:r w:rsidR="00F278B4" w:rsidRPr="00FB75AD">
              <w:rPr>
                <w:rStyle w:val="Hyperlink"/>
                <w:noProof/>
              </w:rPr>
              <w:t>6.2 ΠΡΟΤΑΣΕΙΣ</w:t>
            </w:r>
            <w:r w:rsidR="00F278B4">
              <w:rPr>
                <w:noProof/>
                <w:webHidden/>
              </w:rPr>
              <w:tab/>
            </w:r>
            <w:r w:rsidR="00F278B4">
              <w:rPr>
                <w:noProof/>
                <w:webHidden/>
              </w:rPr>
              <w:fldChar w:fldCharType="begin"/>
            </w:r>
            <w:r w:rsidR="00F278B4">
              <w:rPr>
                <w:noProof/>
                <w:webHidden/>
              </w:rPr>
              <w:instrText xml:space="preserve"> PAGEREF _Toc432544907 \h </w:instrText>
            </w:r>
            <w:r w:rsidR="00F278B4">
              <w:rPr>
                <w:noProof/>
                <w:webHidden/>
              </w:rPr>
            </w:r>
            <w:r w:rsidR="00F278B4">
              <w:rPr>
                <w:noProof/>
                <w:webHidden/>
              </w:rPr>
              <w:fldChar w:fldCharType="separate"/>
            </w:r>
            <w:r w:rsidR="00F278B4">
              <w:rPr>
                <w:noProof/>
                <w:webHidden/>
              </w:rPr>
              <w:t>88</w:t>
            </w:r>
            <w:r w:rsidR="00F278B4">
              <w:rPr>
                <w:noProof/>
                <w:webHidden/>
              </w:rPr>
              <w:fldChar w:fldCharType="end"/>
            </w:r>
          </w:hyperlink>
        </w:p>
        <w:p w:rsidR="00F278B4" w:rsidRDefault="00E36F81">
          <w:pPr>
            <w:pStyle w:val="TOC1"/>
            <w:rPr>
              <w:rFonts w:asciiTheme="minorHAnsi" w:eastAsiaTheme="minorEastAsia" w:hAnsiTheme="minorHAnsi" w:cstheme="minorBidi"/>
              <w:b w:val="0"/>
              <w:sz w:val="22"/>
              <w:szCs w:val="22"/>
              <w:lang w:val="en-US" w:eastAsia="en-US"/>
            </w:rPr>
          </w:pPr>
          <w:hyperlink w:anchor="_Toc432544908" w:history="1">
            <w:r w:rsidR="00F278B4" w:rsidRPr="00FB75AD">
              <w:rPr>
                <w:rStyle w:val="Hyperlink"/>
              </w:rPr>
              <w:t>ΚΕΦΑΛΑΙΟ 7: ΒΙΒΛΙΟΓΡΑΦΙΑ</w:t>
            </w:r>
            <w:r w:rsidR="00F278B4">
              <w:rPr>
                <w:webHidden/>
              </w:rPr>
              <w:tab/>
            </w:r>
            <w:r w:rsidR="00F278B4">
              <w:rPr>
                <w:webHidden/>
              </w:rPr>
              <w:fldChar w:fldCharType="begin"/>
            </w:r>
            <w:r w:rsidR="00F278B4">
              <w:rPr>
                <w:webHidden/>
              </w:rPr>
              <w:instrText xml:space="preserve"> PAGEREF _Toc432544908 \h </w:instrText>
            </w:r>
            <w:r w:rsidR="00F278B4">
              <w:rPr>
                <w:webHidden/>
              </w:rPr>
            </w:r>
            <w:r w:rsidR="00F278B4">
              <w:rPr>
                <w:webHidden/>
              </w:rPr>
              <w:fldChar w:fldCharType="separate"/>
            </w:r>
            <w:r w:rsidR="00F278B4">
              <w:rPr>
                <w:webHidden/>
              </w:rPr>
              <w:t>89</w:t>
            </w:r>
            <w:r w:rsidR="00F278B4">
              <w:rPr>
                <w:webHidden/>
              </w:rPr>
              <w:fldChar w:fldCharType="end"/>
            </w:r>
          </w:hyperlink>
        </w:p>
        <w:p w:rsidR="009460B4" w:rsidRDefault="009D0A8B" w:rsidP="009460B4">
          <w:r>
            <w:fldChar w:fldCharType="end"/>
          </w:r>
        </w:p>
      </w:sdtContent>
    </w:sdt>
    <w:p w:rsidR="008723FA" w:rsidRDefault="005E50A7" w:rsidP="008723FA">
      <w:pPr>
        <w:pStyle w:val="Heading1"/>
      </w:pPr>
      <w:bookmarkStart w:id="0" w:name="_Toc432544864"/>
      <w:r>
        <w:lastRenderedPageBreak/>
        <w:t>Περιεχόμενο</w:t>
      </w:r>
      <w:r w:rsidR="008723FA">
        <w:t xml:space="preserve"> Εικόνων</w:t>
      </w:r>
      <w:bookmarkEnd w:id="0"/>
    </w:p>
    <w:p w:rsidR="00F278B4" w:rsidRDefault="009460B4">
      <w:pPr>
        <w:pStyle w:val="TableofFigures"/>
        <w:tabs>
          <w:tab w:val="right" w:leader="dot" w:pos="9016"/>
        </w:tabs>
        <w:rPr>
          <w:rStyle w:val="Hyperlink"/>
          <w:noProof/>
        </w:rPr>
      </w:pPr>
      <w:r>
        <w:rPr>
          <w:sz w:val="32"/>
          <w:u w:val="single"/>
        </w:rPr>
        <w:fldChar w:fldCharType="begin"/>
      </w:r>
      <w:r>
        <w:rPr>
          <w:sz w:val="32"/>
          <w:u w:val="single"/>
        </w:rPr>
        <w:instrText xml:space="preserve"> TOC \h \z \c "Εικόνα" </w:instrText>
      </w:r>
      <w:r>
        <w:rPr>
          <w:sz w:val="32"/>
          <w:u w:val="single"/>
        </w:rPr>
        <w:fldChar w:fldCharType="separate"/>
      </w:r>
      <w:r w:rsidR="00F278B4" w:rsidRPr="0056745A">
        <w:rPr>
          <w:rStyle w:val="Hyperlink"/>
          <w:noProof/>
        </w:rPr>
        <w:fldChar w:fldCharType="begin"/>
      </w:r>
      <w:r w:rsidR="00F278B4" w:rsidRPr="0056745A">
        <w:rPr>
          <w:rStyle w:val="Hyperlink"/>
          <w:noProof/>
        </w:rPr>
        <w:instrText xml:space="preserve"> </w:instrText>
      </w:r>
      <w:r w:rsidR="00F278B4">
        <w:rPr>
          <w:noProof/>
        </w:rPr>
        <w:instrText>HYPERLINK \l "_Toc432545012"</w:instrText>
      </w:r>
      <w:r w:rsidR="00F278B4" w:rsidRPr="0056745A">
        <w:rPr>
          <w:rStyle w:val="Hyperlink"/>
          <w:noProof/>
        </w:rPr>
        <w:instrText xml:space="preserve"> </w:instrText>
      </w:r>
      <w:r w:rsidR="00F278B4" w:rsidRPr="0056745A">
        <w:rPr>
          <w:rStyle w:val="Hyperlink"/>
          <w:noProof/>
        </w:rPr>
        <w:fldChar w:fldCharType="separate"/>
      </w:r>
      <w:r w:rsidR="00F278B4" w:rsidRPr="0056745A">
        <w:rPr>
          <w:rStyle w:val="Hyperlink"/>
          <w:noProof/>
        </w:rPr>
        <w:t>Εικόνα 1: Προϊόν πε</w:t>
      </w:r>
      <w:r w:rsidR="00F278B4">
        <w:rPr>
          <w:rStyle w:val="Hyperlink"/>
          <w:noProof/>
        </w:rPr>
        <w:t>τρελαίου</w:t>
      </w:r>
      <w:r w:rsidR="00F278B4">
        <w:rPr>
          <w:rStyle w:val="Hyperlink"/>
          <w:noProof/>
          <w:sz w:val="18"/>
          <w:lang w:val="en-US"/>
        </w:rPr>
        <w:t>……………………………………………………………………………………………...</w:t>
      </w:r>
      <w:r w:rsidR="00F278B4">
        <w:rPr>
          <w:rStyle w:val="Hyperlink"/>
          <w:noProof/>
          <w:lang w:val="en-US"/>
        </w:rPr>
        <w:t>14</w:t>
      </w:r>
      <w:r w:rsidR="00F278B4">
        <w:rPr>
          <w:rStyle w:val="Hyperlink"/>
          <w:noProof/>
        </w:rPr>
        <w:t xml:space="preserve">                    </w:t>
      </w:r>
    </w:p>
    <w:p w:rsidR="00F278B4" w:rsidRDefault="00F278B4">
      <w:pPr>
        <w:pStyle w:val="TableofFigures"/>
        <w:tabs>
          <w:tab w:val="right" w:leader="dot" w:pos="9016"/>
        </w:tabs>
        <w:rPr>
          <w:rFonts w:asciiTheme="minorHAnsi" w:eastAsiaTheme="minorEastAsia" w:hAnsiTheme="minorHAnsi" w:cstheme="minorBidi"/>
          <w:noProof/>
          <w:sz w:val="22"/>
          <w:szCs w:val="22"/>
          <w:lang w:val="en-US" w:eastAsia="en-US"/>
        </w:rPr>
      </w:pPr>
      <w:r w:rsidRPr="0056745A">
        <w:rPr>
          <w:rStyle w:val="Hyperlink"/>
          <w:noProof/>
        </w:rPr>
        <w:t>Εικόνα 2: Εξόρυξη πετρελαίου</w:t>
      </w:r>
      <w:r>
        <w:rPr>
          <w:noProof/>
          <w:webHidden/>
        </w:rPr>
        <w:tab/>
      </w:r>
      <w:r>
        <w:rPr>
          <w:noProof/>
          <w:webHidden/>
        </w:rPr>
        <w:fldChar w:fldCharType="begin"/>
      </w:r>
      <w:r>
        <w:rPr>
          <w:noProof/>
          <w:webHidden/>
        </w:rPr>
        <w:instrText xml:space="preserve"> PAGEREF _Toc432545012 \h </w:instrText>
      </w:r>
      <w:r>
        <w:rPr>
          <w:noProof/>
          <w:webHidden/>
        </w:rPr>
      </w:r>
      <w:r>
        <w:rPr>
          <w:noProof/>
          <w:webHidden/>
        </w:rPr>
        <w:fldChar w:fldCharType="separate"/>
      </w:r>
      <w:r>
        <w:rPr>
          <w:noProof/>
          <w:webHidden/>
        </w:rPr>
        <w:t>14</w:t>
      </w:r>
      <w:r>
        <w:rPr>
          <w:noProof/>
          <w:webHidden/>
        </w:rPr>
        <w:fldChar w:fldCharType="end"/>
      </w:r>
      <w:r w:rsidRPr="0056745A">
        <w:rPr>
          <w:rStyle w:val="Hyperlink"/>
          <w:noProof/>
        </w:rPr>
        <w:fldChar w:fldCharType="end"/>
      </w:r>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3" w:history="1">
        <w:r w:rsidR="00F278B4" w:rsidRPr="0056745A">
          <w:rPr>
            <w:rStyle w:val="Hyperlink"/>
            <w:noProof/>
          </w:rPr>
          <w:t>Εικόνα 3: Τύποι και προϊόντα πετρελαίου (ψηφιακό σχολείο)</w:t>
        </w:r>
        <w:r w:rsidR="00F278B4">
          <w:rPr>
            <w:noProof/>
            <w:webHidden/>
          </w:rPr>
          <w:tab/>
        </w:r>
        <w:r w:rsidR="00F278B4">
          <w:rPr>
            <w:noProof/>
            <w:webHidden/>
          </w:rPr>
          <w:fldChar w:fldCharType="begin"/>
        </w:r>
        <w:r w:rsidR="00F278B4">
          <w:rPr>
            <w:noProof/>
            <w:webHidden/>
          </w:rPr>
          <w:instrText xml:space="preserve"> PAGEREF _Toc432545013 \h </w:instrText>
        </w:r>
        <w:r w:rsidR="00F278B4">
          <w:rPr>
            <w:noProof/>
            <w:webHidden/>
          </w:rPr>
        </w:r>
        <w:r w:rsidR="00F278B4">
          <w:rPr>
            <w:noProof/>
            <w:webHidden/>
          </w:rPr>
          <w:fldChar w:fldCharType="separate"/>
        </w:r>
        <w:r w:rsidR="00F278B4">
          <w:rPr>
            <w:noProof/>
            <w:webHidden/>
          </w:rPr>
          <w:t>14</w:t>
        </w:r>
        <w:r w:rsidR="00F278B4">
          <w:rPr>
            <w:noProof/>
            <w:webHidden/>
          </w:rPr>
          <w:fldChar w:fldCharType="end"/>
        </w:r>
      </w:hyperlink>
    </w:p>
    <w:p w:rsidR="00F278B4" w:rsidRDefault="00F278B4">
      <w:pPr>
        <w:pStyle w:val="TableofFigures"/>
        <w:tabs>
          <w:tab w:val="right" w:leader="dot" w:pos="9016"/>
        </w:tabs>
        <w:rPr>
          <w:rStyle w:val="Hyperlink"/>
          <w:noProof/>
        </w:rPr>
      </w:pPr>
      <w:r w:rsidRPr="0056745A">
        <w:rPr>
          <w:rStyle w:val="Hyperlink"/>
          <w:noProof/>
        </w:rPr>
        <w:fldChar w:fldCharType="begin"/>
      </w:r>
      <w:r w:rsidRPr="0056745A">
        <w:rPr>
          <w:rStyle w:val="Hyperlink"/>
          <w:noProof/>
        </w:rPr>
        <w:instrText xml:space="preserve"> </w:instrText>
      </w:r>
      <w:r>
        <w:rPr>
          <w:noProof/>
        </w:rPr>
        <w:instrText>HYPERLINK \l "_Toc432545014"</w:instrText>
      </w:r>
      <w:r w:rsidRPr="0056745A">
        <w:rPr>
          <w:rStyle w:val="Hyperlink"/>
          <w:noProof/>
        </w:rPr>
        <w:instrText xml:space="preserve"> </w:instrText>
      </w:r>
      <w:r w:rsidRPr="0056745A">
        <w:rPr>
          <w:rStyle w:val="Hyperlink"/>
          <w:noProof/>
        </w:rPr>
        <w:fldChar w:fldCharType="separate"/>
      </w:r>
      <w:r w:rsidRPr="0056745A">
        <w:rPr>
          <w:rStyle w:val="Hyperlink"/>
          <w:noProof/>
        </w:rPr>
        <w:t>Εικόνα 4: Τ</w:t>
      </w:r>
      <w:r>
        <w:rPr>
          <w:rStyle w:val="Hyperlink"/>
          <w:noProof/>
        </w:rPr>
        <w:t>εχνική Φυτοεξυγίανσης</w:t>
      </w:r>
      <w:r>
        <w:rPr>
          <w:rStyle w:val="Hyperlink"/>
          <w:noProof/>
          <w:sz w:val="16"/>
          <w:lang w:val="en-US"/>
        </w:rPr>
        <w:t>.....................................................................................................................................................</w:t>
      </w:r>
      <w:r>
        <w:rPr>
          <w:rStyle w:val="Hyperlink"/>
          <w:noProof/>
          <w:lang w:val="en-US"/>
        </w:rPr>
        <w:t>28</w:t>
      </w:r>
      <w:r>
        <w:rPr>
          <w:rStyle w:val="Hyperlink"/>
          <w:noProof/>
        </w:rPr>
        <w:t xml:space="preserve">         </w:t>
      </w:r>
    </w:p>
    <w:p w:rsidR="00F278B4" w:rsidRDefault="00F278B4">
      <w:pPr>
        <w:pStyle w:val="TableofFigures"/>
        <w:tabs>
          <w:tab w:val="right" w:leader="dot" w:pos="9016"/>
        </w:tabs>
        <w:rPr>
          <w:rFonts w:asciiTheme="minorHAnsi" w:eastAsiaTheme="minorEastAsia" w:hAnsiTheme="minorHAnsi" w:cstheme="minorBidi"/>
          <w:noProof/>
          <w:sz w:val="22"/>
          <w:szCs w:val="22"/>
          <w:lang w:val="en-US" w:eastAsia="en-US"/>
        </w:rPr>
      </w:pPr>
      <w:r w:rsidRPr="0056745A">
        <w:rPr>
          <w:rStyle w:val="Hyperlink"/>
          <w:noProof/>
        </w:rPr>
        <w:t>Εικόνα 5: Τεχνική Βιοαερισμού</w:t>
      </w:r>
      <w:r>
        <w:rPr>
          <w:noProof/>
          <w:webHidden/>
        </w:rPr>
        <w:tab/>
      </w:r>
      <w:r>
        <w:rPr>
          <w:noProof/>
          <w:webHidden/>
        </w:rPr>
        <w:fldChar w:fldCharType="begin"/>
      </w:r>
      <w:r>
        <w:rPr>
          <w:noProof/>
          <w:webHidden/>
        </w:rPr>
        <w:instrText xml:space="preserve"> PAGEREF _Toc432545014 \h </w:instrText>
      </w:r>
      <w:r>
        <w:rPr>
          <w:noProof/>
          <w:webHidden/>
        </w:rPr>
      </w:r>
      <w:r>
        <w:rPr>
          <w:noProof/>
          <w:webHidden/>
        </w:rPr>
        <w:fldChar w:fldCharType="separate"/>
      </w:r>
      <w:r>
        <w:rPr>
          <w:noProof/>
          <w:webHidden/>
        </w:rPr>
        <w:t>28</w:t>
      </w:r>
      <w:r>
        <w:rPr>
          <w:noProof/>
          <w:webHidden/>
        </w:rPr>
        <w:fldChar w:fldCharType="end"/>
      </w:r>
      <w:r w:rsidRPr="0056745A">
        <w:rPr>
          <w:rStyle w:val="Hyperlink"/>
          <w:noProof/>
        </w:rPr>
        <w:fldChar w:fldCharType="end"/>
      </w:r>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5" w:history="1">
        <w:r w:rsidR="00F278B4" w:rsidRPr="0056745A">
          <w:rPr>
            <w:rStyle w:val="Hyperlink"/>
            <w:noProof/>
          </w:rPr>
          <w:t xml:space="preserve">Εικόνα 6:Τεχνική </w:t>
        </w:r>
        <w:r w:rsidR="00F278B4" w:rsidRPr="0056745A">
          <w:rPr>
            <w:rStyle w:val="Hyperlink"/>
            <w:noProof/>
            <w:lang w:val="en-US"/>
          </w:rPr>
          <w:t>Landfarming</w:t>
        </w:r>
        <w:r w:rsidR="00F278B4">
          <w:rPr>
            <w:noProof/>
            <w:webHidden/>
          </w:rPr>
          <w:tab/>
        </w:r>
        <w:r w:rsidR="00F278B4">
          <w:rPr>
            <w:noProof/>
            <w:webHidden/>
          </w:rPr>
          <w:fldChar w:fldCharType="begin"/>
        </w:r>
        <w:r w:rsidR="00F278B4">
          <w:rPr>
            <w:noProof/>
            <w:webHidden/>
          </w:rPr>
          <w:instrText xml:space="preserve"> PAGEREF _Toc432545015 \h </w:instrText>
        </w:r>
        <w:r w:rsidR="00F278B4">
          <w:rPr>
            <w:noProof/>
            <w:webHidden/>
          </w:rPr>
        </w:r>
        <w:r w:rsidR="00F278B4">
          <w:rPr>
            <w:noProof/>
            <w:webHidden/>
          </w:rPr>
          <w:fldChar w:fldCharType="separate"/>
        </w:r>
        <w:r w:rsidR="00F278B4">
          <w:rPr>
            <w:noProof/>
            <w:webHidden/>
          </w:rPr>
          <w:t>28</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6" w:history="1">
        <w:r w:rsidR="00F278B4" w:rsidRPr="0056745A">
          <w:rPr>
            <w:rStyle w:val="Hyperlink"/>
            <w:noProof/>
          </w:rPr>
          <w:t>Εικόνα 7: Βιοδιέγερση με προσθήκη θρεπτικών</w:t>
        </w:r>
        <w:r w:rsidR="00F278B4">
          <w:rPr>
            <w:noProof/>
            <w:webHidden/>
          </w:rPr>
          <w:tab/>
        </w:r>
        <w:r w:rsidR="00F278B4">
          <w:rPr>
            <w:noProof/>
            <w:webHidden/>
          </w:rPr>
          <w:fldChar w:fldCharType="begin"/>
        </w:r>
        <w:r w:rsidR="00F278B4">
          <w:rPr>
            <w:noProof/>
            <w:webHidden/>
          </w:rPr>
          <w:instrText xml:space="preserve"> PAGEREF _Toc432545016 \h </w:instrText>
        </w:r>
        <w:r w:rsidR="00F278B4">
          <w:rPr>
            <w:noProof/>
            <w:webHidden/>
          </w:rPr>
        </w:r>
        <w:r w:rsidR="00F278B4">
          <w:rPr>
            <w:noProof/>
            <w:webHidden/>
          </w:rPr>
          <w:fldChar w:fldCharType="separate"/>
        </w:r>
        <w:r w:rsidR="00F278B4">
          <w:rPr>
            <w:noProof/>
            <w:webHidden/>
          </w:rPr>
          <w:t>29</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7" w:history="1">
        <w:r w:rsidR="00F278B4" w:rsidRPr="0056745A">
          <w:rPr>
            <w:rStyle w:val="Hyperlink"/>
            <w:noProof/>
          </w:rPr>
          <w:t>Εικόνα 8: Βιοενίσχυση με προσθήκη αυτόχθονων μικροοργανισμών</w:t>
        </w:r>
        <w:r w:rsidR="00F278B4">
          <w:rPr>
            <w:noProof/>
            <w:webHidden/>
          </w:rPr>
          <w:tab/>
        </w:r>
        <w:r w:rsidR="00F278B4">
          <w:rPr>
            <w:noProof/>
            <w:webHidden/>
          </w:rPr>
          <w:fldChar w:fldCharType="begin"/>
        </w:r>
        <w:r w:rsidR="00F278B4">
          <w:rPr>
            <w:noProof/>
            <w:webHidden/>
          </w:rPr>
          <w:instrText xml:space="preserve"> PAGEREF _Toc432545017 \h </w:instrText>
        </w:r>
        <w:r w:rsidR="00F278B4">
          <w:rPr>
            <w:noProof/>
            <w:webHidden/>
          </w:rPr>
        </w:r>
        <w:r w:rsidR="00F278B4">
          <w:rPr>
            <w:noProof/>
            <w:webHidden/>
          </w:rPr>
          <w:fldChar w:fldCharType="separate"/>
        </w:r>
        <w:r w:rsidR="00F278B4">
          <w:rPr>
            <w:noProof/>
            <w:webHidden/>
          </w:rPr>
          <w:t>30</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8" w:history="1">
        <w:r w:rsidR="00F278B4" w:rsidRPr="0056745A">
          <w:rPr>
            <w:rStyle w:val="Hyperlink"/>
            <w:noProof/>
          </w:rPr>
          <w:t>Εικόνα 9: Πειραματική διάταξη με τις δεξαμενές οδηγό (Δεξ. 1), βιοδιέγερσης (Δεξ. 2) και βιοενίσχυσης (Δεξ. 3)</w:t>
        </w:r>
        <w:r w:rsidR="00F278B4">
          <w:rPr>
            <w:noProof/>
            <w:webHidden/>
          </w:rPr>
          <w:tab/>
        </w:r>
        <w:r w:rsidR="00F278B4">
          <w:rPr>
            <w:noProof/>
            <w:webHidden/>
          </w:rPr>
          <w:fldChar w:fldCharType="begin"/>
        </w:r>
        <w:r w:rsidR="00F278B4">
          <w:rPr>
            <w:noProof/>
            <w:webHidden/>
          </w:rPr>
          <w:instrText xml:space="preserve"> PAGEREF _Toc432545018 \h </w:instrText>
        </w:r>
        <w:r w:rsidR="00F278B4">
          <w:rPr>
            <w:noProof/>
            <w:webHidden/>
          </w:rPr>
        </w:r>
        <w:r w:rsidR="00F278B4">
          <w:rPr>
            <w:noProof/>
            <w:webHidden/>
          </w:rPr>
          <w:fldChar w:fldCharType="separate"/>
        </w:r>
        <w:r w:rsidR="00F278B4">
          <w:rPr>
            <w:noProof/>
            <w:webHidden/>
          </w:rPr>
          <w:t>34</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19" w:history="1">
        <w:r w:rsidR="00F278B4" w:rsidRPr="0056745A">
          <w:rPr>
            <w:rStyle w:val="Hyperlink"/>
            <w:noProof/>
          </w:rPr>
          <w:t>Εικόνα 10:</w:t>
        </w:r>
        <w:r w:rsidR="00F278B4" w:rsidRPr="0056745A">
          <w:rPr>
            <w:rStyle w:val="Hyperlink"/>
            <w:rFonts w:eastAsiaTheme="minorHAnsi"/>
            <w:noProof/>
            <w:lang w:eastAsia="en-US"/>
          </w:rPr>
          <w:t xml:space="preserve"> Όργανο μέτρησης </w:t>
        </w:r>
        <w:r w:rsidR="00F278B4" w:rsidRPr="0056745A">
          <w:rPr>
            <w:rStyle w:val="Hyperlink"/>
            <w:rFonts w:eastAsiaTheme="minorHAnsi"/>
            <w:noProof/>
            <w:lang w:val="en-US" w:eastAsia="en-US"/>
          </w:rPr>
          <w:t>pH</w:t>
        </w:r>
        <w:r w:rsidR="00F278B4" w:rsidRPr="0056745A">
          <w:rPr>
            <w:rStyle w:val="Hyperlink"/>
            <w:rFonts w:eastAsiaTheme="minorHAnsi"/>
            <w:noProof/>
            <w:lang w:eastAsia="en-US"/>
          </w:rPr>
          <w:t xml:space="preserve"> της εταιρίας </w:t>
        </w:r>
        <w:r w:rsidR="00F278B4" w:rsidRPr="0056745A">
          <w:rPr>
            <w:rStyle w:val="Hyperlink"/>
            <w:rFonts w:eastAsiaTheme="minorHAnsi"/>
            <w:noProof/>
            <w:lang w:val="en-US" w:eastAsia="en-US"/>
          </w:rPr>
          <w:t>Crison</w:t>
        </w:r>
        <w:r w:rsidR="00F278B4">
          <w:rPr>
            <w:noProof/>
            <w:webHidden/>
          </w:rPr>
          <w:tab/>
        </w:r>
        <w:r w:rsidR="00F278B4">
          <w:rPr>
            <w:noProof/>
            <w:webHidden/>
          </w:rPr>
          <w:fldChar w:fldCharType="begin"/>
        </w:r>
        <w:r w:rsidR="00F278B4">
          <w:rPr>
            <w:noProof/>
            <w:webHidden/>
          </w:rPr>
          <w:instrText xml:space="preserve"> PAGEREF _Toc432545019 \h </w:instrText>
        </w:r>
        <w:r w:rsidR="00F278B4">
          <w:rPr>
            <w:noProof/>
            <w:webHidden/>
          </w:rPr>
        </w:r>
        <w:r w:rsidR="00F278B4">
          <w:rPr>
            <w:noProof/>
            <w:webHidden/>
          </w:rPr>
          <w:fldChar w:fldCharType="separate"/>
        </w:r>
        <w:r w:rsidR="00F278B4">
          <w:rPr>
            <w:noProof/>
            <w:webHidden/>
          </w:rPr>
          <w:t>36</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0" w:history="1">
        <w:r w:rsidR="00F278B4" w:rsidRPr="0056745A">
          <w:rPr>
            <w:rStyle w:val="Hyperlink"/>
            <w:noProof/>
          </w:rPr>
          <w:t>Εικόνα 11:</w:t>
        </w:r>
        <w:r w:rsidR="00F278B4" w:rsidRPr="0056745A">
          <w:rPr>
            <w:rStyle w:val="Hyperlink"/>
            <w:rFonts w:eastAsiaTheme="minorHAnsi"/>
            <w:noProof/>
            <w:lang w:eastAsia="en-US"/>
          </w:rPr>
          <w:t xml:space="preserve"> Φούρνος μικροκυμάτων </w:t>
        </w:r>
        <w:r w:rsidR="00F278B4" w:rsidRPr="0056745A">
          <w:rPr>
            <w:rStyle w:val="Hyperlink"/>
            <w:rFonts w:eastAsiaTheme="minorHAnsi"/>
            <w:noProof/>
            <w:lang w:val="en-US" w:eastAsia="en-US"/>
          </w:rPr>
          <w:t>Mars</w:t>
        </w:r>
        <w:r w:rsidR="00F278B4" w:rsidRPr="0056745A">
          <w:rPr>
            <w:rStyle w:val="Hyperlink"/>
            <w:rFonts w:eastAsiaTheme="minorHAnsi"/>
            <w:noProof/>
            <w:lang w:eastAsia="en-US"/>
          </w:rPr>
          <w:t xml:space="preserve"> 6 </w:t>
        </w:r>
        <w:r w:rsidR="00F278B4" w:rsidRPr="0056745A">
          <w:rPr>
            <w:rStyle w:val="Hyperlink"/>
            <w:rFonts w:eastAsiaTheme="minorHAnsi"/>
            <w:noProof/>
            <w:lang w:val="en-US" w:eastAsia="en-US"/>
          </w:rPr>
          <w:t>microwave</w:t>
        </w:r>
        <w:r w:rsidR="00F278B4" w:rsidRPr="0056745A">
          <w:rPr>
            <w:rStyle w:val="Hyperlink"/>
            <w:rFonts w:eastAsiaTheme="minorHAnsi"/>
            <w:noProof/>
            <w:lang w:eastAsia="en-US"/>
          </w:rPr>
          <w:t xml:space="preserve"> </w:t>
        </w:r>
        <w:r w:rsidR="00F278B4" w:rsidRPr="0056745A">
          <w:rPr>
            <w:rStyle w:val="Hyperlink"/>
            <w:rFonts w:eastAsiaTheme="minorHAnsi"/>
            <w:noProof/>
            <w:lang w:val="en-US" w:eastAsia="en-US"/>
          </w:rPr>
          <w:t>reactor</w:t>
        </w:r>
        <w:r w:rsidR="00F278B4" w:rsidRPr="0056745A">
          <w:rPr>
            <w:rStyle w:val="Hyperlink"/>
            <w:rFonts w:eastAsiaTheme="minorHAnsi"/>
            <w:noProof/>
            <w:lang w:eastAsia="en-US"/>
          </w:rPr>
          <w:t xml:space="preserve"> </w:t>
        </w:r>
        <w:r w:rsidR="00F278B4" w:rsidRPr="0056745A">
          <w:rPr>
            <w:rStyle w:val="Hyperlink"/>
            <w:rFonts w:eastAsiaTheme="minorHAnsi"/>
            <w:noProof/>
            <w:lang w:val="en-US" w:eastAsia="en-US"/>
          </w:rPr>
          <w:t>system</w:t>
        </w:r>
        <w:r w:rsidR="00F278B4" w:rsidRPr="0056745A">
          <w:rPr>
            <w:rStyle w:val="Hyperlink"/>
            <w:rFonts w:eastAsiaTheme="minorHAnsi"/>
            <w:noProof/>
            <w:lang w:eastAsia="en-US"/>
          </w:rPr>
          <w:t xml:space="preserve"> και </w:t>
        </w:r>
        <w:r w:rsidR="00F278B4" w:rsidRPr="0056745A">
          <w:rPr>
            <w:rStyle w:val="Hyperlink"/>
            <w:rFonts w:eastAsiaTheme="minorHAnsi"/>
            <w:noProof/>
            <w:lang w:val="en-US" w:eastAsia="en-US"/>
          </w:rPr>
          <w:t>vessels</w:t>
        </w:r>
        <w:r w:rsidR="00F278B4">
          <w:rPr>
            <w:noProof/>
            <w:webHidden/>
          </w:rPr>
          <w:tab/>
        </w:r>
        <w:r w:rsidR="00F278B4">
          <w:rPr>
            <w:noProof/>
            <w:webHidden/>
          </w:rPr>
          <w:fldChar w:fldCharType="begin"/>
        </w:r>
        <w:r w:rsidR="00F278B4">
          <w:rPr>
            <w:noProof/>
            <w:webHidden/>
          </w:rPr>
          <w:instrText xml:space="preserve"> PAGEREF _Toc432545020 \h </w:instrText>
        </w:r>
        <w:r w:rsidR="00F278B4">
          <w:rPr>
            <w:noProof/>
            <w:webHidden/>
          </w:rPr>
        </w:r>
        <w:r w:rsidR="00F278B4">
          <w:rPr>
            <w:noProof/>
            <w:webHidden/>
          </w:rPr>
          <w:fldChar w:fldCharType="separate"/>
        </w:r>
        <w:r w:rsidR="00F278B4">
          <w:rPr>
            <w:noProof/>
            <w:webHidden/>
          </w:rPr>
          <w:t>39</w:t>
        </w:r>
        <w:r w:rsidR="00F278B4">
          <w:rPr>
            <w:noProof/>
            <w:webHidden/>
          </w:rPr>
          <w:fldChar w:fldCharType="end"/>
        </w:r>
      </w:hyperlink>
    </w:p>
    <w:p w:rsidR="00F278B4" w:rsidRDefault="00F278B4">
      <w:pPr>
        <w:pStyle w:val="TableofFigures"/>
        <w:tabs>
          <w:tab w:val="right" w:leader="dot" w:pos="9016"/>
        </w:tabs>
        <w:rPr>
          <w:rStyle w:val="Hyperlink"/>
          <w:rFonts w:eastAsiaTheme="minorHAnsi"/>
          <w:noProof/>
          <w:lang w:eastAsia="en-US"/>
        </w:rPr>
      </w:pPr>
      <w:r w:rsidRPr="0056745A">
        <w:rPr>
          <w:rStyle w:val="Hyperlink"/>
          <w:noProof/>
        </w:rPr>
        <w:fldChar w:fldCharType="begin"/>
      </w:r>
      <w:r w:rsidRPr="0056745A">
        <w:rPr>
          <w:rStyle w:val="Hyperlink"/>
          <w:noProof/>
        </w:rPr>
        <w:instrText xml:space="preserve"> </w:instrText>
      </w:r>
      <w:r>
        <w:rPr>
          <w:noProof/>
        </w:rPr>
        <w:instrText>HYPERLINK \l "_Toc432545021"</w:instrText>
      </w:r>
      <w:r w:rsidRPr="0056745A">
        <w:rPr>
          <w:rStyle w:val="Hyperlink"/>
          <w:noProof/>
        </w:rPr>
        <w:instrText xml:space="preserve"> </w:instrText>
      </w:r>
      <w:r w:rsidRPr="0056745A">
        <w:rPr>
          <w:rStyle w:val="Hyperlink"/>
          <w:noProof/>
        </w:rPr>
        <w:fldChar w:fldCharType="separate"/>
      </w:r>
      <w:r w:rsidRPr="0056745A">
        <w:rPr>
          <w:rStyle w:val="Hyperlink"/>
          <w:noProof/>
        </w:rPr>
        <w:t>Εικόνα 12:</w:t>
      </w:r>
      <w:r w:rsidRPr="0056745A">
        <w:rPr>
          <w:rStyle w:val="Hyperlink"/>
          <w:rFonts w:eastAsiaTheme="minorHAnsi"/>
          <w:noProof/>
          <w:lang w:eastAsia="en-US"/>
        </w:rPr>
        <w:t xml:space="preserve"> Εφίππια Da</w:t>
      </w:r>
      <w:r>
        <w:rPr>
          <w:rStyle w:val="Hyperlink"/>
          <w:rFonts w:eastAsiaTheme="minorHAnsi"/>
          <w:noProof/>
          <w:lang w:eastAsia="en-US"/>
        </w:rPr>
        <w:t>phnia Magna</w:t>
      </w:r>
      <w:r>
        <w:rPr>
          <w:rStyle w:val="Hyperlink"/>
          <w:rFonts w:eastAsiaTheme="minorHAnsi"/>
          <w:noProof/>
          <w:sz w:val="16"/>
          <w:lang w:val="en-US" w:eastAsia="en-US"/>
        </w:rPr>
        <w:t>........................</w:t>
      </w:r>
      <w:r>
        <w:rPr>
          <w:rStyle w:val="Hyperlink"/>
          <w:rFonts w:eastAsiaTheme="minorHAnsi"/>
          <w:noProof/>
          <w:sz w:val="14"/>
          <w:lang w:val="en-US" w:eastAsia="en-US"/>
        </w:rPr>
        <w:t>.............................................................................................................................................</w:t>
      </w:r>
      <w:r>
        <w:rPr>
          <w:rStyle w:val="Hyperlink"/>
          <w:rFonts w:eastAsiaTheme="minorHAnsi"/>
          <w:noProof/>
          <w:lang w:val="en-US" w:eastAsia="en-US"/>
        </w:rPr>
        <w:t>41</w:t>
      </w:r>
      <w:r>
        <w:rPr>
          <w:rStyle w:val="Hyperlink"/>
          <w:rFonts w:eastAsiaTheme="minorHAnsi"/>
          <w:noProof/>
          <w:lang w:eastAsia="en-US"/>
        </w:rPr>
        <w:t xml:space="preserve">                   </w:t>
      </w:r>
    </w:p>
    <w:p w:rsidR="00F278B4" w:rsidRDefault="00F278B4">
      <w:pPr>
        <w:pStyle w:val="TableofFigures"/>
        <w:tabs>
          <w:tab w:val="right" w:leader="dot" w:pos="9016"/>
        </w:tabs>
        <w:rPr>
          <w:rFonts w:asciiTheme="minorHAnsi" w:eastAsiaTheme="minorEastAsia" w:hAnsiTheme="minorHAnsi" w:cstheme="minorBidi"/>
          <w:noProof/>
          <w:sz w:val="22"/>
          <w:szCs w:val="22"/>
          <w:lang w:val="en-US" w:eastAsia="en-US"/>
        </w:rPr>
      </w:pPr>
      <w:r w:rsidRPr="0056745A">
        <w:rPr>
          <w:rStyle w:val="Hyperlink"/>
          <w:noProof/>
        </w:rPr>
        <w:t>Εικόνα 13: Δισκίο επώασης</w:t>
      </w:r>
      <w:r>
        <w:rPr>
          <w:noProof/>
          <w:webHidden/>
        </w:rPr>
        <w:tab/>
      </w:r>
      <w:r>
        <w:rPr>
          <w:noProof/>
          <w:webHidden/>
        </w:rPr>
        <w:fldChar w:fldCharType="begin"/>
      </w:r>
      <w:r>
        <w:rPr>
          <w:noProof/>
          <w:webHidden/>
        </w:rPr>
        <w:instrText xml:space="preserve"> PAGEREF _Toc432545021 \h </w:instrText>
      </w:r>
      <w:r>
        <w:rPr>
          <w:noProof/>
          <w:webHidden/>
        </w:rPr>
      </w:r>
      <w:r>
        <w:rPr>
          <w:noProof/>
          <w:webHidden/>
        </w:rPr>
        <w:fldChar w:fldCharType="separate"/>
      </w:r>
      <w:r>
        <w:rPr>
          <w:noProof/>
          <w:webHidden/>
        </w:rPr>
        <w:t>41</w:t>
      </w:r>
      <w:r>
        <w:rPr>
          <w:noProof/>
          <w:webHidden/>
        </w:rPr>
        <w:fldChar w:fldCharType="end"/>
      </w:r>
      <w:r w:rsidRPr="0056745A">
        <w:rPr>
          <w:rStyle w:val="Hyperlink"/>
          <w:noProof/>
        </w:rPr>
        <w:fldChar w:fldCharType="end"/>
      </w:r>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2" w:history="1">
        <w:r w:rsidR="00F278B4" w:rsidRPr="0056745A">
          <w:rPr>
            <w:rStyle w:val="Hyperlink"/>
            <w:noProof/>
          </w:rPr>
          <w:t>Εικόνα 14: Παρασκευή διαλυμάτων και τοποθέτηση σε τριβλίο</w:t>
        </w:r>
        <w:r w:rsidR="00F278B4">
          <w:rPr>
            <w:noProof/>
            <w:webHidden/>
          </w:rPr>
          <w:tab/>
        </w:r>
        <w:r w:rsidR="00F278B4">
          <w:rPr>
            <w:noProof/>
            <w:webHidden/>
          </w:rPr>
          <w:fldChar w:fldCharType="begin"/>
        </w:r>
        <w:r w:rsidR="00F278B4">
          <w:rPr>
            <w:noProof/>
            <w:webHidden/>
          </w:rPr>
          <w:instrText xml:space="preserve"> PAGEREF _Toc432545022 \h </w:instrText>
        </w:r>
        <w:r w:rsidR="00F278B4">
          <w:rPr>
            <w:noProof/>
            <w:webHidden/>
          </w:rPr>
        </w:r>
        <w:r w:rsidR="00F278B4">
          <w:rPr>
            <w:noProof/>
            <w:webHidden/>
          </w:rPr>
          <w:fldChar w:fldCharType="separate"/>
        </w:r>
        <w:r w:rsidR="00F278B4">
          <w:rPr>
            <w:noProof/>
            <w:webHidden/>
          </w:rPr>
          <w:t>48</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3" w:history="1">
        <w:r w:rsidR="00F278B4" w:rsidRPr="0056745A">
          <w:rPr>
            <w:rStyle w:val="Hyperlink"/>
            <w:noProof/>
          </w:rPr>
          <w:t>Εικόνα 15:</w:t>
        </w:r>
        <w:r w:rsidR="00F278B4" w:rsidRPr="0056745A">
          <w:rPr>
            <w:rStyle w:val="Hyperlink"/>
            <w:rFonts w:eastAsiaTheme="minorHAnsi" w:cs="Arial"/>
            <w:noProof/>
            <w:lang w:eastAsia="en-US"/>
          </w:rPr>
          <w:t xml:space="preserve"> Περιστροφικός εξατμηστήρας (</w:t>
        </w:r>
        <w:r w:rsidR="00F278B4" w:rsidRPr="0056745A">
          <w:rPr>
            <w:rStyle w:val="Hyperlink"/>
            <w:rFonts w:eastAsiaTheme="minorHAnsi" w:cs="Arial"/>
            <w:noProof/>
            <w:lang w:val="en-US" w:eastAsia="en-US"/>
          </w:rPr>
          <w:t>rotary</w:t>
        </w:r>
        <w:r w:rsidR="00F278B4" w:rsidRPr="0056745A">
          <w:rPr>
            <w:rStyle w:val="Hyperlink"/>
            <w:rFonts w:eastAsiaTheme="minorHAnsi" w:cs="Arial"/>
            <w:noProof/>
            <w:lang w:eastAsia="en-US"/>
          </w:rPr>
          <w:t xml:space="preserve"> </w:t>
        </w:r>
        <w:r w:rsidR="00F278B4" w:rsidRPr="0056745A">
          <w:rPr>
            <w:rStyle w:val="Hyperlink"/>
            <w:rFonts w:eastAsiaTheme="minorHAnsi" w:cs="Arial"/>
            <w:noProof/>
            <w:lang w:val="en-US" w:eastAsia="en-US"/>
          </w:rPr>
          <w:t>evaporator</w:t>
        </w:r>
        <w:r w:rsidR="00F278B4" w:rsidRPr="0056745A">
          <w:rPr>
            <w:rStyle w:val="Hyperlink"/>
            <w:rFonts w:eastAsiaTheme="minorHAnsi" w:cs="Arial"/>
            <w:noProof/>
            <w:lang w:eastAsia="en-US"/>
          </w:rPr>
          <w:t>)</w:t>
        </w:r>
        <w:r w:rsidR="00F278B4">
          <w:rPr>
            <w:noProof/>
            <w:webHidden/>
          </w:rPr>
          <w:tab/>
        </w:r>
        <w:r w:rsidR="00F278B4">
          <w:rPr>
            <w:noProof/>
            <w:webHidden/>
          </w:rPr>
          <w:fldChar w:fldCharType="begin"/>
        </w:r>
        <w:r w:rsidR="00F278B4">
          <w:rPr>
            <w:noProof/>
            <w:webHidden/>
          </w:rPr>
          <w:instrText xml:space="preserve"> PAGEREF _Toc432545023 \h </w:instrText>
        </w:r>
        <w:r w:rsidR="00F278B4">
          <w:rPr>
            <w:noProof/>
            <w:webHidden/>
          </w:rPr>
        </w:r>
        <w:r w:rsidR="00F278B4">
          <w:rPr>
            <w:noProof/>
            <w:webHidden/>
          </w:rPr>
          <w:fldChar w:fldCharType="separate"/>
        </w:r>
        <w:r w:rsidR="00F278B4">
          <w:rPr>
            <w:noProof/>
            <w:webHidden/>
          </w:rPr>
          <w:t>51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4" w:history="1">
        <w:r w:rsidR="00F278B4" w:rsidRPr="0056745A">
          <w:rPr>
            <w:rStyle w:val="Hyperlink"/>
            <w:noProof/>
          </w:rPr>
          <w:t>Εικόνα 16:</w:t>
        </w:r>
        <w:r w:rsidR="00F278B4" w:rsidRPr="0056745A">
          <w:rPr>
            <w:rStyle w:val="Hyperlink"/>
            <w:rFonts w:eastAsiaTheme="minorHAnsi"/>
            <w:noProof/>
            <w:lang w:eastAsia="en-US"/>
          </w:rPr>
          <w:t xml:space="preserve"> Συσκευή </w:t>
        </w:r>
        <w:r w:rsidR="00F278B4" w:rsidRPr="0056745A">
          <w:rPr>
            <w:rStyle w:val="Hyperlink"/>
            <w:rFonts w:eastAsiaTheme="minorHAnsi"/>
            <w:noProof/>
            <w:lang w:val="en-US" w:eastAsia="en-US"/>
          </w:rPr>
          <w:t>Soxhlet</w:t>
        </w:r>
        <w:r w:rsidR="00F278B4">
          <w:rPr>
            <w:noProof/>
            <w:webHidden/>
          </w:rPr>
          <w:tab/>
        </w:r>
        <w:r w:rsidR="00F278B4">
          <w:rPr>
            <w:noProof/>
            <w:webHidden/>
          </w:rPr>
          <w:fldChar w:fldCharType="begin"/>
        </w:r>
        <w:r w:rsidR="00F278B4">
          <w:rPr>
            <w:noProof/>
            <w:webHidden/>
          </w:rPr>
          <w:instrText xml:space="preserve"> PAGEREF _Toc432545024 \h </w:instrText>
        </w:r>
        <w:r w:rsidR="00F278B4">
          <w:rPr>
            <w:noProof/>
            <w:webHidden/>
          </w:rPr>
        </w:r>
        <w:r w:rsidR="00F278B4">
          <w:rPr>
            <w:noProof/>
            <w:webHidden/>
          </w:rPr>
          <w:fldChar w:fldCharType="separate"/>
        </w:r>
        <w:r w:rsidR="00F278B4">
          <w:rPr>
            <w:noProof/>
            <w:webHidden/>
          </w:rPr>
          <w:t>54</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5" w:history="1">
        <w:r w:rsidR="00F278B4" w:rsidRPr="0056745A">
          <w:rPr>
            <w:rStyle w:val="Hyperlink"/>
            <w:noProof/>
          </w:rPr>
          <w:t>Εικόνα 17:</w:t>
        </w:r>
        <w:r w:rsidR="00F278B4" w:rsidRPr="0056745A">
          <w:rPr>
            <w:rStyle w:val="Hyperlink"/>
            <w:rFonts w:eastAsia="Cambria" w:cs="Cambria"/>
            <w:noProof/>
          </w:rPr>
          <w:t xml:space="preserve"> Κυψελίδες και τριβλίο εκκόλαψης Daphnia Magna</w:t>
        </w:r>
        <w:r w:rsidR="00F278B4">
          <w:rPr>
            <w:noProof/>
            <w:webHidden/>
          </w:rPr>
          <w:tab/>
        </w:r>
        <w:r w:rsidR="00F278B4">
          <w:rPr>
            <w:noProof/>
            <w:webHidden/>
          </w:rPr>
          <w:fldChar w:fldCharType="begin"/>
        </w:r>
        <w:r w:rsidR="00F278B4">
          <w:rPr>
            <w:noProof/>
            <w:webHidden/>
          </w:rPr>
          <w:instrText xml:space="preserve"> PAGEREF _Toc432545025 \h </w:instrText>
        </w:r>
        <w:r w:rsidR="00F278B4">
          <w:rPr>
            <w:noProof/>
            <w:webHidden/>
          </w:rPr>
        </w:r>
        <w:r w:rsidR="00F278B4">
          <w:rPr>
            <w:noProof/>
            <w:webHidden/>
          </w:rPr>
          <w:fldChar w:fldCharType="separate"/>
        </w:r>
        <w:r w:rsidR="00F278B4">
          <w:rPr>
            <w:noProof/>
            <w:webHidden/>
          </w:rPr>
          <w:t>69</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6" w:history="1">
        <w:r w:rsidR="00F278B4" w:rsidRPr="0056745A">
          <w:rPr>
            <w:rStyle w:val="Hyperlink"/>
            <w:noProof/>
          </w:rPr>
          <w:t>Εικόνα 18:</w:t>
        </w:r>
        <w:r w:rsidR="00F278B4" w:rsidRPr="0056745A">
          <w:rPr>
            <w:rStyle w:val="Hyperlink"/>
            <w:rFonts w:eastAsia="Cambria" w:cs="Cambria"/>
            <w:noProof/>
          </w:rPr>
          <w:t xml:space="preserve"> Κυψελίδες με Daphnia Magna</w:t>
        </w:r>
        <w:r w:rsidR="00F278B4">
          <w:rPr>
            <w:noProof/>
            <w:webHidden/>
          </w:rPr>
          <w:tab/>
        </w:r>
        <w:r w:rsidR="00F278B4">
          <w:rPr>
            <w:noProof/>
            <w:webHidden/>
          </w:rPr>
          <w:fldChar w:fldCharType="begin"/>
        </w:r>
        <w:r w:rsidR="00F278B4">
          <w:rPr>
            <w:noProof/>
            <w:webHidden/>
          </w:rPr>
          <w:instrText xml:space="preserve"> PAGEREF _Toc432545026 \h </w:instrText>
        </w:r>
        <w:r w:rsidR="00F278B4">
          <w:rPr>
            <w:noProof/>
            <w:webHidden/>
          </w:rPr>
        </w:r>
        <w:r w:rsidR="00F278B4">
          <w:rPr>
            <w:noProof/>
            <w:webHidden/>
          </w:rPr>
          <w:fldChar w:fldCharType="separate"/>
        </w:r>
        <w:r w:rsidR="00F278B4">
          <w:rPr>
            <w:noProof/>
            <w:webHidden/>
          </w:rPr>
          <w:t>69</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7" w:history="1">
        <w:r w:rsidR="00F278B4" w:rsidRPr="0056745A">
          <w:rPr>
            <w:rStyle w:val="Hyperlink"/>
            <w:noProof/>
          </w:rPr>
          <w:t xml:space="preserve">Εικόνα 19: Πρόγραμμα υπολογισμού </w:t>
        </w:r>
        <w:r w:rsidR="00F278B4" w:rsidRPr="0056745A">
          <w:rPr>
            <w:rStyle w:val="Hyperlink"/>
            <w:noProof/>
            <w:lang w:val="en-US"/>
          </w:rPr>
          <w:t>MPN</w:t>
        </w:r>
        <w:r w:rsidR="00F278B4" w:rsidRPr="0056745A">
          <w:rPr>
            <w:rStyle w:val="Hyperlink"/>
            <w:noProof/>
          </w:rPr>
          <w:t xml:space="preserve"> από την </w:t>
        </w:r>
        <w:r w:rsidR="00F278B4" w:rsidRPr="0056745A">
          <w:rPr>
            <w:rStyle w:val="Hyperlink"/>
            <w:noProof/>
            <w:lang w:val="en-US"/>
          </w:rPr>
          <w:t>EPA</w:t>
        </w:r>
        <w:r w:rsidR="00F278B4">
          <w:rPr>
            <w:noProof/>
            <w:webHidden/>
          </w:rPr>
          <w:tab/>
        </w:r>
        <w:r w:rsidR="00F278B4">
          <w:rPr>
            <w:noProof/>
            <w:webHidden/>
          </w:rPr>
          <w:fldChar w:fldCharType="begin"/>
        </w:r>
        <w:r w:rsidR="00F278B4">
          <w:rPr>
            <w:noProof/>
            <w:webHidden/>
          </w:rPr>
          <w:instrText xml:space="preserve"> PAGEREF _Toc432545027 \h </w:instrText>
        </w:r>
        <w:r w:rsidR="00F278B4">
          <w:rPr>
            <w:noProof/>
            <w:webHidden/>
          </w:rPr>
        </w:r>
        <w:r w:rsidR="00F278B4">
          <w:rPr>
            <w:noProof/>
            <w:webHidden/>
          </w:rPr>
          <w:fldChar w:fldCharType="separate"/>
        </w:r>
        <w:r w:rsidR="00F278B4">
          <w:rPr>
            <w:noProof/>
            <w:webHidden/>
          </w:rPr>
          <w:t>71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8" w:history="1">
        <w:r w:rsidR="00F278B4" w:rsidRPr="0056745A">
          <w:rPr>
            <w:rStyle w:val="Hyperlink"/>
            <w:noProof/>
          </w:rPr>
          <w:t xml:space="preserve">Εικόνα 20: </w:t>
        </w:r>
        <w:r w:rsidR="00F278B4" w:rsidRPr="0056745A">
          <w:rPr>
            <w:rStyle w:val="Hyperlink"/>
            <w:noProof/>
            <w:lang w:val="en-US"/>
          </w:rPr>
          <w:t>Most</w:t>
        </w:r>
        <w:r w:rsidR="00F278B4" w:rsidRPr="0056745A">
          <w:rPr>
            <w:rStyle w:val="Hyperlink"/>
            <w:noProof/>
          </w:rPr>
          <w:t xml:space="preserve"> </w:t>
        </w:r>
        <w:r w:rsidR="00F278B4" w:rsidRPr="0056745A">
          <w:rPr>
            <w:rStyle w:val="Hyperlink"/>
            <w:noProof/>
            <w:lang w:val="en-US"/>
          </w:rPr>
          <w:t>Probable</w:t>
        </w:r>
        <w:r w:rsidR="00F278B4" w:rsidRPr="0056745A">
          <w:rPr>
            <w:rStyle w:val="Hyperlink"/>
            <w:noProof/>
          </w:rPr>
          <w:t xml:space="preserve"> </w:t>
        </w:r>
        <w:r w:rsidR="00F278B4" w:rsidRPr="0056745A">
          <w:rPr>
            <w:rStyle w:val="Hyperlink"/>
            <w:noProof/>
            <w:lang w:val="en-US"/>
          </w:rPr>
          <w:t>Number</w:t>
        </w:r>
        <w:r w:rsidR="00F278B4" w:rsidRPr="0056745A">
          <w:rPr>
            <w:rStyle w:val="Hyperlink"/>
            <w:noProof/>
          </w:rPr>
          <w:t xml:space="preserve"> στο αρχικό δείγμα για τις δεξαμενές 1 και 2</w:t>
        </w:r>
        <w:r w:rsidR="00F278B4">
          <w:rPr>
            <w:noProof/>
            <w:webHidden/>
          </w:rPr>
          <w:tab/>
        </w:r>
        <w:r w:rsidR="00F278B4">
          <w:rPr>
            <w:noProof/>
            <w:webHidden/>
          </w:rPr>
          <w:fldChar w:fldCharType="begin"/>
        </w:r>
        <w:r w:rsidR="00F278B4">
          <w:rPr>
            <w:noProof/>
            <w:webHidden/>
          </w:rPr>
          <w:instrText xml:space="preserve"> PAGEREF _Toc432545028 \h </w:instrText>
        </w:r>
        <w:r w:rsidR="00F278B4">
          <w:rPr>
            <w:noProof/>
            <w:webHidden/>
          </w:rPr>
        </w:r>
        <w:r w:rsidR="00F278B4">
          <w:rPr>
            <w:noProof/>
            <w:webHidden/>
          </w:rPr>
          <w:fldChar w:fldCharType="separate"/>
        </w:r>
        <w:r w:rsidR="00F278B4">
          <w:rPr>
            <w:noProof/>
            <w:webHidden/>
          </w:rPr>
          <w:t>72</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29" w:history="1">
        <w:r w:rsidR="00F278B4" w:rsidRPr="0056745A">
          <w:rPr>
            <w:rStyle w:val="Hyperlink"/>
            <w:noProof/>
          </w:rPr>
          <w:t xml:space="preserve">Εικόνα 21: </w:t>
        </w:r>
        <w:r w:rsidR="00F278B4" w:rsidRPr="0056745A">
          <w:rPr>
            <w:rStyle w:val="Hyperlink"/>
            <w:noProof/>
            <w:lang w:val="en-US"/>
          </w:rPr>
          <w:t>Most</w:t>
        </w:r>
        <w:r w:rsidR="00F278B4" w:rsidRPr="0056745A">
          <w:rPr>
            <w:rStyle w:val="Hyperlink"/>
            <w:noProof/>
          </w:rPr>
          <w:t xml:space="preserve"> </w:t>
        </w:r>
        <w:r w:rsidR="00F278B4" w:rsidRPr="0056745A">
          <w:rPr>
            <w:rStyle w:val="Hyperlink"/>
            <w:noProof/>
            <w:lang w:val="en-US"/>
          </w:rPr>
          <w:t>Probable</w:t>
        </w:r>
        <w:r w:rsidR="00F278B4" w:rsidRPr="0056745A">
          <w:rPr>
            <w:rStyle w:val="Hyperlink"/>
            <w:noProof/>
          </w:rPr>
          <w:t xml:space="preserve"> </w:t>
        </w:r>
        <w:r w:rsidR="00F278B4" w:rsidRPr="0056745A">
          <w:rPr>
            <w:rStyle w:val="Hyperlink"/>
            <w:noProof/>
            <w:lang w:val="en-US"/>
          </w:rPr>
          <w:t>Number</w:t>
        </w:r>
        <w:r w:rsidR="00F278B4" w:rsidRPr="0056745A">
          <w:rPr>
            <w:rStyle w:val="Hyperlink"/>
            <w:noProof/>
          </w:rPr>
          <w:t xml:space="preserve"> στο δείγμα έπειτα από 20 ημέρες για τις δεξαμενές 1, 2 και 3</w:t>
        </w:r>
        <w:r w:rsidR="00F278B4">
          <w:rPr>
            <w:noProof/>
            <w:webHidden/>
          </w:rPr>
          <w:tab/>
        </w:r>
        <w:r w:rsidR="00F278B4">
          <w:rPr>
            <w:noProof/>
            <w:webHidden/>
          </w:rPr>
          <w:fldChar w:fldCharType="begin"/>
        </w:r>
        <w:r w:rsidR="00F278B4">
          <w:rPr>
            <w:noProof/>
            <w:webHidden/>
          </w:rPr>
          <w:instrText xml:space="preserve"> PAGEREF _Toc432545029 \h </w:instrText>
        </w:r>
        <w:r w:rsidR="00F278B4">
          <w:rPr>
            <w:noProof/>
            <w:webHidden/>
          </w:rPr>
        </w:r>
        <w:r w:rsidR="00F278B4">
          <w:rPr>
            <w:noProof/>
            <w:webHidden/>
          </w:rPr>
          <w:fldChar w:fldCharType="separate"/>
        </w:r>
        <w:r w:rsidR="00F278B4">
          <w:rPr>
            <w:noProof/>
            <w:webHidden/>
          </w:rPr>
          <w:t>73</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30" w:history="1">
        <w:r w:rsidR="00F278B4" w:rsidRPr="0056745A">
          <w:rPr>
            <w:rStyle w:val="Hyperlink"/>
            <w:noProof/>
          </w:rPr>
          <w:t xml:space="preserve">Εικόνα 22: </w:t>
        </w:r>
        <w:r w:rsidR="00F278B4" w:rsidRPr="0056745A">
          <w:rPr>
            <w:rStyle w:val="Hyperlink"/>
            <w:noProof/>
            <w:lang w:val="en-US"/>
          </w:rPr>
          <w:t>Most</w:t>
        </w:r>
        <w:r w:rsidR="00F278B4" w:rsidRPr="0056745A">
          <w:rPr>
            <w:rStyle w:val="Hyperlink"/>
            <w:noProof/>
          </w:rPr>
          <w:t xml:space="preserve"> </w:t>
        </w:r>
        <w:r w:rsidR="00F278B4" w:rsidRPr="0056745A">
          <w:rPr>
            <w:rStyle w:val="Hyperlink"/>
            <w:noProof/>
            <w:lang w:val="en-US"/>
          </w:rPr>
          <w:t>Probable</w:t>
        </w:r>
        <w:r w:rsidR="00F278B4" w:rsidRPr="0056745A">
          <w:rPr>
            <w:rStyle w:val="Hyperlink"/>
            <w:noProof/>
          </w:rPr>
          <w:t xml:space="preserve"> </w:t>
        </w:r>
        <w:r w:rsidR="00F278B4" w:rsidRPr="0056745A">
          <w:rPr>
            <w:rStyle w:val="Hyperlink"/>
            <w:noProof/>
            <w:lang w:val="en-US"/>
          </w:rPr>
          <w:t>Number</w:t>
        </w:r>
        <w:r w:rsidR="00F278B4" w:rsidRPr="0056745A">
          <w:rPr>
            <w:rStyle w:val="Hyperlink"/>
            <w:noProof/>
          </w:rPr>
          <w:t xml:space="preserve"> στο δείγμα έπειτα από 40 ημέρες για τις δεξαμενές 1, 2 και 3</w:t>
        </w:r>
        <w:r w:rsidR="00F278B4">
          <w:rPr>
            <w:noProof/>
            <w:webHidden/>
          </w:rPr>
          <w:tab/>
        </w:r>
        <w:r w:rsidR="00F278B4">
          <w:rPr>
            <w:noProof/>
            <w:webHidden/>
          </w:rPr>
          <w:fldChar w:fldCharType="begin"/>
        </w:r>
        <w:r w:rsidR="00F278B4">
          <w:rPr>
            <w:noProof/>
            <w:webHidden/>
          </w:rPr>
          <w:instrText xml:space="preserve"> PAGEREF _Toc432545030 \h </w:instrText>
        </w:r>
        <w:r w:rsidR="00F278B4">
          <w:rPr>
            <w:noProof/>
            <w:webHidden/>
          </w:rPr>
        </w:r>
        <w:r w:rsidR="00F278B4">
          <w:rPr>
            <w:noProof/>
            <w:webHidden/>
          </w:rPr>
          <w:fldChar w:fldCharType="separate"/>
        </w:r>
        <w:r w:rsidR="00F278B4">
          <w:rPr>
            <w:noProof/>
            <w:webHidden/>
          </w:rPr>
          <w:t>73</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031" w:history="1">
        <w:r w:rsidR="00F278B4" w:rsidRPr="0056745A">
          <w:rPr>
            <w:rStyle w:val="Hyperlink"/>
            <w:noProof/>
          </w:rPr>
          <w:t xml:space="preserve">Εικόνα 23: </w:t>
        </w:r>
        <w:r w:rsidR="00F278B4" w:rsidRPr="0056745A">
          <w:rPr>
            <w:rStyle w:val="Hyperlink"/>
            <w:noProof/>
            <w:lang w:val="en-US"/>
          </w:rPr>
          <w:t>Most</w:t>
        </w:r>
        <w:r w:rsidR="00F278B4" w:rsidRPr="0056745A">
          <w:rPr>
            <w:rStyle w:val="Hyperlink"/>
            <w:noProof/>
          </w:rPr>
          <w:t xml:space="preserve"> </w:t>
        </w:r>
        <w:r w:rsidR="00F278B4" w:rsidRPr="0056745A">
          <w:rPr>
            <w:rStyle w:val="Hyperlink"/>
            <w:noProof/>
            <w:lang w:val="en-US"/>
          </w:rPr>
          <w:t>Probable</w:t>
        </w:r>
        <w:r w:rsidR="00F278B4" w:rsidRPr="0056745A">
          <w:rPr>
            <w:rStyle w:val="Hyperlink"/>
            <w:noProof/>
          </w:rPr>
          <w:t xml:space="preserve"> </w:t>
        </w:r>
        <w:r w:rsidR="00F278B4" w:rsidRPr="0056745A">
          <w:rPr>
            <w:rStyle w:val="Hyperlink"/>
            <w:noProof/>
            <w:lang w:val="en-US"/>
          </w:rPr>
          <w:t>Number</w:t>
        </w:r>
        <w:r w:rsidR="00F278B4" w:rsidRPr="0056745A">
          <w:rPr>
            <w:rStyle w:val="Hyperlink"/>
            <w:noProof/>
          </w:rPr>
          <w:t xml:space="preserve"> στο δείγμα έπειτα από 80 ημέρες για τις δεξαμενές 1, 2 και 3</w:t>
        </w:r>
        <w:r w:rsidR="00F278B4">
          <w:rPr>
            <w:noProof/>
            <w:webHidden/>
          </w:rPr>
          <w:tab/>
        </w:r>
        <w:r w:rsidR="00F278B4">
          <w:rPr>
            <w:noProof/>
            <w:webHidden/>
          </w:rPr>
          <w:fldChar w:fldCharType="begin"/>
        </w:r>
        <w:r w:rsidR="00F278B4">
          <w:rPr>
            <w:noProof/>
            <w:webHidden/>
          </w:rPr>
          <w:instrText xml:space="preserve"> PAGEREF _Toc432545031 \h </w:instrText>
        </w:r>
        <w:r w:rsidR="00F278B4">
          <w:rPr>
            <w:noProof/>
            <w:webHidden/>
          </w:rPr>
        </w:r>
        <w:r w:rsidR="00F278B4">
          <w:rPr>
            <w:noProof/>
            <w:webHidden/>
          </w:rPr>
          <w:fldChar w:fldCharType="separate"/>
        </w:r>
        <w:r w:rsidR="00F278B4">
          <w:rPr>
            <w:noProof/>
            <w:webHidden/>
          </w:rPr>
          <w:t>73</w:t>
        </w:r>
        <w:r w:rsidR="00F278B4">
          <w:rPr>
            <w:noProof/>
            <w:webHidden/>
          </w:rPr>
          <w:fldChar w:fldCharType="end"/>
        </w:r>
      </w:hyperlink>
    </w:p>
    <w:p w:rsidR="009460B4" w:rsidRDefault="009460B4" w:rsidP="009460B4">
      <w:pPr>
        <w:pStyle w:val="Heading1"/>
        <w:jc w:val="center"/>
        <w:rPr>
          <w:sz w:val="32"/>
          <w:u w:val="single"/>
        </w:rPr>
      </w:pPr>
      <w:r>
        <w:rPr>
          <w:sz w:val="32"/>
          <w:u w:val="single"/>
        </w:rPr>
        <w:fldChar w:fldCharType="end"/>
      </w:r>
    </w:p>
    <w:p w:rsidR="00AD7D1A" w:rsidRPr="00AD7D1A" w:rsidRDefault="005E50A7" w:rsidP="00AD7D1A">
      <w:pPr>
        <w:pStyle w:val="Heading1"/>
      </w:pPr>
      <w:bookmarkStart w:id="1" w:name="_Toc432544865"/>
      <w:r>
        <w:t>Περιεχόμενο</w:t>
      </w:r>
      <w:r w:rsidR="00AD7D1A">
        <w:t xml:space="preserve"> Πινάκων</w:t>
      </w:r>
      <w:bookmarkEnd w:id="1"/>
    </w:p>
    <w:p w:rsidR="00F278B4" w:rsidRDefault="00AD7D1A">
      <w:pPr>
        <w:pStyle w:val="TableofFigures"/>
        <w:tabs>
          <w:tab w:val="right" w:leader="dot" w:pos="9016"/>
        </w:tabs>
        <w:rPr>
          <w:rFonts w:asciiTheme="minorHAnsi" w:eastAsiaTheme="minorEastAsia" w:hAnsiTheme="minorHAnsi" w:cstheme="minorBidi"/>
          <w:noProof/>
          <w:sz w:val="22"/>
          <w:szCs w:val="22"/>
          <w:lang w:val="en-US" w:eastAsia="en-US"/>
        </w:rPr>
      </w:pPr>
      <w:r>
        <w:rPr>
          <w:sz w:val="32"/>
          <w:u w:val="single"/>
        </w:rPr>
        <w:fldChar w:fldCharType="begin"/>
      </w:r>
      <w:r>
        <w:rPr>
          <w:sz w:val="32"/>
          <w:u w:val="single"/>
        </w:rPr>
        <w:instrText xml:space="preserve"> TOC \h \z \c "Πίνακας" </w:instrText>
      </w:r>
      <w:r>
        <w:rPr>
          <w:sz w:val="32"/>
          <w:u w:val="single"/>
        </w:rPr>
        <w:fldChar w:fldCharType="separate"/>
      </w:r>
      <w:hyperlink w:anchor="_Toc432545209" w:history="1">
        <w:r w:rsidR="00F278B4" w:rsidRPr="00AB5A06">
          <w:rPr>
            <w:rStyle w:val="Hyperlink"/>
            <w:noProof/>
          </w:rPr>
          <w:t xml:space="preserve">Πίνακας 1:  Χημική δομή και ιδιότητες </w:t>
        </w:r>
        <w:r w:rsidR="00F278B4" w:rsidRPr="00AB5A06">
          <w:rPr>
            <w:rStyle w:val="Hyperlink"/>
            <w:noProof/>
            <w:lang w:val="en-US"/>
          </w:rPr>
          <w:t>PAHs</w:t>
        </w:r>
        <w:r w:rsidR="00F278B4">
          <w:rPr>
            <w:noProof/>
            <w:webHidden/>
          </w:rPr>
          <w:tab/>
        </w:r>
        <w:r w:rsidR="00F278B4">
          <w:rPr>
            <w:noProof/>
            <w:webHidden/>
          </w:rPr>
          <w:fldChar w:fldCharType="begin"/>
        </w:r>
        <w:r w:rsidR="00F278B4">
          <w:rPr>
            <w:noProof/>
            <w:webHidden/>
          </w:rPr>
          <w:instrText xml:space="preserve"> PAGEREF _Toc432545209 \h </w:instrText>
        </w:r>
        <w:r w:rsidR="00F278B4">
          <w:rPr>
            <w:noProof/>
            <w:webHidden/>
          </w:rPr>
        </w:r>
        <w:r w:rsidR="00F278B4">
          <w:rPr>
            <w:noProof/>
            <w:webHidden/>
          </w:rPr>
          <w:fldChar w:fldCharType="separate"/>
        </w:r>
        <w:r w:rsidR="00F278B4">
          <w:rPr>
            <w:noProof/>
            <w:webHidden/>
          </w:rPr>
          <w:t>21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0" w:history="1">
        <w:r w:rsidR="00F278B4" w:rsidRPr="00AB5A06">
          <w:rPr>
            <w:rStyle w:val="Hyperlink"/>
            <w:noProof/>
          </w:rPr>
          <w:t>Πίνακας 2: Oρυκτολογική και κοκκομετρική ανάλυση στερεών αποβλήτων διυλιστηρίου</w:t>
        </w:r>
        <w:r w:rsidR="00F278B4">
          <w:rPr>
            <w:noProof/>
            <w:webHidden/>
          </w:rPr>
          <w:tab/>
        </w:r>
        <w:r w:rsidR="00F278B4">
          <w:rPr>
            <w:noProof/>
            <w:webHidden/>
          </w:rPr>
          <w:fldChar w:fldCharType="begin"/>
        </w:r>
        <w:r w:rsidR="00F278B4">
          <w:rPr>
            <w:noProof/>
            <w:webHidden/>
          </w:rPr>
          <w:instrText xml:space="preserve"> PAGEREF _Toc432545210 \h </w:instrText>
        </w:r>
        <w:r w:rsidR="00F278B4">
          <w:rPr>
            <w:noProof/>
            <w:webHidden/>
          </w:rPr>
        </w:r>
        <w:r w:rsidR="00F278B4">
          <w:rPr>
            <w:noProof/>
            <w:webHidden/>
          </w:rPr>
          <w:fldChar w:fldCharType="separate"/>
        </w:r>
        <w:r w:rsidR="00F278B4">
          <w:rPr>
            <w:noProof/>
            <w:webHidden/>
          </w:rPr>
          <w:t>32</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1" w:history="1">
        <w:r w:rsidR="00F278B4" w:rsidRPr="00AB5A06">
          <w:rPr>
            <w:rStyle w:val="Hyperlink"/>
            <w:noProof/>
          </w:rPr>
          <w:t>Πίνακας 3: Παρακολούθηση δεξαμενών</w:t>
        </w:r>
        <w:r w:rsidR="00F278B4">
          <w:rPr>
            <w:noProof/>
            <w:webHidden/>
          </w:rPr>
          <w:tab/>
        </w:r>
        <w:r w:rsidR="00F278B4">
          <w:rPr>
            <w:noProof/>
            <w:webHidden/>
          </w:rPr>
          <w:fldChar w:fldCharType="begin"/>
        </w:r>
        <w:r w:rsidR="00F278B4">
          <w:rPr>
            <w:noProof/>
            <w:webHidden/>
          </w:rPr>
          <w:instrText xml:space="preserve"> PAGEREF _Toc432545211 \h </w:instrText>
        </w:r>
        <w:r w:rsidR="00F278B4">
          <w:rPr>
            <w:noProof/>
            <w:webHidden/>
          </w:rPr>
        </w:r>
        <w:r w:rsidR="00F278B4">
          <w:rPr>
            <w:noProof/>
            <w:webHidden/>
          </w:rPr>
          <w:fldChar w:fldCharType="separate"/>
        </w:r>
        <w:r w:rsidR="00F278B4">
          <w:rPr>
            <w:noProof/>
            <w:webHidden/>
          </w:rPr>
          <w:t>56</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2" w:history="1">
        <w:r w:rsidR="00F278B4" w:rsidRPr="00AB5A06">
          <w:rPr>
            <w:rStyle w:val="Hyperlink"/>
            <w:noProof/>
          </w:rPr>
          <w:t>Πίνακας 4: Ποσοστό υγρασίας για τις 3 δεξαμενές</w:t>
        </w:r>
        <w:r w:rsidR="00F278B4">
          <w:rPr>
            <w:noProof/>
            <w:webHidden/>
          </w:rPr>
          <w:tab/>
        </w:r>
        <w:r w:rsidR="00F278B4">
          <w:rPr>
            <w:noProof/>
            <w:webHidden/>
          </w:rPr>
          <w:fldChar w:fldCharType="begin"/>
        </w:r>
        <w:r w:rsidR="00F278B4">
          <w:rPr>
            <w:noProof/>
            <w:webHidden/>
          </w:rPr>
          <w:instrText xml:space="preserve"> PAGEREF _Toc432545212 \h </w:instrText>
        </w:r>
        <w:r w:rsidR="00F278B4">
          <w:rPr>
            <w:noProof/>
            <w:webHidden/>
          </w:rPr>
        </w:r>
        <w:r w:rsidR="00F278B4">
          <w:rPr>
            <w:noProof/>
            <w:webHidden/>
          </w:rPr>
          <w:fldChar w:fldCharType="separate"/>
        </w:r>
        <w:r w:rsidR="00F278B4">
          <w:rPr>
            <w:noProof/>
            <w:webHidden/>
          </w:rPr>
          <w:t>57</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3" w:history="1">
        <w:r w:rsidR="00F278B4" w:rsidRPr="00AB5A06">
          <w:rPr>
            <w:rStyle w:val="Hyperlink"/>
            <w:noProof/>
          </w:rPr>
          <w:t xml:space="preserve">Πίνακας 5: Προσδιορισμός </w:t>
        </w:r>
        <w:r w:rsidR="00F278B4" w:rsidRPr="00AB5A06">
          <w:rPr>
            <w:rStyle w:val="Hyperlink"/>
            <w:noProof/>
            <w:lang w:val="en-US"/>
          </w:rPr>
          <w:t>pH</w:t>
        </w:r>
        <w:r w:rsidR="00F278B4" w:rsidRPr="00AB5A06">
          <w:rPr>
            <w:rStyle w:val="Hyperlink"/>
            <w:noProof/>
          </w:rPr>
          <w:t xml:space="preserve"> για τις 3 δεξαμενές</w:t>
        </w:r>
        <w:r w:rsidR="00F278B4">
          <w:rPr>
            <w:noProof/>
            <w:webHidden/>
          </w:rPr>
          <w:tab/>
        </w:r>
        <w:r w:rsidR="00F278B4">
          <w:rPr>
            <w:noProof/>
            <w:webHidden/>
          </w:rPr>
          <w:fldChar w:fldCharType="begin"/>
        </w:r>
        <w:r w:rsidR="00F278B4">
          <w:rPr>
            <w:noProof/>
            <w:webHidden/>
          </w:rPr>
          <w:instrText xml:space="preserve"> PAGEREF _Toc432545213 \h </w:instrText>
        </w:r>
        <w:r w:rsidR="00F278B4">
          <w:rPr>
            <w:noProof/>
            <w:webHidden/>
          </w:rPr>
        </w:r>
        <w:r w:rsidR="00F278B4">
          <w:rPr>
            <w:noProof/>
            <w:webHidden/>
          </w:rPr>
          <w:fldChar w:fldCharType="separate"/>
        </w:r>
        <w:r w:rsidR="00F278B4">
          <w:rPr>
            <w:noProof/>
            <w:webHidden/>
          </w:rPr>
          <w:t>59</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4" w:history="1">
        <w:r w:rsidR="00F278B4" w:rsidRPr="00AB5A06">
          <w:rPr>
            <w:rStyle w:val="Hyperlink"/>
            <w:noProof/>
          </w:rPr>
          <w:t>Πίνακας 6: Προσδιορισμός διαλυμένου οξυγόνου</w:t>
        </w:r>
        <w:r w:rsidR="00F278B4">
          <w:rPr>
            <w:noProof/>
            <w:webHidden/>
          </w:rPr>
          <w:tab/>
        </w:r>
        <w:r w:rsidR="00F278B4">
          <w:rPr>
            <w:noProof/>
            <w:webHidden/>
          </w:rPr>
          <w:fldChar w:fldCharType="begin"/>
        </w:r>
        <w:r w:rsidR="00F278B4">
          <w:rPr>
            <w:noProof/>
            <w:webHidden/>
          </w:rPr>
          <w:instrText xml:space="preserve"> PAGEREF _Toc432545214 \h </w:instrText>
        </w:r>
        <w:r w:rsidR="00F278B4">
          <w:rPr>
            <w:noProof/>
            <w:webHidden/>
          </w:rPr>
        </w:r>
        <w:r w:rsidR="00F278B4">
          <w:rPr>
            <w:noProof/>
            <w:webHidden/>
          </w:rPr>
          <w:fldChar w:fldCharType="separate"/>
        </w:r>
        <w:r w:rsidR="00F278B4">
          <w:rPr>
            <w:noProof/>
            <w:webHidden/>
          </w:rPr>
          <w:t>61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5" w:history="1">
        <w:r w:rsidR="00F278B4" w:rsidRPr="00AB5A06">
          <w:rPr>
            <w:rStyle w:val="Hyperlink"/>
            <w:noProof/>
          </w:rPr>
          <w:t>Πίνακας 7:  Αποτελέσματα Δυναμικού Οξειδοαναγωγής για κάθε δεξαμενή</w:t>
        </w:r>
        <w:r w:rsidR="00F278B4">
          <w:rPr>
            <w:noProof/>
            <w:webHidden/>
          </w:rPr>
          <w:tab/>
        </w:r>
        <w:r w:rsidR="00F278B4">
          <w:rPr>
            <w:noProof/>
            <w:webHidden/>
          </w:rPr>
          <w:fldChar w:fldCharType="begin"/>
        </w:r>
        <w:r w:rsidR="00F278B4">
          <w:rPr>
            <w:noProof/>
            <w:webHidden/>
          </w:rPr>
          <w:instrText xml:space="preserve"> PAGEREF _Toc432545215 \h </w:instrText>
        </w:r>
        <w:r w:rsidR="00F278B4">
          <w:rPr>
            <w:noProof/>
            <w:webHidden/>
          </w:rPr>
        </w:r>
        <w:r w:rsidR="00F278B4">
          <w:rPr>
            <w:noProof/>
            <w:webHidden/>
          </w:rPr>
          <w:fldChar w:fldCharType="separate"/>
        </w:r>
        <w:r w:rsidR="00F278B4">
          <w:rPr>
            <w:noProof/>
            <w:webHidden/>
          </w:rPr>
          <w:t>61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6" w:history="1">
        <w:r w:rsidR="00F278B4" w:rsidRPr="00AB5A06">
          <w:rPr>
            <w:rStyle w:val="Hyperlink"/>
            <w:noProof/>
          </w:rPr>
          <w:t xml:space="preserve">Πίνακας 8 Αποτελέσματα </w:t>
        </w:r>
        <w:r w:rsidR="00F278B4" w:rsidRPr="00AB5A06">
          <w:rPr>
            <w:rStyle w:val="Hyperlink"/>
            <w:noProof/>
            <w:lang w:val="en-US"/>
          </w:rPr>
          <w:t>N</w:t>
        </w:r>
        <w:r w:rsidR="00F278B4" w:rsidRPr="00AB5A06">
          <w:rPr>
            <w:rStyle w:val="Hyperlink"/>
            <w:noProof/>
          </w:rPr>
          <w:t xml:space="preserve">, </w:t>
        </w:r>
        <w:r w:rsidR="00F278B4" w:rsidRPr="00AB5A06">
          <w:rPr>
            <w:rStyle w:val="Hyperlink"/>
            <w:noProof/>
            <w:lang w:val="en-US"/>
          </w:rPr>
          <w:t>C</w:t>
        </w:r>
        <w:r w:rsidR="00F278B4" w:rsidRPr="00AB5A06">
          <w:rPr>
            <w:rStyle w:val="Hyperlink"/>
            <w:noProof/>
          </w:rPr>
          <w:t xml:space="preserve">, </w:t>
        </w:r>
        <w:r w:rsidR="00F278B4" w:rsidRPr="00AB5A06">
          <w:rPr>
            <w:rStyle w:val="Hyperlink"/>
            <w:noProof/>
            <w:lang w:val="en-US"/>
          </w:rPr>
          <w:t>H</w:t>
        </w:r>
        <w:r w:rsidR="00F278B4" w:rsidRPr="00AB5A06">
          <w:rPr>
            <w:rStyle w:val="Hyperlink"/>
            <w:noProof/>
          </w:rPr>
          <w:t xml:space="preserve">, </w:t>
        </w:r>
        <w:r w:rsidR="00F278B4" w:rsidRPr="00AB5A06">
          <w:rPr>
            <w:rStyle w:val="Hyperlink"/>
            <w:noProof/>
            <w:lang w:val="en-US"/>
          </w:rPr>
          <w:t>S</w:t>
        </w:r>
        <w:r w:rsidR="00F278B4" w:rsidRPr="00AB5A06">
          <w:rPr>
            <w:rStyle w:val="Hyperlink"/>
            <w:noProof/>
          </w:rPr>
          <w:t xml:space="preserve"> για τη Δεξαμενή Οδηγό</w:t>
        </w:r>
        <w:r w:rsidR="00F278B4">
          <w:rPr>
            <w:noProof/>
            <w:webHidden/>
          </w:rPr>
          <w:tab/>
        </w:r>
        <w:r w:rsidR="00F278B4">
          <w:rPr>
            <w:noProof/>
            <w:webHidden/>
          </w:rPr>
          <w:fldChar w:fldCharType="begin"/>
        </w:r>
        <w:r w:rsidR="00F278B4">
          <w:rPr>
            <w:noProof/>
            <w:webHidden/>
          </w:rPr>
          <w:instrText xml:space="preserve"> PAGEREF _Toc432545216 \h </w:instrText>
        </w:r>
        <w:r w:rsidR="00F278B4">
          <w:rPr>
            <w:noProof/>
            <w:webHidden/>
          </w:rPr>
        </w:r>
        <w:r w:rsidR="00F278B4">
          <w:rPr>
            <w:noProof/>
            <w:webHidden/>
          </w:rPr>
          <w:fldChar w:fldCharType="separate"/>
        </w:r>
        <w:r w:rsidR="00F278B4">
          <w:rPr>
            <w:noProof/>
            <w:webHidden/>
          </w:rPr>
          <w:t>63</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7" w:history="1">
        <w:r w:rsidR="00F278B4" w:rsidRPr="00AB5A06">
          <w:rPr>
            <w:rStyle w:val="Hyperlink"/>
            <w:noProof/>
          </w:rPr>
          <w:t xml:space="preserve">Πίνακας 9: Αποτελέσματα </w:t>
        </w:r>
        <w:r w:rsidR="00F278B4" w:rsidRPr="00AB5A06">
          <w:rPr>
            <w:rStyle w:val="Hyperlink"/>
            <w:noProof/>
            <w:lang w:val="en-US"/>
          </w:rPr>
          <w:t>N</w:t>
        </w:r>
        <w:r w:rsidR="00F278B4" w:rsidRPr="00AB5A06">
          <w:rPr>
            <w:rStyle w:val="Hyperlink"/>
            <w:noProof/>
          </w:rPr>
          <w:t xml:space="preserve">, </w:t>
        </w:r>
        <w:r w:rsidR="00F278B4" w:rsidRPr="00AB5A06">
          <w:rPr>
            <w:rStyle w:val="Hyperlink"/>
            <w:noProof/>
            <w:lang w:val="en-US"/>
          </w:rPr>
          <w:t>C</w:t>
        </w:r>
        <w:r w:rsidR="00F278B4" w:rsidRPr="00AB5A06">
          <w:rPr>
            <w:rStyle w:val="Hyperlink"/>
            <w:noProof/>
          </w:rPr>
          <w:t xml:space="preserve">, </w:t>
        </w:r>
        <w:r w:rsidR="00F278B4" w:rsidRPr="00AB5A06">
          <w:rPr>
            <w:rStyle w:val="Hyperlink"/>
            <w:noProof/>
            <w:lang w:val="en-US"/>
          </w:rPr>
          <w:t>H</w:t>
        </w:r>
        <w:r w:rsidR="00F278B4" w:rsidRPr="00AB5A06">
          <w:rPr>
            <w:rStyle w:val="Hyperlink"/>
            <w:noProof/>
          </w:rPr>
          <w:t xml:space="preserve">, </w:t>
        </w:r>
        <w:r w:rsidR="00F278B4" w:rsidRPr="00AB5A06">
          <w:rPr>
            <w:rStyle w:val="Hyperlink"/>
            <w:noProof/>
            <w:lang w:val="en-US"/>
          </w:rPr>
          <w:t>S</w:t>
        </w:r>
        <w:r w:rsidR="00F278B4" w:rsidRPr="00AB5A06">
          <w:rPr>
            <w:rStyle w:val="Hyperlink"/>
            <w:noProof/>
          </w:rPr>
          <w:t xml:space="preserve"> για τη Δεξαμενή βιοδιέγερσης</w:t>
        </w:r>
        <w:r w:rsidR="00F278B4">
          <w:rPr>
            <w:noProof/>
            <w:webHidden/>
          </w:rPr>
          <w:tab/>
        </w:r>
        <w:r w:rsidR="00F278B4">
          <w:rPr>
            <w:noProof/>
            <w:webHidden/>
          </w:rPr>
          <w:fldChar w:fldCharType="begin"/>
        </w:r>
        <w:r w:rsidR="00F278B4">
          <w:rPr>
            <w:noProof/>
            <w:webHidden/>
          </w:rPr>
          <w:instrText xml:space="preserve"> PAGEREF _Toc432545217 \h </w:instrText>
        </w:r>
        <w:r w:rsidR="00F278B4">
          <w:rPr>
            <w:noProof/>
            <w:webHidden/>
          </w:rPr>
        </w:r>
        <w:r w:rsidR="00F278B4">
          <w:rPr>
            <w:noProof/>
            <w:webHidden/>
          </w:rPr>
          <w:fldChar w:fldCharType="separate"/>
        </w:r>
        <w:r w:rsidR="00F278B4">
          <w:rPr>
            <w:noProof/>
            <w:webHidden/>
          </w:rPr>
          <w:t>63</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8" w:history="1">
        <w:r w:rsidR="00F278B4" w:rsidRPr="00AB5A06">
          <w:rPr>
            <w:rStyle w:val="Hyperlink"/>
            <w:noProof/>
          </w:rPr>
          <w:t xml:space="preserve">Πίνακας 10: Αποτελέσματα </w:t>
        </w:r>
        <w:r w:rsidR="00F278B4" w:rsidRPr="00AB5A06">
          <w:rPr>
            <w:rStyle w:val="Hyperlink"/>
            <w:noProof/>
            <w:lang w:val="en-US"/>
          </w:rPr>
          <w:t>N</w:t>
        </w:r>
        <w:r w:rsidR="00F278B4" w:rsidRPr="00AB5A06">
          <w:rPr>
            <w:rStyle w:val="Hyperlink"/>
            <w:noProof/>
          </w:rPr>
          <w:t xml:space="preserve">, </w:t>
        </w:r>
        <w:r w:rsidR="00F278B4" w:rsidRPr="00AB5A06">
          <w:rPr>
            <w:rStyle w:val="Hyperlink"/>
            <w:noProof/>
            <w:lang w:val="en-US"/>
          </w:rPr>
          <w:t>C</w:t>
        </w:r>
        <w:r w:rsidR="00F278B4" w:rsidRPr="00AB5A06">
          <w:rPr>
            <w:rStyle w:val="Hyperlink"/>
            <w:noProof/>
          </w:rPr>
          <w:t xml:space="preserve">, </w:t>
        </w:r>
        <w:r w:rsidR="00F278B4" w:rsidRPr="00AB5A06">
          <w:rPr>
            <w:rStyle w:val="Hyperlink"/>
            <w:noProof/>
            <w:lang w:val="en-US"/>
          </w:rPr>
          <w:t>H</w:t>
        </w:r>
        <w:r w:rsidR="00F278B4" w:rsidRPr="00AB5A06">
          <w:rPr>
            <w:rStyle w:val="Hyperlink"/>
            <w:noProof/>
          </w:rPr>
          <w:t xml:space="preserve">, </w:t>
        </w:r>
        <w:r w:rsidR="00F278B4" w:rsidRPr="00AB5A06">
          <w:rPr>
            <w:rStyle w:val="Hyperlink"/>
            <w:noProof/>
            <w:lang w:val="en-US"/>
          </w:rPr>
          <w:t>S</w:t>
        </w:r>
        <w:r w:rsidR="00F278B4" w:rsidRPr="00AB5A06">
          <w:rPr>
            <w:rStyle w:val="Hyperlink"/>
            <w:noProof/>
          </w:rPr>
          <w:t xml:space="preserve"> για τη Δεξαμενή βιοενίσχυσης</w:t>
        </w:r>
        <w:r w:rsidR="00F278B4">
          <w:rPr>
            <w:noProof/>
            <w:webHidden/>
          </w:rPr>
          <w:tab/>
        </w:r>
        <w:r w:rsidR="00F278B4">
          <w:rPr>
            <w:noProof/>
            <w:webHidden/>
          </w:rPr>
          <w:fldChar w:fldCharType="begin"/>
        </w:r>
        <w:r w:rsidR="00F278B4">
          <w:rPr>
            <w:noProof/>
            <w:webHidden/>
          </w:rPr>
          <w:instrText xml:space="preserve"> PAGEREF _Toc432545218 \h </w:instrText>
        </w:r>
        <w:r w:rsidR="00F278B4">
          <w:rPr>
            <w:noProof/>
            <w:webHidden/>
          </w:rPr>
        </w:r>
        <w:r w:rsidR="00F278B4">
          <w:rPr>
            <w:noProof/>
            <w:webHidden/>
          </w:rPr>
          <w:fldChar w:fldCharType="separate"/>
        </w:r>
        <w:r w:rsidR="00F278B4">
          <w:rPr>
            <w:noProof/>
            <w:webHidden/>
          </w:rPr>
          <w:t>64</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19" w:history="1">
        <w:r w:rsidR="00F278B4" w:rsidRPr="00AB5A06">
          <w:rPr>
            <w:rStyle w:val="Hyperlink"/>
            <w:noProof/>
          </w:rPr>
          <w:t>Πίνακας 11</w:t>
        </w:r>
        <w:r w:rsidR="00F278B4" w:rsidRPr="00AB5A06">
          <w:rPr>
            <w:rStyle w:val="Hyperlink"/>
            <w:rFonts w:eastAsia="Cambria" w:cs="Cambria"/>
            <w:noProof/>
          </w:rPr>
          <w:t>: Συγκέντρωση μετάλλων στο εκχύλισμα</w:t>
        </w:r>
        <w:r w:rsidR="00F278B4">
          <w:rPr>
            <w:noProof/>
            <w:webHidden/>
          </w:rPr>
          <w:tab/>
        </w:r>
        <w:r w:rsidR="00F278B4">
          <w:rPr>
            <w:noProof/>
            <w:webHidden/>
          </w:rPr>
          <w:fldChar w:fldCharType="begin"/>
        </w:r>
        <w:r w:rsidR="00F278B4">
          <w:rPr>
            <w:noProof/>
            <w:webHidden/>
          </w:rPr>
          <w:instrText xml:space="preserve"> PAGEREF _Toc432545219 \h </w:instrText>
        </w:r>
        <w:r w:rsidR="00F278B4">
          <w:rPr>
            <w:noProof/>
            <w:webHidden/>
          </w:rPr>
        </w:r>
        <w:r w:rsidR="00F278B4">
          <w:rPr>
            <w:noProof/>
            <w:webHidden/>
          </w:rPr>
          <w:fldChar w:fldCharType="separate"/>
        </w:r>
        <w:r w:rsidR="00F278B4">
          <w:rPr>
            <w:noProof/>
            <w:webHidden/>
          </w:rPr>
          <w:t>67</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0" w:history="1">
        <w:r w:rsidR="00F278B4" w:rsidRPr="00AB5A06">
          <w:rPr>
            <w:rStyle w:val="Hyperlink"/>
            <w:noProof/>
          </w:rPr>
          <w:t>Πίνακας 12</w:t>
        </w:r>
        <w:r w:rsidR="00F278B4" w:rsidRPr="00AB5A06">
          <w:rPr>
            <w:rStyle w:val="Hyperlink"/>
            <w:rFonts w:eastAsia="Cambria" w:cs="Cambria"/>
            <w:noProof/>
          </w:rPr>
          <w:t>: Συγκέντρωση μετάλλων στο στερεό δείγμα</w:t>
        </w:r>
        <w:r w:rsidR="00F278B4">
          <w:rPr>
            <w:noProof/>
            <w:webHidden/>
          </w:rPr>
          <w:tab/>
        </w:r>
        <w:r w:rsidR="00F278B4">
          <w:rPr>
            <w:noProof/>
            <w:webHidden/>
          </w:rPr>
          <w:fldChar w:fldCharType="begin"/>
        </w:r>
        <w:r w:rsidR="00F278B4">
          <w:rPr>
            <w:noProof/>
            <w:webHidden/>
          </w:rPr>
          <w:instrText xml:space="preserve"> PAGEREF _Toc432545220 \h </w:instrText>
        </w:r>
        <w:r w:rsidR="00F278B4">
          <w:rPr>
            <w:noProof/>
            <w:webHidden/>
          </w:rPr>
        </w:r>
        <w:r w:rsidR="00F278B4">
          <w:rPr>
            <w:noProof/>
            <w:webHidden/>
          </w:rPr>
          <w:fldChar w:fldCharType="separate"/>
        </w:r>
        <w:r w:rsidR="00F278B4">
          <w:rPr>
            <w:noProof/>
            <w:webHidden/>
          </w:rPr>
          <w:t>67</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1" w:history="1">
        <w:r w:rsidR="00F278B4" w:rsidRPr="00AB5A06">
          <w:rPr>
            <w:rStyle w:val="Hyperlink"/>
            <w:noProof/>
          </w:rPr>
          <w:t xml:space="preserve">Πίνακας 13: Αποτελέσματα </w:t>
        </w:r>
        <w:r w:rsidR="00F278B4" w:rsidRPr="00AB5A06">
          <w:rPr>
            <w:rStyle w:val="Hyperlink"/>
            <w:noProof/>
            <w:lang w:val="en-US"/>
          </w:rPr>
          <w:t>MPN</w:t>
        </w:r>
        <w:r w:rsidR="00F278B4" w:rsidRPr="00AB5A06">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_Toc432545221 \h </w:instrText>
        </w:r>
        <w:r w:rsidR="00F278B4">
          <w:rPr>
            <w:noProof/>
            <w:webHidden/>
          </w:rPr>
        </w:r>
        <w:r w:rsidR="00F278B4">
          <w:rPr>
            <w:noProof/>
            <w:webHidden/>
          </w:rPr>
          <w:fldChar w:fldCharType="separate"/>
        </w:r>
        <w:r w:rsidR="00F278B4">
          <w:rPr>
            <w:noProof/>
            <w:webHidden/>
          </w:rPr>
          <w:t>71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2" w:history="1">
        <w:r w:rsidR="00F278B4" w:rsidRPr="00AB5A06">
          <w:rPr>
            <w:rStyle w:val="Hyperlink"/>
            <w:noProof/>
          </w:rPr>
          <w:t xml:space="preserve">Πίνακας 14: Κατηγορίες </w:t>
        </w:r>
        <w:r w:rsidR="00F278B4" w:rsidRPr="00AB5A06">
          <w:rPr>
            <w:rStyle w:val="Hyperlink"/>
            <w:noProof/>
            <w:lang w:val="en-US"/>
          </w:rPr>
          <w:t>PAHs</w:t>
        </w:r>
        <w:r w:rsidR="00F278B4" w:rsidRPr="00AB5A06">
          <w:rPr>
            <w:rStyle w:val="Hyperlink"/>
            <w:noProof/>
          </w:rPr>
          <w:t xml:space="preserve"> ανάλογα με το μοριακό βάρος</w:t>
        </w:r>
        <w:r w:rsidR="00F278B4">
          <w:rPr>
            <w:noProof/>
            <w:webHidden/>
          </w:rPr>
          <w:tab/>
        </w:r>
        <w:r w:rsidR="00F278B4">
          <w:rPr>
            <w:noProof/>
            <w:webHidden/>
          </w:rPr>
          <w:fldChar w:fldCharType="begin"/>
        </w:r>
        <w:r w:rsidR="00F278B4">
          <w:rPr>
            <w:noProof/>
            <w:webHidden/>
          </w:rPr>
          <w:instrText xml:space="preserve"> PAGEREF _Toc432545222 \h </w:instrText>
        </w:r>
        <w:r w:rsidR="00F278B4">
          <w:rPr>
            <w:noProof/>
            <w:webHidden/>
          </w:rPr>
        </w:r>
        <w:r w:rsidR="00F278B4">
          <w:rPr>
            <w:noProof/>
            <w:webHidden/>
          </w:rPr>
          <w:fldChar w:fldCharType="separate"/>
        </w:r>
        <w:r w:rsidR="00F278B4">
          <w:rPr>
            <w:noProof/>
            <w:webHidden/>
          </w:rPr>
          <w:t>74</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3" w:history="1">
        <w:r w:rsidR="00F278B4" w:rsidRPr="00AB5A06">
          <w:rPr>
            <w:rStyle w:val="Hyperlink"/>
            <w:noProof/>
          </w:rPr>
          <w:t xml:space="preserve">Πίνακας 15: Συγκέντρωση και ποσοστό απομάκρυνσης </w:t>
        </w:r>
        <w:r w:rsidR="00F278B4" w:rsidRPr="00AB5A06">
          <w:rPr>
            <w:rStyle w:val="Hyperlink"/>
            <w:noProof/>
            <w:lang w:val="en-US"/>
          </w:rPr>
          <w:t>PAH</w:t>
        </w:r>
        <w:r w:rsidR="00F278B4" w:rsidRPr="00AB5A06">
          <w:rPr>
            <w:rStyle w:val="Hyperlink"/>
            <w:noProof/>
          </w:rPr>
          <w:t xml:space="preserve"> για τη δεξαμενή Οδηγό</w:t>
        </w:r>
        <w:r w:rsidR="00F278B4">
          <w:rPr>
            <w:noProof/>
            <w:webHidden/>
          </w:rPr>
          <w:tab/>
        </w:r>
        <w:r w:rsidR="00F278B4">
          <w:rPr>
            <w:noProof/>
            <w:webHidden/>
          </w:rPr>
          <w:fldChar w:fldCharType="begin"/>
        </w:r>
        <w:r w:rsidR="00F278B4">
          <w:rPr>
            <w:noProof/>
            <w:webHidden/>
          </w:rPr>
          <w:instrText xml:space="preserve"> PAGEREF _Toc432545223 \h </w:instrText>
        </w:r>
        <w:r w:rsidR="00F278B4">
          <w:rPr>
            <w:noProof/>
            <w:webHidden/>
          </w:rPr>
        </w:r>
        <w:r w:rsidR="00F278B4">
          <w:rPr>
            <w:noProof/>
            <w:webHidden/>
          </w:rPr>
          <w:fldChar w:fldCharType="separate"/>
        </w:r>
        <w:r w:rsidR="00F278B4">
          <w:rPr>
            <w:noProof/>
            <w:webHidden/>
          </w:rPr>
          <w:t>75</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4" w:history="1">
        <w:r w:rsidR="00F278B4" w:rsidRPr="00AB5A06">
          <w:rPr>
            <w:rStyle w:val="Hyperlink"/>
            <w:noProof/>
          </w:rPr>
          <w:t xml:space="preserve">Πίνακας 16: Συγκέντρωση και ποσοστό απομάκρυνσης </w:t>
        </w:r>
        <w:r w:rsidR="00F278B4" w:rsidRPr="00AB5A06">
          <w:rPr>
            <w:rStyle w:val="Hyperlink"/>
            <w:noProof/>
            <w:lang w:val="en-US"/>
          </w:rPr>
          <w:t>PAH</w:t>
        </w:r>
        <w:r w:rsidR="00F278B4" w:rsidRPr="00AB5A06">
          <w:rPr>
            <w:rStyle w:val="Hyperlink"/>
            <w:noProof/>
          </w:rPr>
          <w:t xml:space="preserve"> για τη δεξαμενή Βιοδιέγερσης</w:t>
        </w:r>
        <w:r w:rsidR="00F278B4">
          <w:rPr>
            <w:noProof/>
            <w:webHidden/>
          </w:rPr>
          <w:tab/>
        </w:r>
        <w:r w:rsidR="00F278B4">
          <w:rPr>
            <w:noProof/>
            <w:webHidden/>
          </w:rPr>
          <w:fldChar w:fldCharType="begin"/>
        </w:r>
        <w:r w:rsidR="00F278B4">
          <w:rPr>
            <w:noProof/>
            <w:webHidden/>
          </w:rPr>
          <w:instrText xml:space="preserve"> PAGEREF _Toc432545224 \h </w:instrText>
        </w:r>
        <w:r w:rsidR="00F278B4">
          <w:rPr>
            <w:noProof/>
            <w:webHidden/>
          </w:rPr>
        </w:r>
        <w:r w:rsidR="00F278B4">
          <w:rPr>
            <w:noProof/>
            <w:webHidden/>
          </w:rPr>
          <w:fldChar w:fldCharType="separate"/>
        </w:r>
        <w:r w:rsidR="00F278B4">
          <w:rPr>
            <w:noProof/>
            <w:webHidden/>
          </w:rPr>
          <w:t>77</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5" w:history="1">
        <w:r w:rsidR="00F278B4" w:rsidRPr="00AB5A06">
          <w:rPr>
            <w:rStyle w:val="Hyperlink"/>
            <w:noProof/>
          </w:rPr>
          <w:t xml:space="preserve">Πίνακας 17: Συγκέντρωση και ποσοστό απομάκρυνσης </w:t>
        </w:r>
        <w:r w:rsidR="00F278B4" w:rsidRPr="00AB5A06">
          <w:rPr>
            <w:rStyle w:val="Hyperlink"/>
            <w:noProof/>
            <w:lang w:val="en-US"/>
          </w:rPr>
          <w:t>PAH</w:t>
        </w:r>
        <w:r w:rsidR="00F278B4" w:rsidRPr="00AB5A06">
          <w:rPr>
            <w:rStyle w:val="Hyperlink"/>
            <w:noProof/>
          </w:rPr>
          <w:t xml:space="preserve"> για τη δεξαμενή Βιοενίσχυσης</w:t>
        </w:r>
        <w:r w:rsidR="00F278B4">
          <w:rPr>
            <w:noProof/>
            <w:webHidden/>
          </w:rPr>
          <w:tab/>
        </w:r>
        <w:r w:rsidR="00F278B4">
          <w:rPr>
            <w:noProof/>
            <w:webHidden/>
          </w:rPr>
          <w:fldChar w:fldCharType="begin"/>
        </w:r>
        <w:r w:rsidR="00F278B4">
          <w:rPr>
            <w:noProof/>
            <w:webHidden/>
          </w:rPr>
          <w:instrText xml:space="preserve"> PAGEREF _Toc432545225 \h </w:instrText>
        </w:r>
        <w:r w:rsidR="00F278B4">
          <w:rPr>
            <w:noProof/>
            <w:webHidden/>
          </w:rPr>
        </w:r>
        <w:r w:rsidR="00F278B4">
          <w:rPr>
            <w:noProof/>
            <w:webHidden/>
          </w:rPr>
          <w:fldChar w:fldCharType="separate"/>
        </w:r>
        <w:r w:rsidR="00F278B4">
          <w:rPr>
            <w:noProof/>
            <w:webHidden/>
          </w:rPr>
          <w:t>79</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6" w:history="1">
        <w:r w:rsidR="00F278B4" w:rsidRPr="00AB5A06">
          <w:rPr>
            <w:rStyle w:val="Hyperlink"/>
            <w:noProof/>
          </w:rPr>
          <w:t>Πίνακας 18: Ποσοστό απομάκρυνσης ανάλογα με το μοριακό βάρος για κάθε δεξαμενή</w:t>
        </w:r>
        <w:r w:rsidR="00F278B4">
          <w:rPr>
            <w:noProof/>
            <w:webHidden/>
          </w:rPr>
          <w:tab/>
        </w:r>
        <w:r w:rsidR="00F278B4">
          <w:rPr>
            <w:noProof/>
            <w:webHidden/>
          </w:rPr>
          <w:fldChar w:fldCharType="begin"/>
        </w:r>
        <w:r w:rsidR="00F278B4">
          <w:rPr>
            <w:noProof/>
            <w:webHidden/>
          </w:rPr>
          <w:instrText xml:space="preserve"> PAGEREF _Toc432545226 \h </w:instrText>
        </w:r>
        <w:r w:rsidR="00F278B4">
          <w:rPr>
            <w:noProof/>
            <w:webHidden/>
          </w:rPr>
        </w:r>
        <w:r w:rsidR="00F278B4">
          <w:rPr>
            <w:noProof/>
            <w:webHidden/>
          </w:rPr>
          <w:fldChar w:fldCharType="separate"/>
        </w:r>
        <w:r w:rsidR="00F278B4">
          <w:rPr>
            <w:noProof/>
            <w:webHidden/>
          </w:rPr>
          <w:t>81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7" w:history="1">
        <w:r w:rsidR="00F278B4" w:rsidRPr="00AB5A06">
          <w:rPr>
            <w:rStyle w:val="Hyperlink"/>
            <w:noProof/>
          </w:rPr>
          <w:t xml:space="preserve">Πίνακας 19:  Συγκέντρωση </w:t>
        </w:r>
        <w:r w:rsidR="00F278B4" w:rsidRPr="00AB5A06">
          <w:rPr>
            <w:rStyle w:val="Hyperlink"/>
            <w:noProof/>
            <w:lang w:val="en-US"/>
          </w:rPr>
          <w:t>TPH</w:t>
        </w:r>
        <w:r w:rsidR="00F278B4" w:rsidRPr="00AB5A06">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_Toc432545227 \h </w:instrText>
        </w:r>
        <w:r w:rsidR="00F278B4">
          <w:rPr>
            <w:noProof/>
            <w:webHidden/>
          </w:rPr>
        </w:r>
        <w:r w:rsidR="00F278B4">
          <w:rPr>
            <w:noProof/>
            <w:webHidden/>
          </w:rPr>
          <w:fldChar w:fldCharType="separate"/>
        </w:r>
        <w:r w:rsidR="00F278B4">
          <w:rPr>
            <w:noProof/>
            <w:webHidden/>
          </w:rPr>
          <w:t>82</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28" w:history="1">
        <w:r w:rsidR="00F278B4" w:rsidRPr="00AB5A06">
          <w:rPr>
            <w:rStyle w:val="Hyperlink"/>
            <w:noProof/>
          </w:rPr>
          <w:t xml:space="preserve">Πίνακας 20: Ποσοστό απομάκρυνσης </w:t>
        </w:r>
        <w:r w:rsidR="00F278B4" w:rsidRPr="00AB5A06">
          <w:rPr>
            <w:rStyle w:val="Hyperlink"/>
            <w:noProof/>
            <w:lang w:val="en-US"/>
          </w:rPr>
          <w:t>TPH</w:t>
        </w:r>
        <w:r w:rsidR="00F278B4" w:rsidRPr="00AB5A06">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_Toc432545228 \h </w:instrText>
        </w:r>
        <w:r w:rsidR="00F278B4">
          <w:rPr>
            <w:noProof/>
            <w:webHidden/>
          </w:rPr>
        </w:r>
        <w:r w:rsidR="00F278B4">
          <w:rPr>
            <w:noProof/>
            <w:webHidden/>
          </w:rPr>
          <w:fldChar w:fldCharType="separate"/>
        </w:r>
        <w:r w:rsidR="00F278B4">
          <w:rPr>
            <w:noProof/>
            <w:webHidden/>
          </w:rPr>
          <w:t>82</w:t>
        </w:r>
        <w:r w:rsidR="00F278B4">
          <w:rPr>
            <w:noProof/>
            <w:webHidden/>
          </w:rPr>
          <w:fldChar w:fldCharType="end"/>
        </w:r>
      </w:hyperlink>
    </w:p>
    <w:p w:rsidR="00AD7D1A" w:rsidRDefault="00AD7D1A">
      <w:pPr>
        <w:spacing w:after="200" w:line="276" w:lineRule="auto"/>
        <w:rPr>
          <w:sz w:val="32"/>
          <w:u w:val="single"/>
        </w:rPr>
      </w:pPr>
      <w:r>
        <w:rPr>
          <w:sz w:val="32"/>
          <w:u w:val="single"/>
        </w:rPr>
        <w:fldChar w:fldCharType="end"/>
      </w:r>
    </w:p>
    <w:p w:rsidR="00F278B4" w:rsidRDefault="00F278B4">
      <w:pPr>
        <w:spacing w:after="200" w:line="276" w:lineRule="auto"/>
        <w:rPr>
          <w:sz w:val="32"/>
          <w:u w:val="single"/>
        </w:rPr>
      </w:pPr>
    </w:p>
    <w:p w:rsidR="00AD7D1A" w:rsidRDefault="005E50A7" w:rsidP="002B6B4C">
      <w:pPr>
        <w:pStyle w:val="Heading1"/>
      </w:pPr>
      <w:bookmarkStart w:id="2" w:name="_Toc432544866"/>
      <w:r>
        <w:lastRenderedPageBreak/>
        <w:t>Περιεχόμενο</w:t>
      </w:r>
      <w:r w:rsidR="002B6B4C">
        <w:t xml:space="preserve"> Διαγραμμάτων</w:t>
      </w:r>
      <w:bookmarkEnd w:id="2"/>
    </w:p>
    <w:p w:rsidR="00F278B4" w:rsidRDefault="00904F37">
      <w:pPr>
        <w:pStyle w:val="TableofFigures"/>
        <w:tabs>
          <w:tab w:val="right" w:leader="dot" w:pos="9016"/>
        </w:tabs>
        <w:rPr>
          <w:rFonts w:asciiTheme="minorHAnsi" w:eastAsiaTheme="minorEastAsia" w:hAnsiTheme="minorHAnsi" w:cstheme="minorBidi"/>
          <w:noProof/>
          <w:sz w:val="22"/>
          <w:szCs w:val="22"/>
          <w:lang w:val="en-US" w:eastAsia="en-US"/>
        </w:rPr>
      </w:pPr>
      <w:r>
        <w:rPr>
          <w:sz w:val="32"/>
          <w:u w:val="single"/>
          <w:lang w:val="en-US"/>
        </w:rPr>
        <w:fldChar w:fldCharType="begin"/>
      </w:r>
      <w:r>
        <w:rPr>
          <w:sz w:val="32"/>
          <w:u w:val="single"/>
          <w:lang w:val="en-US"/>
        </w:rPr>
        <w:instrText xml:space="preserve"> TOC \h \z \c "Διάγραμμα" </w:instrText>
      </w:r>
      <w:r>
        <w:rPr>
          <w:sz w:val="32"/>
          <w:u w:val="single"/>
          <w:lang w:val="en-US"/>
        </w:rPr>
        <w:fldChar w:fldCharType="separate"/>
      </w:r>
      <w:hyperlink w:anchor="_Toc432545229" w:history="1">
        <w:r w:rsidR="00F278B4" w:rsidRPr="00E8193B">
          <w:rPr>
            <w:rStyle w:val="Hyperlink"/>
            <w:noProof/>
          </w:rPr>
          <w:t>Διάγραμμα 1: Ποσοστό υγρασίας για κάθε δεξαμενή</w:t>
        </w:r>
        <w:r w:rsidR="00F278B4">
          <w:rPr>
            <w:noProof/>
            <w:webHidden/>
          </w:rPr>
          <w:tab/>
        </w:r>
        <w:r w:rsidR="00F278B4">
          <w:rPr>
            <w:noProof/>
            <w:webHidden/>
          </w:rPr>
          <w:fldChar w:fldCharType="begin"/>
        </w:r>
        <w:r w:rsidR="00F278B4">
          <w:rPr>
            <w:noProof/>
            <w:webHidden/>
          </w:rPr>
          <w:instrText xml:space="preserve"> PAGEREF _Toc432545229 \h </w:instrText>
        </w:r>
        <w:r w:rsidR="00F278B4">
          <w:rPr>
            <w:noProof/>
            <w:webHidden/>
          </w:rPr>
        </w:r>
        <w:r w:rsidR="00F278B4">
          <w:rPr>
            <w:noProof/>
            <w:webHidden/>
          </w:rPr>
          <w:fldChar w:fldCharType="separate"/>
        </w:r>
        <w:r w:rsidR="00F278B4">
          <w:rPr>
            <w:noProof/>
            <w:webHidden/>
          </w:rPr>
          <w:t>58</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0" w:history="1">
        <w:r w:rsidR="00F278B4" w:rsidRPr="00E8193B">
          <w:rPr>
            <w:rStyle w:val="Hyperlink"/>
            <w:noProof/>
          </w:rPr>
          <w:t xml:space="preserve">Διάγραμμα 2: Αποτελέσματα </w:t>
        </w:r>
        <w:r w:rsidR="00F278B4" w:rsidRPr="00E8193B">
          <w:rPr>
            <w:rStyle w:val="Hyperlink"/>
            <w:noProof/>
            <w:lang w:val="en-US"/>
          </w:rPr>
          <w:t>pH</w:t>
        </w:r>
        <w:r w:rsidR="00F278B4" w:rsidRPr="00E8193B">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_Toc432545230 \h </w:instrText>
        </w:r>
        <w:r w:rsidR="00F278B4">
          <w:rPr>
            <w:noProof/>
            <w:webHidden/>
          </w:rPr>
        </w:r>
        <w:r w:rsidR="00F278B4">
          <w:rPr>
            <w:noProof/>
            <w:webHidden/>
          </w:rPr>
          <w:fldChar w:fldCharType="separate"/>
        </w:r>
        <w:r w:rsidR="00F278B4">
          <w:rPr>
            <w:noProof/>
            <w:webHidden/>
          </w:rPr>
          <w:t>60</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1" w:history="1">
        <w:r w:rsidR="00F278B4" w:rsidRPr="00E8193B">
          <w:rPr>
            <w:rStyle w:val="Hyperlink"/>
            <w:noProof/>
          </w:rPr>
          <w:t>Διάγραμμα 3: Αποτελέσματα Διαλυμένου Οξυγόνου για κάθε δεξαμενή</w:t>
        </w:r>
        <w:r w:rsidR="00F278B4">
          <w:rPr>
            <w:noProof/>
            <w:webHidden/>
          </w:rPr>
          <w:tab/>
        </w:r>
        <w:r w:rsidR="00F278B4">
          <w:rPr>
            <w:noProof/>
            <w:webHidden/>
          </w:rPr>
          <w:fldChar w:fldCharType="begin"/>
        </w:r>
        <w:r w:rsidR="00F278B4">
          <w:rPr>
            <w:noProof/>
            <w:webHidden/>
          </w:rPr>
          <w:instrText xml:space="preserve"> PAGEREF _Toc432545231 \h </w:instrText>
        </w:r>
        <w:r w:rsidR="00F278B4">
          <w:rPr>
            <w:noProof/>
            <w:webHidden/>
          </w:rPr>
        </w:r>
        <w:r w:rsidR="00F278B4">
          <w:rPr>
            <w:noProof/>
            <w:webHidden/>
          </w:rPr>
          <w:fldChar w:fldCharType="separate"/>
        </w:r>
        <w:r w:rsidR="00F278B4">
          <w:rPr>
            <w:noProof/>
            <w:webHidden/>
          </w:rPr>
          <w:t>62</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2" w:history="1">
        <w:r w:rsidR="00F278B4" w:rsidRPr="00E8193B">
          <w:rPr>
            <w:rStyle w:val="Hyperlink"/>
            <w:noProof/>
          </w:rPr>
          <w:t>Διάγραμμα 4: Αποτελέσματα Δυναμικού οξειδοαναγωγής για κάθε δεξαμενή</w:t>
        </w:r>
        <w:r w:rsidR="00F278B4">
          <w:rPr>
            <w:noProof/>
            <w:webHidden/>
          </w:rPr>
          <w:tab/>
        </w:r>
        <w:r w:rsidR="00F278B4">
          <w:rPr>
            <w:noProof/>
            <w:webHidden/>
          </w:rPr>
          <w:fldChar w:fldCharType="begin"/>
        </w:r>
        <w:r w:rsidR="00F278B4">
          <w:rPr>
            <w:noProof/>
            <w:webHidden/>
          </w:rPr>
          <w:instrText xml:space="preserve"> PAGEREF _Toc432545232 \h </w:instrText>
        </w:r>
        <w:r w:rsidR="00F278B4">
          <w:rPr>
            <w:noProof/>
            <w:webHidden/>
          </w:rPr>
        </w:r>
        <w:r w:rsidR="00F278B4">
          <w:rPr>
            <w:noProof/>
            <w:webHidden/>
          </w:rPr>
          <w:fldChar w:fldCharType="separate"/>
        </w:r>
        <w:r w:rsidR="00F278B4">
          <w:rPr>
            <w:noProof/>
            <w:webHidden/>
          </w:rPr>
          <w:t>62</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3" w:history="1">
        <w:r w:rsidR="00F278B4" w:rsidRPr="00E8193B">
          <w:rPr>
            <w:rStyle w:val="Hyperlink"/>
            <w:noProof/>
          </w:rPr>
          <w:t>Διάγραμμα 5: Αποτελέσματα υπολογισμού αζώτου (Ν) για κάθε δεξαμενή</w:t>
        </w:r>
        <w:r w:rsidR="00F278B4">
          <w:rPr>
            <w:noProof/>
            <w:webHidden/>
          </w:rPr>
          <w:tab/>
        </w:r>
        <w:r w:rsidR="00F278B4">
          <w:rPr>
            <w:noProof/>
            <w:webHidden/>
          </w:rPr>
          <w:fldChar w:fldCharType="begin"/>
        </w:r>
        <w:r w:rsidR="00F278B4">
          <w:rPr>
            <w:noProof/>
            <w:webHidden/>
          </w:rPr>
          <w:instrText xml:space="preserve"> PAGEREF _Toc432545233 \h </w:instrText>
        </w:r>
        <w:r w:rsidR="00F278B4">
          <w:rPr>
            <w:noProof/>
            <w:webHidden/>
          </w:rPr>
        </w:r>
        <w:r w:rsidR="00F278B4">
          <w:rPr>
            <w:noProof/>
            <w:webHidden/>
          </w:rPr>
          <w:fldChar w:fldCharType="separate"/>
        </w:r>
        <w:r w:rsidR="00F278B4">
          <w:rPr>
            <w:noProof/>
            <w:webHidden/>
          </w:rPr>
          <w:t>64</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4" w:history="1">
        <w:r w:rsidR="00F278B4" w:rsidRPr="00E8193B">
          <w:rPr>
            <w:rStyle w:val="Hyperlink"/>
            <w:noProof/>
          </w:rPr>
          <w:t>Διάγραμμα 6: Αποτελέσματα υπολογισμού άνθρακα (</w:t>
        </w:r>
        <w:r w:rsidR="00F278B4" w:rsidRPr="00E8193B">
          <w:rPr>
            <w:rStyle w:val="Hyperlink"/>
            <w:noProof/>
            <w:lang w:val="en-US"/>
          </w:rPr>
          <w:t>C</w:t>
        </w:r>
        <w:r w:rsidR="00F278B4" w:rsidRPr="00E8193B">
          <w:rPr>
            <w:rStyle w:val="Hyperlink"/>
            <w:noProof/>
          </w:rPr>
          <w:t>) για κάθε δεξαμενή</w:t>
        </w:r>
        <w:r w:rsidR="00F278B4">
          <w:rPr>
            <w:noProof/>
            <w:webHidden/>
          </w:rPr>
          <w:tab/>
        </w:r>
        <w:r w:rsidR="00F278B4">
          <w:rPr>
            <w:noProof/>
            <w:webHidden/>
          </w:rPr>
          <w:fldChar w:fldCharType="begin"/>
        </w:r>
        <w:r w:rsidR="00F278B4">
          <w:rPr>
            <w:noProof/>
            <w:webHidden/>
          </w:rPr>
          <w:instrText xml:space="preserve"> PAGEREF _Toc432545234 \h </w:instrText>
        </w:r>
        <w:r w:rsidR="00F278B4">
          <w:rPr>
            <w:noProof/>
            <w:webHidden/>
          </w:rPr>
        </w:r>
        <w:r w:rsidR="00F278B4">
          <w:rPr>
            <w:noProof/>
            <w:webHidden/>
          </w:rPr>
          <w:fldChar w:fldCharType="separate"/>
        </w:r>
        <w:r w:rsidR="00F278B4">
          <w:rPr>
            <w:noProof/>
            <w:webHidden/>
          </w:rPr>
          <w:t>65</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5" w:history="1">
        <w:r w:rsidR="00F278B4" w:rsidRPr="00E8193B">
          <w:rPr>
            <w:rStyle w:val="Hyperlink"/>
            <w:noProof/>
          </w:rPr>
          <w:t>Διάγραμμα 7: Αποτελέσματα υπολογισμού υδρογόνου (Η) για κάθε δεξαμενή</w:t>
        </w:r>
        <w:r w:rsidR="00F278B4">
          <w:rPr>
            <w:noProof/>
            <w:webHidden/>
          </w:rPr>
          <w:tab/>
        </w:r>
        <w:r w:rsidR="00F278B4">
          <w:rPr>
            <w:noProof/>
            <w:webHidden/>
          </w:rPr>
          <w:fldChar w:fldCharType="begin"/>
        </w:r>
        <w:r w:rsidR="00F278B4">
          <w:rPr>
            <w:noProof/>
            <w:webHidden/>
          </w:rPr>
          <w:instrText xml:space="preserve"> PAGEREF _Toc432545235 \h </w:instrText>
        </w:r>
        <w:r w:rsidR="00F278B4">
          <w:rPr>
            <w:noProof/>
            <w:webHidden/>
          </w:rPr>
        </w:r>
        <w:r w:rsidR="00F278B4">
          <w:rPr>
            <w:noProof/>
            <w:webHidden/>
          </w:rPr>
          <w:fldChar w:fldCharType="separate"/>
        </w:r>
        <w:r w:rsidR="00F278B4">
          <w:rPr>
            <w:noProof/>
            <w:webHidden/>
          </w:rPr>
          <w:t>65</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6" w:history="1">
        <w:r w:rsidR="00F278B4" w:rsidRPr="00E8193B">
          <w:rPr>
            <w:rStyle w:val="Hyperlink"/>
            <w:noProof/>
          </w:rPr>
          <w:t>Διάγραμμα 8: Αποτελέσματα υπολογισμού θείου (</w:t>
        </w:r>
        <w:r w:rsidR="00F278B4" w:rsidRPr="00E8193B">
          <w:rPr>
            <w:rStyle w:val="Hyperlink"/>
            <w:noProof/>
            <w:lang w:val="en-US"/>
          </w:rPr>
          <w:t>S</w:t>
        </w:r>
        <w:r w:rsidR="00F278B4" w:rsidRPr="00E8193B">
          <w:rPr>
            <w:rStyle w:val="Hyperlink"/>
            <w:noProof/>
          </w:rPr>
          <w:t>) για κάθε δεξαμενή</w:t>
        </w:r>
        <w:r w:rsidR="00F278B4">
          <w:rPr>
            <w:noProof/>
            <w:webHidden/>
          </w:rPr>
          <w:tab/>
        </w:r>
        <w:r w:rsidR="00F278B4">
          <w:rPr>
            <w:noProof/>
            <w:webHidden/>
          </w:rPr>
          <w:fldChar w:fldCharType="begin"/>
        </w:r>
        <w:r w:rsidR="00F278B4">
          <w:rPr>
            <w:noProof/>
            <w:webHidden/>
          </w:rPr>
          <w:instrText xml:space="preserve"> PAGEREF _Toc432545236 \h </w:instrText>
        </w:r>
        <w:r w:rsidR="00F278B4">
          <w:rPr>
            <w:noProof/>
            <w:webHidden/>
          </w:rPr>
        </w:r>
        <w:r w:rsidR="00F278B4">
          <w:rPr>
            <w:noProof/>
            <w:webHidden/>
          </w:rPr>
          <w:fldChar w:fldCharType="separate"/>
        </w:r>
        <w:r w:rsidR="00F278B4">
          <w:rPr>
            <w:noProof/>
            <w:webHidden/>
          </w:rPr>
          <w:t>66</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7" w:history="1">
        <w:r w:rsidR="00F278B4" w:rsidRPr="00E8193B">
          <w:rPr>
            <w:rStyle w:val="Hyperlink"/>
            <w:noProof/>
          </w:rPr>
          <w:t xml:space="preserve">Διάγραμμα 9: Συγκέντρωση </w:t>
        </w:r>
        <w:r w:rsidR="00F278B4" w:rsidRPr="00E8193B">
          <w:rPr>
            <w:rStyle w:val="Hyperlink"/>
            <w:noProof/>
            <w:lang w:val="en-US"/>
          </w:rPr>
          <w:t>PAHs</w:t>
        </w:r>
        <w:r w:rsidR="00F278B4" w:rsidRPr="00E8193B">
          <w:rPr>
            <w:rStyle w:val="Hyperlink"/>
            <w:noProof/>
          </w:rPr>
          <w:t xml:space="preserve"> για τη δεξαμενή οδηγό σε διάστημα 80 ημερών</w:t>
        </w:r>
        <w:r w:rsidR="00F278B4">
          <w:rPr>
            <w:noProof/>
            <w:webHidden/>
          </w:rPr>
          <w:tab/>
        </w:r>
        <w:r w:rsidR="00F278B4">
          <w:rPr>
            <w:noProof/>
            <w:webHidden/>
          </w:rPr>
          <w:fldChar w:fldCharType="begin"/>
        </w:r>
        <w:r w:rsidR="00F278B4">
          <w:rPr>
            <w:noProof/>
            <w:webHidden/>
          </w:rPr>
          <w:instrText xml:space="preserve"> PAGEREF _Toc432545237 \h </w:instrText>
        </w:r>
        <w:r w:rsidR="00F278B4">
          <w:rPr>
            <w:noProof/>
            <w:webHidden/>
          </w:rPr>
        </w:r>
        <w:r w:rsidR="00F278B4">
          <w:rPr>
            <w:noProof/>
            <w:webHidden/>
          </w:rPr>
          <w:fldChar w:fldCharType="separate"/>
        </w:r>
        <w:r w:rsidR="00F278B4">
          <w:rPr>
            <w:noProof/>
            <w:webHidden/>
          </w:rPr>
          <w:t>76</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8" w:history="1">
        <w:r w:rsidR="00F278B4" w:rsidRPr="00E8193B">
          <w:rPr>
            <w:rStyle w:val="Hyperlink"/>
            <w:noProof/>
          </w:rPr>
          <w:t xml:space="preserve">Διάγραμμα 10: Συγκέντρωση </w:t>
        </w:r>
        <w:r w:rsidR="00F278B4" w:rsidRPr="00E8193B">
          <w:rPr>
            <w:rStyle w:val="Hyperlink"/>
            <w:noProof/>
            <w:lang w:val="en-US"/>
          </w:rPr>
          <w:t>PAHs</w:t>
        </w:r>
        <w:r w:rsidR="00F278B4" w:rsidRPr="00E8193B">
          <w:rPr>
            <w:rStyle w:val="Hyperlink"/>
            <w:noProof/>
          </w:rPr>
          <w:t xml:space="preserve"> για τη δεξαμενή βιοδιέγερσης σε διάστημα 80 ημερών</w:t>
        </w:r>
        <w:r w:rsidR="00F278B4">
          <w:rPr>
            <w:noProof/>
            <w:webHidden/>
          </w:rPr>
          <w:tab/>
        </w:r>
        <w:r w:rsidR="00F278B4">
          <w:rPr>
            <w:noProof/>
            <w:webHidden/>
          </w:rPr>
          <w:fldChar w:fldCharType="begin"/>
        </w:r>
        <w:r w:rsidR="00F278B4">
          <w:rPr>
            <w:noProof/>
            <w:webHidden/>
          </w:rPr>
          <w:instrText xml:space="preserve"> PAGEREF _Toc432545238 \h </w:instrText>
        </w:r>
        <w:r w:rsidR="00F278B4">
          <w:rPr>
            <w:noProof/>
            <w:webHidden/>
          </w:rPr>
        </w:r>
        <w:r w:rsidR="00F278B4">
          <w:rPr>
            <w:noProof/>
            <w:webHidden/>
          </w:rPr>
          <w:fldChar w:fldCharType="separate"/>
        </w:r>
        <w:r w:rsidR="00F278B4">
          <w:rPr>
            <w:noProof/>
            <w:webHidden/>
          </w:rPr>
          <w:t>78</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39" w:history="1">
        <w:r w:rsidR="00F278B4" w:rsidRPr="00E8193B">
          <w:rPr>
            <w:rStyle w:val="Hyperlink"/>
            <w:noProof/>
          </w:rPr>
          <w:t xml:space="preserve">Διάγραμμα 11: Συγκέντρωση </w:t>
        </w:r>
        <w:r w:rsidR="00F278B4" w:rsidRPr="00E8193B">
          <w:rPr>
            <w:rStyle w:val="Hyperlink"/>
            <w:noProof/>
            <w:lang w:val="en-US"/>
          </w:rPr>
          <w:t>PAHs</w:t>
        </w:r>
        <w:r w:rsidR="00F278B4" w:rsidRPr="00E8193B">
          <w:rPr>
            <w:rStyle w:val="Hyperlink"/>
            <w:noProof/>
          </w:rPr>
          <w:t xml:space="preserve"> για τη δεξαμενή βιοενίσχυσης σε διάστημα 60 ημερών</w:t>
        </w:r>
        <w:r w:rsidR="00F278B4">
          <w:rPr>
            <w:noProof/>
            <w:webHidden/>
          </w:rPr>
          <w:tab/>
        </w:r>
        <w:r w:rsidR="00F278B4">
          <w:rPr>
            <w:noProof/>
            <w:webHidden/>
          </w:rPr>
          <w:fldChar w:fldCharType="begin"/>
        </w:r>
        <w:r w:rsidR="00F278B4">
          <w:rPr>
            <w:noProof/>
            <w:webHidden/>
          </w:rPr>
          <w:instrText xml:space="preserve"> PAGEREF _Toc432545239 \h </w:instrText>
        </w:r>
        <w:r w:rsidR="00F278B4">
          <w:rPr>
            <w:noProof/>
            <w:webHidden/>
          </w:rPr>
        </w:r>
        <w:r w:rsidR="00F278B4">
          <w:rPr>
            <w:noProof/>
            <w:webHidden/>
          </w:rPr>
          <w:fldChar w:fldCharType="separate"/>
        </w:r>
        <w:r w:rsidR="00F278B4">
          <w:rPr>
            <w:noProof/>
            <w:webHidden/>
          </w:rPr>
          <w:t>80</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40" w:history="1">
        <w:r w:rsidR="00F278B4" w:rsidRPr="00E8193B">
          <w:rPr>
            <w:rStyle w:val="Hyperlink"/>
            <w:noProof/>
          </w:rPr>
          <w:t xml:space="preserve">Διάγραμμα 12: Ποσοστά απομάκρυνσης </w:t>
        </w:r>
        <w:r w:rsidR="00F278B4" w:rsidRPr="00E8193B">
          <w:rPr>
            <w:rStyle w:val="Hyperlink"/>
            <w:noProof/>
            <w:lang w:val="en-US"/>
          </w:rPr>
          <w:t>PAH</w:t>
        </w:r>
        <w:r w:rsidR="00F278B4" w:rsidRPr="00E8193B">
          <w:rPr>
            <w:rStyle w:val="Hyperlink"/>
            <w:noProof/>
          </w:rPr>
          <w:t xml:space="preserve"> ανάλογα με το μοριακό βάρος  για κάθε      δεξαμενή</w:t>
        </w:r>
        <w:r w:rsidR="00F278B4">
          <w:rPr>
            <w:noProof/>
            <w:webHidden/>
          </w:rPr>
          <w:tab/>
        </w:r>
        <w:r w:rsidR="00F278B4">
          <w:rPr>
            <w:noProof/>
            <w:webHidden/>
          </w:rPr>
          <w:fldChar w:fldCharType="begin"/>
        </w:r>
        <w:r w:rsidR="00F278B4">
          <w:rPr>
            <w:noProof/>
            <w:webHidden/>
          </w:rPr>
          <w:instrText xml:space="preserve"> PAGEREF _Toc432545240 \h </w:instrText>
        </w:r>
        <w:r w:rsidR="00F278B4">
          <w:rPr>
            <w:noProof/>
            <w:webHidden/>
          </w:rPr>
        </w:r>
        <w:r w:rsidR="00F278B4">
          <w:rPr>
            <w:noProof/>
            <w:webHidden/>
          </w:rPr>
          <w:fldChar w:fldCharType="separate"/>
        </w:r>
        <w:r w:rsidR="00F278B4">
          <w:rPr>
            <w:noProof/>
            <w:webHidden/>
          </w:rPr>
          <w:t>81</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41" w:history="1">
        <w:r w:rsidR="00F278B4" w:rsidRPr="00E8193B">
          <w:rPr>
            <w:rStyle w:val="Hyperlink"/>
            <w:noProof/>
          </w:rPr>
          <w:t xml:space="preserve">Διάγραμμα 13: Συγκέντρωση </w:t>
        </w:r>
        <w:r w:rsidR="00F278B4" w:rsidRPr="00E8193B">
          <w:rPr>
            <w:rStyle w:val="Hyperlink"/>
            <w:noProof/>
            <w:lang w:val="en-US"/>
          </w:rPr>
          <w:t>TPH</w:t>
        </w:r>
        <w:r w:rsidR="00F278B4" w:rsidRPr="00E8193B">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_Toc432545241 \h </w:instrText>
        </w:r>
        <w:r w:rsidR="00F278B4">
          <w:rPr>
            <w:noProof/>
            <w:webHidden/>
          </w:rPr>
        </w:r>
        <w:r w:rsidR="00F278B4">
          <w:rPr>
            <w:noProof/>
            <w:webHidden/>
          </w:rPr>
          <w:fldChar w:fldCharType="separate"/>
        </w:r>
        <w:r w:rsidR="00F278B4">
          <w:rPr>
            <w:noProof/>
            <w:webHidden/>
          </w:rPr>
          <w:t>83</w:t>
        </w:r>
        <w:r w:rsidR="00F278B4">
          <w:rPr>
            <w:noProof/>
            <w:webHidden/>
          </w:rPr>
          <w:fldChar w:fldCharType="end"/>
        </w:r>
      </w:hyperlink>
    </w:p>
    <w:p w:rsidR="00F278B4" w:rsidRDefault="00E36F81">
      <w:pPr>
        <w:pStyle w:val="TableofFigures"/>
        <w:tabs>
          <w:tab w:val="right" w:leader="dot" w:pos="9016"/>
        </w:tabs>
        <w:rPr>
          <w:rFonts w:asciiTheme="minorHAnsi" w:eastAsiaTheme="minorEastAsia" w:hAnsiTheme="minorHAnsi" w:cstheme="minorBidi"/>
          <w:noProof/>
          <w:sz w:val="22"/>
          <w:szCs w:val="22"/>
          <w:lang w:val="en-US" w:eastAsia="en-US"/>
        </w:rPr>
      </w:pPr>
      <w:hyperlink w:anchor="_Toc432545242" w:history="1">
        <w:r w:rsidR="00F278B4" w:rsidRPr="00E8193B">
          <w:rPr>
            <w:rStyle w:val="Hyperlink"/>
            <w:noProof/>
          </w:rPr>
          <w:t xml:space="preserve">Διάγραμμα 14: Ποσοστό απομάκρυνσης </w:t>
        </w:r>
        <w:r w:rsidR="00F278B4" w:rsidRPr="00E8193B">
          <w:rPr>
            <w:rStyle w:val="Hyperlink"/>
            <w:noProof/>
            <w:lang w:val="en-US"/>
          </w:rPr>
          <w:t>TPH</w:t>
        </w:r>
        <w:r w:rsidR="00F278B4" w:rsidRPr="00E8193B">
          <w:rPr>
            <w:rStyle w:val="Hyperlink"/>
            <w:noProof/>
          </w:rPr>
          <w:t xml:space="preserve"> για κάθε δεξαμενή</w:t>
        </w:r>
        <w:r w:rsidR="00F278B4">
          <w:rPr>
            <w:noProof/>
            <w:webHidden/>
          </w:rPr>
          <w:tab/>
        </w:r>
        <w:r w:rsidR="00F278B4">
          <w:rPr>
            <w:noProof/>
            <w:webHidden/>
          </w:rPr>
          <w:fldChar w:fldCharType="begin"/>
        </w:r>
        <w:r w:rsidR="00F278B4">
          <w:rPr>
            <w:noProof/>
            <w:webHidden/>
          </w:rPr>
          <w:instrText xml:space="preserve"> PAGEREF _Toc432545242 \h </w:instrText>
        </w:r>
        <w:r w:rsidR="00F278B4">
          <w:rPr>
            <w:noProof/>
            <w:webHidden/>
          </w:rPr>
        </w:r>
        <w:r w:rsidR="00F278B4">
          <w:rPr>
            <w:noProof/>
            <w:webHidden/>
          </w:rPr>
          <w:fldChar w:fldCharType="separate"/>
        </w:r>
        <w:r w:rsidR="00F278B4">
          <w:rPr>
            <w:noProof/>
            <w:webHidden/>
          </w:rPr>
          <w:t>84</w:t>
        </w:r>
        <w:r w:rsidR="00F278B4">
          <w:rPr>
            <w:noProof/>
            <w:webHidden/>
          </w:rPr>
          <w:fldChar w:fldCharType="end"/>
        </w:r>
      </w:hyperlink>
    </w:p>
    <w:p w:rsidR="009460B4" w:rsidRPr="00AD7D1A" w:rsidRDefault="00904F37">
      <w:pPr>
        <w:spacing w:after="200" w:line="276" w:lineRule="auto"/>
        <w:rPr>
          <w:rFonts w:asciiTheme="majorHAnsi" w:eastAsiaTheme="majorEastAsia" w:hAnsiTheme="majorHAnsi" w:cstheme="majorBidi"/>
          <w:b/>
          <w:bCs/>
          <w:color w:val="365F91" w:themeColor="accent1" w:themeShade="BF"/>
          <w:sz w:val="32"/>
          <w:szCs w:val="28"/>
          <w:u w:val="single"/>
          <w:lang w:val="en-US"/>
        </w:rPr>
      </w:pPr>
      <w:r>
        <w:rPr>
          <w:sz w:val="32"/>
          <w:u w:val="single"/>
          <w:lang w:val="en-US"/>
        </w:rPr>
        <w:fldChar w:fldCharType="end"/>
      </w:r>
      <w:r w:rsidR="009460B4" w:rsidRPr="00AD7D1A">
        <w:rPr>
          <w:sz w:val="32"/>
          <w:u w:val="single"/>
          <w:lang w:val="en-US"/>
        </w:rPr>
        <w:br w:type="page"/>
      </w:r>
    </w:p>
    <w:p w:rsidR="009460B4" w:rsidRPr="00AD7D1A" w:rsidRDefault="009460B4" w:rsidP="009460B4">
      <w:pPr>
        <w:pStyle w:val="Heading1"/>
        <w:jc w:val="center"/>
        <w:rPr>
          <w:sz w:val="32"/>
          <w:u w:val="single"/>
          <w:lang w:val="en-US"/>
        </w:rPr>
      </w:pPr>
    </w:p>
    <w:p w:rsidR="009460B4" w:rsidRPr="00AD7D1A" w:rsidRDefault="009460B4">
      <w:pPr>
        <w:spacing w:after="200" w:line="276" w:lineRule="auto"/>
        <w:rPr>
          <w:rFonts w:asciiTheme="majorHAnsi" w:eastAsiaTheme="majorEastAsia" w:hAnsiTheme="majorHAnsi" w:cstheme="majorBidi"/>
          <w:b/>
          <w:bCs/>
          <w:color w:val="365F91" w:themeColor="accent1" w:themeShade="BF"/>
          <w:sz w:val="32"/>
          <w:szCs w:val="28"/>
          <w:u w:val="single"/>
          <w:lang w:val="en-US"/>
        </w:rPr>
      </w:pPr>
      <w:r w:rsidRPr="00AD7D1A">
        <w:rPr>
          <w:sz w:val="32"/>
          <w:u w:val="single"/>
          <w:lang w:val="en-US"/>
        </w:rPr>
        <w:br w:type="page"/>
      </w:r>
    </w:p>
    <w:p w:rsidR="00183533" w:rsidRPr="009460B4" w:rsidRDefault="003C1D88" w:rsidP="009460B4">
      <w:pPr>
        <w:pStyle w:val="Heading1"/>
        <w:jc w:val="center"/>
        <w:rPr>
          <w:sz w:val="22"/>
          <w:u w:val="single"/>
        </w:rPr>
      </w:pPr>
      <w:bookmarkStart w:id="3" w:name="_Toc432544867"/>
      <w:r w:rsidRPr="009460B4">
        <w:rPr>
          <w:sz w:val="32"/>
          <w:u w:val="single"/>
        </w:rPr>
        <w:lastRenderedPageBreak/>
        <w:t>ΚΕΦΑΛΑΙΟ 1: ΕΙΣΑΓΩΓΗ</w:t>
      </w:r>
      <w:bookmarkEnd w:id="3"/>
    </w:p>
    <w:p w:rsidR="003C1D88" w:rsidRDefault="003C1D88" w:rsidP="008173DC">
      <w:pPr>
        <w:spacing w:line="240" w:lineRule="atLeast"/>
        <w:jc w:val="center"/>
        <w:rPr>
          <w:b/>
          <w:sz w:val="32"/>
          <w:szCs w:val="28"/>
        </w:rPr>
      </w:pPr>
    </w:p>
    <w:p w:rsidR="003C1D88" w:rsidRDefault="003C1D88" w:rsidP="008173DC">
      <w:pPr>
        <w:spacing w:line="240" w:lineRule="atLeast"/>
        <w:jc w:val="center"/>
        <w:rPr>
          <w:b/>
          <w:sz w:val="32"/>
          <w:szCs w:val="28"/>
        </w:rPr>
      </w:pPr>
    </w:p>
    <w:p w:rsidR="003C1D88" w:rsidRDefault="003C1D88" w:rsidP="008173DC">
      <w:pPr>
        <w:spacing w:line="240" w:lineRule="atLeast"/>
        <w:jc w:val="center"/>
        <w:rPr>
          <w:b/>
          <w:sz w:val="32"/>
          <w:szCs w:val="28"/>
        </w:rPr>
      </w:pPr>
    </w:p>
    <w:p w:rsidR="003C1D88" w:rsidRPr="009B7FCD" w:rsidRDefault="00187CDF" w:rsidP="00AB6315">
      <w:pPr>
        <w:spacing w:line="360" w:lineRule="auto"/>
        <w:jc w:val="both"/>
        <w:rPr>
          <w:rFonts w:asciiTheme="minorHAnsi" w:hAnsiTheme="minorHAnsi"/>
          <w:sz w:val="24"/>
          <w:szCs w:val="28"/>
        </w:rPr>
      </w:pPr>
      <w:r>
        <w:rPr>
          <w:rFonts w:asciiTheme="minorHAnsi" w:hAnsiTheme="minorHAnsi"/>
          <w:sz w:val="24"/>
          <w:szCs w:val="28"/>
        </w:rPr>
        <w:t>Η ρύπανση των υπογείων εδαφών</w:t>
      </w:r>
      <w:r w:rsidR="003C1D88" w:rsidRPr="009B7FCD">
        <w:rPr>
          <w:rFonts w:asciiTheme="minorHAnsi" w:hAnsiTheme="minorHAnsi"/>
          <w:sz w:val="24"/>
          <w:szCs w:val="28"/>
        </w:rPr>
        <w:t xml:space="preserve"> από πετρελαϊκούς υδρογονάνθρακες είναι ένα συχνό φαινόμενο, το οποίο παρατηρείται σε περιοχές που διαθέτουν διυλιστήρια ή εγκαταστάσεις αποθήκευσης πετρελαίου. Δεξαμενές καθώς επίσης αγωγοί μεταφοράς πετρελαίου αποτελούν μερικές από τις βασικές πηγές ρύπανσης του εδάφους και κατ’ επέκταση των υποκείμενων υδροφορέων απειλώντας τόσο τα χερσαία όσο τα υδάτινα οικοσυστήματα. Η παρουσία αυτών των οργανικών ενώσεων στο έδαφος προκαλεί ανησυχία για τις επιπτώσεις στο κοινωνικό σύνολο και στο περιβάλλον.</w:t>
      </w:r>
    </w:p>
    <w:p w:rsidR="009B7FCD" w:rsidRDefault="003C1D88" w:rsidP="00AB6315">
      <w:pPr>
        <w:spacing w:line="360" w:lineRule="auto"/>
        <w:jc w:val="both"/>
        <w:rPr>
          <w:rFonts w:asciiTheme="minorHAnsi" w:hAnsiTheme="minorHAnsi"/>
          <w:sz w:val="24"/>
          <w:szCs w:val="28"/>
        </w:rPr>
      </w:pPr>
      <w:r w:rsidRPr="009B7FCD">
        <w:rPr>
          <w:rFonts w:asciiTheme="minorHAnsi" w:hAnsiTheme="minorHAnsi"/>
          <w:sz w:val="24"/>
          <w:szCs w:val="28"/>
        </w:rPr>
        <w:t>Η ανάγκη επομένως, για επεξεργασία και αποκατάσταση ρυπασμένων εδαφών θεωρείται επιτακτική, καθιστώντας απαραίτητη την αναζήτηση νέων μεθόδων και τεχνολογιών επεξεργασίας, οι οποίες ταυτόχρονα θα είναι αποδοτικές και οικονομικές.</w:t>
      </w:r>
    </w:p>
    <w:p w:rsidR="003C1D88" w:rsidRPr="009B7FCD" w:rsidRDefault="009B7FCD" w:rsidP="00AB6315">
      <w:pPr>
        <w:spacing w:line="360" w:lineRule="auto"/>
        <w:jc w:val="both"/>
        <w:rPr>
          <w:rFonts w:asciiTheme="minorHAnsi" w:hAnsiTheme="minorHAnsi"/>
          <w:sz w:val="24"/>
          <w:szCs w:val="28"/>
        </w:rPr>
      </w:pPr>
      <w:r w:rsidRPr="009B7FCD">
        <w:rPr>
          <w:rFonts w:asciiTheme="minorHAnsi" w:hAnsiTheme="minorHAnsi"/>
          <w:sz w:val="24"/>
          <w:szCs w:val="28"/>
        </w:rPr>
        <w:t xml:space="preserve">Στις μέρες μας έχει μελετηθεί ευρέως η </w:t>
      </w:r>
      <w:r>
        <w:rPr>
          <w:rFonts w:asciiTheme="minorHAnsi" w:hAnsiTheme="minorHAnsi"/>
          <w:sz w:val="24"/>
          <w:szCs w:val="28"/>
        </w:rPr>
        <w:t>αποκατάσταση των εδαφών</w:t>
      </w:r>
      <w:r w:rsidR="00AB6315">
        <w:rPr>
          <w:rFonts w:asciiTheme="minorHAnsi" w:hAnsiTheme="minorHAnsi"/>
          <w:sz w:val="24"/>
          <w:szCs w:val="28"/>
        </w:rPr>
        <w:t xml:space="preserve"> από ρύπους</w:t>
      </w:r>
      <w:r w:rsidR="00AB6315" w:rsidRPr="00AB6315">
        <w:rPr>
          <w:rFonts w:asciiTheme="minorHAnsi" w:hAnsiTheme="minorHAnsi"/>
          <w:sz w:val="24"/>
          <w:szCs w:val="28"/>
        </w:rPr>
        <w:t xml:space="preserve"> </w:t>
      </w:r>
      <w:r w:rsidR="00D237E1">
        <w:rPr>
          <w:rFonts w:asciiTheme="minorHAnsi" w:hAnsiTheme="minorHAnsi"/>
          <w:sz w:val="24"/>
          <w:szCs w:val="28"/>
        </w:rPr>
        <w:t>όπως είναι οι ο</w:t>
      </w:r>
      <w:r>
        <w:rPr>
          <w:rFonts w:asciiTheme="minorHAnsi" w:hAnsiTheme="minorHAnsi"/>
          <w:sz w:val="24"/>
          <w:szCs w:val="28"/>
        </w:rPr>
        <w:t xml:space="preserve">λικοί </w:t>
      </w:r>
      <w:r w:rsidR="00D237E1">
        <w:rPr>
          <w:rFonts w:asciiTheme="minorHAnsi" w:hAnsiTheme="minorHAnsi"/>
          <w:sz w:val="24"/>
          <w:szCs w:val="24"/>
        </w:rPr>
        <w:t>πετρελαÏκοί υ</w:t>
      </w:r>
      <w:r>
        <w:rPr>
          <w:rFonts w:asciiTheme="minorHAnsi" w:hAnsiTheme="minorHAnsi"/>
          <w:sz w:val="24"/>
          <w:szCs w:val="24"/>
        </w:rPr>
        <w:t>δρογονάνθρακες (</w:t>
      </w:r>
      <w:r>
        <w:rPr>
          <w:rFonts w:asciiTheme="minorHAnsi" w:hAnsiTheme="minorHAnsi"/>
          <w:sz w:val="24"/>
          <w:szCs w:val="24"/>
          <w:lang w:val="en-US"/>
        </w:rPr>
        <w:t>Total</w:t>
      </w:r>
      <w:r w:rsidRPr="009B7FCD">
        <w:rPr>
          <w:rFonts w:asciiTheme="minorHAnsi" w:hAnsiTheme="minorHAnsi"/>
          <w:sz w:val="24"/>
          <w:szCs w:val="24"/>
        </w:rPr>
        <w:t xml:space="preserve"> </w:t>
      </w:r>
      <w:r>
        <w:rPr>
          <w:rFonts w:asciiTheme="minorHAnsi" w:hAnsiTheme="minorHAnsi"/>
          <w:sz w:val="24"/>
          <w:szCs w:val="24"/>
          <w:lang w:val="en-US"/>
        </w:rPr>
        <w:t>Petroleum</w:t>
      </w:r>
      <w:r w:rsidRPr="009B7FCD">
        <w:rPr>
          <w:rFonts w:asciiTheme="minorHAnsi" w:hAnsiTheme="minorHAnsi"/>
          <w:sz w:val="24"/>
          <w:szCs w:val="24"/>
        </w:rPr>
        <w:t xml:space="preserve"> </w:t>
      </w:r>
      <w:r>
        <w:rPr>
          <w:rFonts w:asciiTheme="minorHAnsi" w:hAnsiTheme="minorHAnsi"/>
          <w:sz w:val="24"/>
          <w:szCs w:val="24"/>
          <w:lang w:val="en-US"/>
        </w:rPr>
        <w:t>Hydrocarbon</w:t>
      </w:r>
      <w:r w:rsidR="00D237E1">
        <w:rPr>
          <w:rFonts w:asciiTheme="minorHAnsi" w:hAnsiTheme="minorHAnsi"/>
          <w:sz w:val="24"/>
          <w:szCs w:val="24"/>
        </w:rPr>
        <w:t xml:space="preserve"> - </w:t>
      </w:r>
      <w:r w:rsidR="00D237E1">
        <w:rPr>
          <w:rFonts w:asciiTheme="minorHAnsi" w:hAnsiTheme="minorHAnsi"/>
          <w:sz w:val="24"/>
          <w:szCs w:val="24"/>
          <w:lang w:val="en-US"/>
        </w:rPr>
        <w:t>TPH</w:t>
      </w:r>
      <w:r w:rsidRPr="009B7FCD">
        <w:rPr>
          <w:rFonts w:asciiTheme="minorHAnsi" w:hAnsiTheme="minorHAnsi"/>
          <w:sz w:val="24"/>
          <w:szCs w:val="24"/>
        </w:rPr>
        <w:t xml:space="preserve">) </w:t>
      </w:r>
      <w:r w:rsidR="00D237E1">
        <w:rPr>
          <w:rFonts w:asciiTheme="minorHAnsi" w:hAnsiTheme="minorHAnsi"/>
          <w:sz w:val="24"/>
          <w:szCs w:val="24"/>
        </w:rPr>
        <w:t>και οι πολυκυκλικοί αρωματικοί υ</w:t>
      </w:r>
      <w:r>
        <w:rPr>
          <w:rFonts w:asciiTheme="minorHAnsi" w:hAnsiTheme="minorHAnsi"/>
          <w:sz w:val="24"/>
          <w:szCs w:val="24"/>
        </w:rPr>
        <w:t xml:space="preserve">δρογονάνθρακες </w:t>
      </w:r>
      <w:r w:rsidRPr="009B7FCD">
        <w:rPr>
          <w:rFonts w:asciiTheme="minorHAnsi" w:hAnsiTheme="minorHAnsi"/>
          <w:sz w:val="24"/>
          <w:szCs w:val="24"/>
        </w:rPr>
        <w:t>(</w:t>
      </w:r>
      <w:r>
        <w:rPr>
          <w:rFonts w:asciiTheme="minorHAnsi" w:hAnsiTheme="minorHAnsi"/>
          <w:sz w:val="24"/>
          <w:szCs w:val="24"/>
          <w:lang w:val="en-US"/>
        </w:rPr>
        <w:t>Polycyclic</w:t>
      </w:r>
      <w:r w:rsidRPr="009B7FCD">
        <w:rPr>
          <w:rFonts w:asciiTheme="minorHAnsi" w:hAnsiTheme="minorHAnsi"/>
          <w:sz w:val="24"/>
          <w:szCs w:val="24"/>
        </w:rPr>
        <w:t xml:space="preserve"> </w:t>
      </w:r>
      <w:r>
        <w:rPr>
          <w:rFonts w:asciiTheme="minorHAnsi" w:hAnsiTheme="minorHAnsi"/>
          <w:sz w:val="24"/>
          <w:szCs w:val="24"/>
          <w:lang w:val="en-US"/>
        </w:rPr>
        <w:t>Aromatic</w:t>
      </w:r>
      <w:r w:rsidRPr="009B7FCD">
        <w:rPr>
          <w:rFonts w:asciiTheme="minorHAnsi" w:hAnsiTheme="minorHAnsi"/>
          <w:sz w:val="24"/>
          <w:szCs w:val="24"/>
        </w:rPr>
        <w:t xml:space="preserve"> </w:t>
      </w:r>
      <w:r>
        <w:rPr>
          <w:rFonts w:asciiTheme="minorHAnsi" w:hAnsiTheme="minorHAnsi"/>
          <w:sz w:val="24"/>
          <w:szCs w:val="24"/>
          <w:lang w:val="en-US"/>
        </w:rPr>
        <w:t>Hydrocarbons</w:t>
      </w:r>
      <w:r w:rsidR="00D237E1" w:rsidRPr="00D237E1">
        <w:rPr>
          <w:rFonts w:asciiTheme="minorHAnsi" w:hAnsiTheme="minorHAnsi"/>
          <w:sz w:val="24"/>
          <w:szCs w:val="24"/>
        </w:rPr>
        <w:t xml:space="preserve"> - </w:t>
      </w:r>
      <w:r w:rsidR="00D237E1">
        <w:rPr>
          <w:rFonts w:asciiTheme="minorHAnsi" w:hAnsiTheme="minorHAnsi"/>
          <w:sz w:val="24"/>
          <w:szCs w:val="24"/>
          <w:lang w:val="en-US"/>
        </w:rPr>
        <w:t>PAHs</w:t>
      </w:r>
      <w:r w:rsidRPr="009B7FCD">
        <w:rPr>
          <w:rFonts w:asciiTheme="minorHAnsi" w:hAnsiTheme="minorHAnsi"/>
          <w:sz w:val="24"/>
          <w:szCs w:val="24"/>
        </w:rPr>
        <w:t>)</w:t>
      </w:r>
      <w:r w:rsidR="00D237E1">
        <w:rPr>
          <w:rFonts w:asciiTheme="minorHAnsi" w:hAnsiTheme="minorHAnsi"/>
          <w:sz w:val="24"/>
          <w:szCs w:val="24"/>
        </w:rPr>
        <w:t>.</w:t>
      </w:r>
    </w:p>
    <w:p w:rsidR="003C1D88" w:rsidRPr="009D0A8B" w:rsidRDefault="003C1D88" w:rsidP="00AB6315">
      <w:pPr>
        <w:spacing w:line="360" w:lineRule="auto"/>
        <w:jc w:val="both"/>
        <w:rPr>
          <w:rFonts w:asciiTheme="minorHAnsi" w:hAnsiTheme="minorHAnsi"/>
          <w:sz w:val="24"/>
          <w:szCs w:val="28"/>
        </w:rPr>
      </w:pPr>
      <w:r w:rsidRPr="009B7FCD">
        <w:rPr>
          <w:rFonts w:asciiTheme="minorHAnsi" w:hAnsiTheme="minorHAnsi"/>
          <w:sz w:val="24"/>
          <w:szCs w:val="28"/>
        </w:rPr>
        <w:t>Ιδιαίτερη σημασία δίνεται σε νέες τεχνολογίες που χαρακτηρίζονται ως φιλικές προς το περι</w:t>
      </w:r>
      <w:r w:rsidR="009B7FCD" w:rsidRPr="009B7FCD">
        <w:rPr>
          <w:rFonts w:asciiTheme="minorHAnsi" w:hAnsiTheme="minorHAnsi"/>
          <w:sz w:val="24"/>
          <w:szCs w:val="28"/>
        </w:rPr>
        <w:t xml:space="preserve">βάλλον, είναι απλές και έχουν χαμηλό κόστος. Σε αυτή την κατηγορία ανήκει η μέθοδος της Βιοεξυγίανσης η οποία  εφαρμόζεται με διάφορες τεχνικές όπως η φυτοαποκατάσταση, το </w:t>
      </w:r>
      <w:r w:rsidR="009B7FCD" w:rsidRPr="009B7FCD">
        <w:rPr>
          <w:rFonts w:asciiTheme="minorHAnsi" w:hAnsiTheme="minorHAnsi"/>
          <w:sz w:val="24"/>
          <w:szCs w:val="28"/>
          <w:lang w:val="en-US"/>
        </w:rPr>
        <w:t>landfarming</w:t>
      </w:r>
      <w:r w:rsidR="009B7FCD" w:rsidRPr="009B7FCD">
        <w:rPr>
          <w:rFonts w:asciiTheme="minorHAnsi" w:hAnsiTheme="minorHAnsi"/>
          <w:sz w:val="24"/>
          <w:szCs w:val="28"/>
        </w:rPr>
        <w:t xml:space="preserve">, ο βιοαερισμός , η </w:t>
      </w:r>
      <w:r w:rsidR="00434565">
        <w:rPr>
          <w:rFonts w:asciiTheme="minorHAnsi" w:hAnsiTheme="minorHAnsi"/>
          <w:sz w:val="24"/>
          <w:szCs w:val="28"/>
        </w:rPr>
        <w:t>βιοδιέγερση</w:t>
      </w:r>
      <w:r w:rsidR="009B7FCD" w:rsidRPr="009B7FCD">
        <w:rPr>
          <w:rFonts w:asciiTheme="minorHAnsi" w:hAnsiTheme="minorHAnsi"/>
          <w:sz w:val="24"/>
          <w:szCs w:val="28"/>
        </w:rPr>
        <w:t xml:space="preserve"> και η </w:t>
      </w:r>
      <w:r w:rsidR="00907B3D">
        <w:rPr>
          <w:rFonts w:asciiTheme="minorHAnsi" w:hAnsiTheme="minorHAnsi"/>
          <w:sz w:val="24"/>
          <w:szCs w:val="28"/>
        </w:rPr>
        <w:t>βιοενίσχυση</w:t>
      </w:r>
      <w:r w:rsidR="009B7FCD" w:rsidRPr="009B7FCD">
        <w:rPr>
          <w:rFonts w:asciiTheme="minorHAnsi" w:hAnsiTheme="minorHAnsi"/>
          <w:sz w:val="24"/>
          <w:szCs w:val="28"/>
        </w:rPr>
        <w:t>. Κάθεμια παρουσιάζε</w:t>
      </w:r>
      <w:r w:rsidR="009B7FCD">
        <w:rPr>
          <w:rFonts w:asciiTheme="minorHAnsi" w:hAnsiTheme="minorHAnsi"/>
          <w:sz w:val="24"/>
          <w:szCs w:val="28"/>
        </w:rPr>
        <w:t>ι τα πλεονεκτήματα</w:t>
      </w:r>
      <w:r w:rsidR="009B7FCD" w:rsidRPr="009B7FCD">
        <w:t xml:space="preserve"> </w:t>
      </w:r>
      <w:r w:rsidR="009B7FCD" w:rsidRPr="009B7FCD">
        <w:rPr>
          <w:rFonts w:asciiTheme="minorHAnsi" w:hAnsiTheme="minorHAnsi"/>
          <w:sz w:val="24"/>
          <w:szCs w:val="28"/>
        </w:rPr>
        <w:t>και</w:t>
      </w:r>
      <w:r w:rsidR="009B7FCD">
        <w:rPr>
          <w:rFonts w:asciiTheme="minorHAnsi" w:hAnsiTheme="minorHAnsi"/>
          <w:sz w:val="24"/>
          <w:szCs w:val="28"/>
        </w:rPr>
        <w:t xml:space="preserve"> τα</w:t>
      </w:r>
      <w:r w:rsidR="009B7FCD" w:rsidRPr="009B7FCD">
        <w:rPr>
          <w:rFonts w:asciiTheme="minorHAnsi" w:hAnsiTheme="minorHAnsi"/>
          <w:sz w:val="24"/>
          <w:szCs w:val="28"/>
        </w:rPr>
        <w:t xml:space="preserve"> μειονεκτήματα </w:t>
      </w:r>
      <w:r w:rsidR="009B7FCD">
        <w:rPr>
          <w:rFonts w:asciiTheme="minorHAnsi" w:hAnsiTheme="minorHAnsi"/>
          <w:sz w:val="24"/>
          <w:szCs w:val="28"/>
        </w:rPr>
        <w:t xml:space="preserve">της ως προς το κόστος και την αποτελεσματικότητα στην </w:t>
      </w:r>
      <w:r w:rsidR="00AB6315">
        <w:rPr>
          <w:rFonts w:asciiTheme="minorHAnsi" w:hAnsiTheme="minorHAnsi"/>
          <w:sz w:val="24"/>
          <w:szCs w:val="28"/>
        </w:rPr>
        <w:t>απομάκρυνση των ρύπων</w:t>
      </w:r>
      <w:r w:rsidR="00AB6315" w:rsidRPr="00AB6315">
        <w:rPr>
          <w:rFonts w:asciiTheme="minorHAnsi" w:hAnsiTheme="minorHAnsi"/>
          <w:sz w:val="24"/>
          <w:szCs w:val="28"/>
        </w:rPr>
        <w:t>.</w:t>
      </w:r>
    </w:p>
    <w:p w:rsidR="00AB6315" w:rsidRPr="00AB6315" w:rsidRDefault="00AB6315" w:rsidP="00AB6315">
      <w:pPr>
        <w:spacing w:line="360" w:lineRule="auto"/>
        <w:jc w:val="both"/>
        <w:rPr>
          <w:rFonts w:asciiTheme="minorHAnsi" w:hAnsiTheme="minorHAnsi"/>
          <w:sz w:val="24"/>
          <w:szCs w:val="28"/>
        </w:rPr>
      </w:pPr>
      <w:r>
        <w:rPr>
          <w:rFonts w:asciiTheme="minorHAnsi" w:hAnsiTheme="minorHAnsi"/>
          <w:sz w:val="24"/>
          <w:szCs w:val="28"/>
        </w:rPr>
        <w:t xml:space="preserve">Συγκεκριμένα, οι μέθοδοι της </w:t>
      </w:r>
      <w:r w:rsidR="00434565">
        <w:rPr>
          <w:rFonts w:asciiTheme="minorHAnsi" w:hAnsiTheme="minorHAnsi"/>
          <w:sz w:val="24"/>
          <w:szCs w:val="28"/>
        </w:rPr>
        <w:t>βιοδιέγερση</w:t>
      </w:r>
      <w:r>
        <w:rPr>
          <w:rFonts w:asciiTheme="minorHAnsi" w:hAnsiTheme="minorHAnsi"/>
          <w:sz w:val="24"/>
          <w:szCs w:val="28"/>
        </w:rPr>
        <w:t xml:space="preserve">ς και </w:t>
      </w:r>
      <w:r w:rsidR="00434565">
        <w:rPr>
          <w:rFonts w:asciiTheme="minorHAnsi" w:hAnsiTheme="minorHAnsi"/>
          <w:sz w:val="24"/>
          <w:szCs w:val="28"/>
        </w:rPr>
        <w:t>β</w:t>
      </w:r>
      <w:r w:rsidR="00907B3D">
        <w:rPr>
          <w:rFonts w:asciiTheme="minorHAnsi" w:hAnsiTheme="minorHAnsi"/>
          <w:sz w:val="24"/>
          <w:szCs w:val="28"/>
        </w:rPr>
        <w:t>ιοενίσχυση</w:t>
      </w:r>
      <w:r>
        <w:rPr>
          <w:rFonts w:asciiTheme="minorHAnsi" w:hAnsiTheme="minorHAnsi"/>
          <w:sz w:val="24"/>
          <w:szCs w:val="28"/>
        </w:rPr>
        <w:t xml:space="preserve">ς παρουσιάζουν ιδιαίτερα θετικά αποτελέσματα και εμφανίζονται αποδοτικές στην απομάκρυνση των </w:t>
      </w:r>
      <w:r>
        <w:rPr>
          <w:rFonts w:asciiTheme="minorHAnsi" w:hAnsiTheme="minorHAnsi"/>
          <w:sz w:val="24"/>
          <w:szCs w:val="28"/>
          <w:lang w:val="en-US"/>
        </w:rPr>
        <w:t>PAHs</w:t>
      </w:r>
      <w:r w:rsidRPr="00AB6315">
        <w:rPr>
          <w:rFonts w:asciiTheme="minorHAnsi" w:hAnsiTheme="minorHAnsi"/>
          <w:sz w:val="24"/>
          <w:szCs w:val="28"/>
        </w:rPr>
        <w:t xml:space="preserve"> </w:t>
      </w:r>
      <w:r>
        <w:rPr>
          <w:rFonts w:asciiTheme="minorHAnsi" w:hAnsiTheme="minorHAnsi"/>
          <w:sz w:val="24"/>
          <w:szCs w:val="28"/>
        </w:rPr>
        <w:t xml:space="preserve">και </w:t>
      </w:r>
      <w:r>
        <w:rPr>
          <w:rFonts w:asciiTheme="minorHAnsi" w:hAnsiTheme="minorHAnsi"/>
          <w:sz w:val="24"/>
          <w:szCs w:val="28"/>
          <w:lang w:val="en-US"/>
        </w:rPr>
        <w:t>TPH</w:t>
      </w:r>
      <w:r w:rsidRPr="00AB6315">
        <w:rPr>
          <w:rFonts w:asciiTheme="minorHAnsi" w:hAnsiTheme="minorHAnsi"/>
          <w:sz w:val="24"/>
          <w:szCs w:val="28"/>
        </w:rPr>
        <w:t xml:space="preserve"> </w:t>
      </w:r>
      <w:r>
        <w:rPr>
          <w:rFonts w:asciiTheme="minorHAnsi" w:hAnsiTheme="minorHAnsi"/>
          <w:sz w:val="24"/>
          <w:szCs w:val="28"/>
        </w:rPr>
        <w:t>από ρυπασμένα εδάφη. Μέσω χρήσης διαφόρων θρεπτικών συστατικών και με στόχο την αύξηση του μικροβιακού πληθυσμού επιτυγχάνεται η κατανάλωση των ρύπων.</w:t>
      </w:r>
    </w:p>
    <w:p w:rsidR="003C1D88" w:rsidRPr="009B7FCD" w:rsidRDefault="003C1D88" w:rsidP="003C1D88">
      <w:pPr>
        <w:spacing w:line="240" w:lineRule="atLeast"/>
        <w:jc w:val="both"/>
        <w:rPr>
          <w:sz w:val="24"/>
          <w:szCs w:val="28"/>
        </w:rPr>
      </w:pPr>
    </w:p>
    <w:p w:rsidR="003C1D88" w:rsidRPr="009B7FCD" w:rsidRDefault="003C1D88" w:rsidP="008173DC">
      <w:pPr>
        <w:spacing w:line="240" w:lineRule="atLeast"/>
        <w:jc w:val="center"/>
        <w:rPr>
          <w:b/>
          <w:sz w:val="24"/>
          <w:szCs w:val="28"/>
        </w:rPr>
      </w:pPr>
    </w:p>
    <w:p w:rsidR="003C1D88" w:rsidRPr="009B7FCD" w:rsidRDefault="003C1D88" w:rsidP="008173DC">
      <w:pPr>
        <w:spacing w:line="240" w:lineRule="atLeast"/>
        <w:jc w:val="center"/>
        <w:rPr>
          <w:b/>
          <w:sz w:val="24"/>
          <w:szCs w:val="28"/>
        </w:rPr>
      </w:pPr>
    </w:p>
    <w:p w:rsidR="003C1D88" w:rsidRPr="009B7FCD" w:rsidRDefault="003C1D88" w:rsidP="008173DC">
      <w:pPr>
        <w:spacing w:line="240" w:lineRule="atLeast"/>
        <w:jc w:val="center"/>
        <w:rPr>
          <w:b/>
          <w:sz w:val="24"/>
          <w:szCs w:val="28"/>
        </w:rPr>
      </w:pPr>
    </w:p>
    <w:p w:rsidR="003C1D88" w:rsidRDefault="003C1D88" w:rsidP="00907B3D">
      <w:pPr>
        <w:spacing w:line="240" w:lineRule="atLeast"/>
        <w:rPr>
          <w:b/>
          <w:sz w:val="32"/>
          <w:szCs w:val="28"/>
        </w:rPr>
      </w:pPr>
    </w:p>
    <w:p w:rsidR="007835B3" w:rsidRPr="00193C61" w:rsidRDefault="004C38DD" w:rsidP="00EC4A48">
      <w:pPr>
        <w:pStyle w:val="Heading1"/>
        <w:jc w:val="center"/>
        <w:rPr>
          <w:sz w:val="32"/>
          <w:u w:val="single"/>
        </w:rPr>
      </w:pPr>
      <w:bookmarkStart w:id="4" w:name="_Toc432544868"/>
      <w:r w:rsidRPr="00193C61">
        <w:rPr>
          <w:sz w:val="32"/>
          <w:u w:val="single"/>
        </w:rPr>
        <w:lastRenderedPageBreak/>
        <w:t>ΚΕΦΑΛΑΙΟ 2:</w:t>
      </w:r>
      <w:r w:rsidR="008173DC" w:rsidRPr="00193C61">
        <w:rPr>
          <w:sz w:val="32"/>
          <w:u w:val="single"/>
        </w:rPr>
        <w:t xml:space="preserve"> </w:t>
      </w:r>
      <w:r w:rsidR="0024519B" w:rsidRPr="00193C61">
        <w:rPr>
          <w:sz w:val="32"/>
          <w:u w:val="single"/>
        </w:rPr>
        <w:t>ΠΕΡΙΓΡΑΦΗ ΡΥΠΩΝ</w:t>
      </w:r>
      <w:bookmarkEnd w:id="4"/>
    </w:p>
    <w:p w:rsidR="008173DC" w:rsidRDefault="008173DC" w:rsidP="007835B3">
      <w:pPr>
        <w:spacing w:line="240" w:lineRule="atLeast"/>
        <w:jc w:val="both"/>
        <w:rPr>
          <w:b/>
          <w:sz w:val="32"/>
          <w:szCs w:val="28"/>
        </w:rPr>
      </w:pPr>
    </w:p>
    <w:p w:rsidR="008173DC" w:rsidRDefault="008173DC" w:rsidP="007835B3">
      <w:pPr>
        <w:spacing w:line="240" w:lineRule="atLeast"/>
        <w:jc w:val="both"/>
        <w:rPr>
          <w:b/>
          <w:sz w:val="32"/>
          <w:szCs w:val="28"/>
        </w:rPr>
      </w:pPr>
    </w:p>
    <w:p w:rsidR="008173DC" w:rsidRPr="00DA7447" w:rsidRDefault="008173DC" w:rsidP="00DA7447">
      <w:pPr>
        <w:pStyle w:val="Heading2"/>
        <w:rPr>
          <w:rFonts w:asciiTheme="minorHAnsi" w:hAnsiTheme="minorHAnsi"/>
          <w:sz w:val="28"/>
        </w:rPr>
      </w:pPr>
      <w:bookmarkStart w:id="5" w:name="_Toc432544869"/>
      <w:r w:rsidRPr="00DA7447">
        <w:rPr>
          <w:rFonts w:asciiTheme="minorHAnsi" w:hAnsiTheme="minorHAnsi"/>
          <w:sz w:val="28"/>
        </w:rPr>
        <w:t>2.1   ΕΙΣΑΓΩΓΗ</w:t>
      </w:r>
      <w:bookmarkEnd w:id="5"/>
      <w:r w:rsidRPr="00DA7447">
        <w:rPr>
          <w:rFonts w:asciiTheme="minorHAnsi" w:hAnsiTheme="minorHAnsi"/>
          <w:sz w:val="28"/>
        </w:rPr>
        <w:t xml:space="preserve"> </w:t>
      </w:r>
    </w:p>
    <w:p w:rsidR="008173DC" w:rsidRPr="008173DC" w:rsidRDefault="008173DC" w:rsidP="007835B3">
      <w:pPr>
        <w:spacing w:line="240" w:lineRule="atLeast"/>
        <w:jc w:val="both"/>
        <w:rPr>
          <w:b/>
          <w:sz w:val="28"/>
          <w:szCs w:val="28"/>
        </w:rPr>
      </w:pPr>
    </w:p>
    <w:p w:rsidR="00B36F03" w:rsidRPr="00183533" w:rsidRDefault="007835B3" w:rsidP="005B219D">
      <w:pPr>
        <w:spacing w:line="360" w:lineRule="auto"/>
        <w:jc w:val="both"/>
        <w:rPr>
          <w:rFonts w:asciiTheme="minorHAnsi" w:hAnsiTheme="minorHAnsi"/>
          <w:sz w:val="26"/>
          <w:szCs w:val="26"/>
          <w:shd w:val="clear" w:color="auto" w:fill="FFFFFF"/>
        </w:rPr>
      </w:pPr>
      <w:r w:rsidRPr="00BC199E">
        <w:rPr>
          <w:rFonts w:asciiTheme="minorHAnsi" w:hAnsiTheme="minorHAnsi"/>
          <w:sz w:val="24"/>
          <w:szCs w:val="24"/>
          <w:shd w:val="clear" w:color="auto" w:fill="FFFFFF"/>
        </w:rPr>
        <w:t>Το</w:t>
      </w:r>
      <w:r w:rsidRPr="00BC199E">
        <w:rPr>
          <w:rStyle w:val="apple-converted-space"/>
          <w:rFonts w:asciiTheme="minorHAnsi" w:hAnsiTheme="minorHAnsi"/>
          <w:sz w:val="24"/>
          <w:szCs w:val="24"/>
          <w:shd w:val="clear" w:color="auto" w:fill="FFFFFF"/>
        </w:rPr>
        <w:t> </w:t>
      </w:r>
      <w:r w:rsidRPr="00BC199E">
        <w:rPr>
          <w:rFonts w:asciiTheme="minorHAnsi" w:hAnsiTheme="minorHAnsi"/>
          <w:b/>
          <w:bCs/>
          <w:sz w:val="24"/>
          <w:szCs w:val="24"/>
          <w:shd w:val="clear" w:color="auto" w:fill="FFFFFF"/>
        </w:rPr>
        <w:t>πετρέλαιο</w:t>
      </w:r>
      <w:r w:rsidRPr="00BC199E">
        <w:rPr>
          <w:rStyle w:val="apple-converted-space"/>
          <w:rFonts w:asciiTheme="minorHAnsi" w:hAnsiTheme="minorHAnsi"/>
          <w:sz w:val="24"/>
          <w:szCs w:val="24"/>
          <w:shd w:val="clear" w:color="auto" w:fill="FFFFFF"/>
        </w:rPr>
        <w:t> </w:t>
      </w:r>
      <w:r w:rsidRPr="00BC199E">
        <w:rPr>
          <w:rFonts w:asciiTheme="minorHAnsi" w:hAnsiTheme="minorHAnsi"/>
          <w:sz w:val="24"/>
          <w:szCs w:val="24"/>
          <w:shd w:val="clear" w:color="auto" w:fill="FFFFFF"/>
        </w:rPr>
        <w:t>(από τα Ελληνικά</w:t>
      </w:r>
      <w:r w:rsidRPr="00BC199E">
        <w:rPr>
          <w:rStyle w:val="apple-converted-space"/>
          <w:rFonts w:asciiTheme="minorHAnsi" w:hAnsiTheme="minorHAnsi"/>
          <w:sz w:val="24"/>
          <w:szCs w:val="24"/>
          <w:shd w:val="clear" w:color="auto" w:fill="FFFFFF"/>
        </w:rPr>
        <w:t> </w:t>
      </w:r>
      <w:r w:rsidRPr="00BC199E">
        <w:rPr>
          <w:rFonts w:asciiTheme="minorHAnsi" w:hAnsiTheme="minorHAnsi"/>
          <w:iCs/>
          <w:sz w:val="24"/>
          <w:szCs w:val="24"/>
          <w:shd w:val="clear" w:color="auto" w:fill="FFFFFF"/>
        </w:rPr>
        <w:t>πέτρα</w:t>
      </w:r>
      <w:r w:rsidRPr="00BC199E">
        <w:rPr>
          <w:rStyle w:val="apple-converted-space"/>
          <w:rFonts w:asciiTheme="minorHAnsi" w:hAnsiTheme="minorHAnsi"/>
          <w:sz w:val="24"/>
          <w:szCs w:val="24"/>
          <w:shd w:val="clear" w:color="auto" w:fill="FFFFFF"/>
        </w:rPr>
        <w:t> </w:t>
      </w:r>
      <w:r w:rsidRPr="00BC199E">
        <w:rPr>
          <w:rFonts w:asciiTheme="minorHAnsi" w:hAnsiTheme="minorHAnsi"/>
          <w:sz w:val="24"/>
          <w:szCs w:val="24"/>
          <w:shd w:val="clear" w:color="auto" w:fill="FFFFFF"/>
        </w:rPr>
        <w:t>και</w:t>
      </w:r>
      <w:r w:rsidRPr="00BC199E">
        <w:rPr>
          <w:rStyle w:val="apple-converted-space"/>
          <w:rFonts w:asciiTheme="minorHAnsi" w:hAnsiTheme="minorHAnsi"/>
          <w:sz w:val="24"/>
          <w:szCs w:val="24"/>
          <w:shd w:val="clear" w:color="auto" w:fill="FFFFFF"/>
        </w:rPr>
        <w:t> </w:t>
      </w:r>
      <w:r w:rsidRPr="00BC199E">
        <w:rPr>
          <w:rFonts w:asciiTheme="minorHAnsi" w:hAnsiTheme="minorHAnsi"/>
          <w:iCs/>
          <w:sz w:val="24"/>
          <w:szCs w:val="24"/>
          <w:shd w:val="clear" w:color="auto" w:fill="FFFFFF"/>
        </w:rPr>
        <w:t>έλαιο</w:t>
      </w:r>
      <w:r w:rsidR="004A4DF2" w:rsidRPr="00BC199E">
        <w:rPr>
          <w:rFonts w:asciiTheme="minorHAnsi" w:hAnsiTheme="minorHAnsi"/>
          <w:sz w:val="24"/>
          <w:szCs w:val="24"/>
          <w:shd w:val="clear" w:color="auto" w:fill="FFFFFF"/>
        </w:rPr>
        <w:t>, «λάδι της πέτρας»</w:t>
      </w:r>
      <w:r w:rsidRPr="00BC199E">
        <w:rPr>
          <w:rFonts w:asciiTheme="minorHAnsi" w:hAnsiTheme="minorHAnsi"/>
          <w:sz w:val="24"/>
          <w:szCs w:val="24"/>
          <w:shd w:val="clear" w:color="auto" w:fill="FFFFFF"/>
        </w:rPr>
        <w:t>), που μερικές φορές στην καθημερινή γλώσσα αποκαλείται και</w:t>
      </w:r>
      <w:r w:rsidRPr="00BC199E">
        <w:rPr>
          <w:rStyle w:val="apple-converted-space"/>
          <w:rFonts w:asciiTheme="minorHAnsi" w:hAnsiTheme="minorHAnsi"/>
          <w:sz w:val="24"/>
          <w:szCs w:val="24"/>
          <w:shd w:val="clear" w:color="auto" w:fill="FFFFFF"/>
        </w:rPr>
        <w:t> </w:t>
      </w:r>
      <w:r w:rsidRPr="00BC199E">
        <w:rPr>
          <w:rFonts w:asciiTheme="minorHAnsi" w:hAnsiTheme="minorHAnsi"/>
          <w:iCs/>
          <w:sz w:val="24"/>
          <w:szCs w:val="24"/>
          <w:shd w:val="clear" w:color="auto" w:fill="FFFFFF"/>
        </w:rPr>
        <w:t>μαύρος χρυσός</w:t>
      </w:r>
      <w:r w:rsidR="004A4DF2" w:rsidRPr="00BC199E">
        <w:rPr>
          <w:rFonts w:asciiTheme="minorHAnsi" w:hAnsiTheme="minorHAnsi"/>
          <w:sz w:val="24"/>
          <w:szCs w:val="24"/>
          <w:shd w:val="clear" w:color="auto" w:fill="FFFFFF"/>
        </w:rPr>
        <w:t xml:space="preserve">, είναι ένα παχύρρευστο, </w:t>
      </w:r>
      <w:r w:rsidR="00B36F03" w:rsidRPr="00BC199E">
        <w:rPr>
          <w:rFonts w:asciiTheme="minorHAnsi" w:hAnsiTheme="minorHAnsi"/>
          <w:sz w:val="24"/>
          <w:szCs w:val="24"/>
          <w:shd w:val="clear" w:color="auto" w:fill="FFFFFF"/>
        </w:rPr>
        <w:t xml:space="preserve">καστανόχρωμο </w:t>
      </w:r>
      <w:hyperlink r:id="rId10" w:tooltip="Υγρό" w:history="1">
        <w:r w:rsidRPr="00BC199E">
          <w:rPr>
            <w:rStyle w:val="Hyperlink"/>
            <w:rFonts w:asciiTheme="minorHAnsi" w:hAnsiTheme="minorHAnsi"/>
            <w:color w:val="auto"/>
            <w:sz w:val="24"/>
            <w:szCs w:val="24"/>
            <w:u w:val="none"/>
            <w:shd w:val="clear" w:color="auto" w:fill="FFFFFF"/>
          </w:rPr>
          <w:t>υγρό</w:t>
        </w:r>
      </w:hyperlink>
      <w:r w:rsidRPr="00BC199E">
        <w:rPr>
          <w:rStyle w:val="apple-converted-space"/>
          <w:rFonts w:asciiTheme="minorHAnsi" w:hAnsiTheme="minorHAnsi"/>
          <w:sz w:val="24"/>
          <w:szCs w:val="24"/>
          <w:shd w:val="clear" w:color="auto" w:fill="FFFFFF"/>
        </w:rPr>
        <w:t> </w:t>
      </w:r>
      <w:hyperlink r:id="rId11" w:tooltip="Πέτρωμα" w:history="1">
        <w:r w:rsidRPr="00BC199E">
          <w:rPr>
            <w:rStyle w:val="Hyperlink"/>
            <w:rFonts w:asciiTheme="minorHAnsi" w:hAnsiTheme="minorHAnsi"/>
            <w:color w:val="auto"/>
            <w:sz w:val="24"/>
            <w:szCs w:val="24"/>
            <w:u w:val="none"/>
            <w:shd w:val="clear" w:color="auto" w:fill="FFFFFF"/>
          </w:rPr>
          <w:t>πέτρωμα</w:t>
        </w:r>
      </w:hyperlink>
      <w:r w:rsidR="004A4DF2" w:rsidRPr="00BC199E">
        <w:rPr>
          <w:rFonts w:asciiTheme="minorHAnsi" w:hAnsiTheme="minorHAnsi"/>
          <w:sz w:val="24"/>
          <w:szCs w:val="24"/>
          <w:shd w:val="clear" w:color="auto" w:fill="FFFFFF"/>
        </w:rPr>
        <w:t xml:space="preserve"> και αποτελεί</w:t>
      </w:r>
      <w:r w:rsidRPr="00BC199E">
        <w:rPr>
          <w:rFonts w:asciiTheme="minorHAnsi" w:hAnsiTheme="minorHAnsi"/>
          <w:sz w:val="24"/>
          <w:szCs w:val="24"/>
          <w:shd w:val="clear" w:color="auto" w:fill="FFFFFF"/>
        </w:rPr>
        <w:t xml:space="preserve"> </w:t>
      </w:r>
      <w:r w:rsidR="004A4DF2" w:rsidRPr="00BC199E">
        <w:rPr>
          <w:rFonts w:asciiTheme="minorHAnsi" w:hAnsiTheme="minorHAnsi"/>
          <w:sz w:val="24"/>
          <w:szCs w:val="24"/>
          <w:shd w:val="clear" w:color="auto" w:fill="FFFFFF"/>
        </w:rPr>
        <w:t>σήμερα τη σπουδαιότερη</w:t>
      </w:r>
      <w:r w:rsidRPr="00BC199E">
        <w:rPr>
          <w:rFonts w:asciiTheme="minorHAnsi" w:hAnsiTheme="minorHAnsi"/>
          <w:sz w:val="24"/>
          <w:szCs w:val="24"/>
          <w:shd w:val="clear" w:color="auto" w:fill="FFFFFF"/>
        </w:rPr>
        <w:t xml:space="preserve"> φυσική πηγή ενέργειας</w:t>
      </w:r>
      <w:r w:rsidR="004A4DF2" w:rsidRPr="00BC199E">
        <w:rPr>
          <w:rFonts w:asciiTheme="minorHAnsi" w:hAnsiTheme="minorHAnsi"/>
          <w:sz w:val="24"/>
          <w:szCs w:val="24"/>
          <w:shd w:val="clear" w:color="auto" w:fill="FFFFFF"/>
        </w:rPr>
        <w:t xml:space="preserve"> σε παγκόσμιο επίπεδο</w:t>
      </w:r>
      <w:r w:rsidRPr="00BC199E">
        <w:rPr>
          <w:rFonts w:asciiTheme="minorHAnsi" w:hAnsiTheme="minorHAnsi"/>
          <w:sz w:val="24"/>
          <w:szCs w:val="24"/>
          <w:shd w:val="clear" w:color="auto" w:fill="FFFFFF"/>
        </w:rPr>
        <w:t>.</w:t>
      </w:r>
      <w:r w:rsidR="004A4DF2" w:rsidRPr="00BC199E">
        <w:rPr>
          <w:rFonts w:asciiTheme="minorHAnsi" w:hAnsiTheme="minorHAnsi"/>
          <w:sz w:val="24"/>
          <w:szCs w:val="24"/>
          <w:shd w:val="clear" w:color="auto" w:fill="FFFFFF"/>
        </w:rPr>
        <w:t xml:space="preserve"> Τα κοιτάσματα πετρελαίου αξιοποιούνται από το βιομηχανικό κλάδο με κύριο στόχο την παραγωγή καυσίμων για μηχανές εσωτερικής καύσης και αποτελούν πρώτη ύλη για προϊόντα όπως λιπάσματα, φυτοφάρμακα, πλαστικά, απορρυπαντικά και εκρηκτικά υλικά</w:t>
      </w:r>
      <w:r w:rsidR="00E53482" w:rsidRPr="00BC199E">
        <w:rPr>
          <w:rFonts w:asciiTheme="minorHAnsi" w:hAnsiTheme="minorHAnsi"/>
          <w:sz w:val="24"/>
          <w:szCs w:val="24"/>
          <w:shd w:val="clear" w:color="auto" w:fill="FFFFFF"/>
        </w:rPr>
        <w:t xml:space="preserve"> (</w:t>
      </w:r>
      <w:r w:rsidR="00F42064" w:rsidRPr="00BC199E">
        <w:rPr>
          <w:rFonts w:asciiTheme="minorHAnsi" w:hAnsiTheme="minorHAnsi"/>
          <w:sz w:val="24"/>
          <w:szCs w:val="24"/>
          <w:shd w:val="clear" w:color="auto" w:fill="FFFFFF"/>
        </w:rPr>
        <w:t>Εικ. 3</w:t>
      </w:r>
      <w:r w:rsidR="00E53482" w:rsidRPr="00BC199E">
        <w:rPr>
          <w:rFonts w:asciiTheme="minorHAnsi" w:hAnsiTheme="minorHAnsi"/>
          <w:sz w:val="24"/>
          <w:szCs w:val="24"/>
          <w:shd w:val="clear" w:color="auto" w:fill="FFFFFF"/>
        </w:rPr>
        <w:t>)</w:t>
      </w:r>
      <w:r w:rsidR="004A4DF2" w:rsidRPr="00BC199E">
        <w:rPr>
          <w:rFonts w:asciiTheme="minorHAnsi" w:hAnsiTheme="minorHAnsi"/>
          <w:sz w:val="24"/>
          <w:szCs w:val="24"/>
          <w:shd w:val="clear" w:color="auto" w:fill="FFFFFF"/>
        </w:rPr>
        <w:t>.</w:t>
      </w:r>
      <w:r w:rsidR="00E36F41" w:rsidRPr="00BC199E">
        <w:rPr>
          <w:rFonts w:asciiTheme="minorHAnsi" w:hAnsiTheme="minorHAnsi"/>
          <w:sz w:val="24"/>
          <w:szCs w:val="24"/>
          <w:shd w:val="clear" w:color="auto" w:fill="FFFFFF"/>
        </w:rPr>
        <w:t xml:space="preserve"> Για τον λόγο αυτό, κατέχει την πρώτη θέση στην παραγωγή ενέργειας και αποτελεί αναπόσπαστο κομμάτι της παγκόσμιας οικονομίας</w:t>
      </w:r>
      <w:r w:rsidR="00E36F41" w:rsidRPr="00183533">
        <w:rPr>
          <w:rFonts w:asciiTheme="minorHAnsi" w:hAnsiTheme="minorHAnsi"/>
          <w:sz w:val="26"/>
          <w:szCs w:val="26"/>
          <w:shd w:val="clear" w:color="auto" w:fill="FFFFFF"/>
        </w:rPr>
        <w:t>.</w:t>
      </w:r>
    </w:p>
    <w:p w:rsidR="0066688B" w:rsidRPr="00183533" w:rsidRDefault="0066688B" w:rsidP="005B219D">
      <w:pPr>
        <w:spacing w:line="360" w:lineRule="auto"/>
        <w:jc w:val="both"/>
        <w:rPr>
          <w:rFonts w:asciiTheme="minorHAnsi" w:hAnsiTheme="minorHAnsi"/>
          <w:sz w:val="26"/>
          <w:szCs w:val="26"/>
          <w:shd w:val="clear" w:color="auto" w:fill="FFFFFF"/>
        </w:rPr>
      </w:pPr>
    </w:p>
    <w:p w:rsidR="007835B3" w:rsidRPr="00BC199E" w:rsidRDefault="00567033" w:rsidP="005B219D">
      <w:pPr>
        <w:spacing w:line="360" w:lineRule="auto"/>
        <w:jc w:val="both"/>
        <w:rPr>
          <w:rFonts w:asciiTheme="minorHAnsi" w:hAnsiTheme="minorHAnsi"/>
          <w:sz w:val="24"/>
          <w:szCs w:val="26"/>
          <w:shd w:val="clear" w:color="auto" w:fill="FFFFFF"/>
        </w:rPr>
      </w:pPr>
      <w:r w:rsidRPr="00BC199E">
        <w:rPr>
          <w:rFonts w:asciiTheme="minorHAnsi" w:hAnsiTheme="minorHAnsi"/>
          <w:sz w:val="24"/>
          <w:szCs w:val="26"/>
          <w:shd w:val="clear" w:color="auto" w:fill="FFFFFF"/>
        </w:rPr>
        <w:t>Το φυσικό πετρέλαιο (ακατέργαστο αργό) συνίσταται κυρίως από υδρογονάνθρακες</w:t>
      </w:r>
      <w:r w:rsidR="007C440F" w:rsidRPr="00BC199E">
        <w:rPr>
          <w:rFonts w:asciiTheme="minorHAnsi" w:hAnsiTheme="minorHAnsi"/>
          <w:sz w:val="24"/>
          <w:szCs w:val="26"/>
          <w:shd w:val="clear" w:color="auto" w:fill="FFFFFF"/>
        </w:rPr>
        <w:t xml:space="preserve"> </w:t>
      </w:r>
      <w:r w:rsidRPr="00BC199E">
        <w:rPr>
          <w:rFonts w:asciiTheme="minorHAnsi" w:hAnsiTheme="minorHAnsi"/>
          <w:sz w:val="24"/>
          <w:szCs w:val="26"/>
          <w:shd w:val="clear" w:color="auto" w:fill="FFFFFF"/>
        </w:rPr>
        <w:t>μοριακού βάρους που κυμαίνονται από το ελαφρότερο μεθάνιο, μέχρι των βαριών στερεών μορίων που έχουν 80 άτομα άνθρακα στο μόριό τους. Περιέχει επίσης ενώσεις οξυγόνου, θείου, αζώτου και ελάχιστα ποσά μεταλλικών ενώσεων.</w:t>
      </w:r>
      <w:r w:rsidR="003F3E2D" w:rsidRPr="00BC199E">
        <w:rPr>
          <w:rFonts w:asciiTheme="minorHAnsi" w:hAnsiTheme="minorHAnsi"/>
          <w:sz w:val="24"/>
          <w:szCs w:val="26"/>
          <w:shd w:val="clear" w:color="auto" w:fill="FFFFFF"/>
        </w:rPr>
        <w:t xml:space="preserve"> </w:t>
      </w:r>
      <w:r w:rsidR="00B36F03" w:rsidRPr="00BC199E">
        <w:rPr>
          <w:rFonts w:asciiTheme="minorHAnsi" w:hAnsiTheme="minorHAnsi"/>
          <w:sz w:val="24"/>
          <w:szCs w:val="26"/>
          <w:shd w:val="clear" w:color="auto" w:fill="FFFFFF"/>
        </w:rPr>
        <w:t>Το πετρέλαιο, όπως συναντάται στη φύση, είναι ένα σκουρόχρωμο, ελαιώδες, αδιάλυτο στο νερό και εύλεκτο υλικό</w:t>
      </w:r>
      <w:r w:rsidR="00E844A6" w:rsidRPr="00BC199E">
        <w:rPr>
          <w:rFonts w:asciiTheme="minorHAnsi" w:hAnsiTheme="minorHAnsi"/>
          <w:sz w:val="24"/>
          <w:szCs w:val="26"/>
          <w:shd w:val="clear" w:color="auto" w:fill="FFFFFF"/>
        </w:rPr>
        <w:t>. Λόγω των παραπάνω φυσικών χαρακτηριστικών γίνεται εύκολα κατανοητό πως μπορεί να αποτελέσει επίμονο ρύπο τόσο στα χερσαία όσο και στα υδάτινα οικοσυστήματα</w:t>
      </w:r>
      <w:r w:rsidR="00384871" w:rsidRPr="00BC199E">
        <w:rPr>
          <w:rFonts w:asciiTheme="minorHAnsi" w:hAnsiTheme="minorHAnsi"/>
          <w:sz w:val="24"/>
          <w:szCs w:val="26"/>
          <w:shd w:val="clear" w:color="auto" w:fill="FFFFFF"/>
        </w:rPr>
        <w:t xml:space="preserve"> καθιστώντας εξαιρετικά δύσκολη την απομάκρυνσή του και την εξυγίανση του περιβάλλοντος.</w:t>
      </w:r>
      <w:r w:rsidR="001A0825" w:rsidRPr="00BC199E">
        <w:rPr>
          <w:rFonts w:asciiTheme="minorHAnsi" w:hAnsiTheme="minorHAnsi"/>
          <w:sz w:val="24"/>
          <w:szCs w:val="26"/>
        </w:rPr>
        <w:t xml:space="preserve"> </w:t>
      </w:r>
      <w:r w:rsidR="001A0825" w:rsidRPr="00BC199E">
        <w:rPr>
          <w:rFonts w:asciiTheme="minorHAnsi" w:hAnsiTheme="minorHAnsi"/>
          <w:sz w:val="24"/>
          <w:szCs w:val="26"/>
          <w:shd w:val="clear" w:color="auto" w:fill="FFFFFF"/>
        </w:rPr>
        <w:t>Οι σημαντικότεροι ρύποι</w:t>
      </w:r>
      <w:r w:rsidR="00821084" w:rsidRPr="00BC199E">
        <w:rPr>
          <w:rFonts w:asciiTheme="minorHAnsi" w:hAnsiTheme="minorHAnsi"/>
          <w:sz w:val="24"/>
          <w:szCs w:val="26"/>
          <w:shd w:val="clear" w:color="auto" w:fill="FFFFFF"/>
        </w:rPr>
        <w:t xml:space="preserve"> οι οποίοι βρίσκονται στο πετρέλαιο και</w:t>
      </w:r>
      <w:r w:rsidR="001A0825" w:rsidRPr="00BC199E">
        <w:rPr>
          <w:rFonts w:asciiTheme="minorHAnsi" w:hAnsiTheme="minorHAnsi"/>
          <w:sz w:val="24"/>
          <w:szCs w:val="26"/>
          <w:shd w:val="clear" w:color="auto" w:fill="FFFFFF"/>
        </w:rPr>
        <w:t xml:space="preserve"> στους οποίους οφείλεται κατά κύριο λ</w:t>
      </w:r>
      <w:r w:rsidR="00821084" w:rsidRPr="00BC199E">
        <w:rPr>
          <w:rFonts w:asciiTheme="minorHAnsi" w:hAnsiTheme="minorHAnsi"/>
          <w:sz w:val="24"/>
          <w:szCs w:val="26"/>
          <w:shd w:val="clear" w:color="auto" w:fill="FFFFFF"/>
        </w:rPr>
        <w:t>όγο η ρύπανση του εδάφους</w:t>
      </w:r>
      <w:r w:rsidR="001A0825" w:rsidRPr="00BC199E">
        <w:rPr>
          <w:rFonts w:asciiTheme="minorHAnsi" w:hAnsiTheme="minorHAnsi"/>
          <w:sz w:val="24"/>
          <w:szCs w:val="26"/>
          <w:shd w:val="clear" w:color="auto" w:fill="FFFFFF"/>
        </w:rPr>
        <w:t xml:space="preserve"> και των υδάτων είναι οι πολυκυκλικοί αρωματικοί υδρογονάνθρακες</w:t>
      </w:r>
      <w:r w:rsidR="0014171A" w:rsidRPr="00BC199E">
        <w:rPr>
          <w:rFonts w:asciiTheme="minorHAnsi" w:hAnsiTheme="minorHAnsi"/>
          <w:sz w:val="24"/>
          <w:szCs w:val="26"/>
          <w:shd w:val="clear" w:color="auto" w:fill="FFFFFF"/>
        </w:rPr>
        <w:t xml:space="preserve"> </w:t>
      </w:r>
      <w:r w:rsidR="001A0825" w:rsidRPr="00BC199E">
        <w:rPr>
          <w:rFonts w:asciiTheme="minorHAnsi" w:hAnsiTheme="minorHAnsi"/>
          <w:sz w:val="24"/>
          <w:szCs w:val="26"/>
          <w:shd w:val="clear" w:color="auto" w:fill="FFFFFF"/>
        </w:rPr>
        <w:t>(</w:t>
      </w:r>
      <w:r w:rsidR="001A0825" w:rsidRPr="00BC199E">
        <w:rPr>
          <w:rFonts w:asciiTheme="minorHAnsi" w:hAnsiTheme="minorHAnsi"/>
          <w:sz w:val="24"/>
          <w:szCs w:val="26"/>
          <w:shd w:val="clear" w:color="auto" w:fill="FFFFFF"/>
          <w:lang w:val="en-US"/>
        </w:rPr>
        <w:t>Poly</w:t>
      </w:r>
      <w:r w:rsidR="00821084" w:rsidRPr="00BC199E">
        <w:rPr>
          <w:rFonts w:asciiTheme="minorHAnsi" w:hAnsiTheme="minorHAnsi"/>
          <w:sz w:val="24"/>
          <w:szCs w:val="26"/>
          <w:shd w:val="clear" w:color="auto" w:fill="FFFFFF"/>
          <w:lang w:val="en-US"/>
        </w:rPr>
        <w:t>cyclic</w:t>
      </w:r>
      <w:r w:rsidR="00821084" w:rsidRPr="00BC199E">
        <w:rPr>
          <w:rFonts w:asciiTheme="minorHAnsi" w:hAnsiTheme="minorHAnsi"/>
          <w:sz w:val="24"/>
          <w:szCs w:val="26"/>
          <w:shd w:val="clear" w:color="auto" w:fill="FFFFFF"/>
        </w:rPr>
        <w:t xml:space="preserve"> </w:t>
      </w:r>
      <w:r w:rsidR="00821084" w:rsidRPr="00BC199E">
        <w:rPr>
          <w:rFonts w:asciiTheme="minorHAnsi" w:hAnsiTheme="minorHAnsi"/>
          <w:sz w:val="24"/>
          <w:szCs w:val="26"/>
          <w:shd w:val="clear" w:color="auto" w:fill="FFFFFF"/>
          <w:lang w:val="en-US"/>
        </w:rPr>
        <w:t>Aromatic</w:t>
      </w:r>
      <w:r w:rsidR="00821084" w:rsidRPr="00BC199E">
        <w:rPr>
          <w:rFonts w:asciiTheme="minorHAnsi" w:hAnsiTheme="minorHAnsi"/>
          <w:sz w:val="24"/>
          <w:szCs w:val="26"/>
          <w:shd w:val="clear" w:color="auto" w:fill="FFFFFF"/>
        </w:rPr>
        <w:t xml:space="preserve"> </w:t>
      </w:r>
      <w:r w:rsidR="00821084" w:rsidRPr="00BC199E">
        <w:rPr>
          <w:rFonts w:asciiTheme="minorHAnsi" w:hAnsiTheme="minorHAnsi"/>
          <w:sz w:val="24"/>
          <w:szCs w:val="26"/>
          <w:shd w:val="clear" w:color="auto" w:fill="FFFFFF"/>
          <w:lang w:val="en-US"/>
        </w:rPr>
        <w:t>Hydrocarbons</w:t>
      </w:r>
      <w:r w:rsidR="002B6CF5">
        <w:rPr>
          <w:rFonts w:asciiTheme="minorHAnsi" w:hAnsiTheme="minorHAnsi"/>
          <w:sz w:val="24"/>
          <w:szCs w:val="26"/>
          <w:shd w:val="clear" w:color="auto" w:fill="FFFFFF"/>
        </w:rPr>
        <w:t xml:space="preserve"> - </w:t>
      </w:r>
      <w:r w:rsidR="002B6CF5">
        <w:rPr>
          <w:rFonts w:asciiTheme="minorHAnsi" w:hAnsiTheme="minorHAnsi"/>
          <w:sz w:val="24"/>
          <w:szCs w:val="26"/>
          <w:shd w:val="clear" w:color="auto" w:fill="FFFFFF"/>
          <w:lang w:val="en-US"/>
        </w:rPr>
        <w:t>PAHs</w:t>
      </w:r>
      <w:r w:rsidR="0014171A" w:rsidRPr="00BC199E">
        <w:rPr>
          <w:rFonts w:asciiTheme="minorHAnsi" w:hAnsiTheme="minorHAnsi"/>
          <w:sz w:val="24"/>
          <w:szCs w:val="26"/>
          <w:shd w:val="clear" w:color="auto" w:fill="FFFFFF"/>
        </w:rPr>
        <w:t xml:space="preserve">) </w:t>
      </w:r>
      <w:r w:rsidR="002B6CF5">
        <w:rPr>
          <w:rFonts w:asciiTheme="minorHAnsi" w:hAnsiTheme="minorHAnsi"/>
          <w:sz w:val="24"/>
          <w:szCs w:val="26"/>
          <w:shd w:val="clear" w:color="auto" w:fill="FFFFFF"/>
        </w:rPr>
        <w:t xml:space="preserve">και οι </w:t>
      </w:r>
      <w:r w:rsidR="00821084" w:rsidRPr="00BC199E">
        <w:rPr>
          <w:rFonts w:asciiTheme="minorHAnsi" w:hAnsiTheme="minorHAnsi"/>
          <w:sz w:val="24"/>
          <w:szCs w:val="26"/>
          <w:shd w:val="clear" w:color="auto" w:fill="FFFFFF"/>
        </w:rPr>
        <w:t xml:space="preserve"> </w:t>
      </w:r>
      <w:r w:rsidR="002B6CF5">
        <w:rPr>
          <w:rFonts w:asciiTheme="minorHAnsi" w:hAnsiTheme="minorHAnsi"/>
          <w:sz w:val="24"/>
          <w:szCs w:val="26"/>
          <w:shd w:val="clear" w:color="auto" w:fill="FFFFFF"/>
        </w:rPr>
        <w:t>ολικοί π</w:t>
      </w:r>
      <w:r w:rsidR="008C320E">
        <w:rPr>
          <w:rFonts w:asciiTheme="minorHAnsi" w:hAnsiTheme="minorHAnsi"/>
          <w:sz w:val="24"/>
          <w:szCs w:val="26"/>
          <w:shd w:val="clear" w:color="auto" w:fill="FFFFFF"/>
        </w:rPr>
        <w:t>ετρελαï</w:t>
      </w:r>
      <w:r w:rsidR="002B6CF5">
        <w:rPr>
          <w:rFonts w:asciiTheme="minorHAnsi" w:hAnsiTheme="minorHAnsi"/>
          <w:sz w:val="24"/>
          <w:szCs w:val="26"/>
          <w:shd w:val="clear" w:color="auto" w:fill="FFFFFF"/>
        </w:rPr>
        <w:t>κοί υδρογονάνθρακες</w:t>
      </w:r>
      <w:r w:rsidR="0014171A" w:rsidRPr="00BC199E">
        <w:rPr>
          <w:rFonts w:asciiTheme="minorHAnsi" w:hAnsiTheme="minorHAnsi"/>
          <w:sz w:val="24"/>
          <w:szCs w:val="26"/>
          <w:shd w:val="clear" w:color="auto" w:fill="FFFFFF"/>
        </w:rPr>
        <w:t xml:space="preserve"> </w:t>
      </w:r>
      <w:r w:rsidR="00821084" w:rsidRPr="00BC199E">
        <w:rPr>
          <w:rFonts w:asciiTheme="minorHAnsi" w:hAnsiTheme="minorHAnsi"/>
          <w:sz w:val="24"/>
          <w:szCs w:val="26"/>
          <w:shd w:val="clear" w:color="auto" w:fill="FFFFFF"/>
        </w:rPr>
        <w:t>(</w:t>
      </w:r>
      <w:r w:rsidR="00821084" w:rsidRPr="00BC199E">
        <w:rPr>
          <w:rFonts w:asciiTheme="minorHAnsi" w:hAnsiTheme="minorHAnsi"/>
          <w:sz w:val="24"/>
          <w:szCs w:val="26"/>
          <w:shd w:val="clear" w:color="auto" w:fill="FFFFFF"/>
          <w:lang w:val="en-US"/>
        </w:rPr>
        <w:t>Total</w:t>
      </w:r>
      <w:r w:rsidR="00821084" w:rsidRPr="00BC199E">
        <w:rPr>
          <w:rFonts w:asciiTheme="minorHAnsi" w:hAnsiTheme="minorHAnsi"/>
          <w:sz w:val="24"/>
          <w:szCs w:val="26"/>
          <w:shd w:val="clear" w:color="auto" w:fill="FFFFFF"/>
        </w:rPr>
        <w:t xml:space="preserve"> </w:t>
      </w:r>
      <w:r w:rsidR="00821084" w:rsidRPr="00BC199E">
        <w:rPr>
          <w:rFonts w:asciiTheme="minorHAnsi" w:hAnsiTheme="minorHAnsi"/>
          <w:sz w:val="24"/>
          <w:szCs w:val="26"/>
          <w:shd w:val="clear" w:color="auto" w:fill="FFFFFF"/>
          <w:lang w:val="en-US"/>
        </w:rPr>
        <w:t>Petroleum</w:t>
      </w:r>
      <w:r w:rsidR="00821084" w:rsidRPr="00BC199E">
        <w:rPr>
          <w:rFonts w:asciiTheme="minorHAnsi" w:hAnsiTheme="minorHAnsi"/>
          <w:sz w:val="24"/>
          <w:szCs w:val="26"/>
          <w:shd w:val="clear" w:color="auto" w:fill="FFFFFF"/>
        </w:rPr>
        <w:t xml:space="preserve"> </w:t>
      </w:r>
      <w:r w:rsidR="00821084" w:rsidRPr="00BC199E">
        <w:rPr>
          <w:rFonts w:asciiTheme="minorHAnsi" w:hAnsiTheme="minorHAnsi"/>
          <w:sz w:val="24"/>
          <w:szCs w:val="26"/>
          <w:shd w:val="clear" w:color="auto" w:fill="FFFFFF"/>
          <w:lang w:val="en-US"/>
        </w:rPr>
        <w:t>Hydrocarbons</w:t>
      </w:r>
      <w:r w:rsidR="002B6CF5">
        <w:rPr>
          <w:rFonts w:asciiTheme="minorHAnsi" w:hAnsiTheme="minorHAnsi"/>
          <w:sz w:val="24"/>
          <w:szCs w:val="26"/>
          <w:shd w:val="clear" w:color="auto" w:fill="FFFFFF"/>
        </w:rPr>
        <w:t xml:space="preserve"> - </w:t>
      </w:r>
      <w:r w:rsidR="002B6CF5">
        <w:rPr>
          <w:rFonts w:asciiTheme="minorHAnsi" w:hAnsiTheme="minorHAnsi"/>
          <w:sz w:val="24"/>
          <w:szCs w:val="26"/>
          <w:shd w:val="clear" w:color="auto" w:fill="FFFFFF"/>
          <w:lang w:val="en-US"/>
        </w:rPr>
        <w:t>TPH</w:t>
      </w:r>
      <w:r w:rsidR="00821084" w:rsidRPr="00BC199E">
        <w:rPr>
          <w:rFonts w:asciiTheme="minorHAnsi" w:hAnsiTheme="minorHAnsi"/>
          <w:sz w:val="24"/>
          <w:szCs w:val="26"/>
          <w:shd w:val="clear" w:color="auto" w:fill="FFFFFF"/>
        </w:rPr>
        <w:t>).</w:t>
      </w:r>
    </w:p>
    <w:p w:rsidR="007835B3" w:rsidRPr="00BC199E" w:rsidRDefault="007835B3" w:rsidP="005B219D">
      <w:pPr>
        <w:spacing w:line="360" w:lineRule="auto"/>
        <w:jc w:val="both"/>
        <w:rPr>
          <w:rFonts w:asciiTheme="minorHAnsi" w:hAnsiTheme="minorHAnsi" w:cs="Arial"/>
          <w:i/>
          <w:sz w:val="24"/>
          <w:szCs w:val="26"/>
        </w:rPr>
      </w:pPr>
    </w:p>
    <w:p w:rsidR="007835B3" w:rsidRPr="00BC199E" w:rsidRDefault="007835B3" w:rsidP="005B219D">
      <w:pPr>
        <w:spacing w:line="360" w:lineRule="auto"/>
        <w:jc w:val="both"/>
        <w:rPr>
          <w:rFonts w:asciiTheme="minorHAnsi" w:hAnsiTheme="minorHAnsi" w:cs="Arial"/>
          <w:i/>
          <w:sz w:val="22"/>
        </w:rPr>
      </w:pPr>
    </w:p>
    <w:p w:rsidR="00445ADA" w:rsidRPr="00183533" w:rsidRDefault="00445ADA" w:rsidP="004C38DD">
      <w:pPr>
        <w:spacing w:line="240" w:lineRule="atLeast"/>
        <w:ind w:left="-426" w:right="-1050" w:firstLine="142"/>
        <w:jc w:val="both"/>
        <w:rPr>
          <w:rFonts w:asciiTheme="minorHAnsi" w:hAnsiTheme="minorHAnsi" w:cs="Arial"/>
          <w:i/>
          <w:sz w:val="24"/>
        </w:rPr>
      </w:pPr>
      <w:r w:rsidRPr="00183533">
        <w:rPr>
          <w:rFonts w:asciiTheme="minorHAnsi" w:hAnsiTheme="minorHAnsi" w:cs="Arial"/>
          <w:i/>
          <w:noProof/>
          <w:sz w:val="24"/>
          <w:lang w:val="en-US" w:eastAsia="en-US"/>
        </w:rPr>
        <w:lastRenderedPageBreak/>
        <w:drawing>
          <wp:inline distT="0" distB="0" distL="0" distR="0" wp14:anchorId="624A6BCA" wp14:editId="5C16167F">
            <wp:extent cx="2955851" cy="2078003"/>
            <wp:effectExtent l="114300" t="95250" r="111760" b="646430"/>
            <wp:docPr id="3" name="Εικόνα 3" descr="C:\Users\Filipos\Desktop\Tesing-of-Petroleum-Produ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lipos\Desktop\Tesing-of-Petroleum-Products.jpg"/>
                    <pic:cNvPicPr>
                      <a:picLocks noChangeAspect="1" noChangeArrowheads="1"/>
                    </pic:cNvPicPr>
                  </pic:nvPicPr>
                  <pic:blipFill>
                    <a:blip r:embed="rId12" cstate="print"/>
                    <a:srcRect/>
                    <a:stretch>
                      <a:fillRect/>
                    </a:stretch>
                  </pic:blipFill>
                  <pic:spPr bwMode="auto">
                    <a:xfrm>
                      <a:off x="0" y="0"/>
                      <a:ext cx="2952199" cy="2075436"/>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r w:rsidRPr="00183533">
        <w:rPr>
          <w:rFonts w:asciiTheme="minorHAnsi" w:hAnsiTheme="minorHAnsi" w:cs="Arial"/>
          <w:i/>
          <w:noProof/>
          <w:sz w:val="24"/>
          <w:lang w:val="en-US" w:eastAsia="en-US"/>
        </w:rPr>
        <w:drawing>
          <wp:inline distT="0" distB="0" distL="0" distR="0" wp14:anchorId="5669F87A" wp14:editId="3A6E4134">
            <wp:extent cx="2955851" cy="2062116"/>
            <wp:effectExtent l="114300" t="95250" r="111760" b="624205"/>
            <wp:docPr id="4" name="Εικόνα 4" descr="C:\Users\Filipos\Desktop\petrol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lipos\Desktop\petroleum.jpg"/>
                    <pic:cNvPicPr>
                      <a:picLocks noChangeAspect="1" noChangeArrowheads="1"/>
                    </pic:cNvPicPr>
                  </pic:nvPicPr>
                  <pic:blipFill>
                    <a:blip r:embed="rId13" cstate="print"/>
                    <a:srcRect/>
                    <a:stretch>
                      <a:fillRect/>
                    </a:stretch>
                  </pic:blipFill>
                  <pic:spPr bwMode="auto">
                    <a:xfrm>
                      <a:off x="0" y="0"/>
                      <a:ext cx="2957781" cy="2063462"/>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445ADA" w:rsidRPr="00183533" w:rsidRDefault="00445ADA" w:rsidP="00126374">
      <w:pPr>
        <w:spacing w:line="240" w:lineRule="atLeast"/>
        <w:jc w:val="both"/>
        <w:rPr>
          <w:rFonts w:asciiTheme="minorHAnsi" w:hAnsiTheme="minorHAnsi" w:cs="Arial"/>
          <w:i/>
          <w:sz w:val="24"/>
        </w:rPr>
      </w:pPr>
    </w:p>
    <w:p w:rsidR="00E070AF" w:rsidRPr="00DC1BE8" w:rsidRDefault="00907B3D" w:rsidP="008723FA">
      <w:pPr>
        <w:pStyle w:val="Caption"/>
        <w:rPr>
          <w:rFonts w:asciiTheme="minorHAnsi" w:hAnsiTheme="minorHAnsi"/>
          <w:sz w:val="24"/>
        </w:rPr>
      </w:pPr>
      <w:r w:rsidRPr="00DC1BE8">
        <w:rPr>
          <w:rFonts w:asciiTheme="minorHAnsi" w:hAnsiTheme="minorHAnsi"/>
          <w:sz w:val="24"/>
        </w:rPr>
        <w:t xml:space="preserve">         </w:t>
      </w:r>
      <w:r w:rsidR="00E25CE1" w:rsidRPr="00DC1BE8">
        <w:rPr>
          <w:rFonts w:asciiTheme="minorHAnsi" w:hAnsiTheme="minorHAnsi"/>
          <w:sz w:val="24"/>
        </w:rPr>
        <w:t xml:space="preserve">  </w:t>
      </w:r>
      <w:bookmarkStart w:id="6" w:name="_Toc432545012"/>
      <w:r w:rsidR="00E070AF" w:rsidRPr="00DC1BE8">
        <w:rPr>
          <w:rFonts w:asciiTheme="minorHAnsi" w:hAnsiTheme="minorHAnsi"/>
          <w:sz w:val="24"/>
        </w:rPr>
        <w:t xml:space="preserve">Εικόνα </w:t>
      </w:r>
      <w:r w:rsidR="00612352" w:rsidRPr="00DC1BE8">
        <w:rPr>
          <w:rFonts w:asciiTheme="minorHAnsi" w:hAnsiTheme="minorHAnsi"/>
          <w:sz w:val="24"/>
        </w:rPr>
        <w:fldChar w:fldCharType="begin"/>
      </w:r>
      <w:r w:rsidR="00612352" w:rsidRPr="00DC1BE8">
        <w:rPr>
          <w:rFonts w:asciiTheme="minorHAnsi" w:hAnsiTheme="minorHAnsi"/>
          <w:sz w:val="24"/>
        </w:rPr>
        <w:instrText xml:space="preserve"> SEQ Εικόνα \* ARABIC </w:instrText>
      </w:r>
      <w:r w:rsidR="00612352" w:rsidRPr="00DC1BE8">
        <w:rPr>
          <w:rFonts w:asciiTheme="minorHAnsi" w:hAnsiTheme="minorHAnsi"/>
          <w:sz w:val="24"/>
        </w:rPr>
        <w:fldChar w:fldCharType="separate"/>
      </w:r>
      <w:r w:rsidR="008723FA" w:rsidRPr="00DC1BE8">
        <w:rPr>
          <w:rFonts w:asciiTheme="minorHAnsi" w:hAnsiTheme="minorHAnsi"/>
          <w:noProof/>
          <w:sz w:val="24"/>
        </w:rPr>
        <w:t>1</w:t>
      </w:r>
      <w:r w:rsidR="00612352" w:rsidRPr="00DC1BE8">
        <w:rPr>
          <w:rFonts w:asciiTheme="minorHAnsi" w:hAnsiTheme="minorHAnsi"/>
          <w:noProof/>
          <w:sz w:val="24"/>
        </w:rPr>
        <w:fldChar w:fldCharType="end"/>
      </w:r>
      <w:r w:rsidR="00E070AF" w:rsidRPr="00DC1BE8">
        <w:rPr>
          <w:rFonts w:asciiTheme="minorHAnsi" w:hAnsiTheme="minorHAnsi"/>
          <w:sz w:val="24"/>
        </w:rPr>
        <w:t xml:space="preserve">: </w:t>
      </w:r>
      <w:r w:rsidR="00E070AF" w:rsidRPr="00DC1BE8">
        <w:rPr>
          <w:rFonts w:asciiTheme="minorHAnsi" w:hAnsiTheme="minorHAnsi"/>
          <w:b w:val="0"/>
          <w:sz w:val="24"/>
        </w:rPr>
        <w:t>Προϊόν πετρελαίου</w:t>
      </w:r>
      <w:r w:rsidR="00E070AF" w:rsidRPr="00DC1BE8">
        <w:rPr>
          <w:rFonts w:asciiTheme="minorHAnsi" w:hAnsiTheme="minorHAnsi"/>
          <w:sz w:val="24"/>
        </w:rPr>
        <w:t xml:space="preserve">        </w:t>
      </w:r>
      <w:r w:rsidR="00193C61" w:rsidRPr="00DC1BE8">
        <w:rPr>
          <w:rFonts w:asciiTheme="minorHAnsi" w:hAnsiTheme="minorHAnsi"/>
          <w:sz w:val="24"/>
        </w:rPr>
        <w:t xml:space="preserve">                          </w:t>
      </w:r>
      <w:r w:rsidR="004C38DD" w:rsidRPr="00DC1BE8">
        <w:rPr>
          <w:rFonts w:asciiTheme="minorHAnsi" w:hAnsiTheme="minorHAnsi"/>
          <w:sz w:val="24"/>
        </w:rPr>
        <w:t xml:space="preserve">   </w:t>
      </w:r>
      <w:r w:rsidR="00E070AF" w:rsidRPr="00DC1BE8">
        <w:rPr>
          <w:rFonts w:asciiTheme="minorHAnsi" w:hAnsiTheme="minorHAnsi"/>
          <w:sz w:val="24"/>
        </w:rPr>
        <w:t xml:space="preserve"> </w:t>
      </w:r>
      <w:r w:rsidR="008723FA" w:rsidRPr="00DC1BE8">
        <w:rPr>
          <w:rFonts w:asciiTheme="minorHAnsi" w:hAnsiTheme="minorHAnsi"/>
          <w:sz w:val="24"/>
        </w:rPr>
        <w:t xml:space="preserve">Εικόνα </w:t>
      </w:r>
      <w:r w:rsidR="008723FA" w:rsidRPr="00DC1BE8">
        <w:rPr>
          <w:rFonts w:asciiTheme="minorHAnsi" w:hAnsiTheme="minorHAnsi"/>
          <w:sz w:val="24"/>
        </w:rPr>
        <w:fldChar w:fldCharType="begin"/>
      </w:r>
      <w:r w:rsidR="008723FA" w:rsidRPr="00DC1BE8">
        <w:rPr>
          <w:rFonts w:asciiTheme="minorHAnsi" w:hAnsiTheme="minorHAnsi"/>
          <w:sz w:val="24"/>
        </w:rPr>
        <w:instrText xml:space="preserve"> SEQ Εικόνα \* ARABIC </w:instrText>
      </w:r>
      <w:r w:rsidR="008723FA" w:rsidRPr="00DC1BE8">
        <w:rPr>
          <w:rFonts w:asciiTheme="minorHAnsi" w:hAnsiTheme="minorHAnsi"/>
          <w:sz w:val="24"/>
        </w:rPr>
        <w:fldChar w:fldCharType="separate"/>
      </w:r>
      <w:r w:rsidR="008723FA" w:rsidRPr="00DC1BE8">
        <w:rPr>
          <w:rFonts w:asciiTheme="minorHAnsi" w:hAnsiTheme="minorHAnsi"/>
          <w:noProof/>
          <w:sz w:val="24"/>
        </w:rPr>
        <w:t>2</w:t>
      </w:r>
      <w:r w:rsidR="008723FA" w:rsidRPr="00DC1BE8">
        <w:rPr>
          <w:rFonts w:asciiTheme="minorHAnsi" w:hAnsiTheme="minorHAnsi"/>
          <w:sz w:val="24"/>
        </w:rPr>
        <w:fldChar w:fldCharType="end"/>
      </w:r>
      <w:r w:rsidR="008723FA" w:rsidRPr="00DC1BE8">
        <w:rPr>
          <w:rFonts w:asciiTheme="minorHAnsi" w:hAnsiTheme="minorHAnsi"/>
        </w:rPr>
        <w:t xml:space="preserve">: </w:t>
      </w:r>
      <w:r w:rsidR="008723FA" w:rsidRPr="00DC1BE8">
        <w:rPr>
          <w:rFonts w:asciiTheme="minorHAnsi" w:hAnsiTheme="minorHAnsi"/>
          <w:b w:val="0"/>
          <w:sz w:val="24"/>
        </w:rPr>
        <w:t>Εξόρυξη πετρελαίου</w:t>
      </w:r>
      <w:bookmarkEnd w:id="6"/>
    </w:p>
    <w:p w:rsidR="00445ADA" w:rsidRPr="00183533" w:rsidRDefault="00E070AF" w:rsidP="00126374">
      <w:pPr>
        <w:spacing w:line="240" w:lineRule="atLeast"/>
        <w:jc w:val="both"/>
        <w:rPr>
          <w:rFonts w:asciiTheme="minorHAnsi" w:hAnsiTheme="minorHAnsi" w:cs="Arial"/>
          <w:i/>
          <w:sz w:val="24"/>
        </w:rPr>
      </w:pPr>
      <w:r w:rsidRPr="00183533">
        <w:rPr>
          <w:rFonts w:asciiTheme="minorHAnsi" w:hAnsiTheme="minorHAnsi" w:cs="Arial"/>
          <w:i/>
          <w:sz w:val="24"/>
        </w:rPr>
        <w:t xml:space="preserve">: </w:t>
      </w:r>
    </w:p>
    <w:p w:rsidR="00363670" w:rsidRPr="00183533" w:rsidRDefault="00363670" w:rsidP="00126374">
      <w:pPr>
        <w:spacing w:line="240" w:lineRule="atLeast"/>
        <w:jc w:val="both"/>
        <w:rPr>
          <w:rFonts w:asciiTheme="minorHAnsi" w:hAnsiTheme="minorHAnsi" w:cs="Arial"/>
          <w:i/>
          <w:sz w:val="24"/>
        </w:rPr>
      </w:pPr>
    </w:p>
    <w:p w:rsidR="00445ADA" w:rsidRPr="00183533" w:rsidRDefault="00445ADA" w:rsidP="004C38DD">
      <w:pPr>
        <w:spacing w:line="240" w:lineRule="atLeast"/>
        <w:ind w:hanging="993"/>
        <w:jc w:val="both"/>
        <w:rPr>
          <w:rFonts w:asciiTheme="minorHAnsi" w:hAnsiTheme="minorHAnsi" w:cs="Arial"/>
          <w:i/>
          <w:sz w:val="24"/>
        </w:rPr>
      </w:pPr>
      <w:r w:rsidRPr="00183533">
        <w:rPr>
          <w:rFonts w:asciiTheme="minorHAnsi" w:hAnsiTheme="minorHAnsi" w:cs="Arial"/>
          <w:i/>
          <w:noProof/>
          <w:sz w:val="24"/>
          <w:lang w:val="en-US" w:eastAsia="en-US"/>
        </w:rPr>
        <w:drawing>
          <wp:inline distT="0" distB="0" distL="0" distR="0" wp14:anchorId="32C83C69" wp14:editId="46C25DCA">
            <wp:extent cx="6696075" cy="4411893"/>
            <wp:effectExtent l="152400" t="152400" r="352425" b="37020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709647" cy="4420835"/>
                    </a:xfrm>
                    <a:prstGeom prst="rect">
                      <a:avLst/>
                    </a:prstGeom>
                    <a:ln>
                      <a:noFill/>
                    </a:ln>
                    <a:effectLst>
                      <a:outerShdw blurRad="292100" dist="139700" dir="2700000" algn="tl" rotWithShape="0">
                        <a:srgbClr val="333333">
                          <a:alpha val="65000"/>
                        </a:srgbClr>
                      </a:outerShdw>
                    </a:effectLst>
                  </pic:spPr>
                </pic:pic>
              </a:graphicData>
            </a:graphic>
          </wp:inline>
        </w:drawing>
      </w:r>
    </w:p>
    <w:p w:rsidR="00445ADA" w:rsidRPr="00B84F55" w:rsidRDefault="00E070AF" w:rsidP="00B84F55">
      <w:pPr>
        <w:pStyle w:val="Caption"/>
        <w:ind w:left="-1276" w:firstLine="567"/>
        <w:rPr>
          <w:rFonts w:asciiTheme="minorHAnsi" w:hAnsiTheme="minorHAnsi"/>
          <w:b w:val="0"/>
          <w:sz w:val="40"/>
        </w:rPr>
      </w:pPr>
      <w:bookmarkStart w:id="7" w:name="_Toc432545013"/>
      <w:r w:rsidRPr="00193C61">
        <w:rPr>
          <w:rFonts w:asciiTheme="minorHAnsi" w:hAnsiTheme="minorHAnsi"/>
          <w:sz w:val="24"/>
        </w:rPr>
        <w:t xml:space="preserve">Εικόνα </w:t>
      </w:r>
      <w:r w:rsidR="00612352" w:rsidRPr="00193C61">
        <w:rPr>
          <w:rFonts w:asciiTheme="minorHAnsi" w:hAnsiTheme="minorHAnsi"/>
          <w:sz w:val="24"/>
        </w:rPr>
        <w:fldChar w:fldCharType="begin"/>
      </w:r>
      <w:r w:rsidR="00612352" w:rsidRPr="00193C61">
        <w:rPr>
          <w:rFonts w:asciiTheme="minorHAnsi" w:hAnsiTheme="minorHAnsi"/>
          <w:sz w:val="24"/>
        </w:rPr>
        <w:instrText xml:space="preserve"> SEQ Εικόνα \* ARABIC </w:instrText>
      </w:r>
      <w:r w:rsidR="00612352" w:rsidRPr="00193C61">
        <w:rPr>
          <w:rFonts w:asciiTheme="minorHAnsi" w:hAnsiTheme="minorHAnsi"/>
          <w:sz w:val="24"/>
        </w:rPr>
        <w:fldChar w:fldCharType="separate"/>
      </w:r>
      <w:r w:rsidR="008723FA">
        <w:rPr>
          <w:rFonts w:asciiTheme="minorHAnsi" w:hAnsiTheme="minorHAnsi"/>
          <w:noProof/>
          <w:sz w:val="24"/>
        </w:rPr>
        <w:t>3</w:t>
      </w:r>
      <w:r w:rsidR="00612352" w:rsidRPr="00193C61">
        <w:rPr>
          <w:rFonts w:asciiTheme="minorHAnsi" w:hAnsiTheme="minorHAnsi"/>
          <w:noProof/>
          <w:sz w:val="24"/>
        </w:rPr>
        <w:fldChar w:fldCharType="end"/>
      </w:r>
      <w:r w:rsidRPr="00193C61">
        <w:rPr>
          <w:rFonts w:asciiTheme="minorHAnsi" w:hAnsiTheme="minorHAnsi"/>
          <w:sz w:val="24"/>
        </w:rPr>
        <w:t xml:space="preserve">: </w:t>
      </w:r>
      <w:r w:rsidRPr="00A1668F">
        <w:rPr>
          <w:rFonts w:asciiTheme="minorHAnsi" w:hAnsiTheme="minorHAnsi"/>
          <w:b w:val="0"/>
          <w:sz w:val="24"/>
        </w:rPr>
        <w:t>Τύποι και προϊόντα πετρελαίου</w:t>
      </w:r>
      <w:r w:rsidR="00907B3D" w:rsidRPr="00907B3D">
        <w:rPr>
          <w:rFonts w:asciiTheme="minorHAnsi" w:hAnsiTheme="minorHAnsi"/>
          <w:b w:val="0"/>
          <w:sz w:val="24"/>
        </w:rPr>
        <w:t xml:space="preserve"> (</w:t>
      </w:r>
      <w:r w:rsidR="00907B3D">
        <w:rPr>
          <w:rFonts w:asciiTheme="minorHAnsi" w:hAnsiTheme="minorHAnsi"/>
          <w:b w:val="0"/>
          <w:sz w:val="24"/>
        </w:rPr>
        <w:t>ψηφιακό σχολείο)</w:t>
      </w:r>
      <w:bookmarkEnd w:id="7"/>
    </w:p>
    <w:p w:rsidR="007835B3" w:rsidRPr="00DA7447" w:rsidRDefault="008173DC" w:rsidP="00DA7447">
      <w:pPr>
        <w:pStyle w:val="Heading2"/>
        <w:rPr>
          <w:rFonts w:asciiTheme="minorHAnsi" w:hAnsiTheme="minorHAnsi"/>
          <w:sz w:val="28"/>
        </w:rPr>
      </w:pPr>
      <w:bookmarkStart w:id="8" w:name="_Toc432544870"/>
      <w:r w:rsidRPr="00DA7447">
        <w:rPr>
          <w:rFonts w:asciiTheme="minorHAnsi" w:hAnsiTheme="minorHAnsi"/>
          <w:sz w:val="28"/>
        </w:rPr>
        <w:lastRenderedPageBreak/>
        <w:t xml:space="preserve">2.2   </w:t>
      </w:r>
      <w:r w:rsidR="0084540A" w:rsidRPr="00DA7447">
        <w:rPr>
          <w:rFonts w:asciiTheme="minorHAnsi" w:hAnsiTheme="minorHAnsi"/>
          <w:sz w:val="28"/>
        </w:rPr>
        <w:t>ΠΟΛΥΚΥΚΛΙΚΟΙ ΑΡΩΜΑΤΙΚΟΙ ΥΔΡΟΓΟΝΑΝΘΡΑΚΕΣ</w:t>
      </w:r>
      <w:r w:rsidR="007C440F" w:rsidRPr="00DA7447">
        <w:rPr>
          <w:rFonts w:asciiTheme="minorHAnsi" w:hAnsiTheme="minorHAnsi"/>
          <w:sz w:val="28"/>
        </w:rPr>
        <w:t xml:space="preserve"> (Polycyclic Aromatic Hydrocarbons</w:t>
      </w:r>
      <w:r w:rsidR="0084540A" w:rsidRPr="00DA7447">
        <w:rPr>
          <w:rFonts w:asciiTheme="minorHAnsi" w:hAnsiTheme="minorHAnsi"/>
          <w:sz w:val="28"/>
        </w:rPr>
        <w:t xml:space="preserve"> - PAHs</w:t>
      </w:r>
      <w:r w:rsidR="007C440F" w:rsidRPr="00DA7447">
        <w:rPr>
          <w:rFonts w:asciiTheme="minorHAnsi" w:hAnsiTheme="minorHAnsi"/>
          <w:sz w:val="28"/>
        </w:rPr>
        <w:t>)</w:t>
      </w:r>
      <w:bookmarkEnd w:id="8"/>
    </w:p>
    <w:p w:rsidR="007835B3" w:rsidRDefault="007835B3" w:rsidP="007835B3">
      <w:pPr>
        <w:spacing w:line="240" w:lineRule="atLeast"/>
        <w:jc w:val="both"/>
        <w:rPr>
          <w:rFonts w:asciiTheme="minorHAnsi" w:hAnsiTheme="minorHAnsi"/>
          <w:sz w:val="24"/>
        </w:rPr>
      </w:pPr>
    </w:p>
    <w:p w:rsidR="00B84F55" w:rsidRPr="00183533" w:rsidRDefault="00B84F55" w:rsidP="007835B3">
      <w:pPr>
        <w:spacing w:line="240" w:lineRule="atLeast"/>
        <w:jc w:val="both"/>
        <w:rPr>
          <w:rFonts w:asciiTheme="minorHAnsi" w:hAnsiTheme="minorHAnsi"/>
          <w:sz w:val="24"/>
        </w:rPr>
      </w:pPr>
    </w:p>
    <w:p w:rsidR="007835B3" w:rsidRPr="00183533" w:rsidRDefault="00661436"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Τα PAHs αποτελούν συντομογραφία για τους πολυκυκλικούς αρωματικούς υδρογονάνθρακες (Polycyclic Aromatic Hydrocarbons). Είναι μια κατηγορία </w:t>
      </w:r>
      <w:r w:rsidR="00B23F78" w:rsidRPr="00183533">
        <w:rPr>
          <w:rFonts w:asciiTheme="minorHAnsi" w:hAnsiTheme="minorHAnsi"/>
          <w:sz w:val="24"/>
          <w:szCs w:val="24"/>
        </w:rPr>
        <w:t xml:space="preserve">εκατοντάδων οργανικών </w:t>
      </w:r>
      <w:r w:rsidR="00E036C8" w:rsidRPr="00183533">
        <w:rPr>
          <w:rFonts w:asciiTheme="minorHAnsi" w:hAnsiTheme="minorHAnsi"/>
          <w:sz w:val="24"/>
          <w:szCs w:val="24"/>
        </w:rPr>
        <w:t xml:space="preserve">ενώσεων </w:t>
      </w:r>
      <w:r w:rsidRPr="00183533">
        <w:rPr>
          <w:rFonts w:asciiTheme="minorHAnsi" w:hAnsiTheme="minorHAnsi"/>
          <w:sz w:val="24"/>
          <w:szCs w:val="24"/>
        </w:rPr>
        <w:t>που αποτελούνται από ενωμένους  δακτυλίους βενζολίου</w:t>
      </w:r>
      <w:r w:rsidR="00B23F78" w:rsidRPr="00183533">
        <w:rPr>
          <w:rFonts w:asciiTheme="minorHAnsi" w:hAnsiTheme="minorHAnsi"/>
          <w:sz w:val="24"/>
          <w:szCs w:val="24"/>
        </w:rPr>
        <w:t xml:space="preserve"> και βρίσκονται συχνά μαζί σε ομάδες των δύο ή περισσοτέρων</w:t>
      </w:r>
      <w:r w:rsidR="00C60D11" w:rsidRPr="00183533">
        <w:rPr>
          <w:rFonts w:asciiTheme="minorHAnsi" w:hAnsiTheme="minorHAnsi"/>
          <w:sz w:val="24"/>
          <w:szCs w:val="24"/>
        </w:rPr>
        <w:t xml:space="preserve"> </w:t>
      </w:r>
      <w:r w:rsidR="00C60D11" w:rsidRPr="00B93D35">
        <w:rPr>
          <w:rFonts w:asciiTheme="minorHAnsi" w:hAnsiTheme="minorHAnsi"/>
          <w:sz w:val="24"/>
          <w:szCs w:val="24"/>
        </w:rPr>
        <w:t>(</w:t>
      </w:r>
      <w:r w:rsidR="00C60D11" w:rsidRPr="009D288B">
        <w:rPr>
          <w:rFonts w:asciiTheme="minorHAnsi" w:hAnsiTheme="minorHAnsi"/>
          <w:b/>
          <w:sz w:val="24"/>
          <w:szCs w:val="24"/>
          <w:lang w:val="en-US"/>
        </w:rPr>
        <w:t>Haritash</w:t>
      </w:r>
      <w:r w:rsidR="00C60D11" w:rsidRPr="009D288B">
        <w:rPr>
          <w:rFonts w:asciiTheme="minorHAnsi" w:hAnsiTheme="minorHAnsi"/>
          <w:b/>
          <w:sz w:val="24"/>
          <w:szCs w:val="24"/>
        </w:rPr>
        <w:t>, 2009</w:t>
      </w:r>
      <w:r w:rsidR="00C60D11" w:rsidRPr="00183533">
        <w:rPr>
          <w:rFonts w:asciiTheme="minorHAnsi" w:hAnsiTheme="minorHAnsi"/>
          <w:sz w:val="24"/>
          <w:szCs w:val="24"/>
        </w:rPr>
        <w:t>)</w:t>
      </w:r>
      <w:r w:rsidR="002E0C93" w:rsidRPr="00183533">
        <w:rPr>
          <w:rFonts w:asciiTheme="minorHAnsi" w:hAnsiTheme="minorHAnsi"/>
          <w:sz w:val="24"/>
          <w:szCs w:val="24"/>
        </w:rPr>
        <w:t>.</w:t>
      </w:r>
      <w:r w:rsidR="00407758" w:rsidRPr="00183533">
        <w:rPr>
          <w:rFonts w:asciiTheme="minorHAnsi" w:hAnsiTheme="minorHAnsi"/>
          <w:sz w:val="24"/>
          <w:szCs w:val="24"/>
        </w:rPr>
        <w:t xml:space="preserve"> Οι δακτύλιοι μπορεί να είναι τοποθετημένοι σε ευθεία γραμμή, να σχηματίζουν γωνίες ή να δημιουργούν μια συστάδα.</w:t>
      </w:r>
      <w:r w:rsidR="00DC1BE8">
        <w:rPr>
          <w:rFonts w:asciiTheme="minorHAnsi" w:hAnsiTheme="minorHAnsi"/>
          <w:sz w:val="24"/>
          <w:szCs w:val="24"/>
        </w:rPr>
        <w:t xml:space="preserve"> </w:t>
      </w:r>
      <w:r w:rsidR="00407758" w:rsidRPr="00183533">
        <w:rPr>
          <w:rFonts w:asciiTheme="minorHAnsi" w:hAnsiTheme="minorHAnsi"/>
          <w:sz w:val="24"/>
          <w:szCs w:val="24"/>
        </w:rPr>
        <w:t>Από την ονομασία τους προκύπτει ότι οι ΠΑΥ αποτελούνται αποκλειστικά από άνθρακα και υδρογόνο.</w:t>
      </w:r>
    </w:p>
    <w:p w:rsidR="00E036C8" w:rsidRPr="00183533" w:rsidRDefault="00E036C8" w:rsidP="005B219D">
      <w:pPr>
        <w:spacing w:line="360" w:lineRule="auto"/>
        <w:jc w:val="both"/>
        <w:rPr>
          <w:rFonts w:asciiTheme="minorHAnsi" w:hAnsiTheme="minorHAnsi"/>
          <w:sz w:val="24"/>
          <w:szCs w:val="24"/>
        </w:rPr>
      </w:pPr>
    </w:p>
    <w:p w:rsidR="00B23F78" w:rsidRPr="00183533" w:rsidRDefault="00E036C8" w:rsidP="005B219D">
      <w:pPr>
        <w:pStyle w:val="Default"/>
        <w:spacing w:line="360" w:lineRule="auto"/>
        <w:jc w:val="both"/>
        <w:rPr>
          <w:rFonts w:asciiTheme="minorHAnsi" w:hAnsiTheme="minorHAnsi"/>
        </w:rPr>
      </w:pPr>
      <w:r w:rsidRPr="00183533">
        <w:rPr>
          <w:rFonts w:asciiTheme="minorHAnsi" w:hAnsiTheme="minorHAnsi"/>
        </w:rPr>
        <w:t xml:space="preserve">Τα </w:t>
      </w:r>
      <w:r w:rsidRPr="00183533">
        <w:rPr>
          <w:rFonts w:asciiTheme="minorHAnsi" w:hAnsiTheme="minorHAnsi"/>
          <w:lang w:val="en-US"/>
        </w:rPr>
        <w:t>PAHs</w:t>
      </w:r>
      <w:r w:rsidRPr="00183533">
        <w:rPr>
          <w:rFonts w:asciiTheme="minorHAnsi" w:hAnsiTheme="minorHAnsi"/>
        </w:rPr>
        <w:t xml:space="preserve"> συναντώνται φυσικά στο περιβάλλον ή είναι αποτέλεσμα ανθρωπογενών διεργασιών</w:t>
      </w:r>
      <w:r w:rsidR="000048CC" w:rsidRPr="00183533">
        <w:rPr>
          <w:rFonts w:asciiTheme="minorHAnsi" w:hAnsiTheme="minorHAnsi"/>
        </w:rPr>
        <w:t xml:space="preserve"> (</w:t>
      </w:r>
      <w:r w:rsidR="000048CC" w:rsidRPr="009D288B">
        <w:rPr>
          <w:rFonts w:asciiTheme="minorHAnsi" w:hAnsiTheme="minorHAnsi"/>
          <w:b/>
          <w:lang w:val="en-US"/>
        </w:rPr>
        <w:t>Sayara</w:t>
      </w:r>
      <w:r w:rsidR="000048CC" w:rsidRPr="009D288B">
        <w:rPr>
          <w:rFonts w:asciiTheme="minorHAnsi" w:hAnsiTheme="minorHAnsi"/>
          <w:b/>
        </w:rPr>
        <w:t>, 2011</w:t>
      </w:r>
      <w:r w:rsidR="000048CC" w:rsidRPr="00183533">
        <w:rPr>
          <w:rFonts w:asciiTheme="minorHAnsi" w:hAnsiTheme="minorHAnsi"/>
        </w:rPr>
        <w:t>)</w:t>
      </w:r>
      <w:r w:rsidRPr="00183533">
        <w:rPr>
          <w:rFonts w:asciiTheme="minorHAnsi" w:hAnsiTheme="minorHAnsi"/>
        </w:rPr>
        <w:t xml:space="preserve"> με κυριότερη πηγή δημιουργίας τους την καύση</w:t>
      </w:r>
      <w:r w:rsidR="002D35F3" w:rsidRPr="00183533">
        <w:rPr>
          <w:rFonts w:asciiTheme="minorHAnsi" w:hAnsiTheme="minorHAnsi"/>
        </w:rPr>
        <w:t xml:space="preserve"> των ορυκτών καυσίμων και συγκεκριμένα  όταν</w:t>
      </w:r>
      <w:r w:rsidRPr="00183533">
        <w:rPr>
          <w:rFonts w:asciiTheme="minorHAnsi" w:hAnsiTheme="minorHAnsi"/>
        </w:rPr>
        <w:t xml:space="preserve"> </w:t>
      </w:r>
      <w:r w:rsidR="002D35F3" w:rsidRPr="00183533">
        <w:rPr>
          <w:rFonts w:asciiTheme="minorHAnsi" w:hAnsiTheme="minorHAnsi"/>
          <w:color w:val="auto"/>
        </w:rPr>
        <w:t>προϊόντα</w:t>
      </w:r>
      <w:r w:rsidRPr="00183533">
        <w:rPr>
          <w:rFonts w:asciiTheme="minorHAnsi" w:hAnsiTheme="minorHAnsi"/>
          <w:color w:val="auto"/>
        </w:rPr>
        <w:t xml:space="preserve"> όπως ο άνθρακας, το πετρέλαιο, </w:t>
      </w:r>
      <w:r w:rsidR="002D35F3" w:rsidRPr="00183533">
        <w:rPr>
          <w:rFonts w:asciiTheme="minorHAnsi" w:hAnsiTheme="minorHAnsi"/>
          <w:color w:val="auto"/>
        </w:rPr>
        <w:t>το φυσικό αέριο, και τα απορρίματα</w:t>
      </w:r>
      <w:r w:rsidRPr="00183533">
        <w:rPr>
          <w:rFonts w:asciiTheme="minorHAnsi" w:hAnsiTheme="minorHAnsi"/>
          <w:color w:val="auto"/>
        </w:rPr>
        <w:t xml:space="preserve"> καίγονται, </w:t>
      </w:r>
      <w:r w:rsidR="002D35F3" w:rsidRPr="00183533">
        <w:rPr>
          <w:rFonts w:asciiTheme="minorHAnsi" w:hAnsiTheme="minorHAnsi"/>
          <w:color w:val="auto"/>
        </w:rPr>
        <w:t>χωρίς όμως</w:t>
      </w:r>
      <w:r w:rsidRPr="00183533">
        <w:rPr>
          <w:rFonts w:asciiTheme="minorHAnsi" w:hAnsiTheme="minorHAnsi"/>
          <w:color w:val="auto"/>
        </w:rPr>
        <w:t xml:space="preserve"> η διαδικασία </w:t>
      </w:r>
      <w:r w:rsidR="002D35F3" w:rsidRPr="00183533">
        <w:rPr>
          <w:rFonts w:asciiTheme="minorHAnsi" w:hAnsiTheme="minorHAnsi"/>
          <w:color w:val="auto"/>
        </w:rPr>
        <w:t>της καύσης να</w:t>
      </w:r>
      <w:r w:rsidRPr="00183533">
        <w:rPr>
          <w:rFonts w:asciiTheme="minorHAnsi" w:hAnsiTheme="minorHAnsi"/>
          <w:color w:val="auto"/>
        </w:rPr>
        <w:t xml:space="preserve"> είναι πλήρης</w:t>
      </w:r>
      <w:r w:rsidR="009D288B">
        <w:rPr>
          <w:rFonts w:asciiTheme="minorHAnsi" w:hAnsiTheme="minorHAnsi"/>
          <w:color w:val="auto"/>
        </w:rPr>
        <w:t xml:space="preserve"> </w:t>
      </w:r>
      <w:r w:rsidR="002D35F3" w:rsidRPr="00183533">
        <w:rPr>
          <w:rFonts w:asciiTheme="minorHAnsi" w:hAnsiTheme="minorHAnsi"/>
          <w:color w:val="auto"/>
        </w:rPr>
        <w:t>(ατελής καύση)</w:t>
      </w:r>
      <w:r w:rsidRPr="00183533">
        <w:rPr>
          <w:rFonts w:asciiTheme="minorHAnsi" w:hAnsiTheme="minorHAnsi"/>
          <w:color w:val="auto"/>
        </w:rPr>
        <w:t xml:space="preserve">. </w:t>
      </w:r>
      <w:r w:rsidR="00C612E7" w:rsidRPr="00183533">
        <w:rPr>
          <w:rFonts w:asciiTheme="minorHAnsi" w:hAnsiTheme="minorHAnsi"/>
          <w:color w:val="auto"/>
        </w:rPr>
        <w:t xml:space="preserve">Άλλες πηγές </w:t>
      </w:r>
      <w:r w:rsidR="00C612E7" w:rsidRPr="00183533">
        <w:rPr>
          <w:rFonts w:asciiTheme="minorHAnsi" w:hAnsiTheme="minorHAnsi"/>
          <w:color w:val="auto"/>
          <w:lang w:val="en-US"/>
        </w:rPr>
        <w:t>PAHs</w:t>
      </w:r>
      <w:r w:rsidR="00C612E7" w:rsidRPr="00183533">
        <w:rPr>
          <w:rFonts w:asciiTheme="minorHAnsi" w:hAnsiTheme="minorHAnsi"/>
          <w:color w:val="auto"/>
        </w:rPr>
        <w:t xml:space="preserve"> αποτ</w:t>
      </w:r>
      <w:r w:rsidR="00407758" w:rsidRPr="00183533">
        <w:rPr>
          <w:rFonts w:asciiTheme="minorHAnsi" w:hAnsiTheme="minorHAnsi"/>
          <w:color w:val="auto"/>
        </w:rPr>
        <w:t>ελούν η ηφαιστειογενής δραστηριότητα</w:t>
      </w:r>
      <w:r w:rsidR="00C612E7" w:rsidRPr="00183533">
        <w:rPr>
          <w:rFonts w:asciiTheme="minorHAnsi" w:hAnsiTheme="minorHAnsi"/>
          <w:color w:val="auto"/>
        </w:rPr>
        <w:t>, οι δασικές πυρκαγιές, ο καπνός των τσιγάρων</w:t>
      </w:r>
      <w:r w:rsidR="00D52BB3" w:rsidRPr="00183533">
        <w:rPr>
          <w:rFonts w:asciiTheme="minorHAnsi" w:hAnsiTheme="minorHAnsi"/>
          <w:color w:val="auto"/>
        </w:rPr>
        <w:t xml:space="preserve"> καθώς και ορισμένα τρόφιμα σε μικρότερες ωστόσο ποσότητες. </w:t>
      </w:r>
      <w:r w:rsidRPr="00183533">
        <w:rPr>
          <w:rFonts w:asciiTheme="minorHAnsi" w:hAnsiTheme="minorHAnsi"/>
        </w:rPr>
        <w:t xml:space="preserve">Έχει εκτιμηθεί ότι πάνω από το 90% των </w:t>
      </w:r>
      <w:r w:rsidR="002D35F3" w:rsidRPr="00183533">
        <w:rPr>
          <w:rFonts w:asciiTheme="minorHAnsi" w:hAnsiTheme="minorHAnsi"/>
          <w:lang w:val="en-US"/>
        </w:rPr>
        <w:t>PAHs</w:t>
      </w:r>
      <w:r w:rsidR="002D35F3" w:rsidRPr="00183533">
        <w:rPr>
          <w:rFonts w:asciiTheme="minorHAnsi" w:hAnsiTheme="minorHAnsi"/>
        </w:rPr>
        <w:t xml:space="preserve"> </w:t>
      </w:r>
      <w:r w:rsidRPr="00183533">
        <w:rPr>
          <w:rFonts w:asciiTheme="minorHAnsi" w:hAnsiTheme="minorHAnsi"/>
        </w:rPr>
        <w:t>στο περιβάλλον βρίσκονται στα εδάφη, όπου είναι λιγότερο εκτεθειμένα σε φωτοχημικές και βιολογικές διεργασίες αποδόμησης.</w:t>
      </w:r>
    </w:p>
    <w:p w:rsidR="00CA0E89" w:rsidRPr="00183533" w:rsidRDefault="00CA0E89" w:rsidP="005B219D">
      <w:pPr>
        <w:pStyle w:val="Default"/>
        <w:spacing w:line="360" w:lineRule="auto"/>
        <w:jc w:val="both"/>
        <w:rPr>
          <w:rFonts w:asciiTheme="minorHAnsi" w:hAnsiTheme="minorHAnsi"/>
        </w:rPr>
      </w:pPr>
    </w:p>
    <w:p w:rsidR="00566652" w:rsidRPr="00183533" w:rsidRDefault="00C612E7"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Στην </w:t>
      </w:r>
      <w:r w:rsidR="00CA0E89" w:rsidRPr="00183533">
        <w:rPr>
          <w:rFonts w:asciiTheme="minorHAnsi" w:hAnsiTheme="minorHAnsi"/>
          <w:sz w:val="24"/>
          <w:szCs w:val="24"/>
        </w:rPr>
        <w:t>απλούστερη</w:t>
      </w:r>
      <w:r w:rsidRPr="00183533">
        <w:rPr>
          <w:rFonts w:asciiTheme="minorHAnsi" w:hAnsiTheme="minorHAnsi"/>
          <w:sz w:val="24"/>
          <w:szCs w:val="24"/>
        </w:rPr>
        <w:t xml:space="preserve"> μορφή τους, τα PAHs είναι στερεά και έχουν εύρος σε εμφάνιση από άχρωμο έως λευκό ή απαλό πρασινοκίτρινο.</w:t>
      </w:r>
      <w:r w:rsidR="00CA0E89" w:rsidRPr="00183533">
        <w:rPr>
          <w:rFonts w:asciiTheme="minorHAnsi" w:hAnsiTheme="minorHAnsi"/>
          <w:i/>
          <w:sz w:val="24"/>
          <w:szCs w:val="24"/>
        </w:rPr>
        <w:t xml:space="preserve"> </w:t>
      </w:r>
      <w:r w:rsidRPr="00183533">
        <w:rPr>
          <w:rFonts w:asciiTheme="minorHAnsi" w:hAnsiTheme="minorHAnsi"/>
          <w:sz w:val="24"/>
          <w:szCs w:val="24"/>
        </w:rPr>
        <w:t xml:space="preserve"> </w:t>
      </w:r>
      <w:r w:rsidR="00CA0E89" w:rsidRPr="00183533">
        <w:rPr>
          <w:rFonts w:asciiTheme="minorHAnsi" w:hAnsiTheme="minorHAnsi"/>
          <w:sz w:val="24"/>
          <w:szCs w:val="24"/>
        </w:rPr>
        <w:t>Λ</w:t>
      </w:r>
      <w:r w:rsidRPr="00183533">
        <w:rPr>
          <w:rFonts w:asciiTheme="minorHAnsi" w:hAnsiTheme="minorHAnsi"/>
          <w:sz w:val="24"/>
          <w:szCs w:val="24"/>
        </w:rPr>
        <w:t>όγω της μη πολικής και σταθερής χημικής δομής τους είναι εξαιρετικά υδρόφοβα</w:t>
      </w:r>
      <w:r w:rsidR="004544DF" w:rsidRPr="00183533">
        <w:rPr>
          <w:rFonts w:asciiTheme="minorHAnsi" w:hAnsiTheme="minorHAnsi"/>
          <w:sz w:val="24"/>
          <w:szCs w:val="24"/>
        </w:rPr>
        <w:t>, δεν καίγονται εύκολα και μπορούν να παραμείνουν στο περιβάλλον για μεγάλα χρονικά διαστήματα. Χ</w:t>
      </w:r>
      <w:r w:rsidR="00CA0E89" w:rsidRPr="00183533">
        <w:rPr>
          <w:rFonts w:asciiTheme="minorHAnsi" w:hAnsiTheme="minorHAnsi"/>
          <w:sz w:val="24"/>
          <w:szCs w:val="24"/>
        </w:rPr>
        <w:t>αρακτηρίζονται</w:t>
      </w:r>
      <w:r w:rsidRPr="00183533">
        <w:rPr>
          <w:rFonts w:asciiTheme="minorHAnsi" w:hAnsiTheme="minorHAnsi"/>
          <w:sz w:val="24"/>
          <w:szCs w:val="24"/>
        </w:rPr>
        <w:t xml:space="preserve"> από </w:t>
      </w:r>
      <w:r w:rsidR="00CA0E89" w:rsidRPr="00183533">
        <w:rPr>
          <w:rFonts w:asciiTheme="minorHAnsi" w:hAnsiTheme="minorHAnsi"/>
          <w:sz w:val="24"/>
          <w:szCs w:val="24"/>
        </w:rPr>
        <w:t>μικρή</w:t>
      </w:r>
      <w:r w:rsidRPr="00183533">
        <w:rPr>
          <w:rFonts w:asciiTheme="minorHAnsi" w:hAnsiTheme="minorHAnsi"/>
          <w:sz w:val="24"/>
          <w:szCs w:val="24"/>
        </w:rPr>
        <w:t xml:space="preserve"> διαλυτότητα στο νερό και τείνουν να προσροφόνται ταχύτατα από τα σωματίδια του εδάφους</w:t>
      </w:r>
      <w:r w:rsidR="00CA0E89" w:rsidRPr="00183533">
        <w:rPr>
          <w:rFonts w:asciiTheme="minorHAnsi" w:hAnsiTheme="minorHAnsi"/>
          <w:sz w:val="24"/>
          <w:szCs w:val="24"/>
        </w:rPr>
        <w:t xml:space="preserve"> κι έτσι</w:t>
      </w:r>
      <w:r w:rsidRPr="00183533">
        <w:rPr>
          <w:rFonts w:asciiTheme="minorHAnsi" w:hAnsiTheme="minorHAnsi"/>
          <w:sz w:val="24"/>
          <w:szCs w:val="24"/>
        </w:rPr>
        <w:t xml:space="preserve"> παραμένουν </w:t>
      </w:r>
      <w:r w:rsidR="00CA0E89" w:rsidRPr="00183533">
        <w:rPr>
          <w:rFonts w:asciiTheme="minorHAnsi" w:hAnsiTheme="minorHAnsi"/>
          <w:sz w:val="24"/>
          <w:szCs w:val="24"/>
        </w:rPr>
        <w:t>εκεί</w:t>
      </w:r>
      <w:r w:rsidRPr="00183533">
        <w:rPr>
          <w:rFonts w:asciiTheme="minorHAnsi" w:hAnsiTheme="minorHAnsi"/>
          <w:sz w:val="24"/>
          <w:szCs w:val="24"/>
        </w:rPr>
        <w:t xml:space="preserve"> ως στερεά</w:t>
      </w:r>
      <w:r w:rsidR="00CA0E89" w:rsidRPr="00183533">
        <w:rPr>
          <w:rFonts w:asciiTheme="minorHAnsi" w:hAnsiTheme="minorHAnsi"/>
          <w:sz w:val="24"/>
          <w:szCs w:val="24"/>
        </w:rPr>
        <w:t xml:space="preserve">, καθιστώντας την απομάκρυνσή τους μία δύσκολη </w:t>
      </w:r>
      <w:r w:rsidR="00566652" w:rsidRPr="00183533">
        <w:rPr>
          <w:rFonts w:asciiTheme="minorHAnsi" w:hAnsiTheme="minorHAnsi"/>
          <w:sz w:val="24"/>
          <w:szCs w:val="24"/>
        </w:rPr>
        <w:t xml:space="preserve">και απαιτητική </w:t>
      </w:r>
      <w:r w:rsidR="00CA0E89" w:rsidRPr="00183533">
        <w:rPr>
          <w:rFonts w:asciiTheme="minorHAnsi" w:hAnsiTheme="minorHAnsi"/>
          <w:sz w:val="24"/>
          <w:szCs w:val="24"/>
        </w:rPr>
        <w:t>διαδικασία.</w:t>
      </w:r>
      <w:r w:rsidR="004544DF" w:rsidRPr="00183533">
        <w:rPr>
          <w:rFonts w:asciiTheme="minorHAnsi" w:hAnsiTheme="minorHAnsi"/>
          <w:sz w:val="24"/>
          <w:szCs w:val="24"/>
        </w:rPr>
        <w:t xml:space="preserve"> </w:t>
      </w:r>
    </w:p>
    <w:p w:rsidR="004544DF" w:rsidRPr="00183533" w:rsidRDefault="004544DF" w:rsidP="005B219D">
      <w:pPr>
        <w:spacing w:line="360" w:lineRule="auto"/>
        <w:jc w:val="both"/>
        <w:rPr>
          <w:rFonts w:asciiTheme="minorHAnsi" w:hAnsiTheme="minorHAnsi"/>
          <w:sz w:val="24"/>
          <w:szCs w:val="24"/>
        </w:rPr>
      </w:pPr>
    </w:p>
    <w:p w:rsidR="007835B3" w:rsidRPr="00183533" w:rsidRDefault="00566652"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Τα </w:t>
      </w:r>
      <w:r w:rsidRPr="00183533">
        <w:rPr>
          <w:rFonts w:asciiTheme="minorHAnsi" w:hAnsiTheme="minorHAnsi"/>
          <w:sz w:val="24"/>
          <w:szCs w:val="24"/>
          <w:lang w:val="en-US"/>
        </w:rPr>
        <w:t>PAHs</w:t>
      </w:r>
      <w:r w:rsidRPr="00183533">
        <w:rPr>
          <w:rFonts w:asciiTheme="minorHAnsi" w:hAnsiTheme="minorHAnsi"/>
          <w:sz w:val="24"/>
          <w:szCs w:val="24"/>
        </w:rPr>
        <w:t xml:space="preserve"> ανήκουν στην κατηγορία των επικίνδυνων ρύπων τόσο για το περιβάλλον όσο και για τον άνθρωπο εφόσο</w:t>
      </w:r>
      <w:r w:rsidR="00742820" w:rsidRPr="00183533">
        <w:rPr>
          <w:rFonts w:asciiTheme="minorHAnsi" w:hAnsiTheme="minorHAnsi"/>
          <w:sz w:val="24"/>
          <w:szCs w:val="24"/>
        </w:rPr>
        <w:t xml:space="preserve">ν υπάρχει </w:t>
      </w:r>
      <w:r w:rsidRPr="00183533">
        <w:rPr>
          <w:rFonts w:asciiTheme="minorHAnsi" w:hAnsiTheme="minorHAnsi"/>
          <w:sz w:val="24"/>
          <w:szCs w:val="24"/>
        </w:rPr>
        <w:t xml:space="preserve"> η</w:t>
      </w:r>
      <w:r w:rsidR="00AA2928" w:rsidRPr="00183533">
        <w:rPr>
          <w:rFonts w:asciiTheme="minorHAnsi" w:hAnsiTheme="minorHAnsi"/>
          <w:sz w:val="24"/>
          <w:szCs w:val="24"/>
        </w:rPr>
        <w:t xml:space="preserve"> πιθανής</w:t>
      </w:r>
      <w:r w:rsidRPr="00183533">
        <w:rPr>
          <w:rFonts w:asciiTheme="minorHAnsi" w:hAnsiTheme="minorHAnsi"/>
          <w:sz w:val="24"/>
          <w:szCs w:val="24"/>
        </w:rPr>
        <w:t xml:space="preserve"> συσχέτιση ορισμένων συμπλόκων με καρκινογενέσεις (καρκίνος του πνεύμονα και του δέρματος), τερατογενέσεις και μεταλλάξεις </w:t>
      </w:r>
      <w:r w:rsidR="00B33227" w:rsidRPr="00183533">
        <w:rPr>
          <w:rFonts w:asciiTheme="minorHAnsi" w:hAnsiTheme="minorHAnsi"/>
          <w:sz w:val="24"/>
          <w:szCs w:val="24"/>
        </w:rPr>
        <w:lastRenderedPageBreak/>
        <w:t>από την Υπηρεσία Περιβαλλοντικής Προστασίας</w:t>
      </w:r>
      <w:r w:rsidR="0014171A" w:rsidRPr="00183533">
        <w:rPr>
          <w:rFonts w:asciiTheme="minorHAnsi" w:hAnsiTheme="minorHAnsi"/>
          <w:sz w:val="24"/>
          <w:szCs w:val="24"/>
        </w:rPr>
        <w:t xml:space="preserve"> </w:t>
      </w:r>
      <w:r w:rsidR="00B33227" w:rsidRPr="00183533">
        <w:rPr>
          <w:rFonts w:asciiTheme="minorHAnsi" w:hAnsiTheme="minorHAnsi"/>
          <w:sz w:val="24"/>
          <w:szCs w:val="24"/>
        </w:rPr>
        <w:t>(</w:t>
      </w:r>
      <w:r w:rsidR="00BE4971" w:rsidRPr="00183533">
        <w:rPr>
          <w:rFonts w:asciiTheme="minorHAnsi" w:hAnsiTheme="minorHAnsi"/>
          <w:sz w:val="24"/>
          <w:szCs w:val="24"/>
          <w:lang w:val="en-US"/>
        </w:rPr>
        <w:t>EPA</w:t>
      </w:r>
      <w:r w:rsidR="00B33227" w:rsidRPr="00183533">
        <w:rPr>
          <w:rFonts w:asciiTheme="minorHAnsi" w:hAnsiTheme="minorHAnsi"/>
          <w:sz w:val="24"/>
          <w:szCs w:val="24"/>
        </w:rPr>
        <w:t xml:space="preserve">, </w:t>
      </w:r>
      <w:r w:rsidR="00BE4971" w:rsidRPr="00183533">
        <w:rPr>
          <w:rFonts w:asciiTheme="minorHAnsi" w:hAnsiTheme="minorHAnsi"/>
          <w:sz w:val="24"/>
          <w:szCs w:val="24"/>
          <w:lang w:val="en-US"/>
        </w:rPr>
        <w:t>Environmental</w:t>
      </w:r>
      <w:r w:rsidR="00BE4971" w:rsidRPr="00183533">
        <w:rPr>
          <w:rFonts w:asciiTheme="minorHAnsi" w:hAnsiTheme="minorHAnsi"/>
          <w:sz w:val="24"/>
          <w:szCs w:val="24"/>
        </w:rPr>
        <w:t xml:space="preserve"> </w:t>
      </w:r>
      <w:r w:rsidR="00BE4971" w:rsidRPr="00183533">
        <w:rPr>
          <w:rFonts w:asciiTheme="minorHAnsi" w:hAnsiTheme="minorHAnsi"/>
          <w:sz w:val="24"/>
          <w:szCs w:val="24"/>
          <w:lang w:val="en-US"/>
        </w:rPr>
        <w:t>Protection</w:t>
      </w:r>
      <w:r w:rsidR="00BE4971" w:rsidRPr="00183533">
        <w:rPr>
          <w:rFonts w:asciiTheme="minorHAnsi" w:hAnsiTheme="minorHAnsi"/>
          <w:sz w:val="24"/>
          <w:szCs w:val="24"/>
        </w:rPr>
        <w:t xml:space="preserve"> </w:t>
      </w:r>
      <w:r w:rsidR="00BE4971" w:rsidRPr="00183533">
        <w:rPr>
          <w:rFonts w:asciiTheme="minorHAnsi" w:hAnsiTheme="minorHAnsi"/>
          <w:sz w:val="24"/>
          <w:szCs w:val="24"/>
          <w:lang w:val="en-US"/>
        </w:rPr>
        <w:t>Agency</w:t>
      </w:r>
      <w:r w:rsidR="00BE4971" w:rsidRPr="00183533">
        <w:rPr>
          <w:rFonts w:asciiTheme="minorHAnsi" w:hAnsiTheme="minorHAnsi"/>
          <w:sz w:val="24"/>
          <w:szCs w:val="24"/>
        </w:rPr>
        <w:t>)</w:t>
      </w:r>
      <w:r w:rsidR="0014171A" w:rsidRPr="00183533">
        <w:rPr>
          <w:rFonts w:asciiTheme="minorHAnsi" w:hAnsiTheme="minorHAnsi"/>
          <w:sz w:val="24"/>
          <w:szCs w:val="24"/>
        </w:rPr>
        <w:t xml:space="preserve"> (</w:t>
      </w:r>
      <w:r w:rsidR="0014171A" w:rsidRPr="009D288B">
        <w:rPr>
          <w:rFonts w:asciiTheme="minorHAnsi" w:hAnsiTheme="minorHAnsi"/>
          <w:b/>
          <w:sz w:val="24"/>
          <w:szCs w:val="24"/>
          <w:lang w:val="en-US"/>
        </w:rPr>
        <w:t>Boonchan</w:t>
      </w:r>
      <w:r w:rsidR="0014171A" w:rsidRPr="009D288B">
        <w:rPr>
          <w:rFonts w:asciiTheme="minorHAnsi" w:hAnsiTheme="minorHAnsi"/>
          <w:b/>
          <w:sz w:val="24"/>
          <w:szCs w:val="24"/>
        </w:rPr>
        <w:t>, 2000</w:t>
      </w:r>
      <w:r w:rsidR="0014171A" w:rsidRPr="00183533">
        <w:rPr>
          <w:rFonts w:asciiTheme="minorHAnsi" w:hAnsiTheme="minorHAnsi"/>
          <w:sz w:val="24"/>
          <w:szCs w:val="24"/>
        </w:rPr>
        <w:t>)</w:t>
      </w:r>
      <w:r w:rsidR="00BE4971" w:rsidRPr="00183533">
        <w:rPr>
          <w:rFonts w:asciiTheme="minorHAnsi" w:hAnsiTheme="minorHAnsi"/>
          <w:sz w:val="24"/>
          <w:szCs w:val="24"/>
        </w:rPr>
        <w:t>.</w:t>
      </w:r>
      <w:r w:rsidR="00AA2928" w:rsidRPr="00183533">
        <w:rPr>
          <w:rFonts w:asciiTheme="minorHAnsi" w:hAnsiTheme="minorHAnsi"/>
          <w:sz w:val="24"/>
          <w:szCs w:val="24"/>
        </w:rPr>
        <w:t xml:space="preserve"> Οι επιπτώσεις </w:t>
      </w:r>
      <w:r w:rsidR="00302CDD" w:rsidRPr="00183533">
        <w:rPr>
          <w:rFonts w:asciiTheme="minorHAnsi" w:hAnsiTheme="minorHAnsi"/>
          <w:sz w:val="24"/>
          <w:szCs w:val="24"/>
        </w:rPr>
        <w:t>στην ανθρώπινη υγεία εξαρτώνται</w:t>
      </w:r>
      <w:r w:rsidR="00AA2928" w:rsidRPr="00183533">
        <w:rPr>
          <w:rFonts w:asciiTheme="minorHAnsi" w:hAnsiTheme="minorHAnsi"/>
          <w:sz w:val="24"/>
          <w:szCs w:val="24"/>
        </w:rPr>
        <w:t xml:space="preserve"> από ορισμένους παράγοντες όπως τον βαθμό της έκθεσης (χρονική διάρκεια), την ποσότητα ή τη συγκέντρωση της έκθεσης, την τοξικότητα του εκάστοτε μίγματος </w:t>
      </w:r>
      <w:r w:rsidR="00AA2928" w:rsidRPr="00183533">
        <w:rPr>
          <w:rFonts w:asciiTheme="minorHAnsi" w:hAnsiTheme="minorHAnsi"/>
          <w:sz w:val="24"/>
          <w:szCs w:val="24"/>
          <w:lang w:val="en-US"/>
        </w:rPr>
        <w:t>PAH</w:t>
      </w:r>
      <w:r w:rsidR="00AA2928" w:rsidRPr="00183533">
        <w:rPr>
          <w:rFonts w:asciiTheme="minorHAnsi" w:hAnsiTheme="minorHAnsi"/>
          <w:sz w:val="24"/>
          <w:szCs w:val="24"/>
        </w:rPr>
        <w:t xml:space="preserve"> καθώς και τον τρόπο έκθεσης</w:t>
      </w:r>
      <w:r w:rsidR="00DC3703" w:rsidRPr="00183533">
        <w:rPr>
          <w:rFonts w:asciiTheme="minorHAnsi" w:hAnsiTheme="minorHAnsi"/>
          <w:sz w:val="24"/>
          <w:szCs w:val="24"/>
        </w:rPr>
        <w:t xml:space="preserve">. Οι τρόποι </w:t>
      </w:r>
      <w:r w:rsidR="000048CC" w:rsidRPr="00183533">
        <w:rPr>
          <w:rFonts w:asciiTheme="minorHAnsi" w:hAnsiTheme="minorHAnsi"/>
          <w:sz w:val="24"/>
          <w:szCs w:val="24"/>
        </w:rPr>
        <w:t>έκθεσης</w:t>
      </w:r>
      <w:r w:rsidR="00DC3703" w:rsidRPr="00183533">
        <w:rPr>
          <w:rFonts w:asciiTheme="minorHAnsi" w:hAnsiTheme="minorHAnsi"/>
          <w:sz w:val="24"/>
          <w:szCs w:val="24"/>
        </w:rPr>
        <w:t xml:space="preserve"> είναι μέσω μολυσμένου αέρα (στο εργασιακό περιβάλλον, πλησίον βιομηχανικών περιοχών ή περιοχών εναπόθεσης επικίνδυνων αποβλήτων, από καυσαέρια οχημάτων, πυρκαγιών και καπνό τσιγάρου), μολυσμένου νερού ή χώματος (προερχόμενου επίσης από βιομηχανική περιοχή ή περιοχή ρήψης επικίνδυνων ουσιών) και τέλος, </w:t>
      </w:r>
      <w:r w:rsidR="000048CC" w:rsidRPr="00183533">
        <w:rPr>
          <w:rFonts w:asciiTheme="minorHAnsi" w:hAnsiTheme="minorHAnsi"/>
          <w:sz w:val="24"/>
          <w:szCs w:val="24"/>
        </w:rPr>
        <w:t>καταναλώνοντας</w:t>
      </w:r>
      <w:r w:rsidR="00DC3703" w:rsidRPr="00183533">
        <w:rPr>
          <w:rFonts w:asciiTheme="minorHAnsi" w:hAnsiTheme="minorHAnsi"/>
          <w:sz w:val="24"/>
          <w:szCs w:val="24"/>
        </w:rPr>
        <w:t xml:space="preserve"> μολυσμένα ή επεξεργασμένα τρόφιμα</w:t>
      </w:r>
      <w:r w:rsidR="0014171A" w:rsidRPr="00183533">
        <w:rPr>
          <w:rFonts w:asciiTheme="minorHAnsi" w:hAnsiTheme="minorHAnsi"/>
          <w:sz w:val="24"/>
          <w:szCs w:val="24"/>
        </w:rPr>
        <w:t xml:space="preserve"> (</w:t>
      </w:r>
      <w:r w:rsidR="0014171A" w:rsidRPr="009D288B">
        <w:rPr>
          <w:rFonts w:asciiTheme="minorHAnsi" w:hAnsiTheme="minorHAnsi"/>
          <w:b/>
          <w:sz w:val="24"/>
          <w:szCs w:val="24"/>
          <w:lang w:val="en-US"/>
        </w:rPr>
        <w:t>Garcia</w:t>
      </w:r>
      <w:r w:rsidR="0014171A" w:rsidRPr="009D288B">
        <w:rPr>
          <w:rFonts w:asciiTheme="minorHAnsi" w:hAnsiTheme="minorHAnsi"/>
          <w:b/>
          <w:sz w:val="24"/>
          <w:szCs w:val="24"/>
        </w:rPr>
        <w:t>-</w:t>
      </w:r>
      <w:r w:rsidR="0014171A" w:rsidRPr="009D288B">
        <w:rPr>
          <w:rFonts w:asciiTheme="minorHAnsi" w:hAnsiTheme="minorHAnsi"/>
          <w:b/>
          <w:sz w:val="24"/>
          <w:szCs w:val="24"/>
          <w:lang w:val="en-US"/>
        </w:rPr>
        <w:t>Delgado</w:t>
      </w:r>
      <w:r w:rsidR="0014171A" w:rsidRPr="009D288B">
        <w:rPr>
          <w:rFonts w:asciiTheme="minorHAnsi" w:hAnsiTheme="minorHAnsi"/>
          <w:b/>
          <w:sz w:val="24"/>
          <w:szCs w:val="24"/>
        </w:rPr>
        <w:t>, 2015</w:t>
      </w:r>
      <w:r w:rsidR="0014171A" w:rsidRPr="00183533">
        <w:rPr>
          <w:rFonts w:asciiTheme="minorHAnsi" w:hAnsiTheme="minorHAnsi"/>
          <w:sz w:val="24"/>
          <w:szCs w:val="24"/>
        </w:rPr>
        <w:t>)</w:t>
      </w:r>
      <w:r w:rsidR="00DC3703" w:rsidRPr="00183533">
        <w:rPr>
          <w:rFonts w:asciiTheme="minorHAnsi" w:hAnsiTheme="minorHAnsi"/>
          <w:sz w:val="24"/>
          <w:szCs w:val="24"/>
        </w:rPr>
        <w:t xml:space="preserve">. </w:t>
      </w:r>
      <w:r w:rsidR="00302CDD" w:rsidRPr="00183533">
        <w:rPr>
          <w:rFonts w:asciiTheme="minorHAnsi" w:hAnsiTheme="minorHAnsi"/>
          <w:sz w:val="24"/>
          <w:szCs w:val="24"/>
        </w:rPr>
        <w:t>Η ικανότητα ωστόσο των PAH</w:t>
      </w:r>
      <w:r w:rsidR="00302CDD" w:rsidRPr="00183533">
        <w:rPr>
          <w:rFonts w:asciiTheme="minorHAnsi" w:hAnsiTheme="minorHAnsi"/>
          <w:sz w:val="24"/>
          <w:szCs w:val="24"/>
          <w:lang w:val="en-US"/>
        </w:rPr>
        <w:t>s</w:t>
      </w:r>
      <w:r w:rsidR="00302CDD" w:rsidRPr="00183533">
        <w:rPr>
          <w:rFonts w:asciiTheme="minorHAnsi" w:hAnsiTheme="minorHAnsi"/>
          <w:sz w:val="24"/>
          <w:szCs w:val="24"/>
        </w:rPr>
        <w:t xml:space="preserve"> να προκαλέσουν βραχυπρόθεσμες συνέπειες στην ανθρώπινη υγεία δεν είναι σαφής. Έ</w:t>
      </w:r>
      <w:r w:rsidR="006A7E86" w:rsidRPr="00183533">
        <w:rPr>
          <w:rFonts w:asciiTheme="minorHAnsi" w:hAnsiTheme="minorHAnsi"/>
          <w:sz w:val="24"/>
          <w:szCs w:val="24"/>
        </w:rPr>
        <w:t xml:space="preserve">κθεση σε υψηλά επίπεδα </w:t>
      </w:r>
      <w:r w:rsidR="00302CDD" w:rsidRPr="00183533">
        <w:rPr>
          <w:rFonts w:asciiTheme="minorHAnsi" w:hAnsiTheme="minorHAnsi"/>
          <w:sz w:val="24"/>
          <w:szCs w:val="24"/>
        </w:rPr>
        <w:t>μειγμάτων που περιέχουν PAH</w:t>
      </w:r>
      <w:r w:rsidR="006A7E86" w:rsidRPr="00183533">
        <w:rPr>
          <w:rFonts w:asciiTheme="minorHAnsi" w:hAnsiTheme="minorHAnsi"/>
          <w:sz w:val="24"/>
          <w:szCs w:val="24"/>
          <w:lang w:val="en-US"/>
        </w:rPr>
        <w:t>s</w:t>
      </w:r>
      <w:r w:rsidR="00302CDD" w:rsidRPr="00183533">
        <w:rPr>
          <w:rFonts w:asciiTheme="minorHAnsi" w:hAnsiTheme="minorHAnsi"/>
          <w:sz w:val="24"/>
          <w:szCs w:val="24"/>
        </w:rPr>
        <w:t xml:space="preserve"> έχει οδηγήσει σε συμπτώματα όπως ερεθισμό των ματιών, ναυτία, έμετο,</w:t>
      </w:r>
      <w:r w:rsidR="006A7E86" w:rsidRPr="00183533">
        <w:rPr>
          <w:rFonts w:asciiTheme="minorHAnsi" w:hAnsiTheme="minorHAnsi"/>
          <w:sz w:val="24"/>
          <w:szCs w:val="24"/>
        </w:rPr>
        <w:t xml:space="preserve"> διάρροια, σύγχυση και δερματικές επιδράσεις όπως ερεθισμός και φλεγμονή.  Δ</w:t>
      </w:r>
      <w:r w:rsidR="00302CDD" w:rsidRPr="00183533">
        <w:rPr>
          <w:rFonts w:asciiTheme="minorHAnsi" w:hAnsiTheme="minorHAnsi"/>
          <w:sz w:val="24"/>
          <w:szCs w:val="24"/>
        </w:rPr>
        <w:t>εν είναι</w:t>
      </w:r>
      <w:r w:rsidR="006A7E86" w:rsidRPr="00183533">
        <w:rPr>
          <w:rFonts w:asciiTheme="minorHAnsi" w:hAnsiTheme="minorHAnsi"/>
          <w:sz w:val="24"/>
          <w:szCs w:val="24"/>
        </w:rPr>
        <w:t xml:space="preserve"> όμως</w:t>
      </w:r>
      <w:r w:rsidR="00302CDD" w:rsidRPr="00183533">
        <w:rPr>
          <w:rFonts w:asciiTheme="minorHAnsi" w:hAnsiTheme="minorHAnsi"/>
          <w:sz w:val="24"/>
          <w:szCs w:val="24"/>
        </w:rPr>
        <w:t xml:space="preserve"> γνωστό </w:t>
      </w:r>
      <w:r w:rsidR="006A7E86" w:rsidRPr="00183533">
        <w:rPr>
          <w:rFonts w:asciiTheme="minorHAnsi" w:hAnsiTheme="minorHAnsi"/>
          <w:sz w:val="24"/>
          <w:szCs w:val="24"/>
        </w:rPr>
        <w:t xml:space="preserve">συγκεκριμένα </w:t>
      </w:r>
      <w:r w:rsidR="00302CDD" w:rsidRPr="00183533">
        <w:rPr>
          <w:rFonts w:asciiTheme="minorHAnsi" w:hAnsiTheme="minorHAnsi"/>
          <w:sz w:val="24"/>
          <w:szCs w:val="24"/>
        </w:rPr>
        <w:t>ποια από τα συστατικά του μ</w:t>
      </w:r>
      <w:r w:rsidR="006A7E86" w:rsidRPr="00183533">
        <w:rPr>
          <w:rFonts w:asciiTheme="minorHAnsi" w:hAnsiTheme="minorHAnsi"/>
          <w:sz w:val="24"/>
          <w:szCs w:val="24"/>
        </w:rPr>
        <w:t>ε</w:t>
      </w:r>
      <w:r w:rsidR="00302CDD" w:rsidRPr="00183533">
        <w:rPr>
          <w:rFonts w:asciiTheme="minorHAnsi" w:hAnsiTheme="minorHAnsi"/>
          <w:sz w:val="24"/>
          <w:szCs w:val="24"/>
        </w:rPr>
        <w:t xml:space="preserve">ίγματος προκαλούν αυτά τα αποτελέσματα. </w:t>
      </w:r>
      <w:r w:rsidR="006A7E86" w:rsidRPr="00183533">
        <w:rPr>
          <w:rFonts w:asciiTheme="minorHAnsi" w:hAnsiTheme="minorHAnsi"/>
          <w:sz w:val="24"/>
          <w:szCs w:val="24"/>
        </w:rPr>
        <w:t>Από δοκιμές σε ζώα έχει προκύψει ότι μέσω της αναπνοής μολυσμένου αέρα και μέσω της άμεσης επαφης με το δέρμα είναι δυνατή η δημιουργία όγκων και αναπαραγωγικών προβλημάτων</w:t>
      </w:r>
      <w:r w:rsidR="00764C27" w:rsidRPr="00183533">
        <w:rPr>
          <w:rFonts w:asciiTheme="minorHAnsi" w:hAnsiTheme="minorHAnsi"/>
          <w:sz w:val="24"/>
          <w:szCs w:val="24"/>
        </w:rPr>
        <w:t>.</w:t>
      </w:r>
    </w:p>
    <w:p w:rsidR="00DB0465" w:rsidRPr="00183533" w:rsidRDefault="00DB0465" w:rsidP="005B219D">
      <w:pPr>
        <w:spacing w:line="360" w:lineRule="auto"/>
        <w:jc w:val="both"/>
        <w:rPr>
          <w:rFonts w:asciiTheme="minorHAnsi" w:hAnsiTheme="minorHAnsi"/>
          <w:sz w:val="24"/>
          <w:szCs w:val="24"/>
        </w:rPr>
      </w:pPr>
    </w:p>
    <w:p w:rsidR="00DB0465" w:rsidRPr="00183533" w:rsidRDefault="00654E70" w:rsidP="005B219D">
      <w:pPr>
        <w:spacing w:line="360" w:lineRule="auto"/>
        <w:jc w:val="both"/>
        <w:rPr>
          <w:rFonts w:asciiTheme="minorHAnsi" w:hAnsiTheme="minorHAnsi"/>
          <w:i/>
          <w:sz w:val="24"/>
          <w:szCs w:val="24"/>
        </w:rPr>
      </w:pPr>
      <w:r w:rsidRPr="00183533">
        <w:rPr>
          <w:rFonts w:asciiTheme="minorHAnsi" w:hAnsiTheme="minorHAnsi"/>
          <w:sz w:val="24"/>
          <w:szCs w:val="24"/>
        </w:rPr>
        <w:t>Τα 16</w:t>
      </w:r>
      <w:r w:rsidR="00DB0465" w:rsidRPr="00183533">
        <w:rPr>
          <w:rFonts w:asciiTheme="minorHAnsi" w:hAnsiTheme="minorHAnsi"/>
          <w:sz w:val="24"/>
          <w:szCs w:val="24"/>
        </w:rPr>
        <w:t xml:space="preserve"> πιο επικίνδυνα </w:t>
      </w:r>
      <w:r w:rsidR="00DB0465" w:rsidRPr="00183533">
        <w:rPr>
          <w:rFonts w:asciiTheme="minorHAnsi" w:hAnsiTheme="minorHAnsi"/>
          <w:sz w:val="24"/>
          <w:szCs w:val="24"/>
          <w:lang w:val="en-US"/>
        </w:rPr>
        <w:t>PAHs</w:t>
      </w:r>
      <w:r w:rsidR="00DB0465" w:rsidRPr="00183533">
        <w:rPr>
          <w:rFonts w:asciiTheme="minorHAnsi" w:hAnsiTheme="minorHAnsi"/>
          <w:sz w:val="24"/>
          <w:szCs w:val="24"/>
        </w:rPr>
        <w:t xml:space="preserve"> </w:t>
      </w:r>
      <w:r w:rsidR="009D288B">
        <w:rPr>
          <w:rFonts w:asciiTheme="minorHAnsi" w:hAnsiTheme="minorHAnsi"/>
          <w:sz w:val="24"/>
          <w:szCs w:val="24"/>
        </w:rPr>
        <w:t>(Πίνακας 1</w:t>
      </w:r>
      <w:r w:rsidR="00E53482" w:rsidRPr="00183533">
        <w:rPr>
          <w:rFonts w:asciiTheme="minorHAnsi" w:hAnsiTheme="minorHAnsi"/>
          <w:sz w:val="24"/>
          <w:szCs w:val="24"/>
        </w:rPr>
        <w:t xml:space="preserve">) </w:t>
      </w:r>
      <w:r w:rsidR="00DB0465" w:rsidRPr="00183533">
        <w:rPr>
          <w:rFonts w:asciiTheme="minorHAnsi" w:hAnsiTheme="minorHAnsi"/>
          <w:sz w:val="24"/>
          <w:szCs w:val="24"/>
        </w:rPr>
        <w:t>λόγω αυξημένης πιθανότητας πρόκλησης προβλημάτων υγείας είναι τα εξής:</w:t>
      </w:r>
    </w:p>
    <w:p w:rsidR="007835B3" w:rsidRPr="00183533" w:rsidRDefault="007835B3" w:rsidP="005B219D">
      <w:pPr>
        <w:spacing w:line="360" w:lineRule="auto"/>
        <w:jc w:val="both"/>
        <w:rPr>
          <w:rFonts w:asciiTheme="minorHAnsi" w:hAnsiTheme="minorHAnsi"/>
          <w:i/>
          <w:sz w:val="24"/>
          <w:szCs w:val="24"/>
        </w:rPr>
      </w:pPr>
    </w:p>
    <w:p w:rsidR="00D31848" w:rsidRPr="00183533" w:rsidRDefault="00D31848" w:rsidP="005B219D">
      <w:pPr>
        <w:spacing w:line="360" w:lineRule="auto"/>
        <w:jc w:val="both"/>
        <w:rPr>
          <w:rFonts w:asciiTheme="minorHAnsi" w:hAnsiTheme="minorHAnsi"/>
          <w:i/>
          <w:sz w:val="24"/>
          <w:szCs w:val="24"/>
        </w:rPr>
      </w:pPr>
    </w:p>
    <w:p w:rsidR="00F959DB" w:rsidRPr="00183533" w:rsidRDefault="008174F8" w:rsidP="005B219D">
      <w:pPr>
        <w:spacing w:line="360" w:lineRule="auto"/>
        <w:jc w:val="both"/>
        <w:rPr>
          <w:rFonts w:asciiTheme="minorHAnsi" w:hAnsiTheme="minorHAnsi"/>
          <w:b/>
          <w:sz w:val="24"/>
          <w:szCs w:val="24"/>
        </w:rPr>
      </w:pPr>
      <w:r w:rsidRPr="00183533">
        <w:rPr>
          <w:rFonts w:asciiTheme="minorHAnsi" w:hAnsiTheme="minorHAnsi"/>
          <w:b/>
          <w:sz w:val="24"/>
          <w:szCs w:val="24"/>
        </w:rPr>
        <w:t>Α</w:t>
      </w:r>
      <w:r w:rsidR="0003479F" w:rsidRPr="00183533">
        <w:rPr>
          <w:rFonts w:asciiTheme="minorHAnsi" w:hAnsiTheme="minorHAnsi"/>
          <w:b/>
          <w:sz w:val="24"/>
          <w:szCs w:val="24"/>
        </w:rPr>
        <w:t>κεναφθέ</w:t>
      </w:r>
      <w:r w:rsidR="00D31848" w:rsidRPr="00183533">
        <w:rPr>
          <w:rFonts w:asciiTheme="minorHAnsi" w:hAnsiTheme="minorHAnsi"/>
          <w:b/>
          <w:sz w:val="24"/>
          <w:szCs w:val="24"/>
        </w:rPr>
        <w:t>νιο</w:t>
      </w:r>
      <w:r w:rsidR="006E53AD" w:rsidRPr="00183533">
        <w:rPr>
          <w:rFonts w:asciiTheme="minorHAnsi" w:hAnsiTheme="minorHAnsi"/>
          <w:sz w:val="24"/>
          <w:szCs w:val="24"/>
        </w:rPr>
        <w:t xml:space="preserve"> </w:t>
      </w:r>
      <w:r w:rsidR="006E53AD" w:rsidRPr="00183533">
        <w:rPr>
          <w:rFonts w:asciiTheme="minorHAnsi" w:hAnsiTheme="minorHAnsi"/>
          <w:b/>
          <w:sz w:val="24"/>
          <w:szCs w:val="24"/>
        </w:rPr>
        <w:t>(acenaphthene)</w:t>
      </w:r>
    </w:p>
    <w:p w:rsidR="008174F8" w:rsidRDefault="002066CF" w:rsidP="005B219D">
      <w:pPr>
        <w:spacing w:line="360" w:lineRule="auto"/>
        <w:jc w:val="both"/>
        <w:rPr>
          <w:rFonts w:asciiTheme="minorHAnsi" w:hAnsiTheme="minorHAnsi"/>
          <w:sz w:val="24"/>
          <w:szCs w:val="24"/>
        </w:rPr>
      </w:pPr>
      <w:r w:rsidRPr="00183533">
        <w:rPr>
          <w:rFonts w:asciiTheme="minorHAnsi" w:hAnsiTheme="minorHAnsi"/>
          <w:color w:val="000000"/>
          <w:sz w:val="24"/>
          <w:szCs w:val="24"/>
        </w:rPr>
        <w:t xml:space="preserve">Πρόκειται για </w:t>
      </w:r>
      <w:r w:rsidR="00357622" w:rsidRPr="00183533">
        <w:rPr>
          <w:rFonts w:asciiTheme="minorHAnsi" w:hAnsiTheme="minorHAnsi"/>
          <w:color w:val="000000"/>
          <w:sz w:val="24"/>
          <w:szCs w:val="24"/>
        </w:rPr>
        <w:t>λευκή κρυσταλλική ουσία και</w:t>
      </w:r>
      <w:r w:rsidR="008174F8" w:rsidRPr="00183533">
        <w:rPr>
          <w:rFonts w:asciiTheme="minorHAnsi" w:hAnsiTheme="minorHAnsi"/>
          <w:color w:val="000000"/>
          <w:sz w:val="24"/>
          <w:szCs w:val="24"/>
        </w:rPr>
        <w:t> </w:t>
      </w:r>
      <w:r w:rsidR="00357622" w:rsidRPr="00183533">
        <w:rPr>
          <w:rFonts w:asciiTheme="minorHAnsi" w:hAnsiTheme="minorHAnsi"/>
          <w:color w:val="000000"/>
          <w:sz w:val="24"/>
          <w:szCs w:val="24"/>
        </w:rPr>
        <w:t>χρησιμοποιείται στην</w:t>
      </w:r>
      <w:r w:rsidR="00507050" w:rsidRPr="00183533">
        <w:rPr>
          <w:rFonts w:asciiTheme="minorHAnsi" w:hAnsiTheme="minorHAnsi"/>
          <w:color w:val="000000"/>
          <w:sz w:val="24"/>
          <w:szCs w:val="24"/>
        </w:rPr>
        <w:t xml:space="preserve"> παραγωγή βαφών, πλαστικών και φαρμακευτικών προϊόντων</w:t>
      </w:r>
      <w:r w:rsidR="008174F8" w:rsidRPr="00183533">
        <w:rPr>
          <w:rFonts w:asciiTheme="minorHAnsi" w:hAnsiTheme="minorHAnsi"/>
          <w:color w:val="000000"/>
          <w:sz w:val="24"/>
          <w:szCs w:val="24"/>
          <w:shd w:val="clear" w:color="auto" w:fill="E6ECF9"/>
        </w:rPr>
        <w:t>.</w:t>
      </w:r>
      <w:r w:rsidR="00C919EB" w:rsidRPr="00183533">
        <w:rPr>
          <w:rFonts w:asciiTheme="minorHAnsi" w:hAnsiTheme="minorHAnsi"/>
          <w:color w:val="000000"/>
          <w:sz w:val="24"/>
          <w:szCs w:val="24"/>
        </w:rPr>
        <w:t xml:space="preserve"> Χ</w:t>
      </w:r>
      <w:r w:rsidR="008174F8" w:rsidRPr="00183533">
        <w:rPr>
          <w:rFonts w:asciiTheme="minorHAnsi" w:hAnsiTheme="minorHAnsi"/>
          <w:color w:val="000000"/>
          <w:sz w:val="24"/>
          <w:szCs w:val="24"/>
        </w:rPr>
        <w:t>ρησιμοποιείται επίσης ως εντομοκτόνο κ</w:t>
      </w:r>
      <w:r w:rsidR="00C919EB" w:rsidRPr="00183533">
        <w:rPr>
          <w:rFonts w:asciiTheme="minorHAnsi" w:hAnsiTheme="minorHAnsi"/>
          <w:color w:val="000000"/>
          <w:sz w:val="24"/>
          <w:szCs w:val="24"/>
        </w:rPr>
        <w:t>αι μυκητοκτόνο και είναι συστατικό της ανθρακικής</w:t>
      </w:r>
      <w:r w:rsidR="00357622" w:rsidRPr="00183533">
        <w:rPr>
          <w:rFonts w:asciiTheme="minorHAnsi" w:hAnsiTheme="minorHAnsi"/>
          <w:color w:val="000000"/>
          <w:sz w:val="24"/>
          <w:szCs w:val="24"/>
        </w:rPr>
        <w:t xml:space="preserve"> </w:t>
      </w:r>
      <w:r w:rsidR="008174F8" w:rsidRPr="00183533">
        <w:rPr>
          <w:rFonts w:asciiTheme="minorHAnsi" w:hAnsiTheme="minorHAnsi"/>
          <w:color w:val="000000"/>
          <w:sz w:val="24"/>
          <w:szCs w:val="24"/>
        </w:rPr>
        <w:t>πίσσα</w:t>
      </w:r>
      <w:r w:rsidR="00C919EB" w:rsidRPr="00183533">
        <w:rPr>
          <w:rFonts w:asciiTheme="minorHAnsi" w:hAnsiTheme="minorHAnsi"/>
          <w:color w:val="000000"/>
          <w:sz w:val="24"/>
          <w:szCs w:val="24"/>
        </w:rPr>
        <w:t>ς. Ο χημικός του τύπος είναι</w:t>
      </w:r>
      <w:r w:rsidR="00C919EB" w:rsidRPr="00183533">
        <w:rPr>
          <w:rFonts w:asciiTheme="minorHAnsi" w:hAnsiTheme="minorHAnsi"/>
          <w:sz w:val="24"/>
          <w:szCs w:val="24"/>
        </w:rPr>
        <w:t xml:space="preserve"> C</w:t>
      </w:r>
      <w:r w:rsidR="00916907" w:rsidRPr="00183533">
        <w:rPr>
          <w:rFonts w:asciiTheme="minorHAnsi" w:hAnsiTheme="minorHAnsi"/>
          <w:sz w:val="24"/>
          <w:szCs w:val="24"/>
          <w:vertAlign w:val="subscript"/>
        </w:rPr>
        <w:t>12</w:t>
      </w:r>
      <w:r w:rsidR="00C919EB" w:rsidRPr="00183533">
        <w:rPr>
          <w:rFonts w:asciiTheme="minorHAnsi" w:hAnsiTheme="minorHAnsi"/>
          <w:sz w:val="24"/>
          <w:szCs w:val="24"/>
        </w:rPr>
        <w:t>H</w:t>
      </w:r>
      <w:r w:rsidR="00916907" w:rsidRPr="00183533">
        <w:rPr>
          <w:rFonts w:asciiTheme="minorHAnsi" w:hAnsiTheme="minorHAnsi"/>
          <w:sz w:val="24"/>
          <w:szCs w:val="24"/>
          <w:vertAlign w:val="subscript"/>
        </w:rPr>
        <w:t>10</w:t>
      </w:r>
      <w:r w:rsidR="00C919EB" w:rsidRPr="00183533">
        <w:rPr>
          <w:rFonts w:asciiTheme="minorHAnsi" w:hAnsiTheme="minorHAnsi"/>
          <w:sz w:val="24"/>
          <w:szCs w:val="24"/>
        </w:rPr>
        <w:t xml:space="preserve"> και βρίσκεται στη λίστα επικίνδυνων ουσιών από τις </w:t>
      </w:r>
      <w:r w:rsidR="00C919EB" w:rsidRPr="00183533">
        <w:rPr>
          <w:rFonts w:asciiTheme="minorHAnsi" w:hAnsiTheme="minorHAnsi"/>
          <w:sz w:val="24"/>
          <w:szCs w:val="24"/>
          <w:lang w:val="en-US"/>
        </w:rPr>
        <w:t>HHAG</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H</w:t>
      </w:r>
      <w:r w:rsidR="00C919EB" w:rsidRPr="00183533">
        <w:rPr>
          <w:rFonts w:asciiTheme="minorHAnsi" w:hAnsiTheme="minorHAnsi"/>
          <w:sz w:val="24"/>
          <w:szCs w:val="24"/>
          <w:lang w:val="en-US"/>
        </w:rPr>
        <w:t>uman</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H</w:t>
      </w:r>
      <w:r w:rsidR="00C919EB" w:rsidRPr="00183533">
        <w:rPr>
          <w:rFonts w:asciiTheme="minorHAnsi" w:hAnsiTheme="minorHAnsi"/>
          <w:sz w:val="24"/>
          <w:szCs w:val="24"/>
          <w:lang w:val="en-US"/>
        </w:rPr>
        <w:t>ealth</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A</w:t>
      </w:r>
      <w:r w:rsidR="00C919EB" w:rsidRPr="00183533">
        <w:rPr>
          <w:rFonts w:asciiTheme="minorHAnsi" w:hAnsiTheme="minorHAnsi"/>
          <w:sz w:val="24"/>
          <w:szCs w:val="24"/>
          <w:lang w:val="en-US"/>
        </w:rPr>
        <w:t>ssessment</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G</w:t>
      </w:r>
      <w:r w:rsidR="00C919EB" w:rsidRPr="00183533">
        <w:rPr>
          <w:rFonts w:asciiTheme="minorHAnsi" w:hAnsiTheme="minorHAnsi"/>
          <w:sz w:val="24"/>
          <w:szCs w:val="24"/>
          <w:lang w:val="en-US"/>
        </w:rPr>
        <w:t>roup</w:t>
      </w:r>
      <w:r w:rsidR="00C919EB" w:rsidRPr="00183533">
        <w:rPr>
          <w:rFonts w:asciiTheme="minorHAnsi" w:hAnsiTheme="minorHAnsi"/>
          <w:sz w:val="24"/>
          <w:szCs w:val="24"/>
        </w:rPr>
        <w:t xml:space="preserve">) και </w:t>
      </w:r>
      <w:r w:rsidR="00C919EB" w:rsidRPr="00183533">
        <w:rPr>
          <w:rFonts w:asciiTheme="minorHAnsi" w:hAnsiTheme="minorHAnsi"/>
          <w:sz w:val="24"/>
          <w:szCs w:val="24"/>
          <w:lang w:val="en-US"/>
        </w:rPr>
        <w:t>EPA</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E</w:t>
      </w:r>
      <w:r w:rsidR="00C919EB" w:rsidRPr="00183533">
        <w:rPr>
          <w:rFonts w:asciiTheme="minorHAnsi" w:hAnsiTheme="minorHAnsi"/>
          <w:sz w:val="24"/>
          <w:szCs w:val="24"/>
          <w:lang w:val="en-US"/>
        </w:rPr>
        <w:t>nvironmental</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P</w:t>
      </w:r>
      <w:r w:rsidR="00C919EB" w:rsidRPr="00183533">
        <w:rPr>
          <w:rFonts w:asciiTheme="minorHAnsi" w:hAnsiTheme="minorHAnsi"/>
          <w:sz w:val="24"/>
          <w:szCs w:val="24"/>
          <w:lang w:val="en-US"/>
        </w:rPr>
        <w:t>rotection</w:t>
      </w:r>
      <w:r w:rsidR="00C919EB" w:rsidRPr="00183533">
        <w:rPr>
          <w:rFonts w:asciiTheme="minorHAnsi" w:hAnsiTheme="minorHAnsi"/>
          <w:sz w:val="24"/>
          <w:szCs w:val="24"/>
        </w:rPr>
        <w:t xml:space="preserve"> </w:t>
      </w:r>
      <w:r w:rsidR="00C919EB" w:rsidRPr="009D288B">
        <w:rPr>
          <w:rFonts w:asciiTheme="minorHAnsi" w:hAnsiTheme="minorHAnsi"/>
          <w:b/>
          <w:sz w:val="24"/>
          <w:szCs w:val="24"/>
          <w:lang w:val="en-US"/>
        </w:rPr>
        <w:t>A</w:t>
      </w:r>
      <w:r w:rsidR="00C919EB" w:rsidRPr="00183533">
        <w:rPr>
          <w:rFonts w:asciiTheme="minorHAnsi" w:hAnsiTheme="minorHAnsi"/>
          <w:sz w:val="24"/>
          <w:szCs w:val="24"/>
          <w:lang w:val="en-US"/>
        </w:rPr>
        <w:t>gency</w:t>
      </w:r>
      <w:r w:rsidR="00C919EB" w:rsidRPr="00183533">
        <w:rPr>
          <w:rFonts w:asciiTheme="minorHAnsi" w:hAnsiTheme="minorHAnsi"/>
          <w:sz w:val="24"/>
          <w:szCs w:val="24"/>
        </w:rPr>
        <w:t>). Στις αρνητικές του συνέπειες αναφέρεται ότι μπορεί να ερεθίσει τη μύτη, το λαιμό και τους πνεύμονες κατά την εισπνοή, το δέρμα και τα μάτια εαν έρθει σε επαφή καθώς και το ήπαρ και τα νεφρά σε πιο σοβαρές περιπτώσεις.</w:t>
      </w:r>
    </w:p>
    <w:p w:rsidR="000124EF" w:rsidRDefault="000124EF" w:rsidP="005B219D">
      <w:pPr>
        <w:spacing w:line="360" w:lineRule="auto"/>
        <w:jc w:val="both"/>
        <w:rPr>
          <w:rFonts w:asciiTheme="minorHAnsi" w:hAnsiTheme="minorHAnsi"/>
          <w:sz w:val="24"/>
          <w:szCs w:val="24"/>
        </w:rPr>
      </w:pPr>
    </w:p>
    <w:p w:rsidR="000124EF" w:rsidRPr="00183533" w:rsidRDefault="000124EF" w:rsidP="005B219D">
      <w:pPr>
        <w:spacing w:line="360" w:lineRule="auto"/>
        <w:jc w:val="both"/>
        <w:rPr>
          <w:rFonts w:asciiTheme="minorHAnsi" w:hAnsiTheme="minorHAnsi"/>
          <w:color w:val="000000"/>
          <w:sz w:val="24"/>
          <w:szCs w:val="24"/>
        </w:rPr>
      </w:pPr>
    </w:p>
    <w:p w:rsidR="008174F8" w:rsidRPr="00B84F55" w:rsidRDefault="00357622" w:rsidP="005B219D">
      <w:pPr>
        <w:spacing w:line="360" w:lineRule="auto"/>
        <w:jc w:val="both"/>
        <w:rPr>
          <w:rFonts w:asciiTheme="minorHAnsi" w:hAnsiTheme="minorHAnsi"/>
          <w:color w:val="000000"/>
          <w:sz w:val="24"/>
          <w:szCs w:val="24"/>
        </w:rPr>
      </w:pPr>
      <w:r w:rsidRPr="00183533">
        <w:rPr>
          <w:rFonts w:asciiTheme="minorHAnsi" w:hAnsiTheme="minorHAnsi"/>
          <w:color w:val="000000"/>
          <w:sz w:val="24"/>
          <w:szCs w:val="24"/>
        </w:rPr>
        <w:t> </w:t>
      </w:r>
    </w:p>
    <w:p w:rsidR="00F959DB" w:rsidRPr="00183533" w:rsidRDefault="00D31848" w:rsidP="005B219D">
      <w:pPr>
        <w:spacing w:line="360" w:lineRule="auto"/>
        <w:jc w:val="both"/>
        <w:rPr>
          <w:rFonts w:asciiTheme="minorHAnsi" w:hAnsiTheme="minorHAnsi"/>
          <w:b/>
          <w:sz w:val="24"/>
          <w:szCs w:val="24"/>
        </w:rPr>
      </w:pPr>
      <w:r w:rsidRPr="00183533">
        <w:rPr>
          <w:rFonts w:asciiTheme="minorHAnsi" w:hAnsiTheme="minorHAnsi"/>
          <w:b/>
          <w:sz w:val="24"/>
          <w:szCs w:val="24"/>
        </w:rPr>
        <w:lastRenderedPageBreak/>
        <w:t>Α</w:t>
      </w:r>
      <w:r w:rsidR="00AD7F5C" w:rsidRPr="00183533">
        <w:rPr>
          <w:rFonts w:asciiTheme="minorHAnsi" w:hAnsiTheme="minorHAnsi"/>
          <w:b/>
          <w:sz w:val="24"/>
          <w:szCs w:val="24"/>
        </w:rPr>
        <w:t>κεναφθυλέ</w:t>
      </w:r>
      <w:r w:rsidRPr="00183533">
        <w:rPr>
          <w:rFonts w:asciiTheme="minorHAnsi" w:hAnsiTheme="minorHAnsi"/>
          <w:b/>
          <w:sz w:val="24"/>
          <w:szCs w:val="24"/>
        </w:rPr>
        <w:t>νιο</w:t>
      </w:r>
      <w:r w:rsidR="006E53AD" w:rsidRPr="00183533">
        <w:rPr>
          <w:rFonts w:asciiTheme="minorHAnsi" w:hAnsiTheme="minorHAnsi"/>
          <w:sz w:val="24"/>
          <w:szCs w:val="24"/>
        </w:rPr>
        <w:t xml:space="preserve"> </w:t>
      </w:r>
      <w:r w:rsidR="006E53AD" w:rsidRPr="00183533">
        <w:rPr>
          <w:rFonts w:asciiTheme="minorHAnsi" w:hAnsiTheme="minorHAnsi"/>
          <w:b/>
          <w:sz w:val="24"/>
          <w:szCs w:val="24"/>
        </w:rPr>
        <w:t>(acenaphthylene)</w:t>
      </w:r>
    </w:p>
    <w:p w:rsidR="00A76CFC" w:rsidRPr="00183533" w:rsidRDefault="00B53659" w:rsidP="005B219D">
      <w:pPr>
        <w:spacing w:line="360" w:lineRule="auto"/>
        <w:jc w:val="both"/>
        <w:rPr>
          <w:rFonts w:asciiTheme="minorHAnsi" w:hAnsiTheme="minorHAnsi"/>
          <w:sz w:val="24"/>
          <w:szCs w:val="24"/>
          <w:shd w:val="clear" w:color="auto" w:fill="FFFFFF"/>
        </w:rPr>
      </w:pPr>
      <w:r w:rsidRPr="00183533">
        <w:rPr>
          <w:rFonts w:asciiTheme="minorHAnsi" w:hAnsiTheme="minorHAnsi"/>
          <w:sz w:val="24"/>
          <w:szCs w:val="24"/>
          <w:shd w:val="clear" w:color="auto" w:fill="FFFFFF"/>
        </w:rPr>
        <w:t>Είναι ένας κίτρινος κρυσταλλικός στερεός τρικυκλικός αρωματικός υδρογονάνθρακας με χημικό τύπο C</w:t>
      </w:r>
      <w:r w:rsidRPr="00183533">
        <w:rPr>
          <w:rFonts w:asciiTheme="minorHAnsi" w:hAnsiTheme="minorHAnsi"/>
          <w:sz w:val="24"/>
          <w:szCs w:val="24"/>
          <w:shd w:val="clear" w:color="auto" w:fill="FFFFFF"/>
          <w:vertAlign w:val="subscript"/>
        </w:rPr>
        <w:t>12</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8</w:t>
      </w:r>
      <w:r w:rsidRPr="00183533">
        <w:rPr>
          <w:rFonts w:asciiTheme="minorHAnsi" w:hAnsiTheme="minorHAnsi"/>
          <w:sz w:val="24"/>
          <w:szCs w:val="24"/>
          <w:shd w:val="clear" w:color="auto" w:fill="FFFFFF"/>
        </w:rPr>
        <w:t>. Το μόριο του αποτελείται από ένα μόριο ναφθαλινίου με μια «γέφυρα» </w:t>
      </w:r>
      <w:hyperlink r:id="rId15" w:tooltip="Αιθένιο" w:history="1">
        <w:r w:rsidRPr="00183533">
          <w:rPr>
            <w:rFonts w:asciiTheme="minorHAnsi" w:hAnsiTheme="minorHAnsi"/>
            <w:sz w:val="24"/>
            <w:szCs w:val="24"/>
            <w:shd w:val="clear" w:color="auto" w:fill="FFFFFF"/>
          </w:rPr>
          <w:t>αιθενίου</w:t>
        </w:r>
      </w:hyperlink>
      <w:r w:rsidRPr="00183533">
        <w:rPr>
          <w:rFonts w:asciiTheme="minorHAnsi" w:hAnsiTheme="minorHAnsi"/>
          <w:sz w:val="24"/>
          <w:szCs w:val="24"/>
          <w:shd w:val="clear" w:color="auto" w:fill="FFFFFF"/>
        </w:rPr>
        <w:t> ανάμεσα στα άτομα 1 και 8 και είναι συστατικό της </w:t>
      </w:r>
      <w:hyperlink r:id="rId16" w:tooltip="Λιθανθρακόπισσα (δεν έχει γραφτεί ακόμα)" w:history="1">
        <w:r w:rsidRPr="00183533">
          <w:rPr>
            <w:rFonts w:asciiTheme="minorHAnsi" w:hAnsiTheme="minorHAnsi"/>
            <w:sz w:val="24"/>
            <w:szCs w:val="24"/>
            <w:shd w:val="clear" w:color="auto" w:fill="FFFFFF"/>
          </w:rPr>
          <w:t>λιθανθρακόπισσας</w:t>
        </w:r>
      </w:hyperlink>
      <w:r w:rsidR="00CA5E92" w:rsidRPr="00183533">
        <w:rPr>
          <w:rFonts w:asciiTheme="minorHAnsi" w:hAnsiTheme="minorHAnsi"/>
          <w:sz w:val="24"/>
          <w:szCs w:val="24"/>
          <w:shd w:val="clear" w:color="auto" w:fill="FFFFFF"/>
        </w:rPr>
        <w:t xml:space="preserve"> και χρησιμοποιείται στην παραγωγή βαφών, εντομοκτόνων, μυκητοκτόνων και πλαστικών.</w:t>
      </w:r>
      <w:r w:rsidR="00531BCF" w:rsidRPr="00183533">
        <w:rPr>
          <w:rFonts w:asciiTheme="minorHAnsi" w:hAnsiTheme="minorHAnsi"/>
          <w:sz w:val="24"/>
          <w:szCs w:val="24"/>
          <w:shd w:val="clear" w:color="auto" w:fill="FFFFFF"/>
        </w:rPr>
        <w:t xml:space="preserve"> Όσον αφορά την τοξικότητά του δεν υπάρχουν δεδομένα για καρκινογένεση στον άνθρωπο ενώ τα στοιχεία για τα ζώα θεωρούνται ανεπαρκή.</w:t>
      </w:r>
    </w:p>
    <w:p w:rsidR="00F959DB" w:rsidRPr="00183533" w:rsidRDefault="00F959DB" w:rsidP="005B219D">
      <w:pPr>
        <w:spacing w:line="360" w:lineRule="auto"/>
        <w:jc w:val="both"/>
        <w:rPr>
          <w:rFonts w:asciiTheme="minorHAnsi" w:hAnsiTheme="minorHAnsi"/>
          <w:sz w:val="24"/>
          <w:szCs w:val="24"/>
          <w:shd w:val="clear" w:color="auto" w:fill="FFFFFF"/>
        </w:rPr>
      </w:pPr>
    </w:p>
    <w:p w:rsidR="00E3080F" w:rsidRPr="00183533" w:rsidRDefault="00E3080F" w:rsidP="005B219D">
      <w:pPr>
        <w:spacing w:line="360" w:lineRule="auto"/>
        <w:jc w:val="both"/>
        <w:rPr>
          <w:rFonts w:asciiTheme="minorHAnsi" w:hAnsiTheme="minorHAnsi"/>
          <w:i/>
          <w:sz w:val="24"/>
          <w:szCs w:val="24"/>
        </w:rPr>
      </w:pPr>
    </w:p>
    <w:p w:rsidR="00F959DB" w:rsidRPr="00183533" w:rsidRDefault="007B5713" w:rsidP="005B219D">
      <w:pPr>
        <w:spacing w:line="360" w:lineRule="auto"/>
        <w:jc w:val="both"/>
        <w:rPr>
          <w:rFonts w:asciiTheme="minorHAnsi" w:hAnsiTheme="minorHAnsi"/>
          <w:b/>
          <w:sz w:val="24"/>
          <w:szCs w:val="24"/>
        </w:rPr>
      </w:pPr>
      <w:r w:rsidRPr="00183533">
        <w:rPr>
          <w:rFonts w:asciiTheme="minorHAnsi" w:hAnsiTheme="minorHAnsi"/>
          <w:b/>
          <w:sz w:val="24"/>
          <w:szCs w:val="24"/>
        </w:rPr>
        <w:t>Α</w:t>
      </w:r>
      <w:r w:rsidR="00AD7F5C" w:rsidRPr="00183533">
        <w:rPr>
          <w:rFonts w:asciiTheme="minorHAnsi" w:hAnsiTheme="minorHAnsi"/>
          <w:b/>
          <w:sz w:val="24"/>
          <w:szCs w:val="24"/>
        </w:rPr>
        <w:t>νθρακέ</w:t>
      </w:r>
      <w:r w:rsidRPr="00183533">
        <w:rPr>
          <w:rFonts w:asciiTheme="minorHAnsi" w:hAnsiTheme="minorHAnsi"/>
          <w:b/>
          <w:sz w:val="24"/>
          <w:szCs w:val="24"/>
        </w:rPr>
        <w:t>νιο</w:t>
      </w:r>
      <w:r w:rsidR="006E53AD" w:rsidRPr="00183533">
        <w:rPr>
          <w:rFonts w:asciiTheme="minorHAnsi" w:hAnsiTheme="minorHAnsi"/>
          <w:sz w:val="24"/>
          <w:szCs w:val="24"/>
        </w:rPr>
        <w:t xml:space="preserve"> </w:t>
      </w:r>
      <w:r w:rsidR="006E53AD" w:rsidRPr="00183533">
        <w:rPr>
          <w:rFonts w:asciiTheme="minorHAnsi" w:hAnsiTheme="minorHAnsi"/>
          <w:b/>
          <w:sz w:val="24"/>
          <w:szCs w:val="24"/>
        </w:rPr>
        <w:t>(anthracene)</w:t>
      </w:r>
    </w:p>
    <w:p w:rsidR="00E3080F" w:rsidRPr="00183533" w:rsidRDefault="00E26441" w:rsidP="005B219D">
      <w:pPr>
        <w:spacing w:line="360" w:lineRule="auto"/>
        <w:jc w:val="both"/>
        <w:rPr>
          <w:rFonts w:asciiTheme="minorHAnsi" w:hAnsiTheme="minorHAnsi"/>
          <w:sz w:val="24"/>
          <w:szCs w:val="24"/>
        </w:rPr>
      </w:pPr>
      <w:r w:rsidRPr="00183533">
        <w:rPr>
          <w:rFonts w:asciiTheme="minorHAnsi" w:hAnsiTheme="minorHAnsi"/>
          <w:sz w:val="24"/>
          <w:szCs w:val="24"/>
        </w:rPr>
        <w:t>Αποτελεί άχρωμο στερό αρωματικό υδρογονάνθρακα που περιέχει τεις συμπυκνωμένους βενζολικούς δακτυλίους. Αν και άχρωμο, στο ορατό φως εμφανίζει μπλε φθορισμό</w:t>
      </w:r>
      <w:r w:rsidR="009D288B">
        <w:rPr>
          <w:rFonts w:asciiTheme="minorHAnsi" w:hAnsiTheme="minorHAnsi"/>
          <w:sz w:val="24"/>
          <w:szCs w:val="24"/>
        </w:rPr>
        <w:t xml:space="preserve"> </w:t>
      </w:r>
      <w:r w:rsidRPr="00183533">
        <w:rPr>
          <w:rFonts w:asciiTheme="minorHAnsi" w:hAnsiTheme="minorHAnsi"/>
          <w:sz w:val="24"/>
          <w:szCs w:val="24"/>
        </w:rPr>
        <w:t>(400-500</w:t>
      </w:r>
      <w:r w:rsidRPr="00183533">
        <w:rPr>
          <w:rFonts w:asciiTheme="minorHAnsi" w:hAnsiTheme="minorHAnsi"/>
          <w:sz w:val="24"/>
          <w:szCs w:val="24"/>
          <w:lang w:val="en-US"/>
        </w:rPr>
        <w:t>nm</w:t>
      </w:r>
      <w:r w:rsidRPr="00183533">
        <w:rPr>
          <w:rFonts w:asciiTheme="minorHAnsi" w:hAnsiTheme="minorHAnsi"/>
          <w:sz w:val="24"/>
          <w:szCs w:val="24"/>
        </w:rPr>
        <w:t xml:space="preserve"> κορυφή απορρόφησης) κάτω από υπεριώδη ακτινοβολία. Ο χημικός του τύπος είναι </w:t>
      </w:r>
      <w:r w:rsidRPr="00183533">
        <w:rPr>
          <w:rFonts w:asciiTheme="minorHAnsi" w:hAnsiTheme="minorHAnsi"/>
          <w:sz w:val="24"/>
          <w:szCs w:val="24"/>
          <w:shd w:val="clear" w:color="auto" w:fill="FFFFFF"/>
        </w:rPr>
        <w:t>C</w:t>
      </w:r>
      <w:r w:rsidRPr="00183533">
        <w:rPr>
          <w:rFonts w:asciiTheme="minorHAnsi" w:hAnsiTheme="minorHAnsi"/>
          <w:sz w:val="24"/>
          <w:szCs w:val="24"/>
          <w:shd w:val="clear" w:color="auto" w:fill="FFFFFF"/>
          <w:vertAlign w:val="subscript"/>
        </w:rPr>
        <w:t>14</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 xml:space="preserve">10 </w:t>
      </w:r>
      <w:r w:rsidRPr="00183533">
        <w:rPr>
          <w:rFonts w:asciiTheme="minorHAnsi" w:hAnsiTheme="minorHAnsi"/>
          <w:sz w:val="24"/>
          <w:szCs w:val="24"/>
        </w:rPr>
        <w:t>και είναι εως και 100 φορές πιο σκληρό από το ατσάλι. Όσον αφορά την επικινδυνότητα δεν υπάρχουν σαφή δεδομένα για τον άθρωπο ενώ τα στοιχεία για καρκινογένεση στα ζώα είναι ανεπαρκή και για τον λόγο αυτό δεν έχει ταξινομηθεί ως καρκινογόνος ουσία. Μπορεί ωστόσο, να επηρεάσει τον λαιμό και τα μάτια σε περίπτωση επαφής.</w:t>
      </w:r>
    </w:p>
    <w:p w:rsidR="00F959DB" w:rsidRPr="00183533" w:rsidRDefault="00F959DB" w:rsidP="005B219D">
      <w:pPr>
        <w:spacing w:line="360" w:lineRule="auto"/>
        <w:jc w:val="both"/>
        <w:rPr>
          <w:rFonts w:asciiTheme="minorHAnsi" w:hAnsiTheme="minorHAnsi"/>
          <w:b/>
          <w:sz w:val="24"/>
          <w:szCs w:val="24"/>
        </w:rPr>
      </w:pPr>
    </w:p>
    <w:p w:rsidR="00E3080F" w:rsidRPr="00183533" w:rsidRDefault="00E3080F" w:rsidP="005B219D">
      <w:pPr>
        <w:spacing w:line="360" w:lineRule="auto"/>
        <w:jc w:val="both"/>
        <w:rPr>
          <w:rFonts w:asciiTheme="minorHAnsi" w:hAnsiTheme="minorHAnsi"/>
          <w:b/>
          <w:sz w:val="24"/>
          <w:szCs w:val="24"/>
        </w:rPr>
      </w:pPr>
    </w:p>
    <w:p w:rsidR="00F959DB" w:rsidRPr="004C38DD" w:rsidRDefault="00654E70" w:rsidP="005B219D">
      <w:pPr>
        <w:spacing w:line="360" w:lineRule="auto"/>
        <w:jc w:val="both"/>
        <w:rPr>
          <w:rFonts w:asciiTheme="minorHAnsi" w:hAnsiTheme="minorHAnsi"/>
          <w:b/>
          <w:bCs/>
          <w:sz w:val="24"/>
          <w:szCs w:val="24"/>
          <w:lang w:val="en-US"/>
        </w:rPr>
      </w:pPr>
      <w:r w:rsidRPr="00183533">
        <w:rPr>
          <w:rFonts w:asciiTheme="minorHAnsi" w:hAnsiTheme="minorHAnsi"/>
          <w:b/>
          <w:bCs/>
          <w:sz w:val="24"/>
          <w:szCs w:val="24"/>
        </w:rPr>
        <w:t>Βενζο</w:t>
      </w:r>
      <w:r w:rsidRPr="00183533">
        <w:rPr>
          <w:rFonts w:asciiTheme="minorHAnsi" w:hAnsiTheme="minorHAnsi"/>
          <w:b/>
          <w:bCs/>
          <w:sz w:val="24"/>
          <w:szCs w:val="24"/>
          <w:lang w:val="en-US"/>
        </w:rPr>
        <w:t>[a]</w:t>
      </w:r>
      <w:r w:rsidRPr="00183533">
        <w:rPr>
          <w:rFonts w:asciiTheme="minorHAnsi" w:hAnsiTheme="minorHAnsi"/>
          <w:b/>
          <w:bCs/>
          <w:sz w:val="24"/>
          <w:szCs w:val="24"/>
        </w:rPr>
        <w:t>ανθρακένιο</w:t>
      </w:r>
      <w:r w:rsidRPr="00183533">
        <w:rPr>
          <w:rFonts w:asciiTheme="minorHAnsi" w:hAnsiTheme="minorHAnsi"/>
          <w:b/>
          <w:bCs/>
          <w:sz w:val="24"/>
          <w:szCs w:val="24"/>
          <w:lang w:val="en-US"/>
        </w:rPr>
        <w:t xml:space="preserve"> </w:t>
      </w:r>
      <w:r w:rsidR="006E53AD" w:rsidRPr="00183533">
        <w:rPr>
          <w:rFonts w:asciiTheme="minorHAnsi" w:hAnsiTheme="minorHAnsi"/>
          <w:b/>
          <w:bCs/>
          <w:sz w:val="24"/>
          <w:szCs w:val="24"/>
          <w:lang w:val="en-US"/>
        </w:rPr>
        <w:t>(benz[a]anthracene)</w:t>
      </w:r>
    </w:p>
    <w:p w:rsidR="00CC4396" w:rsidRPr="00183533" w:rsidRDefault="00CC4396"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Είναι κρυσταλλικός κυκλικός υδρογονάνθρακας με χημικό τύπο </w:t>
      </w:r>
      <w:r w:rsidRPr="00183533">
        <w:rPr>
          <w:rFonts w:asciiTheme="minorHAnsi" w:hAnsiTheme="minorHAnsi"/>
          <w:sz w:val="24"/>
          <w:szCs w:val="24"/>
          <w:shd w:val="clear" w:color="auto" w:fill="FFFFFF"/>
        </w:rPr>
        <w:t>C</w:t>
      </w:r>
      <w:r w:rsidRPr="00183533">
        <w:rPr>
          <w:rFonts w:asciiTheme="minorHAnsi" w:hAnsiTheme="minorHAnsi"/>
          <w:sz w:val="24"/>
          <w:szCs w:val="24"/>
          <w:shd w:val="clear" w:color="auto" w:fill="FFFFFF"/>
          <w:vertAlign w:val="subscript"/>
        </w:rPr>
        <w:t>18</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 xml:space="preserve">12. </w:t>
      </w:r>
      <w:r w:rsidRPr="00183533">
        <w:rPr>
          <w:rFonts w:asciiTheme="minorHAnsi" w:hAnsiTheme="minorHAnsi"/>
          <w:sz w:val="24"/>
          <w:szCs w:val="24"/>
        </w:rPr>
        <w:t xml:space="preserve">Βρίσκεται σε μικρές ποσότητες στην ανθρακική πίσσα. </w:t>
      </w:r>
      <w:r w:rsidR="000159E6" w:rsidRPr="00183533">
        <w:rPr>
          <w:rFonts w:asciiTheme="minorHAnsi" w:hAnsiTheme="minorHAnsi"/>
          <w:sz w:val="24"/>
          <w:szCs w:val="24"/>
        </w:rPr>
        <w:t>Σύμφωνα με τους διεθνείς οργανισμούς (</w:t>
      </w:r>
      <w:r w:rsidR="000159E6" w:rsidRPr="00183533">
        <w:rPr>
          <w:rFonts w:asciiTheme="minorHAnsi" w:hAnsiTheme="minorHAnsi"/>
          <w:sz w:val="24"/>
          <w:szCs w:val="24"/>
          <w:lang w:val="en-US"/>
        </w:rPr>
        <w:t>EPA</w:t>
      </w:r>
      <w:r w:rsidR="000159E6" w:rsidRPr="00183533">
        <w:rPr>
          <w:rFonts w:asciiTheme="minorHAnsi" w:hAnsiTheme="minorHAnsi"/>
          <w:sz w:val="24"/>
          <w:szCs w:val="24"/>
        </w:rPr>
        <w:t>,</w:t>
      </w:r>
      <w:r w:rsidR="00BE1151" w:rsidRPr="00183533">
        <w:rPr>
          <w:rFonts w:asciiTheme="minorHAnsi" w:hAnsiTheme="minorHAnsi"/>
          <w:sz w:val="24"/>
          <w:szCs w:val="24"/>
        </w:rPr>
        <w:t xml:space="preserve"> </w:t>
      </w:r>
      <w:r w:rsidR="00BE1151" w:rsidRPr="009D288B">
        <w:rPr>
          <w:rFonts w:asciiTheme="minorHAnsi" w:hAnsiTheme="minorHAnsi"/>
          <w:b/>
          <w:sz w:val="24"/>
          <w:szCs w:val="24"/>
          <w:lang w:val="en-US"/>
        </w:rPr>
        <w:t>E</w:t>
      </w:r>
      <w:r w:rsidR="00BE1151" w:rsidRPr="00183533">
        <w:rPr>
          <w:rFonts w:asciiTheme="minorHAnsi" w:hAnsiTheme="minorHAnsi"/>
          <w:sz w:val="24"/>
          <w:szCs w:val="24"/>
          <w:lang w:val="en-US"/>
        </w:rPr>
        <w:t>nvironmental</w:t>
      </w:r>
      <w:r w:rsidR="00BE1151" w:rsidRPr="00183533">
        <w:rPr>
          <w:rFonts w:asciiTheme="minorHAnsi" w:hAnsiTheme="minorHAnsi"/>
          <w:sz w:val="24"/>
          <w:szCs w:val="24"/>
        </w:rPr>
        <w:t xml:space="preserve"> </w:t>
      </w:r>
      <w:r w:rsidR="00BE1151" w:rsidRPr="009D288B">
        <w:rPr>
          <w:rFonts w:asciiTheme="minorHAnsi" w:hAnsiTheme="minorHAnsi"/>
          <w:b/>
          <w:sz w:val="24"/>
          <w:szCs w:val="24"/>
          <w:lang w:val="en-US"/>
        </w:rPr>
        <w:t>P</w:t>
      </w:r>
      <w:r w:rsidR="00BE1151" w:rsidRPr="00183533">
        <w:rPr>
          <w:rFonts w:asciiTheme="minorHAnsi" w:hAnsiTheme="minorHAnsi"/>
          <w:sz w:val="24"/>
          <w:szCs w:val="24"/>
          <w:lang w:val="en-US"/>
        </w:rPr>
        <w:t>rotection</w:t>
      </w:r>
      <w:r w:rsidR="00BE1151" w:rsidRPr="00183533">
        <w:rPr>
          <w:rFonts w:asciiTheme="minorHAnsi" w:hAnsiTheme="minorHAnsi"/>
          <w:sz w:val="24"/>
          <w:szCs w:val="24"/>
        </w:rPr>
        <w:t xml:space="preserve"> </w:t>
      </w:r>
      <w:r w:rsidR="00BE1151" w:rsidRPr="009D288B">
        <w:rPr>
          <w:rFonts w:asciiTheme="minorHAnsi" w:hAnsiTheme="minorHAnsi"/>
          <w:b/>
          <w:sz w:val="24"/>
          <w:szCs w:val="24"/>
          <w:lang w:val="en-US"/>
        </w:rPr>
        <w:t>A</w:t>
      </w:r>
      <w:r w:rsidR="00BE1151" w:rsidRPr="00183533">
        <w:rPr>
          <w:rFonts w:asciiTheme="minorHAnsi" w:hAnsiTheme="minorHAnsi"/>
          <w:sz w:val="24"/>
          <w:szCs w:val="24"/>
          <w:lang w:val="en-US"/>
        </w:rPr>
        <w:t>gency</w:t>
      </w:r>
      <w:r w:rsidR="00BE1151" w:rsidRPr="00183533">
        <w:rPr>
          <w:rFonts w:asciiTheme="minorHAnsi" w:hAnsiTheme="minorHAnsi"/>
          <w:sz w:val="24"/>
          <w:szCs w:val="24"/>
        </w:rPr>
        <w:t xml:space="preserve"> και</w:t>
      </w:r>
      <w:r w:rsidR="00BE1151" w:rsidRPr="00183533">
        <w:rPr>
          <w:rFonts w:asciiTheme="minorHAnsi" w:hAnsiTheme="minorHAnsi"/>
          <w:sz w:val="24"/>
          <w:szCs w:val="24"/>
          <w:shd w:val="clear" w:color="auto" w:fill="FFFFFF"/>
        </w:rPr>
        <w:t xml:space="preserve"> IARC, </w:t>
      </w:r>
      <w:r w:rsidR="00BE1151" w:rsidRPr="009D288B">
        <w:rPr>
          <w:rFonts w:asciiTheme="minorHAnsi" w:hAnsiTheme="minorHAnsi"/>
          <w:b/>
          <w:sz w:val="24"/>
          <w:szCs w:val="24"/>
          <w:shd w:val="clear" w:color="auto" w:fill="FFFFFF"/>
          <w:lang w:val="en-US"/>
        </w:rPr>
        <w:t>I</w:t>
      </w:r>
      <w:r w:rsidR="00BE1151" w:rsidRPr="00183533">
        <w:rPr>
          <w:rFonts w:asciiTheme="minorHAnsi" w:hAnsiTheme="minorHAnsi"/>
          <w:sz w:val="24"/>
          <w:szCs w:val="24"/>
          <w:shd w:val="clear" w:color="auto" w:fill="FFFFFF"/>
          <w:lang w:val="en-US"/>
        </w:rPr>
        <w:t>nternational</w:t>
      </w:r>
      <w:r w:rsidR="00BE1151" w:rsidRPr="00183533">
        <w:rPr>
          <w:rFonts w:asciiTheme="minorHAnsi" w:hAnsiTheme="minorHAnsi"/>
          <w:sz w:val="24"/>
          <w:szCs w:val="24"/>
          <w:shd w:val="clear" w:color="auto" w:fill="FFFFFF"/>
        </w:rPr>
        <w:t xml:space="preserve"> </w:t>
      </w:r>
      <w:r w:rsidR="00BE1151" w:rsidRPr="009D288B">
        <w:rPr>
          <w:rFonts w:asciiTheme="minorHAnsi" w:hAnsiTheme="minorHAnsi"/>
          <w:b/>
          <w:sz w:val="24"/>
          <w:szCs w:val="24"/>
          <w:shd w:val="clear" w:color="auto" w:fill="FFFFFF"/>
          <w:lang w:val="en-US"/>
        </w:rPr>
        <w:t>A</w:t>
      </w:r>
      <w:r w:rsidR="00BE1151" w:rsidRPr="00183533">
        <w:rPr>
          <w:rFonts w:asciiTheme="minorHAnsi" w:hAnsiTheme="minorHAnsi"/>
          <w:sz w:val="24"/>
          <w:szCs w:val="24"/>
          <w:shd w:val="clear" w:color="auto" w:fill="FFFFFF"/>
          <w:lang w:val="en-US"/>
        </w:rPr>
        <w:t>gency</w:t>
      </w:r>
      <w:r w:rsidR="00BE1151" w:rsidRPr="00183533">
        <w:rPr>
          <w:rFonts w:asciiTheme="minorHAnsi" w:hAnsiTheme="minorHAnsi"/>
          <w:sz w:val="24"/>
          <w:szCs w:val="24"/>
          <w:shd w:val="clear" w:color="auto" w:fill="FFFFFF"/>
        </w:rPr>
        <w:t xml:space="preserve"> </w:t>
      </w:r>
      <w:r w:rsidR="00BE1151" w:rsidRPr="00183533">
        <w:rPr>
          <w:rFonts w:asciiTheme="minorHAnsi" w:hAnsiTheme="minorHAnsi"/>
          <w:sz w:val="24"/>
          <w:szCs w:val="24"/>
          <w:shd w:val="clear" w:color="auto" w:fill="FFFFFF"/>
          <w:lang w:val="en-US"/>
        </w:rPr>
        <w:t>for</w:t>
      </w:r>
      <w:r w:rsidR="00BE1151" w:rsidRPr="00183533">
        <w:rPr>
          <w:rFonts w:asciiTheme="minorHAnsi" w:hAnsiTheme="minorHAnsi"/>
          <w:sz w:val="24"/>
          <w:szCs w:val="24"/>
          <w:shd w:val="clear" w:color="auto" w:fill="FFFFFF"/>
        </w:rPr>
        <w:t xml:space="preserve"> </w:t>
      </w:r>
      <w:r w:rsidR="00BE1151" w:rsidRPr="009D288B">
        <w:rPr>
          <w:rFonts w:asciiTheme="minorHAnsi" w:hAnsiTheme="minorHAnsi"/>
          <w:b/>
          <w:sz w:val="24"/>
          <w:szCs w:val="24"/>
          <w:shd w:val="clear" w:color="auto" w:fill="FFFFFF"/>
          <w:lang w:val="en-US"/>
        </w:rPr>
        <w:t>R</w:t>
      </w:r>
      <w:r w:rsidR="00BE1151" w:rsidRPr="00183533">
        <w:rPr>
          <w:rFonts w:asciiTheme="minorHAnsi" w:hAnsiTheme="minorHAnsi"/>
          <w:sz w:val="24"/>
          <w:szCs w:val="24"/>
          <w:shd w:val="clear" w:color="auto" w:fill="FFFFFF"/>
          <w:lang w:val="en-US"/>
        </w:rPr>
        <w:t>esearch</w:t>
      </w:r>
      <w:r w:rsidR="00BE1151" w:rsidRPr="00183533">
        <w:rPr>
          <w:rFonts w:asciiTheme="minorHAnsi" w:hAnsiTheme="minorHAnsi"/>
          <w:sz w:val="24"/>
          <w:szCs w:val="24"/>
          <w:shd w:val="clear" w:color="auto" w:fill="FFFFFF"/>
        </w:rPr>
        <w:t xml:space="preserve"> </w:t>
      </w:r>
      <w:r w:rsidR="00BE1151" w:rsidRPr="00183533">
        <w:rPr>
          <w:rFonts w:asciiTheme="minorHAnsi" w:hAnsiTheme="minorHAnsi"/>
          <w:sz w:val="24"/>
          <w:szCs w:val="24"/>
          <w:shd w:val="clear" w:color="auto" w:fill="FFFFFF"/>
          <w:lang w:val="en-US"/>
        </w:rPr>
        <w:t>in</w:t>
      </w:r>
      <w:r w:rsidR="00BE1151" w:rsidRPr="00183533">
        <w:rPr>
          <w:rFonts w:asciiTheme="minorHAnsi" w:hAnsiTheme="minorHAnsi"/>
          <w:sz w:val="24"/>
          <w:szCs w:val="24"/>
          <w:shd w:val="clear" w:color="auto" w:fill="FFFFFF"/>
        </w:rPr>
        <w:t xml:space="preserve"> </w:t>
      </w:r>
      <w:r w:rsidR="00BE1151" w:rsidRPr="009D288B">
        <w:rPr>
          <w:rFonts w:asciiTheme="minorHAnsi" w:hAnsiTheme="minorHAnsi"/>
          <w:b/>
          <w:sz w:val="24"/>
          <w:szCs w:val="24"/>
          <w:shd w:val="clear" w:color="auto" w:fill="FFFFFF"/>
          <w:lang w:val="en-US"/>
        </w:rPr>
        <w:t>C</w:t>
      </w:r>
      <w:r w:rsidR="00BE1151" w:rsidRPr="00183533">
        <w:rPr>
          <w:rFonts w:asciiTheme="minorHAnsi" w:hAnsiTheme="minorHAnsi"/>
          <w:sz w:val="24"/>
          <w:szCs w:val="24"/>
          <w:shd w:val="clear" w:color="auto" w:fill="FFFFFF"/>
          <w:lang w:val="en-US"/>
        </w:rPr>
        <w:t>ancer</w:t>
      </w:r>
      <w:r w:rsidR="00BE1151" w:rsidRPr="00183533">
        <w:rPr>
          <w:rFonts w:asciiTheme="minorHAnsi" w:hAnsiTheme="minorHAnsi"/>
          <w:sz w:val="24"/>
          <w:szCs w:val="24"/>
          <w:shd w:val="clear" w:color="auto" w:fill="FFFFFF"/>
        </w:rPr>
        <w:t>)</w:t>
      </w:r>
      <w:r w:rsidR="00BE1151" w:rsidRPr="00183533">
        <w:rPr>
          <w:rFonts w:asciiTheme="minorHAnsi" w:hAnsiTheme="minorHAnsi"/>
          <w:sz w:val="24"/>
          <w:szCs w:val="24"/>
        </w:rPr>
        <w:t xml:space="preserve"> </w:t>
      </w:r>
      <w:r w:rsidR="000159E6" w:rsidRPr="00183533">
        <w:rPr>
          <w:rFonts w:asciiTheme="minorHAnsi" w:hAnsiTheme="minorHAnsi"/>
          <w:sz w:val="24"/>
          <w:szCs w:val="24"/>
        </w:rPr>
        <w:t xml:space="preserve"> </w:t>
      </w:r>
      <w:r w:rsidR="00BE1151" w:rsidRPr="00183533">
        <w:rPr>
          <w:rFonts w:asciiTheme="minorHAnsi" w:hAnsiTheme="minorHAnsi"/>
          <w:sz w:val="24"/>
          <w:szCs w:val="24"/>
        </w:rPr>
        <w:t>π</w:t>
      </w:r>
      <w:r w:rsidRPr="00183533">
        <w:rPr>
          <w:rFonts w:asciiTheme="minorHAnsi" w:hAnsiTheme="minorHAnsi"/>
          <w:sz w:val="24"/>
          <w:szCs w:val="24"/>
        </w:rPr>
        <w:t xml:space="preserve">ρόκειται  για καρκινογόνο στοιχείο κατηγορίας 2 </w:t>
      </w:r>
      <w:r w:rsidR="00D85587" w:rsidRPr="00183533">
        <w:rPr>
          <w:rFonts w:asciiTheme="minorHAnsi" w:hAnsiTheme="minorHAnsi"/>
          <w:sz w:val="24"/>
          <w:szCs w:val="24"/>
        </w:rPr>
        <w:t xml:space="preserve">που σημαίνει ότι θεωρείται ως πιθανό καρκινογόνο για τον άνθρωπο </w:t>
      </w:r>
      <w:r w:rsidRPr="00183533">
        <w:rPr>
          <w:rFonts w:asciiTheme="minorHAnsi" w:hAnsiTheme="minorHAnsi"/>
          <w:sz w:val="24"/>
          <w:szCs w:val="24"/>
        </w:rPr>
        <w:t>και είναι ιδιαίτερα τοξικό και επικίνδυνο για το περιβάλλον.</w:t>
      </w:r>
    </w:p>
    <w:p w:rsidR="00F959DB" w:rsidRPr="00183533" w:rsidRDefault="00F959DB" w:rsidP="005B219D">
      <w:pPr>
        <w:spacing w:line="360" w:lineRule="auto"/>
        <w:jc w:val="both"/>
        <w:rPr>
          <w:rFonts w:asciiTheme="minorHAnsi" w:hAnsiTheme="minorHAnsi"/>
          <w:b/>
          <w:sz w:val="24"/>
          <w:szCs w:val="24"/>
        </w:rPr>
      </w:pPr>
    </w:p>
    <w:p w:rsidR="00F959DB" w:rsidRPr="00183533" w:rsidRDefault="00F959DB" w:rsidP="005B219D">
      <w:pPr>
        <w:spacing w:line="360" w:lineRule="auto"/>
        <w:jc w:val="both"/>
        <w:rPr>
          <w:rFonts w:asciiTheme="minorHAnsi" w:hAnsiTheme="minorHAnsi"/>
          <w:b/>
          <w:sz w:val="24"/>
          <w:szCs w:val="24"/>
        </w:rPr>
      </w:pPr>
    </w:p>
    <w:p w:rsidR="00F959DB" w:rsidRPr="004C38DD" w:rsidRDefault="00D31848" w:rsidP="005B219D">
      <w:pPr>
        <w:spacing w:line="360" w:lineRule="auto"/>
        <w:jc w:val="both"/>
        <w:rPr>
          <w:rFonts w:asciiTheme="minorHAnsi" w:hAnsiTheme="minorHAnsi"/>
          <w:b/>
          <w:sz w:val="24"/>
          <w:szCs w:val="24"/>
          <w:lang w:val="en-US"/>
        </w:rPr>
      </w:pPr>
      <w:r w:rsidRPr="00183533">
        <w:rPr>
          <w:rFonts w:asciiTheme="minorHAnsi" w:hAnsiTheme="minorHAnsi"/>
          <w:b/>
          <w:sz w:val="24"/>
          <w:szCs w:val="24"/>
        </w:rPr>
        <w:t>Β</w:t>
      </w:r>
      <w:r w:rsidR="00BB4F66" w:rsidRPr="00183533">
        <w:rPr>
          <w:rFonts w:asciiTheme="minorHAnsi" w:hAnsiTheme="minorHAnsi"/>
          <w:b/>
          <w:sz w:val="24"/>
          <w:szCs w:val="24"/>
        </w:rPr>
        <w:t>ενζο</w:t>
      </w:r>
      <w:r w:rsidR="00654E70" w:rsidRPr="00183533">
        <w:rPr>
          <w:rFonts w:asciiTheme="minorHAnsi" w:hAnsiTheme="minorHAnsi"/>
          <w:b/>
          <w:sz w:val="24"/>
          <w:szCs w:val="24"/>
          <w:lang w:val="en-US"/>
        </w:rPr>
        <w:t>[a]</w:t>
      </w:r>
      <w:r w:rsidR="00BB4F66" w:rsidRPr="00183533">
        <w:rPr>
          <w:rFonts w:asciiTheme="minorHAnsi" w:hAnsiTheme="minorHAnsi"/>
          <w:b/>
          <w:sz w:val="24"/>
          <w:szCs w:val="24"/>
        </w:rPr>
        <w:t>πυρέ</w:t>
      </w:r>
      <w:r w:rsidRPr="00183533">
        <w:rPr>
          <w:rFonts w:asciiTheme="minorHAnsi" w:hAnsiTheme="minorHAnsi"/>
          <w:b/>
          <w:sz w:val="24"/>
          <w:szCs w:val="24"/>
        </w:rPr>
        <w:t>νιο</w:t>
      </w:r>
      <w:r w:rsidR="006E53AD" w:rsidRPr="00183533">
        <w:rPr>
          <w:rFonts w:asciiTheme="minorHAnsi" w:hAnsiTheme="minorHAnsi"/>
          <w:sz w:val="24"/>
          <w:szCs w:val="24"/>
          <w:lang w:val="en-US"/>
        </w:rPr>
        <w:t xml:space="preserve"> </w:t>
      </w:r>
      <w:r w:rsidR="006E53AD" w:rsidRPr="00183533">
        <w:rPr>
          <w:rFonts w:asciiTheme="minorHAnsi" w:hAnsiTheme="minorHAnsi"/>
          <w:b/>
          <w:sz w:val="24"/>
          <w:szCs w:val="24"/>
          <w:lang w:val="en-US"/>
        </w:rPr>
        <w:t>(benzo[a]pyrene)</w:t>
      </w:r>
    </w:p>
    <w:p w:rsidR="00B84F55" w:rsidRDefault="00381D83" w:rsidP="005B219D">
      <w:pPr>
        <w:spacing w:line="360" w:lineRule="auto"/>
        <w:jc w:val="both"/>
        <w:rPr>
          <w:rFonts w:asciiTheme="minorHAnsi" w:hAnsiTheme="minorHAnsi"/>
          <w:sz w:val="24"/>
          <w:szCs w:val="24"/>
          <w:shd w:val="clear" w:color="auto" w:fill="FFFFFF"/>
        </w:rPr>
      </w:pPr>
      <w:r w:rsidRPr="00183533">
        <w:rPr>
          <w:rFonts w:asciiTheme="minorHAnsi" w:hAnsiTheme="minorHAnsi"/>
          <w:sz w:val="24"/>
          <w:szCs w:val="24"/>
        </w:rPr>
        <w:t>Είναι κρυσταλλικός αρωματικός υδρογονάνθρακας με ανοιχτό κίτρινο χρώμα και ελαφριά οσμή. Βρίσκεται στον καπνό των τσιγάρων, στη σχάρα και στα ψητά τρόφιμα και ως υποπροϊόν στις βιομηχανικές διεργασίες.</w:t>
      </w:r>
      <w:r w:rsidRPr="00183533">
        <w:rPr>
          <w:rFonts w:asciiTheme="minorHAnsi" w:hAnsiTheme="minorHAnsi"/>
          <w:sz w:val="24"/>
          <w:szCs w:val="24"/>
          <w:shd w:val="clear" w:color="auto" w:fill="FFFFFF"/>
        </w:rPr>
        <w:t xml:space="preserve"> Ο μοριακός του τύπος είναι</w:t>
      </w:r>
      <w:r w:rsidR="00514801" w:rsidRPr="00183533">
        <w:rPr>
          <w:rFonts w:asciiTheme="minorHAnsi" w:hAnsiTheme="minorHAnsi"/>
          <w:sz w:val="24"/>
          <w:szCs w:val="24"/>
          <w:shd w:val="clear" w:color="auto" w:fill="FFFFFF"/>
        </w:rPr>
        <w:t xml:space="preserve"> </w:t>
      </w:r>
      <w:r w:rsidRPr="00183533">
        <w:rPr>
          <w:rFonts w:asciiTheme="minorHAnsi" w:hAnsiTheme="minorHAnsi"/>
          <w:sz w:val="24"/>
          <w:szCs w:val="24"/>
          <w:shd w:val="clear" w:color="auto" w:fill="FFFFFF"/>
        </w:rPr>
        <w:t>C</w:t>
      </w:r>
      <w:r w:rsidRPr="00183533">
        <w:rPr>
          <w:rFonts w:asciiTheme="minorHAnsi" w:hAnsiTheme="minorHAnsi"/>
          <w:sz w:val="24"/>
          <w:szCs w:val="24"/>
          <w:shd w:val="clear" w:color="auto" w:fill="FFFFFF"/>
          <w:vertAlign w:val="subscript"/>
        </w:rPr>
        <w:t>20</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12</w:t>
      </w:r>
      <w:r w:rsidR="00514801" w:rsidRPr="00183533">
        <w:rPr>
          <w:rFonts w:asciiTheme="minorHAnsi" w:hAnsiTheme="minorHAnsi"/>
          <w:sz w:val="24"/>
          <w:szCs w:val="24"/>
          <w:shd w:val="clear" w:color="auto" w:fill="FFFFFF"/>
          <w:vertAlign w:val="subscript"/>
        </w:rPr>
        <w:t>.</w:t>
      </w:r>
      <w:r w:rsidRPr="00183533">
        <w:rPr>
          <w:rFonts w:asciiTheme="minorHAnsi" w:hAnsiTheme="minorHAnsi"/>
          <w:sz w:val="24"/>
          <w:szCs w:val="24"/>
          <w:shd w:val="clear" w:color="auto" w:fill="FFFFFF"/>
          <w:vertAlign w:val="subscript"/>
        </w:rPr>
        <w:t xml:space="preserve"> </w:t>
      </w:r>
      <w:r w:rsidRPr="00183533">
        <w:rPr>
          <w:rFonts w:asciiTheme="minorHAnsi" w:hAnsiTheme="minorHAnsi"/>
          <w:sz w:val="24"/>
          <w:szCs w:val="24"/>
          <w:shd w:val="clear" w:color="auto" w:fill="FFFFFF"/>
        </w:rPr>
        <w:t xml:space="preserve">Στον άνθρωπο </w:t>
      </w:r>
    </w:p>
    <w:p w:rsidR="00381D83" w:rsidRPr="00183533" w:rsidRDefault="00381D83" w:rsidP="005B219D">
      <w:pPr>
        <w:spacing w:line="360" w:lineRule="auto"/>
        <w:jc w:val="both"/>
        <w:rPr>
          <w:rFonts w:asciiTheme="minorHAnsi" w:hAnsiTheme="minorHAnsi"/>
          <w:sz w:val="24"/>
          <w:szCs w:val="24"/>
        </w:rPr>
      </w:pPr>
      <w:r w:rsidRPr="00183533">
        <w:rPr>
          <w:rFonts w:asciiTheme="minorHAnsi" w:hAnsiTheme="minorHAnsi"/>
          <w:sz w:val="24"/>
          <w:szCs w:val="24"/>
          <w:shd w:val="clear" w:color="auto" w:fill="FFFFFF"/>
        </w:rPr>
        <w:lastRenderedPageBreak/>
        <w:t>έχει συσχετισθεί με χρωμοσωμική αντιγραφή (αντιγραφή DNA) σφάλματα στο DNA</w:t>
      </w:r>
      <w:r w:rsidR="00CE6187" w:rsidRPr="00183533">
        <w:rPr>
          <w:rFonts w:asciiTheme="minorHAnsi" w:hAnsiTheme="minorHAnsi"/>
          <w:sz w:val="24"/>
          <w:szCs w:val="24"/>
          <w:shd w:val="clear" w:color="auto" w:fill="FFFFFF"/>
        </w:rPr>
        <w:t xml:space="preserve"> ενώ σ</w:t>
      </w:r>
      <w:r w:rsidRPr="00183533">
        <w:rPr>
          <w:rFonts w:asciiTheme="minorHAnsi" w:hAnsiTheme="minorHAnsi"/>
          <w:sz w:val="24"/>
          <w:szCs w:val="24"/>
          <w:shd w:val="clear" w:color="auto" w:fill="FFFFFF"/>
        </w:rPr>
        <w:t>ε υψηλά επίπεδα  έκθεση</w:t>
      </w:r>
      <w:r w:rsidR="00CE6187" w:rsidRPr="00183533">
        <w:rPr>
          <w:rFonts w:asciiTheme="minorHAnsi" w:hAnsiTheme="minorHAnsi"/>
          <w:sz w:val="24"/>
          <w:szCs w:val="24"/>
          <w:shd w:val="clear" w:color="auto" w:fill="FFFFFF"/>
        </w:rPr>
        <w:t xml:space="preserve">ς σε ενήλικες </w:t>
      </w:r>
      <w:r w:rsidRPr="00183533">
        <w:rPr>
          <w:rFonts w:asciiTheme="minorHAnsi" w:hAnsiTheme="minorHAnsi"/>
          <w:sz w:val="24"/>
          <w:szCs w:val="24"/>
          <w:shd w:val="clear" w:color="auto" w:fill="FFFFFF"/>
        </w:rPr>
        <w:t>έχει αναφερθεί ότι σχετίζεται με καταστολή το</w:t>
      </w:r>
      <w:r w:rsidR="00CE6187" w:rsidRPr="00183533">
        <w:rPr>
          <w:rFonts w:asciiTheme="minorHAnsi" w:hAnsiTheme="minorHAnsi"/>
          <w:sz w:val="24"/>
          <w:szCs w:val="24"/>
          <w:shd w:val="clear" w:color="auto" w:fill="FFFFFF"/>
        </w:rPr>
        <w:t>υ ανοσοποιητικού συστήματος και</w:t>
      </w:r>
      <w:r w:rsidRPr="00183533">
        <w:rPr>
          <w:rFonts w:asciiTheme="minorHAnsi" w:hAnsiTheme="minorHAnsi"/>
          <w:sz w:val="24"/>
          <w:szCs w:val="24"/>
          <w:shd w:val="clear" w:color="auto" w:fill="FFFFFF"/>
        </w:rPr>
        <w:t xml:space="preserve"> βλάβη των </w:t>
      </w:r>
      <w:r w:rsidR="00CE6187" w:rsidRPr="00183533">
        <w:rPr>
          <w:rFonts w:asciiTheme="minorHAnsi" w:hAnsiTheme="minorHAnsi"/>
          <w:sz w:val="24"/>
          <w:szCs w:val="24"/>
          <w:shd w:val="clear" w:color="auto" w:fill="FFFFFF"/>
        </w:rPr>
        <w:t>ερυθρών κυττάρων του αίματος</w:t>
      </w:r>
      <w:r w:rsidRPr="00183533">
        <w:rPr>
          <w:rFonts w:asciiTheme="minorHAnsi" w:hAnsiTheme="minorHAnsi"/>
          <w:sz w:val="24"/>
          <w:szCs w:val="24"/>
          <w:shd w:val="clear" w:color="auto" w:fill="FFFFFF"/>
        </w:rPr>
        <w:t xml:space="preserve"> η οποία μπορεί </w:t>
      </w:r>
      <w:r w:rsidR="00CE6187" w:rsidRPr="00183533">
        <w:rPr>
          <w:rFonts w:asciiTheme="minorHAnsi" w:hAnsiTheme="minorHAnsi"/>
          <w:sz w:val="24"/>
          <w:szCs w:val="24"/>
          <w:shd w:val="clear" w:color="auto" w:fill="FFFFFF"/>
        </w:rPr>
        <w:t>να οδηγήσει</w:t>
      </w:r>
      <w:r w:rsidRPr="00183533">
        <w:rPr>
          <w:rFonts w:asciiTheme="minorHAnsi" w:hAnsiTheme="minorHAnsi"/>
          <w:sz w:val="24"/>
          <w:szCs w:val="24"/>
          <w:shd w:val="clear" w:color="auto" w:fill="FFFFFF"/>
        </w:rPr>
        <w:t xml:space="preserve"> σε αναιμία</w:t>
      </w:r>
      <w:r w:rsidR="00CE6187" w:rsidRPr="00183533">
        <w:rPr>
          <w:rFonts w:asciiTheme="minorHAnsi" w:hAnsiTheme="minorHAnsi"/>
          <w:sz w:val="24"/>
          <w:szCs w:val="24"/>
          <w:shd w:val="clear" w:color="auto" w:fill="FFFFFF"/>
        </w:rPr>
        <w:t>.</w:t>
      </w:r>
      <w:r w:rsidR="00D40AF6" w:rsidRPr="00183533">
        <w:rPr>
          <w:rFonts w:asciiTheme="minorHAnsi" w:hAnsiTheme="minorHAnsi"/>
          <w:sz w:val="24"/>
          <w:szCs w:val="24"/>
        </w:rPr>
        <w:t xml:space="preserve"> </w:t>
      </w:r>
      <w:r w:rsidR="00D40AF6" w:rsidRPr="00183533">
        <w:rPr>
          <w:rFonts w:asciiTheme="minorHAnsi" w:hAnsiTheme="minorHAnsi"/>
          <w:sz w:val="24"/>
          <w:szCs w:val="24"/>
          <w:shd w:val="clear" w:color="auto" w:fill="FFFFFF"/>
        </w:rPr>
        <w:t xml:space="preserve">Το βενζοπυρένιο έχει ταξινομηθεί από την EPA ως στοιχείο της δεύτερης λίστας καρκινογόνων. </w:t>
      </w:r>
      <w:r w:rsidR="00D40AF6" w:rsidRPr="00183533">
        <w:rPr>
          <w:rFonts w:asciiTheme="minorHAnsi" w:hAnsiTheme="minorHAnsi"/>
          <w:sz w:val="24"/>
          <w:szCs w:val="24"/>
        </w:rPr>
        <w:t xml:space="preserve"> </w:t>
      </w:r>
      <w:r w:rsidR="00D40AF6" w:rsidRPr="00183533">
        <w:rPr>
          <w:rFonts w:asciiTheme="minorHAnsi" w:hAnsiTheme="minorHAnsi"/>
          <w:sz w:val="24"/>
          <w:szCs w:val="24"/>
          <w:shd w:val="clear" w:color="auto" w:fill="FFFFFF"/>
        </w:rPr>
        <w:t xml:space="preserve">Ο Διεθνής Οργανισμός Ερευνών για τον Καρκίνο (IARC) κατέληξε στο συμπέρασμα ότι υπάρχουν επαρκή αποδεικτικά στοιχεία ότι είναι καρκινογόνο σε πειραματόζωα και </w:t>
      </w:r>
      <w:r w:rsidR="00ED1DEA" w:rsidRPr="00183533">
        <w:rPr>
          <w:rFonts w:asciiTheme="minorHAnsi" w:hAnsiTheme="minorHAnsi"/>
          <w:sz w:val="24"/>
          <w:szCs w:val="24"/>
          <w:shd w:val="clear" w:color="auto" w:fill="FFFFFF"/>
        </w:rPr>
        <w:t>πιθανώς καρκινογόνο για τον άνθρω</w:t>
      </w:r>
      <w:r w:rsidR="00D40AF6" w:rsidRPr="00183533">
        <w:rPr>
          <w:rFonts w:asciiTheme="minorHAnsi" w:hAnsiTheme="minorHAnsi"/>
          <w:sz w:val="24"/>
          <w:szCs w:val="24"/>
          <w:shd w:val="clear" w:color="auto" w:fill="FFFFFF"/>
        </w:rPr>
        <w:t>πο.</w:t>
      </w:r>
    </w:p>
    <w:p w:rsidR="00F959DB" w:rsidRPr="00183533" w:rsidRDefault="00F959DB" w:rsidP="005B219D">
      <w:pPr>
        <w:spacing w:line="360" w:lineRule="auto"/>
        <w:jc w:val="both"/>
        <w:rPr>
          <w:rFonts w:asciiTheme="minorHAnsi" w:hAnsiTheme="minorHAnsi"/>
          <w:b/>
          <w:sz w:val="24"/>
          <w:szCs w:val="24"/>
        </w:rPr>
      </w:pPr>
    </w:p>
    <w:p w:rsidR="00E25CE1" w:rsidRPr="00183533" w:rsidRDefault="00E25CE1" w:rsidP="005B219D">
      <w:pPr>
        <w:spacing w:line="360" w:lineRule="auto"/>
        <w:jc w:val="both"/>
        <w:rPr>
          <w:rFonts w:asciiTheme="minorHAnsi" w:hAnsiTheme="minorHAnsi"/>
          <w:b/>
          <w:sz w:val="24"/>
          <w:szCs w:val="24"/>
        </w:rPr>
      </w:pPr>
    </w:p>
    <w:p w:rsidR="00F959DB" w:rsidRPr="00183533" w:rsidRDefault="00654E70" w:rsidP="005B219D">
      <w:pPr>
        <w:spacing w:line="360" w:lineRule="auto"/>
        <w:jc w:val="both"/>
        <w:rPr>
          <w:rFonts w:asciiTheme="minorHAnsi" w:hAnsiTheme="minorHAnsi"/>
          <w:b/>
          <w:bCs/>
          <w:sz w:val="24"/>
          <w:szCs w:val="24"/>
        </w:rPr>
      </w:pPr>
      <w:r w:rsidRPr="00183533">
        <w:rPr>
          <w:rFonts w:asciiTheme="minorHAnsi" w:hAnsiTheme="minorHAnsi"/>
          <w:b/>
          <w:bCs/>
          <w:sz w:val="24"/>
          <w:szCs w:val="24"/>
        </w:rPr>
        <w:t>Βενζο</w:t>
      </w:r>
      <w:r w:rsidR="006E53AD" w:rsidRPr="00183533">
        <w:rPr>
          <w:rFonts w:asciiTheme="minorHAnsi" w:hAnsiTheme="minorHAnsi"/>
          <w:b/>
          <w:bCs/>
          <w:sz w:val="24"/>
          <w:szCs w:val="24"/>
        </w:rPr>
        <w:t>[</w:t>
      </w:r>
      <w:r w:rsidR="006E53AD" w:rsidRPr="00183533">
        <w:rPr>
          <w:rFonts w:asciiTheme="minorHAnsi" w:hAnsiTheme="minorHAnsi"/>
          <w:b/>
          <w:bCs/>
          <w:sz w:val="24"/>
          <w:szCs w:val="24"/>
          <w:lang w:val="en-US"/>
        </w:rPr>
        <w:t>b</w:t>
      </w:r>
      <w:r w:rsidRPr="00183533">
        <w:rPr>
          <w:rFonts w:asciiTheme="minorHAnsi" w:hAnsiTheme="minorHAnsi"/>
          <w:b/>
          <w:bCs/>
          <w:sz w:val="24"/>
          <w:szCs w:val="24"/>
        </w:rPr>
        <w:t xml:space="preserve">]φθορανθένιο </w:t>
      </w:r>
      <w:r w:rsidR="006E53AD" w:rsidRPr="00183533">
        <w:rPr>
          <w:rFonts w:asciiTheme="minorHAnsi" w:hAnsiTheme="minorHAnsi"/>
          <w:b/>
          <w:bCs/>
          <w:sz w:val="24"/>
          <w:szCs w:val="24"/>
        </w:rPr>
        <w:t>(benzo[b]fluoranthene)</w:t>
      </w:r>
    </w:p>
    <w:p w:rsidR="00A57EB2" w:rsidRPr="00183533" w:rsidRDefault="00C0495B" w:rsidP="005B219D">
      <w:pPr>
        <w:spacing w:line="360" w:lineRule="auto"/>
        <w:jc w:val="both"/>
        <w:rPr>
          <w:rFonts w:asciiTheme="minorHAnsi" w:hAnsiTheme="minorHAnsi"/>
          <w:sz w:val="24"/>
          <w:szCs w:val="24"/>
        </w:rPr>
      </w:pPr>
      <w:r w:rsidRPr="00183533">
        <w:rPr>
          <w:rFonts w:asciiTheme="minorHAnsi" w:hAnsiTheme="minorHAnsi"/>
          <w:sz w:val="24"/>
          <w:szCs w:val="24"/>
        </w:rPr>
        <w:t>Αποτελεί</w:t>
      </w:r>
      <w:r w:rsidR="00A57EB2" w:rsidRPr="00183533">
        <w:rPr>
          <w:rFonts w:asciiTheme="minorHAnsi" w:hAnsiTheme="minorHAnsi"/>
          <w:sz w:val="24"/>
          <w:szCs w:val="24"/>
        </w:rPr>
        <w:t xml:space="preserve"> ένα</w:t>
      </w:r>
      <w:r w:rsidRPr="00183533">
        <w:rPr>
          <w:rFonts w:asciiTheme="minorHAnsi" w:hAnsiTheme="minorHAnsi"/>
          <w:sz w:val="24"/>
          <w:szCs w:val="24"/>
        </w:rPr>
        <w:t>ν άχρωμο αρωματικό υδρογονάνθρακα αποτελούμενο</w:t>
      </w:r>
      <w:r w:rsidR="00A57EB2" w:rsidRPr="00183533">
        <w:rPr>
          <w:rFonts w:asciiTheme="minorHAnsi" w:hAnsiTheme="minorHAnsi"/>
          <w:sz w:val="24"/>
          <w:szCs w:val="24"/>
        </w:rPr>
        <w:t xml:space="preserve"> από πέντε συγχωνευμένους δακτυλίους και σχηματίζεται</w:t>
      </w:r>
      <w:r w:rsidRPr="00183533">
        <w:rPr>
          <w:rFonts w:asciiTheme="minorHAnsi" w:hAnsiTheme="minorHAnsi"/>
          <w:sz w:val="24"/>
          <w:szCs w:val="24"/>
        </w:rPr>
        <w:t xml:space="preserve"> </w:t>
      </w:r>
      <w:r w:rsidR="00A57EB2" w:rsidRPr="00183533">
        <w:rPr>
          <w:rFonts w:asciiTheme="minorHAnsi" w:hAnsiTheme="minorHAnsi"/>
          <w:sz w:val="24"/>
          <w:szCs w:val="24"/>
        </w:rPr>
        <w:t>από την ατελή καύση της οργανικής ύλης.</w:t>
      </w:r>
      <w:r w:rsidR="00514801" w:rsidRPr="00183533">
        <w:rPr>
          <w:rFonts w:asciiTheme="minorHAnsi" w:hAnsiTheme="minorHAnsi"/>
          <w:sz w:val="24"/>
          <w:szCs w:val="24"/>
          <w:shd w:val="clear" w:color="auto" w:fill="FFFFFF"/>
        </w:rPr>
        <w:t xml:space="preserve"> Έχει χημικό τύπο C</w:t>
      </w:r>
      <w:r w:rsidR="00514801" w:rsidRPr="00183533">
        <w:rPr>
          <w:rFonts w:asciiTheme="minorHAnsi" w:hAnsiTheme="minorHAnsi"/>
          <w:sz w:val="24"/>
          <w:szCs w:val="24"/>
          <w:shd w:val="clear" w:color="auto" w:fill="FFFFFF"/>
          <w:vertAlign w:val="subscript"/>
        </w:rPr>
        <w:t>20</w:t>
      </w:r>
      <w:r w:rsidR="00514801" w:rsidRPr="00183533">
        <w:rPr>
          <w:rFonts w:asciiTheme="minorHAnsi" w:hAnsiTheme="minorHAnsi"/>
          <w:sz w:val="24"/>
          <w:szCs w:val="24"/>
          <w:shd w:val="clear" w:color="auto" w:fill="FFFFFF"/>
        </w:rPr>
        <w:t>H</w:t>
      </w:r>
      <w:r w:rsidR="00514801" w:rsidRPr="00183533">
        <w:rPr>
          <w:rFonts w:asciiTheme="minorHAnsi" w:hAnsiTheme="minorHAnsi"/>
          <w:sz w:val="24"/>
          <w:szCs w:val="24"/>
          <w:shd w:val="clear" w:color="auto" w:fill="FFFFFF"/>
          <w:vertAlign w:val="subscript"/>
        </w:rPr>
        <w:t>12.</w:t>
      </w:r>
      <w:r w:rsidR="00A57EB2" w:rsidRPr="00183533">
        <w:rPr>
          <w:rFonts w:asciiTheme="minorHAnsi" w:hAnsiTheme="minorHAnsi"/>
          <w:sz w:val="24"/>
          <w:szCs w:val="24"/>
        </w:rPr>
        <w:t xml:space="preserve"> </w:t>
      </w:r>
      <w:r w:rsidRPr="00183533">
        <w:rPr>
          <w:rFonts w:asciiTheme="minorHAnsi" w:hAnsiTheme="minorHAnsi"/>
          <w:sz w:val="24"/>
          <w:szCs w:val="24"/>
        </w:rPr>
        <w:t>Β</w:t>
      </w:r>
      <w:r w:rsidR="00A57EB2" w:rsidRPr="00183533">
        <w:rPr>
          <w:rFonts w:asciiTheme="minorHAnsi" w:hAnsiTheme="minorHAnsi"/>
          <w:sz w:val="24"/>
          <w:szCs w:val="24"/>
        </w:rPr>
        <w:t xml:space="preserve">ρίσκεται κυρίως στα καυσαέρια της βενζίνης, </w:t>
      </w:r>
      <w:r w:rsidRPr="00183533">
        <w:rPr>
          <w:rFonts w:asciiTheme="minorHAnsi" w:hAnsiTheme="minorHAnsi"/>
          <w:sz w:val="24"/>
          <w:szCs w:val="24"/>
        </w:rPr>
        <w:t>στ</w:t>
      </w:r>
      <w:r w:rsidR="00A57EB2" w:rsidRPr="00183533">
        <w:rPr>
          <w:rFonts w:asciiTheme="minorHAnsi" w:hAnsiTheme="minorHAnsi"/>
          <w:sz w:val="24"/>
          <w:szCs w:val="24"/>
        </w:rPr>
        <w:t>ο</w:t>
      </w:r>
      <w:r w:rsidRPr="00183533">
        <w:rPr>
          <w:rFonts w:asciiTheme="minorHAnsi" w:hAnsiTheme="minorHAnsi"/>
          <w:sz w:val="24"/>
          <w:szCs w:val="24"/>
        </w:rPr>
        <w:t>ν καπνό του τσιγάρου και στην</w:t>
      </w:r>
      <w:r w:rsidR="00A57EB2" w:rsidRPr="00183533">
        <w:rPr>
          <w:rFonts w:asciiTheme="minorHAnsi" w:hAnsiTheme="minorHAnsi"/>
          <w:sz w:val="24"/>
          <w:szCs w:val="24"/>
        </w:rPr>
        <w:t xml:space="preserve"> πίσσα</w:t>
      </w:r>
      <w:r w:rsidRPr="00183533">
        <w:rPr>
          <w:rFonts w:asciiTheme="minorHAnsi" w:hAnsiTheme="minorHAnsi"/>
          <w:sz w:val="24"/>
          <w:szCs w:val="24"/>
        </w:rPr>
        <w:t>.</w:t>
      </w:r>
      <w:r w:rsidR="00A2061B" w:rsidRPr="00183533">
        <w:rPr>
          <w:rFonts w:asciiTheme="minorHAnsi" w:hAnsiTheme="minorHAnsi"/>
          <w:sz w:val="24"/>
          <w:szCs w:val="24"/>
        </w:rPr>
        <w:t xml:space="preserve"> Ανήκει στην δεύτερη ομάδα καρκινογόνων ουσιών και συνεπώς είναι πιθανώς καρκινογόνο για τον άνθρωπο ενώ υπάρχουν</w:t>
      </w:r>
      <w:r w:rsidRPr="00183533">
        <w:rPr>
          <w:rFonts w:asciiTheme="minorHAnsi" w:hAnsiTheme="minorHAnsi"/>
          <w:sz w:val="24"/>
          <w:szCs w:val="24"/>
        </w:rPr>
        <w:t xml:space="preserve"> ε</w:t>
      </w:r>
      <w:r w:rsidR="00A57EB2" w:rsidRPr="00183533">
        <w:rPr>
          <w:rFonts w:asciiTheme="minorHAnsi" w:hAnsiTheme="minorHAnsi"/>
          <w:sz w:val="24"/>
          <w:szCs w:val="24"/>
        </w:rPr>
        <w:t xml:space="preserve">παρκή αποδεικτικά στοιχεία για την καρκινογένεση στα ζώα. </w:t>
      </w:r>
    </w:p>
    <w:p w:rsidR="00F959DB" w:rsidRPr="00183533" w:rsidRDefault="00F959DB" w:rsidP="005B219D">
      <w:pPr>
        <w:spacing w:line="360" w:lineRule="auto"/>
        <w:jc w:val="both"/>
        <w:rPr>
          <w:rFonts w:asciiTheme="minorHAnsi" w:hAnsiTheme="minorHAnsi"/>
          <w:sz w:val="24"/>
          <w:szCs w:val="24"/>
        </w:rPr>
      </w:pPr>
    </w:p>
    <w:p w:rsidR="00F959DB" w:rsidRPr="00183533" w:rsidRDefault="00F959DB" w:rsidP="005B219D">
      <w:pPr>
        <w:spacing w:line="360" w:lineRule="auto"/>
        <w:jc w:val="both"/>
        <w:rPr>
          <w:rFonts w:asciiTheme="minorHAnsi" w:hAnsiTheme="minorHAnsi"/>
          <w:sz w:val="24"/>
          <w:szCs w:val="24"/>
        </w:rPr>
      </w:pPr>
    </w:p>
    <w:p w:rsidR="00654E70" w:rsidRPr="00183533" w:rsidRDefault="00654E70" w:rsidP="005B219D">
      <w:pPr>
        <w:spacing w:line="360" w:lineRule="auto"/>
        <w:jc w:val="both"/>
        <w:rPr>
          <w:rFonts w:asciiTheme="minorHAnsi" w:hAnsiTheme="minorHAnsi"/>
          <w:b/>
          <w:bCs/>
          <w:sz w:val="24"/>
          <w:szCs w:val="24"/>
          <w:lang w:val="en-US"/>
        </w:rPr>
      </w:pPr>
      <w:r w:rsidRPr="00183533">
        <w:rPr>
          <w:rFonts w:asciiTheme="minorHAnsi" w:hAnsiTheme="minorHAnsi"/>
          <w:b/>
          <w:bCs/>
          <w:sz w:val="24"/>
          <w:szCs w:val="24"/>
          <w:lang w:val="en-US"/>
        </w:rPr>
        <w:t>B</w:t>
      </w:r>
      <w:r w:rsidR="006E53AD" w:rsidRPr="00183533">
        <w:rPr>
          <w:rFonts w:asciiTheme="minorHAnsi" w:hAnsiTheme="minorHAnsi"/>
          <w:b/>
          <w:bCs/>
          <w:sz w:val="24"/>
          <w:szCs w:val="24"/>
        </w:rPr>
        <w:t>ε</w:t>
      </w:r>
      <w:r w:rsidRPr="00183533">
        <w:rPr>
          <w:rFonts w:asciiTheme="minorHAnsi" w:hAnsiTheme="minorHAnsi"/>
          <w:b/>
          <w:bCs/>
          <w:sz w:val="24"/>
          <w:szCs w:val="24"/>
        </w:rPr>
        <w:t>νζο</w:t>
      </w:r>
      <w:r w:rsidRPr="00183533">
        <w:rPr>
          <w:rFonts w:asciiTheme="minorHAnsi" w:hAnsiTheme="minorHAnsi"/>
          <w:b/>
          <w:bCs/>
          <w:sz w:val="24"/>
          <w:szCs w:val="24"/>
          <w:lang w:val="en-US"/>
        </w:rPr>
        <w:t>[g</w:t>
      </w:r>
      <w:r w:rsidR="006E53AD" w:rsidRPr="00183533">
        <w:rPr>
          <w:rFonts w:asciiTheme="minorHAnsi" w:hAnsiTheme="minorHAnsi"/>
          <w:b/>
          <w:bCs/>
          <w:sz w:val="24"/>
          <w:szCs w:val="24"/>
          <w:lang w:val="en-US"/>
        </w:rPr>
        <w:t>,</w:t>
      </w:r>
      <w:r w:rsidRPr="00183533">
        <w:rPr>
          <w:rFonts w:asciiTheme="minorHAnsi" w:hAnsiTheme="minorHAnsi"/>
          <w:b/>
          <w:bCs/>
          <w:sz w:val="24"/>
          <w:szCs w:val="24"/>
          <w:lang w:val="en-US"/>
        </w:rPr>
        <w:t>h</w:t>
      </w:r>
      <w:r w:rsidR="006E53AD" w:rsidRPr="00183533">
        <w:rPr>
          <w:rFonts w:asciiTheme="minorHAnsi" w:hAnsiTheme="minorHAnsi"/>
          <w:b/>
          <w:bCs/>
          <w:sz w:val="24"/>
          <w:szCs w:val="24"/>
          <w:lang w:val="en-US"/>
        </w:rPr>
        <w:t>,</w:t>
      </w:r>
      <w:r w:rsidRPr="00183533">
        <w:rPr>
          <w:rFonts w:asciiTheme="minorHAnsi" w:hAnsiTheme="minorHAnsi"/>
          <w:b/>
          <w:bCs/>
          <w:sz w:val="24"/>
          <w:szCs w:val="24"/>
          <w:lang w:val="en-US"/>
        </w:rPr>
        <w:t>i]</w:t>
      </w:r>
      <w:r w:rsidRPr="00183533">
        <w:rPr>
          <w:rFonts w:asciiTheme="minorHAnsi" w:hAnsiTheme="minorHAnsi"/>
          <w:b/>
          <w:bCs/>
          <w:sz w:val="24"/>
          <w:szCs w:val="24"/>
        </w:rPr>
        <w:t>πηρυλένιο</w:t>
      </w:r>
      <w:r w:rsidRPr="00183533">
        <w:rPr>
          <w:rFonts w:asciiTheme="minorHAnsi" w:hAnsiTheme="minorHAnsi"/>
          <w:b/>
          <w:bCs/>
          <w:sz w:val="24"/>
          <w:szCs w:val="24"/>
          <w:lang w:val="en-US"/>
        </w:rPr>
        <w:t xml:space="preserve"> </w:t>
      </w:r>
      <w:r w:rsidR="006E53AD" w:rsidRPr="00183533">
        <w:rPr>
          <w:rFonts w:asciiTheme="minorHAnsi" w:hAnsiTheme="minorHAnsi"/>
          <w:b/>
          <w:bCs/>
          <w:sz w:val="24"/>
          <w:szCs w:val="24"/>
          <w:lang w:val="en-US"/>
        </w:rPr>
        <w:t>(benzo[g,h,i]perylene)</w:t>
      </w:r>
    </w:p>
    <w:p w:rsidR="00514801" w:rsidRPr="00183533" w:rsidRDefault="00514801"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Είναι κρυσταλλικός ελαφρώς κίτρινο-πράσινος υδρογονάνθρακας , δεν διαλύεται στο νερό και ο μοριακός του τύπος είναι </w:t>
      </w:r>
      <w:r w:rsidRPr="00183533">
        <w:rPr>
          <w:rFonts w:asciiTheme="minorHAnsi" w:hAnsiTheme="minorHAnsi"/>
          <w:sz w:val="24"/>
          <w:szCs w:val="24"/>
          <w:shd w:val="clear" w:color="auto" w:fill="FFFFFF"/>
        </w:rPr>
        <w:t>C</w:t>
      </w:r>
      <w:r w:rsidRPr="00183533">
        <w:rPr>
          <w:rFonts w:asciiTheme="minorHAnsi" w:hAnsiTheme="minorHAnsi"/>
          <w:sz w:val="24"/>
          <w:szCs w:val="24"/>
          <w:shd w:val="clear" w:color="auto" w:fill="FFFFFF"/>
          <w:vertAlign w:val="subscript"/>
        </w:rPr>
        <w:t>12</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12</w:t>
      </w:r>
      <w:r w:rsidRPr="00183533">
        <w:rPr>
          <w:rFonts w:asciiTheme="minorHAnsi" w:hAnsiTheme="minorHAnsi"/>
          <w:sz w:val="24"/>
          <w:szCs w:val="24"/>
        </w:rPr>
        <w:t>. Τείνει να συνδέεται πολύ έντονα στα σωματίδια του εδάφους, έτσι καθιστά πολύ δύσκολη την απομάκρυνσή του και μπορεί να παραμείνει στο περιβάλλον για μεγάλο χρονικό διάστημα. Είναι τοξικό και ύποπτο</w:t>
      </w:r>
      <w:r w:rsidR="001A76E5" w:rsidRPr="00183533">
        <w:rPr>
          <w:rFonts w:asciiTheme="minorHAnsi" w:hAnsiTheme="minorHAnsi"/>
          <w:sz w:val="24"/>
          <w:szCs w:val="24"/>
        </w:rPr>
        <w:t xml:space="preserve"> για </w:t>
      </w:r>
      <w:r w:rsidRPr="00183533">
        <w:rPr>
          <w:rFonts w:asciiTheme="minorHAnsi" w:hAnsiTheme="minorHAnsi"/>
          <w:sz w:val="24"/>
          <w:szCs w:val="24"/>
        </w:rPr>
        <w:t>καρκινογένεση στον άνθρωπο</w:t>
      </w:r>
      <w:r w:rsidR="001A76E5" w:rsidRPr="00183533">
        <w:rPr>
          <w:rFonts w:asciiTheme="minorHAnsi" w:hAnsiTheme="minorHAnsi"/>
          <w:sz w:val="24"/>
          <w:szCs w:val="24"/>
        </w:rPr>
        <w:t>. Μπορεί να εισέλθει στο σώμα,</w:t>
      </w:r>
      <w:r w:rsidRPr="00183533">
        <w:rPr>
          <w:rFonts w:asciiTheme="minorHAnsi" w:hAnsiTheme="minorHAnsi"/>
          <w:sz w:val="24"/>
          <w:szCs w:val="24"/>
        </w:rPr>
        <w:t xml:space="preserve"> με την εισπνοή </w:t>
      </w:r>
      <w:r w:rsidR="001A76E5" w:rsidRPr="00183533">
        <w:rPr>
          <w:rFonts w:asciiTheme="minorHAnsi" w:hAnsiTheme="minorHAnsi"/>
          <w:sz w:val="24"/>
          <w:szCs w:val="24"/>
        </w:rPr>
        <w:t>μολυσμένου αέρα, με την</w:t>
      </w:r>
      <w:r w:rsidRPr="00183533">
        <w:rPr>
          <w:rFonts w:asciiTheme="minorHAnsi" w:hAnsiTheme="minorHAnsi"/>
          <w:sz w:val="24"/>
          <w:szCs w:val="24"/>
        </w:rPr>
        <w:t xml:space="preserve"> κατάποση</w:t>
      </w:r>
      <w:r w:rsidR="001A76E5" w:rsidRPr="00183533">
        <w:rPr>
          <w:rFonts w:asciiTheme="minorHAnsi" w:hAnsiTheme="minorHAnsi"/>
          <w:sz w:val="24"/>
          <w:szCs w:val="24"/>
        </w:rPr>
        <w:t xml:space="preserve"> νερού ή τροφίμων που περιέχουν βενζοπερυλένιο και</w:t>
      </w:r>
      <w:r w:rsidRPr="00183533">
        <w:rPr>
          <w:rFonts w:asciiTheme="minorHAnsi" w:hAnsiTheme="minorHAnsi"/>
          <w:sz w:val="24"/>
          <w:szCs w:val="24"/>
        </w:rPr>
        <w:t xml:space="preserve"> δια της δερματικής επαφής. Υπάρχουν ελάχιστα στοιχεία σχετικά με τις πλήρεις επιπτώσεις στην ανθρώπινη υγεία</w:t>
      </w:r>
      <w:r w:rsidR="001A76E5" w:rsidRPr="00183533">
        <w:rPr>
          <w:rFonts w:asciiTheme="minorHAnsi" w:hAnsiTheme="minorHAnsi"/>
          <w:sz w:val="24"/>
          <w:szCs w:val="24"/>
        </w:rPr>
        <w:t xml:space="preserve"> και έχει ταξινομηθεί στην ομάδα 3 των καρκινογόνων ουσιών.</w:t>
      </w:r>
    </w:p>
    <w:p w:rsidR="00F959DB" w:rsidRPr="00183533" w:rsidRDefault="00F959DB" w:rsidP="005B219D">
      <w:pPr>
        <w:spacing w:line="360" w:lineRule="auto"/>
        <w:jc w:val="both"/>
        <w:rPr>
          <w:rFonts w:asciiTheme="minorHAnsi" w:hAnsiTheme="minorHAnsi"/>
          <w:sz w:val="24"/>
          <w:szCs w:val="24"/>
        </w:rPr>
      </w:pPr>
    </w:p>
    <w:p w:rsidR="00F959DB" w:rsidRDefault="00F959DB" w:rsidP="005B219D">
      <w:pPr>
        <w:spacing w:line="360" w:lineRule="auto"/>
        <w:jc w:val="both"/>
        <w:rPr>
          <w:rFonts w:asciiTheme="minorHAnsi" w:hAnsiTheme="minorHAnsi"/>
          <w:sz w:val="24"/>
          <w:szCs w:val="24"/>
        </w:rPr>
      </w:pPr>
    </w:p>
    <w:p w:rsidR="000124EF" w:rsidRDefault="000124EF" w:rsidP="005B219D">
      <w:pPr>
        <w:spacing w:line="360" w:lineRule="auto"/>
        <w:jc w:val="both"/>
        <w:rPr>
          <w:rFonts w:asciiTheme="minorHAnsi" w:hAnsiTheme="minorHAnsi"/>
          <w:sz w:val="24"/>
          <w:szCs w:val="24"/>
        </w:rPr>
      </w:pPr>
    </w:p>
    <w:p w:rsidR="000124EF" w:rsidRDefault="000124EF" w:rsidP="005B219D">
      <w:pPr>
        <w:spacing w:line="360" w:lineRule="auto"/>
        <w:jc w:val="both"/>
        <w:rPr>
          <w:rFonts w:asciiTheme="minorHAnsi" w:hAnsiTheme="minorHAnsi"/>
          <w:sz w:val="24"/>
          <w:szCs w:val="24"/>
        </w:rPr>
      </w:pPr>
    </w:p>
    <w:p w:rsidR="00B84F55" w:rsidRDefault="00B84F55" w:rsidP="005B219D">
      <w:pPr>
        <w:spacing w:line="360" w:lineRule="auto"/>
        <w:jc w:val="both"/>
        <w:rPr>
          <w:rFonts w:asciiTheme="minorHAnsi" w:hAnsiTheme="minorHAnsi"/>
          <w:sz w:val="24"/>
          <w:szCs w:val="24"/>
        </w:rPr>
      </w:pPr>
    </w:p>
    <w:p w:rsidR="00654E70" w:rsidRPr="00183533" w:rsidRDefault="00654E70" w:rsidP="005B219D">
      <w:pPr>
        <w:spacing w:line="360" w:lineRule="auto"/>
        <w:jc w:val="both"/>
        <w:rPr>
          <w:rFonts w:asciiTheme="minorHAnsi" w:hAnsiTheme="minorHAnsi"/>
          <w:b/>
          <w:bCs/>
          <w:sz w:val="24"/>
          <w:szCs w:val="24"/>
          <w:lang w:val="en-US"/>
        </w:rPr>
      </w:pPr>
      <w:r w:rsidRPr="00183533">
        <w:rPr>
          <w:rFonts w:asciiTheme="minorHAnsi" w:hAnsiTheme="minorHAnsi"/>
          <w:b/>
          <w:bCs/>
          <w:sz w:val="24"/>
          <w:szCs w:val="24"/>
        </w:rPr>
        <w:lastRenderedPageBreak/>
        <w:t>Διβενζο</w:t>
      </w:r>
      <w:r w:rsidRPr="00183533">
        <w:rPr>
          <w:rFonts w:asciiTheme="minorHAnsi" w:hAnsiTheme="minorHAnsi"/>
          <w:b/>
          <w:bCs/>
          <w:sz w:val="24"/>
          <w:szCs w:val="24"/>
          <w:lang w:val="en-US"/>
        </w:rPr>
        <w:t>[a,h]</w:t>
      </w:r>
      <w:r w:rsidRPr="00183533">
        <w:rPr>
          <w:rFonts w:asciiTheme="minorHAnsi" w:hAnsiTheme="minorHAnsi"/>
          <w:b/>
          <w:bCs/>
          <w:sz w:val="24"/>
          <w:szCs w:val="24"/>
        </w:rPr>
        <w:t>ανθρακένιο</w:t>
      </w:r>
      <w:r w:rsidR="006E53AD" w:rsidRPr="00183533">
        <w:rPr>
          <w:rFonts w:asciiTheme="minorHAnsi" w:hAnsiTheme="minorHAnsi"/>
          <w:b/>
          <w:bCs/>
          <w:sz w:val="24"/>
          <w:szCs w:val="24"/>
          <w:lang w:val="en-US"/>
        </w:rPr>
        <w:t xml:space="preserve"> (dibenz[a,h]anthracene)</w:t>
      </w:r>
    </w:p>
    <w:p w:rsidR="0064462B" w:rsidRPr="00183533" w:rsidRDefault="002066CF" w:rsidP="005B219D">
      <w:pPr>
        <w:spacing w:line="360" w:lineRule="auto"/>
        <w:jc w:val="both"/>
        <w:rPr>
          <w:rFonts w:asciiTheme="minorHAnsi" w:hAnsiTheme="minorHAnsi"/>
          <w:sz w:val="24"/>
          <w:szCs w:val="24"/>
        </w:rPr>
      </w:pPr>
      <w:r w:rsidRPr="00183533">
        <w:rPr>
          <w:rFonts w:asciiTheme="minorHAnsi" w:hAnsiTheme="minorHAnsi"/>
          <w:sz w:val="24"/>
          <w:szCs w:val="24"/>
        </w:rPr>
        <w:t>Πρόκειται για</w:t>
      </w:r>
      <w:r w:rsidR="0064462B" w:rsidRPr="00183533">
        <w:rPr>
          <w:rFonts w:asciiTheme="minorHAnsi" w:hAnsiTheme="minorHAnsi"/>
          <w:sz w:val="24"/>
          <w:szCs w:val="24"/>
        </w:rPr>
        <w:t xml:space="preserve"> κρυσταλλικό</w:t>
      </w:r>
      <w:r w:rsidRPr="00183533">
        <w:rPr>
          <w:rFonts w:asciiTheme="minorHAnsi" w:hAnsiTheme="minorHAnsi"/>
          <w:sz w:val="24"/>
          <w:szCs w:val="24"/>
        </w:rPr>
        <w:t xml:space="preserve"> αρωματικό υδρογονάνθρακα</w:t>
      </w:r>
      <w:r w:rsidR="0064462B" w:rsidRPr="00183533">
        <w:rPr>
          <w:rFonts w:asciiTheme="minorHAnsi" w:hAnsiTheme="minorHAnsi"/>
          <w:sz w:val="24"/>
          <w:szCs w:val="24"/>
        </w:rPr>
        <w:t xml:space="preserve"> με χημικό τύπο</w:t>
      </w:r>
      <w:r w:rsidR="0064462B" w:rsidRPr="00183533">
        <w:rPr>
          <w:rFonts w:asciiTheme="minorHAnsi" w:hAnsiTheme="minorHAnsi"/>
          <w:sz w:val="24"/>
          <w:szCs w:val="24"/>
          <w:shd w:val="clear" w:color="auto" w:fill="FFFFFF"/>
        </w:rPr>
        <w:t xml:space="preserve"> C</w:t>
      </w:r>
      <w:r w:rsidR="0064462B" w:rsidRPr="00183533">
        <w:rPr>
          <w:rFonts w:asciiTheme="minorHAnsi" w:hAnsiTheme="minorHAnsi"/>
          <w:sz w:val="24"/>
          <w:szCs w:val="24"/>
          <w:shd w:val="clear" w:color="auto" w:fill="FFFFFF"/>
          <w:vertAlign w:val="subscript"/>
        </w:rPr>
        <w:t>22</w:t>
      </w:r>
      <w:r w:rsidR="0064462B" w:rsidRPr="00183533">
        <w:rPr>
          <w:rFonts w:asciiTheme="minorHAnsi" w:hAnsiTheme="minorHAnsi"/>
          <w:sz w:val="24"/>
          <w:szCs w:val="24"/>
          <w:shd w:val="clear" w:color="auto" w:fill="FFFFFF"/>
        </w:rPr>
        <w:t>H</w:t>
      </w:r>
      <w:r w:rsidR="0064462B" w:rsidRPr="00183533">
        <w:rPr>
          <w:rFonts w:asciiTheme="minorHAnsi" w:hAnsiTheme="minorHAnsi"/>
          <w:sz w:val="24"/>
          <w:szCs w:val="24"/>
          <w:shd w:val="clear" w:color="auto" w:fill="FFFFFF"/>
          <w:vertAlign w:val="subscript"/>
        </w:rPr>
        <w:t>14</w:t>
      </w:r>
      <w:r w:rsidR="0064462B" w:rsidRPr="00183533">
        <w:rPr>
          <w:rFonts w:asciiTheme="minorHAnsi" w:hAnsiTheme="minorHAnsi"/>
          <w:sz w:val="24"/>
          <w:szCs w:val="24"/>
        </w:rPr>
        <w:t xml:space="preserve"> </w:t>
      </w:r>
      <w:r w:rsidRPr="00183533">
        <w:rPr>
          <w:rFonts w:asciiTheme="minorHAnsi" w:hAnsiTheme="minorHAnsi"/>
          <w:sz w:val="24"/>
          <w:szCs w:val="24"/>
        </w:rPr>
        <w:t>ο οποίος</w:t>
      </w:r>
      <w:r w:rsidR="0064462B" w:rsidRPr="00183533">
        <w:rPr>
          <w:rFonts w:asciiTheme="minorHAnsi" w:hAnsiTheme="minorHAnsi"/>
          <w:sz w:val="24"/>
          <w:szCs w:val="24"/>
        </w:rPr>
        <w:t xml:space="preserve"> αποτελείται από πέντε συγχωνευμένους δακτυλίους βενζολίου. Παράγεται από την ατελή καύση της οργανικής ύλης και βρίσκεται κυρίως στα καυσαέρια της βενζίνης, στον καπνό, στην πίσσα και σε ορισμένα τρόφιμα, κυρίως στα καπνιστά. Δεν υπάρχουν δεδομένα για καρκινογένεση στον άνθρωπο υπάρχουν ωστόσο, επαρκή αποδεικτικά στοιχεία για την καρκινογένεση στα ζώα. Για τον λόγο αυτό κατατάσσεται στην δεύτερη κατηγορία επικίνδυνων ουσιών και αναφέρεται ως πιθανώς καρκινογόνο για τον άνθρωπο.</w:t>
      </w:r>
    </w:p>
    <w:p w:rsidR="00C31760" w:rsidRPr="00183533" w:rsidRDefault="00C31760" w:rsidP="005B219D">
      <w:pPr>
        <w:spacing w:line="360" w:lineRule="auto"/>
        <w:jc w:val="both"/>
        <w:rPr>
          <w:rFonts w:asciiTheme="minorHAnsi" w:hAnsiTheme="minorHAnsi"/>
          <w:sz w:val="24"/>
          <w:szCs w:val="24"/>
        </w:rPr>
      </w:pPr>
    </w:p>
    <w:p w:rsidR="00F959DB" w:rsidRPr="00183533" w:rsidRDefault="00F959DB" w:rsidP="005B219D">
      <w:pPr>
        <w:spacing w:line="360" w:lineRule="auto"/>
        <w:jc w:val="both"/>
        <w:rPr>
          <w:rFonts w:asciiTheme="minorHAnsi" w:hAnsiTheme="minorHAnsi"/>
          <w:sz w:val="24"/>
          <w:szCs w:val="24"/>
        </w:rPr>
      </w:pPr>
    </w:p>
    <w:p w:rsidR="00F959DB" w:rsidRPr="00183533" w:rsidRDefault="00654E70" w:rsidP="005B219D">
      <w:pPr>
        <w:spacing w:line="360" w:lineRule="auto"/>
        <w:jc w:val="both"/>
        <w:rPr>
          <w:rFonts w:asciiTheme="minorHAnsi" w:hAnsiTheme="minorHAnsi"/>
          <w:b/>
          <w:bCs/>
          <w:sz w:val="24"/>
          <w:szCs w:val="24"/>
        </w:rPr>
      </w:pPr>
      <w:r w:rsidRPr="00183533">
        <w:rPr>
          <w:rFonts w:asciiTheme="minorHAnsi" w:hAnsiTheme="minorHAnsi"/>
          <w:b/>
          <w:bCs/>
          <w:sz w:val="24"/>
          <w:szCs w:val="24"/>
        </w:rPr>
        <w:t xml:space="preserve">Ινδενο[1,2,3-cd]πυρένιο </w:t>
      </w:r>
      <w:r w:rsidR="006E53AD" w:rsidRPr="00183533">
        <w:rPr>
          <w:rFonts w:asciiTheme="minorHAnsi" w:hAnsiTheme="minorHAnsi"/>
          <w:b/>
          <w:bCs/>
          <w:sz w:val="24"/>
          <w:szCs w:val="24"/>
        </w:rPr>
        <w:t>(indeno[l,2,3-cd]pyrene)</w:t>
      </w:r>
    </w:p>
    <w:p w:rsidR="00F1116E" w:rsidRPr="00183533" w:rsidRDefault="00F1116E" w:rsidP="005B219D">
      <w:pPr>
        <w:spacing w:line="360" w:lineRule="auto"/>
        <w:jc w:val="both"/>
        <w:rPr>
          <w:rFonts w:asciiTheme="minorHAnsi" w:hAnsiTheme="minorHAnsi"/>
          <w:sz w:val="24"/>
          <w:szCs w:val="24"/>
        </w:rPr>
      </w:pPr>
      <w:r w:rsidRPr="00183533">
        <w:rPr>
          <w:rFonts w:asciiTheme="minorHAnsi" w:hAnsiTheme="minorHAnsi"/>
          <w:sz w:val="24"/>
          <w:szCs w:val="24"/>
        </w:rPr>
        <w:t>Είναι κιτρινωπός</w:t>
      </w:r>
      <w:r w:rsidR="00C31760" w:rsidRPr="00183533">
        <w:rPr>
          <w:rFonts w:asciiTheme="minorHAnsi" w:hAnsiTheme="minorHAnsi"/>
          <w:sz w:val="24"/>
          <w:szCs w:val="24"/>
        </w:rPr>
        <w:t xml:space="preserve"> αρωματικός υδρογονάνθρακας</w:t>
      </w:r>
      <w:r w:rsidRPr="00183533">
        <w:rPr>
          <w:rFonts w:asciiTheme="minorHAnsi" w:hAnsiTheme="minorHAnsi"/>
          <w:sz w:val="24"/>
          <w:szCs w:val="24"/>
        </w:rPr>
        <w:t>,</w:t>
      </w:r>
      <w:r w:rsidR="00C31760" w:rsidRPr="00183533">
        <w:rPr>
          <w:rFonts w:asciiTheme="minorHAnsi" w:hAnsiTheme="minorHAnsi"/>
          <w:sz w:val="24"/>
          <w:szCs w:val="24"/>
        </w:rPr>
        <w:t xml:space="preserve"> αποτελείται από έξι σ</w:t>
      </w:r>
      <w:r w:rsidRPr="00183533">
        <w:rPr>
          <w:rFonts w:asciiTheme="minorHAnsi" w:hAnsiTheme="minorHAnsi"/>
          <w:sz w:val="24"/>
          <w:szCs w:val="24"/>
        </w:rPr>
        <w:t>υγχωνευμένους δακτυλίους,</w:t>
      </w:r>
      <w:r w:rsidR="00C31760" w:rsidRPr="00183533">
        <w:rPr>
          <w:rFonts w:asciiTheme="minorHAnsi" w:hAnsiTheme="minorHAnsi"/>
          <w:sz w:val="24"/>
          <w:szCs w:val="24"/>
        </w:rPr>
        <w:t xml:space="preserve"> παράγεται από την ατελή καύση της οργανικής ύλης</w:t>
      </w:r>
      <w:r w:rsidRPr="00183533">
        <w:rPr>
          <w:rFonts w:asciiTheme="minorHAnsi" w:hAnsiTheme="minorHAnsi"/>
          <w:sz w:val="24"/>
          <w:szCs w:val="24"/>
        </w:rPr>
        <w:t xml:space="preserve"> και ο μοριακός του τύπος είναι</w:t>
      </w:r>
      <w:r w:rsidRPr="00183533">
        <w:rPr>
          <w:rFonts w:asciiTheme="minorHAnsi" w:hAnsiTheme="minorHAnsi"/>
          <w:sz w:val="24"/>
          <w:szCs w:val="24"/>
          <w:shd w:val="clear" w:color="auto" w:fill="FFFFFF"/>
        </w:rPr>
        <w:t xml:space="preserve"> C</w:t>
      </w:r>
      <w:r w:rsidRPr="00183533">
        <w:rPr>
          <w:rFonts w:asciiTheme="minorHAnsi" w:hAnsiTheme="minorHAnsi"/>
          <w:sz w:val="24"/>
          <w:szCs w:val="24"/>
          <w:shd w:val="clear" w:color="auto" w:fill="FFFFFF"/>
          <w:vertAlign w:val="subscript"/>
        </w:rPr>
        <w:t>22</w:t>
      </w:r>
      <w:r w:rsidRPr="00183533">
        <w:rPr>
          <w:rFonts w:asciiTheme="minorHAnsi" w:hAnsiTheme="minorHAnsi"/>
          <w:sz w:val="24"/>
          <w:szCs w:val="24"/>
          <w:shd w:val="clear" w:color="auto" w:fill="FFFFFF"/>
        </w:rPr>
        <w:t>H</w:t>
      </w:r>
      <w:r w:rsidRPr="00183533">
        <w:rPr>
          <w:rFonts w:asciiTheme="minorHAnsi" w:hAnsiTheme="minorHAnsi"/>
          <w:sz w:val="24"/>
          <w:szCs w:val="24"/>
          <w:shd w:val="clear" w:color="auto" w:fill="FFFFFF"/>
          <w:vertAlign w:val="subscript"/>
        </w:rPr>
        <w:t>12</w:t>
      </w:r>
      <w:r w:rsidRPr="00183533">
        <w:rPr>
          <w:rFonts w:asciiTheme="minorHAnsi" w:hAnsiTheme="minorHAnsi"/>
          <w:sz w:val="24"/>
          <w:szCs w:val="24"/>
        </w:rPr>
        <w:t>. Β</w:t>
      </w:r>
      <w:r w:rsidR="00C31760" w:rsidRPr="00183533">
        <w:rPr>
          <w:rFonts w:asciiTheme="minorHAnsi" w:hAnsiTheme="minorHAnsi"/>
          <w:sz w:val="24"/>
          <w:szCs w:val="24"/>
        </w:rPr>
        <w:t xml:space="preserve">ρίσκεται κυρίως σε ορισμένα τρόφιμα, </w:t>
      </w:r>
      <w:r w:rsidRPr="00183533">
        <w:rPr>
          <w:rFonts w:asciiTheme="minorHAnsi" w:hAnsiTheme="minorHAnsi"/>
          <w:sz w:val="24"/>
          <w:szCs w:val="24"/>
        </w:rPr>
        <w:t xml:space="preserve">στην </w:t>
      </w:r>
      <w:r w:rsidR="00C31760" w:rsidRPr="00183533">
        <w:rPr>
          <w:rFonts w:asciiTheme="minorHAnsi" w:hAnsiTheme="minorHAnsi"/>
          <w:sz w:val="24"/>
          <w:szCs w:val="24"/>
        </w:rPr>
        <w:t xml:space="preserve">βενζίνη και το ντίζελ των καυσαερίων, </w:t>
      </w:r>
      <w:r w:rsidRPr="00183533">
        <w:rPr>
          <w:rFonts w:asciiTheme="minorHAnsi" w:hAnsiTheme="minorHAnsi"/>
          <w:sz w:val="24"/>
          <w:szCs w:val="24"/>
        </w:rPr>
        <w:t>στ</w:t>
      </w:r>
      <w:r w:rsidR="00C31760" w:rsidRPr="00183533">
        <w:rPr>
          <w:rFonts w:asciiTheme="minorHAnsi" w:hAnsiTheme="minorHAnsi"/>
          <w:sz w:val="24"/>
          <w:szCs w:val="24"/>
        </w:rPr>
        <w:t>ο</w:t>
      </w:r>
      <w:r w:rsidRPr="00183533">
        <w:rPr>
          <w:rFonts w:asciiTheme="minorHAnsi" w:hAnsiTheme="minorHAnsi"/>
          <w:sz w:val="24"/>
          <w:szCs w:val="24"/>
        </w:rPr>
        <w:t>ν καπνό του τσιγάρου και</w:t>
      </w:r>
      <w:r w:rsidR="00C31760" w:rsidRPr="00183533">
        <w:rPr>
          <w:rFonts w:asciiTheme="minorHAnsi" w:hAnsiTheme="minorHAnsi"/>
          <w:sz w:val="24"/>
          <w:szCs w:val="24"/>
        </w:rPr>
        <w:t xml:space="preserve"> </w:t>
      </w:r>
      <w:r w:rsidRPr="00183533">
        <w:rPr>
          <w:rFonts w:asciiTheme="minorHAnsi" w:hAnsiTheme="minorHAnsi"/>
          <w:sz w:val="24"/>
          <w:szCs w:val="24"/>
        </w:rPr>
        <w:t xml:space="preserve">στη </w:t>
      </w:r>
      <w:r w:rsidR="00C31760" w:rsidRPr="00183533">
        <w:rPr>
          <w:rFonts w:asciiTheme="minorHAnsi" w:hAnsiTheme="minorHAnsi"/>
          <w:sz w:val="24"/>
          <w:szCs w:val="24"/>
        </w:rPr>
        <w:t>λι</w:t>
      </w:r>
      <w:r w:rsidRPr="00183533">
        <w:rPr>
          <w:rFonts w:asciiTheme="minorHAnsi" w:hAnsiTheme="minorHAnsi"/>
          <w:sz w:val="24"/>
          <w:szCs w:val="24"/>
        </w:rPr>
        <w:t>θανθρακόπισσα</w:t>
      </w:r>
      <w:r w:rsidR="00C31760" w:rsidRPr="00183533">
        <w:rPr>
          <w:rFonts w:asciiTheme="minorHAnsi" w:hAnsiTheme="minorHAnsi"/>
          <w:sz w:val="24"/>
          <w:szCs w:val="24"/>
        </w:rPr>
        <w:t xml:space="preserve">. </w:t>
      </w:r>
      <w:r w:rsidRPr="00183533">
        <w:rPr>
          <w:rFonts w:asciiTheme="minorHAnsi" w:hAnsiTheme="minorHAnsi"/>
          <w:sz w:val="24"/>
          <w:szCs w:val="24"/>
        </w:rPr>
        <w:t>Δεν υπάρχουν δεδομένα για καρκινογένεση στον άνθρωπο υπάρχουν ωστόσο, επαρκή αποδεικτικά στοιχεία για την καρκινογένεση στα ζώα και συνεπώς κατατάσσεται επίσης στην δεύτερη κατηγορία επικίνδυνων ουσιών και αναφέρεται ως πιθανώς καρκινογόνο για τον άνθρωπο.</w:t>
      </w:r>
    </w:p>
    <w:p w:rsidR="00C31760" w:rsidRPr="00183533" w:rsidRDefault="00C31760" w:rsidP="005B219D">
      <w:pPr>
        <w:spacing w:line="360" w:lineRule="auto"/>
        <w:jc w:val="both"/>
        <w:rPr>
          <w:rFonts w:asciiTheme="minorHAnsi" w:hAnsiTheme="minorHAnsi"/>
          <w:b/>
          <w:sz w:val="24"/>
          <w:szCs w:val="24"/>
        </w:rPr>
      </w:pPr>
    </w:p>
    <w:p w:rsidR="00C31760" w:rsidRPr="00183533" w:rsidRDefault="00C31760" w:rsidP="005B219D">
      <w:pPr>
        <w:spacing w:line="360" w:lineRule="auto"/>
        <w:jc w:val="both"/>
        <w:rPr>
          <w:rFonts w:asciiTheme="minorHAnsi" w:hAnsiTheme="minorHAnsi"/>
          <w:b/>
          <w:sz w:val="24"/>
          <w:szCs w:val="24"/>
        </w:rPr>
      </w:pPr>
    </w:p>
    <w:p w:rsidR="00F71AAE" w:rsidRPr="00183533" w:rsidRDefault="00D31848" w:rsidP="005B219D">
      <w:pPr>
        <w:spacing w:line="360" w:lineRule="auto"/>
        <w:jc w:val="both"/>
        <w:rPr>
          <w:rFonts w:asciiTheme="minorHAnsi" w:hAnsiTheme="minorHAnsi"/>
          <w:b/>
          <w:sz w:val="24"/>
          <w:szCs w:val="24"/>
        </w:rPr>
      </w:pPr>
      <w:r w:rsidRPr="00183533">
        <w:rPr>
          <w:rFonts w:asciiTheme="minorHAnsi" w:hAnsiTheme="minorHAnsi"/>
          <w:b/>
          <w:sz w:val="24"/>
          <w:szCs w:val="24"/>
        </w:rPr>
        <w:t>Ν</w:t>
      </w:r>
      <w:r w:rsidR="00BB4F66" w:rsidRPr="00183533">
        <w:rPr>
          <w:rFonts w:asciiTheme="minorHAnsi" w:hAnsiTheme="minorHAnsi"/>
          <w:b/>
          <w:sz w:val="24"/>
          <w:szCs w:val="24"/>
        </w:rPr>
        <w:t>αφθαλί</w:t>
      </w:r>
      <w:r w:rsidRPr="00183533">
        <w:rPr>
          <w:rFonts w:asciiTheme="minorHAnsi" w:hAnsiTheme="minorHAnsi"/>
          <w:b/>
          <w:sz w:val="24"/>
          <w:szCs w:val="24"/>
        </w:rPr>
        <w:t>νη</w:t>
      </w:r>
      <w:r w:rsidR="00F71AAE" w:rsidRPr="00183533">
        <w:rPr>
          <w:rFonts w:asciiTheme="minorHAnsi" w:hAnsiTheme="minorHAnsi"/>
          <w:sz w:val="24"/>
          <w:szCs w:val="24"/>
        </w:rPr>
        <w:t xml:space="preserve"> (</w:t>
      </w:r>
      <w:r w:rsidR="00F71AAE" w:rsidRPr="00183533">
        <w:rPr>
          <w:rFonts w:asciiTheme="minorHAnsi" w:hAnsiTheme="minorHAnsi"/>
          <w:b/>
          <w:sz w:val="24"/>
          <w:szCs w:val="24"/>
          <w:lang w:val="en-US"/>
        </w:rPr>
        <w:t>n</w:t>
      </w:r>
      <w:r w:rsidR="00F71AAE" w:rsidRPr="00183533">
        <w:rPr>
          <w:rFonts w:asciiTheme="minorHAnsi" w:hAnsiTheme="minorHAnsi"/>
          <w:b/>
          <w:sz w:val="24"/>
          <w:szCs w:val="24"/>
        </w:rPr>
        <w:t>aphthalene)</w:t>
      </w:r>
    </w:p>
    <w:p w:rsidR="00F71AAE" w:rsidRPr="00183533" w:rsidRDefault="00E8600C"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Πρόκειται για </w:t>
      </w:r>
      <w:r w:rsidR="00796C29" w:rsidRPr="00183533">
        <w:rPr>
          <w:rFonts w:asciiTheme="minorHAnsi" w:hAnsiTheme="minorHAnsi"/>
          <w:sz w:val="24"/>
          <w:szCs w:val="24"/>
        </w:rPr>
        <w:t>λευκό, πτητικό, στε</w:t>
      </w:r>
      <w:r w:rsidRPr="00183533">
        <w:rPr>
          <w:rFonts w:asciiTheme="minorHAnsi" w:hAnsiTheme="minorHAnsi"/>
          <w:sz w:val="24"/>
          <w:szCs w:val="24"/>
        </w:rPr>
        <w:t>ρεό πολυκυκλικό υδρογονάνθρακα</w:t>
      </w:r>
      <w:r w:rsidR="00796C29" w:rsidRPr="00183533">
        <w:rPr>
          <w:rFonts w:asciiTheme="minorHAnsi" w:hAnsiTheme="minorHAnsi"/>
          <w:sz w:val="24"/>
          <w:szCs w:val="24"/>
        </w:rPr>
        <w:t xml:space="preserve"> με έντονη οσμή και μοριακό τύπο </w:t>
      </w:r>
      <w:r w:rsidR="00796C29" w:rsidRPr="00183533">
        <w:rPr>
          <w:rFonts w:asciiTheme="minorHAnsi" w:hAnsiTheme="minorHAnsi"/>
          <w:sz w:val="24"/>
          <w:szCs w:val="24"/>
          <w:lang w:val="en-US"/>
        </w:rPr>
        <w:t>C</w:t>
      </w:r>
      <w:r w:rsidR="00916907" w:rsidRPr="00183533">
        <w:rPr>
          <w:rFonts w:asciiTheme="minorHAnsi" w:hAnsiTheme="minorHAnsi"/>
          <w:sz w:val="24"/>
          <w:szCs w:val="24"/>
          <w:vertAlign w:val="subscript"/>
        </w:rPr>
        <w:t>10</w:t>
      </w:r>
      <w:r w:rsidR="00796C29" w:rsidRPr="00183533">
        <w:rPr>
          <w:rFonts w:asciiTheme="minorHAnsi" w:hAnsiTheme="minorHAnsi"/>
          <w:sz w:val="24"/>
          <w:szCs w:val="24"/>
          <w:lang w:val="en-US"/>
        </w:rPr>
        <w:t>H</w:t>
      </w:r>
      <w:r w:rsidR="00916907" w:rsidRPr="00183533">
        <w:rPr>
          <w:rFonts w:asciiTheme="minorHAnsi" w:hAnsiTheme="minorHAnsi"/>
          <w:sz w:val="24"/>
          <w:szCs w:val="24"/>
          <w:vertAlign w:val="subscript"/>
        </w:rPr>
        <w:t>8</w:t>
      </w:r>
      <w:r w:rsidR="00796C29" w:rsidRPr="00183533">
        <w:rPr>
          <w:rFonts w:asciiTheme="minorHAnsi" w:hAnsiTheme="minorHAnsi"/>
          <w:sz w:val="24"/>
          <w:szCs w:val="24"/>
        </w:rPr>
        <w:t>. Λαμβάνεται είτε από λιθανθρακόπισσα ή απόσταξη πετρελαίου. Οξεία (βραχυπρόθεσμη) έκθεση των ανθρώπων σε ναφθαλίνη μέσω εισπνοής, κατάποσης και δερματικής επαφής σχετίζεται με αιμολυτική αναιμία, βλάβη του ήπατος και του νευρολογικού συστήματος, καταρράκτη και αιμορραγία του αμφιβληστροειδούς. Τα διαθέσιμα στοιχεία είναι ανεπαρκή για να αποδειχθεί η αιτιώδης σχέση μεταξύ της έκθεσης σε ναφθαλίνη και τον καρκίνο στον άνθρωπο.</w:t>
      </w:r>
      <w:r w:rsidR="00AA3F29" w:rsidRPr="00183533">
        <w:rPr>
          <w:rFonts w:asciiTheme="minorHAnsi" w:hAnsiTheme="minorHAnsi"/>
          <w:sz w:val="24"/>
          <w:szCs w:val="24"/>
        </w:rPr>
        <w:t xml:space="preserve"> Η EPA έχει ταξινομήσει την</w:t>
      </w:r>
      <w:r w:rsidR="00796C29" w:rsidRPr="00183533">
        <w:rPr>
          <w:rFonts w:asciiTheme="minorHAnsi" w:hAnsiTheme="minorHAnsi"/>
          <w:sz w:val="24"/>
          <w:szCs w:val="24"/>
        </w:rPr>
        <w:t xml:space="preserve"> ναφθαλίνη </w:t>
      </w:r>
      <w:r w:rsidR="00AA3F29" w:rsidRPr="00183533">
        <w:rPr>
          <w:rFonts w:asciiTheme="minorHAnsi" w:hAnsiTheme="minorHAnsi"/>
          <w:sz w:val="24"/>
          <w:szCs w:val="24"/>
        </w:rPr>
        <w:t>στην ομάδα 3 ως</w:t>
      </w:r>
      <w:r w:rsidR="00796C29" w:rsidRPr="00183533">
        <w:rPr>
          <w:rFonts w:asciiTheme="minorHAnsi" w:hAnsiTheme="minorHAnsi"/>
          <w:sz w:val="24"/>
          <w:szCs w:val="24"/>
        </w:rPr>
        <w:t xml:space="preserve"> πιθανή καρκινογόνο</w:t>
      </w:r>
      <w:r w:rsidR="00AA3F29" w:rsidRPr="00183533">
        <w:rPr>
          <w:rFonts w:asciiTheme="minorHAnsi" w:hAnsiTheme="minorHAnsi"/>
          <w:sz w:val="24"/>
          <w:szCs w:val="24"/>
        </w:rPr>
        <w:t xml:space="preserve"> ουσία</w:t>
      </w:r>
      <w:r w:rsidR="00796C29" w:rsidRPr="00183533">
        <w:rPr>
          <w:rFonts w:asciiTheme="minorHAnsi" w:hAnsiTheme="minorHAnsi"/>
          <w:sz w:val="24"/>
          <w:szCs w:val="24"/>
        </w:rPr>
        <w:t xml:space="preserve"> για τον άνθρωπο</w:t>
      </w:r>
      <w:r w:rsidR="00D85587" w:rsidRPr="00183533">
        <w:rPr>
          <w:rFonts w:asciiTheme="minorHAnsi" w:hAnsiTheme="minorHAnsi"/>
          <w:sz w:val="24"/>
          <w:szCs w:val="24"/>
        </w:rPr>
        <w:t xml:space="preserve"> χωρίς όμως να έχουν υπάρξει σοβαρές ενδείξεις</w:t>
      </w:r>
      <w:r w:rsidR="00796C29" w:rsidRPr="00183533">
        <w:rPr>
          <w:rFonts w:asciiTheme="minorHAnsi" w:hAnsiTheme="minorHAnsi"/>
          <w:sz w:val="24"/>
          <w:szCs w:val="24"/>
        </w:rPr>
        <w:t>.</w:t>
      </w:r>
    </w:p>
    <w:p w:rsidR="00F71AAE" w:rsidRPr="00183533" w:rsidRDefault="00F71AAE" w:rsidP="005B219D">
      <w:pPr>
        <w:spacing w:line="360" w:lineRule="auto"/>
        <w:jc w:val="both"/>
        <w:rPr>
          <w:rFonts w:asciiTheme="minorHAnsi" w:hAnsiTheme="minorHAnsi"/>
          <w:b/>
          <w:sz w:val="24"/>
          <w:szCs w:val="24"/>
        </w:rPr>
      </w:pPr>
    </w:p>
    <w:p w:rsidR="00B84F55" w:rsidRDefault="00B84F55" w:rsidP="005B219D">
      <w:pPr>
        <w:spacing w:line="360" w:lineRule="auto"/>
        <w:jc w:val="both"/>
        <w:rPr>
          <w:rFonts w:asciiTheme="minorHAnsi" w:hAnsiTheme="minorHAnsi"/>
          <w:b/>
          <w:sz w:val="24"/>
          <w:szCs w:val="24"/>
        </w:rPr>
      </w:pPr>
    </w:p>
    <w:p w:rsidR="00B50DAC" w:rsidRPr="00183533" w:rsidRDefault="007B5713" w:rsidP="005B219D">
      <w:pPr>
        <w:spacing w:line="360" w:lineRule="auto"/>
        <w:jc w:val="both"/>
        <w:rPr>
          <w:rFonts w:asciiTheme="minorHAnsi" w:hAnsiTheme="minorHAnsi"/>
          <w:b/>
          <w:sz w:val="24"/>
          <w:szCs w:val="24"/>
        </w:rPr>
      </w:pPr>
      <w:r w:rsidRPr="00183533">
        <w:rPr>
          <w:rFonts w:asciiTheme="minorHAnsi" w:hAnsiTheme="minorHAnsi"/>
          <w:b/>
          <w:sz w:val="24"/>
          <w:szCs w:val="24"/>
        </w:rPr>
        <w:lastRenderedPageBreak/>
        <w:t>Π</w:t>
      </w:r>
      <w:r w:rsidR="00BB4F66" w:rsidRPr="00183533">
        <w:rPr>
          <w:rFonts w:asciiTheme="minorHAnsi" w:hAnsiTheme="minorHAnsi"/>
          <w:b/>
          <w:sz w:val="24"/>
          <w:szCs w:val="24"/>
        </w:rPr>
        <w:t>υρέ</w:t>
      </w:r>
      <w:r w:rsidRPr="00183533">
        <w:rPr>
          <w:rFonts w:asciiTheme="minorHAnsi" w:hAnsiTheme="minorHAnsi"/>
          <w:b/>
          <w:sz w:val="24"/>
          <w:szCs w:val="24"/>
        </w:rPr>
        <w:t>νιο</w:t>
      </w:r>
      <w:r w:rsidR="00F71AAE" w:rsidRPr="00183533">
        <w:rPr>
          <w:rFonts w:asciiTheme="minorHAnsi" w:hAnsiTheme="minorHAnsi"/>
          <w:sz w:val="24"/>
          <w:szCs w:val="24"/>
        </w:rPr>
        <w:t xml:space="preserve"> </w:t>
      </w:r>
      <w:r w:rsidR="00F71AAE" w:rsidRPr="00183533">
        <w:rPr>
          <w:rFonts w:asciiTheme="minorHAnsi" w:hAnsiTheme="minorHAnsi"/>
          <w:b/>
          <w:sz w:val="24"/>
          <w:szCs w:val="24"/>
        </w:rPr>
        <w:t>(pyrene)</w:t>
      </w:r>
    </w:p>
    <w:p w:rsidR="00F959DB" w:rsidRPr="00183533" w:rsidRDefault="00E17A13" w:rsidP="005B219D">
      <w:pPr>
        <w:spacing w:line="360" w:lineRule="auto"/>
        <w:jc w:val="both"/>
        <w:rPr>
          <w:rFonts w:asciiTheme="minorHAnsi" w:hAnsiTheme="minorHAnsi"/>
          <w:sz w:val="24"/>
          <w:szCs w:val="24"/>
        </w:rPr>
      </w:pPr>
      <w:r w:rsidRPr="00183533">
        <w:rPr>
          <w:rFonts w:asciiTheme="minorHAnsi" w:hAnsiTheme="minorHAnsi"/>
          <w:sz w:val="24"/>
          <w:szCs w:val="24"/>
        </w:rPr>
        <w:t>Είναι πολυκυκλικός αρωματικός υδρογονάνθρακας που αποτελείται από τέσσερεις συγχωνευμένους δακτυλίους βενζολίου, με αποτέλεσμα ένα επίπεδο αρωματικό σύστημα. Ο χημικός του τύπος είναι C</w:t>
      </w:r>
      <w:r w:rsidRPr="00183533">
        <w:rPr>
          <w:rFonts w:asciiTheme="minorHAnsi" w:hAnsiTheme="minorHAnsi"/>
          <w:sz w:val="24"/>
          <w:szCs w:val="24"/>
          <w:vertAlign w:val="subscript"/>
        </w:rPr>
        <w:t>16</w:t>
      </w:r>
      <w:r w:rsidRPr="00183533">
        <w:rPr>
          <w:rFonts w:asciiTheme="minorHAnsi" w:hAnsiTheme="minorHAnsi"/>
          <w:sz w:val="24"/>
          <w:szCs w:val="24"/>
        </w:rPr>
        <w:t>Η</w:t>
      </w:r>
      <w:r w:rsidRPr="00183533">
        <w:rPr>
          <w:rFonts w:asciiTheme="minorHAnsi" w:hAnsiTheme="minorHAnsi"/>
          <w:sz w:val="24"/>
          <w:szCs w:val="24"/>
          <w:vertAlign w:val="subscript"/>
        </w:rPr>
        <w:t>10</w:t>
      </w:r>
      <w:r w:rsidRPr="00183533">
        <w:rPr>
          <w:rFonts w:asciiTheme="minorHAnsi" w:hAnsiTheme="minorHAnsi"/>
          <w:sz w:val="24"/>
          <w:szCs w:val="24"/>
        </w:rPr>
        <w:t>. Αυτό το άχρωμο στερεό είναι το μικρότερο ΡΑΗ. Αν και δεν είναι τόσο τοξικό όσο το βενζοπυρένιο, μελέτες σε ζώα έχουν δείξει ότι το πυρένιο είναι τοξικό για τα νεφρά και το ήπαρ.</w:t>
      </w:r>
    </w:p>
    <w:p w:rsidR="00F959DB" w:rsidRPr="00183533" w:rsidRDefault="00F959DB" w:rsidP="005B219D">
      <w:pPr>
        <w:spacing w:line="360" w:lineRule="auto"/>
        <w:jc w:val="both"/>
        <w:rPr>
          <w:rFonts w:asciiTheme="minorHAnsi" w:hAnsiTheme="minorHAnsi"/>
          <w:sz w:val="24"/>
          <w:szCs w:val="24"/>
        </w:rPr>
      </w:pPr>
    </w:p>
    <w:p w:rsidR="00B50DAC" w:rsidRPr="00183533" w:rsidRDefault="00B50DAC" w:rsidP="005B219D">
      <w:pPr>
        <w:spacing w:line="360" w:lineRule="auto"/>
        <w:jc w:val="both"/>
        <w:rPr>
          <w:rFonts w:asciiTheme="minorHAnsi" w:hAnsiTheme="minorHAnsi"/>
          <w:sz w:val="24"/>
          <w:szCs w:val="24"/>
        </w:rPr>
      </w:pPr>
    </w:p>
    <w:p w:rsidR="007B5713" w:rsidRPr="00183533" w:rsidRDefault="007B5713" w:rsidP="005B219D">
      <w:pPr>
        <w:spacing w:line="360" w:lineRule="auto"/>
        <w:jc w:val="both"/>
        <w:rPr>
          <w:rFonts w:asciiTheme="minorHAnsi" w:hAnsiTheme="minorHAnsi"/>
          <w:b/>
          <w:sz w:val="24"/>
          <w:szCs w:val="24"/>
        </w:rPr>
      </w:pPr>
      <w:r w:rsidRPr="00183533">
        <w:rPr>
          <w:rFonts w:asciiTheme="minorHAnsi" w:hAnsiTheme="minorHAnsi"/>
          <w:b/>
          <w:sz w:val="24"/>
          <w:szCs w:val="24"/>
        </w:rPr>
        <w:t>Φ</w:t>
      </w:r>
      <w:r w:rsidR="00BB4F66" w:rsidRPr="00183533">
        <w:rPr>
          <w:rFonts w:asciiTheme="minorHAnsi" w:hAnsiTheme="minorHAnsi"/>
          <w:b/>
          <w:sz w:val="24"/>
          <w:szCs w:val="24"/>
        </w:rPr>
        <w:t>θορέ</w:t>
      </w:r>
      <w:r w:rsidRPr="00183533">
        <w:rPr>
          <w:rFonts w:asciiTheme="minorHAnsi" w:hAnsiTheme="minorHAnsi"/>
          <w:b/>
          <w:sz w:val="24"/>
          <w:szCs w:val="24"/>
        </w:rPr>
        <w:t>νιο</w:t>
      </w:r>
      <w:r w:rsidR="00F71AAE" w:rsidRPr="00183533">
        <w:rPr>
          <w:rFonts w:asciiTheme="minorHAnsi" w:hAnsiTheme="minorHAnsi"/>
          <w:sz w:val="24"/>
          <w:szCs w:val="24"/>
        </w:rPr>
        <w:t xml:space="preserve"> </w:t>
      </w:r>
      <w:r w:rsidR="00F71AAE" w:rsidRPr="00183533">
        <w:rPr>
          <w:rFonts w:asciiTheme="minorHAnsi" w:hAnsiTheme="minorHAnsi"/>
          <w:b/>
          <w:sz w:val="24"/>
          <w:szCs w:val="24"/>
        </w:rPr>
        <w:t>(fluorene)</w:t>
      </w:r>
    </w:p>
    <w:p w:rsidR="00F959DB" w:rsidRPr="00183533" w:rsidRDefault="005E1CBD" w:rsidP="005B219D">
      <w:pPr>
        <w:spacing w:line="360" w:lineRule="auto"/>
        <w:jc w:val="both"/>
        <w:rPr>
          <w:rFonts w:asciiTheme="minorHAnsi" w:hAnsiTheme="minorHAnsi"/>
          <w:sz w:val="24"/>
          <w:szCs w:val="24"/>
        </w:rPr>
      </w:pPr>
      <w:r w:rsidRPr="00183533">
        <w:rPr>
          <w:rFonts w:asciiTheme="minorHAnsi" w:hAnsiTheme="minorHAnsi"/>
          <w:sz w:val="24"/>
          <w:szCs w:val="24"/>
        </w:rPr>
        <w:t>Πολυκυκλικός υδρογονάνθρακας που σχηματίζει λευκούς κρυστάλλους με χαρακτηριστική οσμή παρόμοια με εκείνη της ναφθαλίνης. Είναι εύφλεκτο και ο μοριακός του τύπος είναι C</w:t>
      </w:r>
      <w:r w:rsidRPr="00183533">
        <w:rPr>
          <w:rFonts w:asciiTheme="minorHAnsi" w:hAnsiTheme="minorHAnsi"/>
          <w:sz w:val="24"/>
          <w:szCs w:val="24"/>
          <w:vertAlign w:val="subscript"/>
        </w:rPr>
        <w:t>13</w:t>
      </w:r>
      <w:r w:rsidRPr="00183533">
        <w:rPr>
          <w:rFonts w:asciiTheme="minorHAnsi" w:hAnsiTheme="minorHAnsi"/>
          <w:sz w:val="24"/>
          <w:szCs w:val="24"/>
        </w:rPr>
        <w:t>H</w:t>
      </w:r>
      <w:r w:rsidRPr="00183533">
        <w:rPr>
          <w:rFonts w:asciiTheme="minorHAnsi" w:hAnsiTheme="minorHAnsi"/>
          <w:sz w:val="24"/>
          <w:szCs w:val="24"/>
          <w:vertAlign w:val="subscript"/>
        </w:rPr>
        <w:t>10</w:t>
      </w:r>
      <w:r w:rsidRPr="00183533">
        <w:rPr>
          <w:rFonts w:asciiTheme="minorHAnsi" w:hAnsiTheme="minorHAnsi"/>
          <w:sz w:val="24"/>
          <w:szCs w:val="24"/>
        </w:rPr>
        <w:t xml:space="preserve">. Όσον αφορά την τοξικότητα του δεν υπάρχουν διαθέσιμα δεδομένα για καρκινογένεση στον άνθρωπο και τα στοιχεία για τα ζώα είναι ανεπαρκή. </w:t>
      </w:r>
      <w:r w:rsidR="00E84C0D" w:rsidRPr="00183533">
        <w:rPr>
          <w:rFonts w:asciiTheme="minorHAnsi" w:hAnsiTheme="minorHAnsi"/>
          <w:sz w:val="24"/>
          <w:szCs w:val="24"/>
          <w:shd w:val="clear" w:color="auto" w:fill="FFFFFF"/>
        </w:rPr>
        <w:t>Ο Διεθνής Οργανισμός Ερευνών για τον Καρκίνο (IARC) τον κατατάσσει στην ομάδα 3</w:t>
      </w:r>
      <w:r w:rsidRPr="00183533">
        <w:rPr>
          <w:rFonts w:asciiTheme="minorHAnsi" w:hAnsiTheme="minorHAnsi"/>
          <w:sz w:val="24"/>
          <w:szCs w:val="24"/>
        </w:rPr>
        <w:t xml:space="preserve"> των επικίνδυνων ουσιών και δεν έχει επαληθευθεί ως καρκινογόνο για τους ανθρώπους.</w:t>
      </w:r>
    </w:p>
    <w:p w:rsidR="00F959DB" w:rsidRPr="00183533" w:rsidRDefault="00F959DB" w:rsidP="005B219D">
      <w:pPr>
        <w:spacing w:line="360" w:lineRule="auto"/>
        <w:jc w:val="both"/>
        <w:rPr>
          <w:rFonts w:asciiTheme="minorHAnsi" w:hAnsiTheme="minorHAnsi"/>
          <w:b/>
          <w:sz w:val="24"/>
          <w:szCs w:val="24"/>
        </w:rPr>
      </w:pPr>
    </w:p>
    <w:p w:rsidR="008933B4" w:rsidRPr="00183533" w:rsidRDefault="008933B4" w:rsidP="005B219D">
      <w:pPr>
        <w:spacing w:line="360" w:lineRule="auto"/>
        <w:jc w:val="both"/>
        <w:rPr>
          <w:rFonts w:asciiTheme="minorHAnsi" w:hAnsiTheme="minorHAnsi"/>
          <w:b/>
          <w:sz w:val="24"/>
          <w:szCs w:val="24"/>
        </w:rPr>
      </w:pPr>
    </w:p>
    <w:p w:rsidR="00D85587" w:rsidRPr="00183533" w:rsidRDefault="004D6823" w:rsidP="005B219D">
      <w:pPr>
        <w:spacing w:line="360" w:lineRule="auto"/>
        <w:jc w:val="both"/>
        <w:rPr>
          <w:rFonts w:asciiTheme="minorHAnsi" w:hAnsiTheme="minorHAnsi"/>
          <w:b/>
          <w:sz w:val="24"/>
          <w:szCs w:val="24"/>
        </w:rPr>
      </w:pPr>
      <w:r w:rsidRPr="00183533">
        <w:rPr>
          <w:rFonts w:asciiTheme="minorHAnsi" w:hAnsiTheme="minorHAnsi"/>
          <w:b/>
          <w:sz w:val="24"/>
          <w:szCs w:val="24"/>
        </w:rPr>
        <w:t>Φ</w:t>
      </w:r>
      <w:r w:rsidR="002409D2" w:rsidRPr="00183533">
        <w:rPr>
          <w:rFonts w:asciiTheme="minorHAnsi" w:hAnsiTheme="minorHAnsi"/>
          <w:b/>
          <w:sz w:val="24"/>
          <w:szCs w:val="24"/>
        </w:rPr>
        <w:t>λουρο</w:t>
      </w:r>
      <w:r w:rsidR="00BB4F66" w:rsidRPr="00183533">
        <w:rPr>
          <w:rFonts w:asciiTheme="minorHAnsi" w:hAnsiTheme="minorHAnsi"/>
          <w:b/>
          <w:sz w:val="24"/>
          <w:szCs w:val="24"/>
        </w:rPr>
        <w:t>ανθέ</w:t>
      </w:r>
      <w:r w:rsidR="0063300B" w:rsidRPr="00183533">
        <w:rPr>
          <w:rFonts w:asciiTheme="minorHAnsi" w:hAnsiTheme="minorHAnsi"/>
          <w:b/>
          <w:sz w:val="24"/>
          <w:szCs w:val="24"/>
        </w:rPr>
        <w:t>νιο</w:t>
      </w:r>
      <w:r w:rsidR="00F71AAE" w:rsidRPr="00183533">
        <w:rPr>
          <w:rFonts w:asciiTheme="minorHAnsi" w:hAnsiTheme="minorHAnsi"/>
          <w:sz w:val="24"/>
          <w:szCs w:val="24"/>
        </w:rPr>
        <w:t xml:space="preserve"> </w:t>
      </w:r>
      <w:r w:rsidR="00F71AAE" w:rsidRPr="00183533">
        <w:rPr>
          <w:rFonts w:asciiTheme="minorHAnsi" w:hAnsiTheme="minorHAnsi"/>
          <w:b/>
          <w:sz w:val="24"/>
          <w:szCs w:val="24"/>
        </w:rPr>
        <w:t>(fluoranthene)</w:t>
      </w:r>
    </w:p>
    <w:p w:rsidR="00F959DB" w:rsidRPr="00183533" w:rsidRDefault="00D85587" w:rsidP="005B219D">
      <w:pPr>
        <w:spacing w:line="360" w:lineRule="auto"/>
        <w:jc w:val="both"/>
        <w:rPr>
          <w:rFonts w:asciiTheme="minorHAnsi" w:hAnsiTheme="minorHAnsi"/>
          <w:sz w:val="24"/>
          <w:szCs w:val="24"/>
        </w:rPr>
      </w:pPr>
      <w:r w:rsidRPr="00183533">
        <w:rPr>
          <w:rFonts w:asciiTheme="minorHAnsi" w:hAnsiTheme="minorHAnsi"/>
          <w:sz w:val="24"/>
          <w:szCs w:val="24"/>
        </w:rPr>
        <w:t>Α</w:t>
      </w:r>
      <w:r w:rsidR="008933B4" w:rsidRPr="00183533">
        <w:rPr>
          <w:rFonts w:asciiTheme="minorHAnsi" w:hAnsiTheme="minorHAnsi"/>
          <w:sz w:val="24"/>
          <w:szCs w:val="24"/>
        </w:rPr>
        <w:t>νήκει επίσης στην ομάδα των αρωματικών υδρογονανθράκων</w:t>
      </w:r>
      <w:r w:rsidRPr="00183533">
        <w:rPr>
          <w:rFonts w:asciiTheme="minorHAnsi" w:hAnsiTheme="minorHAnsi"/>
          <w:sz w:val="24"/>
          <w:szCs w:val="24"/>
        </w:rPr>
        <w:t xml:space="preserve"> και ο μοριακός του τύπος είναι </w:t>
      </w:r>
      <w:r w:rsidRPr="00183533">
        <w:rPr>
          <w:rFonts w:asciiTheme="minorHAnsi" w:hAnsiTheme="minorHAnsi"/>
          <w:sz w:val="24"/>
          <w:szCs w:val="24"/>
          <w:lang w:val="en-US"/>
        </w:rPr>
        <w:t>C</w:t>
      </w:r>
      <w:r w:rsidRPr="00183533">
        <w:rPr>
          <w:rFonts w:asciiTheme="minorHAnsi" w:hAnsiTheme="minorHAnsi"/>
          <w:sz w:val="24"/>
          <w:szCs w:val="24"/>
          <w:vertAlign w:val="subscript"/>
        </w:rPr>
        <w:t>16</w:t>
      </w:r>
      <w:r w:rsidRPr="00183533">
        <w:rPr>
          <w:rFonts w:asciiTheme="minorHAnsi" w:hAnsiTheme="minorHAnsi"/>
          <w:sz w:val="24"/>
          <w:szCs w:val="24"/>
          <w:lang w:val="en-US"/>
        </w:rPr>
        <w:t>H</w:t>
      </w:r>
      <w:r w:rsidRPr="00183533">
        <w:rPr>
          <w:rFonts w:asciiTheme="minorHAnsi" w:hAnsiTheme="minorHAnsi"/>
          <w:sz w:val="24"/>
          <w:szCs w:val="24"/>
          <w:vertAlign w:val="subscript"/>
        </w:rPr>
        <w:t>10</w:t>
      </w:r>
      <w:r w:rsidR="0068592F" w:rsidRPr="00183533">
        <w:rPr>
          <w:rFonts w:asciiTheme="minorHAnsi" w:hAnsiTheme="minorHAnsi"/>
          <w:sz w:val="24"/>
          <w:szCs w:val="24"/>
        </w:rPr>
        <w:t>. Συναντάται σε πολλά προϊόντα καύσης μαζί με άλλα PAHs. Ανήκει στην τρίτη ομάδα καρκινογενών του IARC που σημαίνει ότι δεν έχει διαπιστωθεί ως καρκινογενές ακόμα για τον ανθρώπινο οργανισμό.</w:t>
      </w:r>
    </w:p>
    <w:p w:rsidR="00CD408E" w:rsidRPr="00183533" w:rsidRDefault="00CD408E" w:rsidP="005B219D">
      <w:pPr>
        <w:spacing w:line="360" w:lineRule="auto"/>
        <w:jc w:val="both"/>
        <w:rPr>
          <w:rFonts w:asciiTheme="minorHAnsi" w:hAnsiTheme="minorHAnsi"/>
          <w:b/>
          <w:sz w:val="24"/>
          <w:szCs w:val="24"/>
        </w:rPr>
      </w:pPr>
    </w:p>
    <w:p w:rsidR="00CD408E" w:rsidRPr="00183533" w:rsidRDefault="00CD408E" w:rsidP="005B219D">
      <w:pPr>
        <w:spacing w:line="360" w:lineRule="auto"/>
        <w:jc w:val="both"/>
        <w:rPr>
          <w:rFonts w:asciiTheme="minorHAnsi" w:hAnsiTheme="minorHAnsi"/>
          <w:b/>
          <w:sz w:val="24"/>
          <w:szCs w:val="24"/>
        </w:rPr>
      </w:pPr>
    </w:p>
    <w:p w:rsidR="0068592F" w:rsidRPr="00183533" w:rsidRDefault="0068592F" w:rsidP="005B219D">
      <w:pPr>
        <w:spacing w:line="360" w:lineRule="auto"/>
        <w:jc w:val="both"/>
        <w:rPr>
          <w:rFonts w:asciiTheme="minorHAnsi" w:hAnsiTheme="minorHAnsi"/>
          <w:b/>
          <w:sz w:val="24"/>
          <w:szCs w:val="24"/>
        </w:rPr>
      </w:pPr>
      <w:r w:rsidRPr="00183533">
        <w:rPr>
          <w:rFonts w:asciiTheme="minorHAnsi" w:hAnsiTheme="minorHAnsi"/>
          <w:b/>
          <w:sz w:val="24"/>
          <w:szCs w:val="24"/>
        </w:rPr>
        <w:t>Φ</w:t>
      </w:r>
      <w:r w:rsidR="00CD408E" w:rsidRPr="00183533">
        <w:rPr>
          <w:rFonts w:asciiTheme="minorHAnsi" w:hAnsiTheme="minorHAnsi"/>
          <w:b/>
          <w:sz w:val="24"/>
          <w:szCs w:val="24"/>
        </w:rPr>
        <w:t>αινανθρέ</w:t>
      </w:r>
      <w:r w:rsidR="0063300B" w:rsidRPr="00183533">
        <w:rPr>
          <w:rFonts w:asciiTheme="minorHAnsi" w:hAnsiTheme="minorHAnsi"/>
          <w:b/>
          <w:sz w:val="24"/>
          <w:szCs w:val="24"/>
        </w:rPr>
        <w:t>νιο</w:t>
      </w:r>
      <w:r w:rsidR="00CD408E" w:rsidRPr="00183533">
        <w:rPr>
          <w:rFonts w:asciiTheme="minorHAnsi" w:hAnsiTheme="minorHAnsi"/>
          <w:b/>
          <w:sz w:val="24"/>
          <w:szCs w:val="24"/>
        </w:rPr>
        <w:t xml:space="preserve"> (phenanthrene)</w:t>
      </w:r>
    </w:p>
    <w:p w:rsidR="00F959DB" w:rsidRPr="00183533" w:rsidRDefault="001E6EC8"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Είναι ένας άχρωμος κρυσταλλικός υδρογονάνθρακας με ελαφριά αρωματική οσμή. Παρουσιάζει ένα μπλε φθορισμό και ο χημικός του τύπος είναι </w:t>
      </w:r>
      <w:r w:rsidRPr="00183533">
        <w:rPr>
          <w:rFonts w:asciiTheme="minorHAnsi" w:hAnsiTheme="minorHAnsi"/>
          <w:sz w:val="24"/>
          <w:szCs w:val="24"/>
          <w:lang w:val="en-US"/>
        </w:rPr>
        <w:t>C</w:t>
      </w:r>
      <w:r w:rsidRPr="00183533">
        <w:rPr>
          <w:rFonts w:asciiTheme="minorHAnsi" w:hAnsiTheme="minorHAnsi"/>
          <w:sz w:val="24"/>
          <w:szCs w:val="24"/>
          <w:vertAlign w:val="subscript"/>
        </w:rPr>
        <w:t>14</w:t>
      </w:r>
      <w:r w:rsidRPr="00183533">
        <w:rPr>
          <w:rFonts w:asciiTheme="minorHAnsi" w:hAnsiTheme="minorHAnsi"/>
          <w:sz w:val="24"/>
          <w:szCs w:val="24"/>
          <w:lang w:val="en-US"/>
        </w:rPr>
        <w:t>H</w:t>
      </w:r>
      <w:r w:rsidRPr="00183533">
        <w:rPr>
          <w:rFonts w:asciiTheme="minorHAnsi" w:hAnsiTheme="minorHAnsi"/>
          <w:sz w:val="24"/>
          <w:szCs w:val="24"/>
          <w:vertAlign w:val="subscript"/>
        </w:rPr>
        <w:t>10</w:t>
      </w:r>
      <w:r w:rsidRPr="00183533">
        <w:rPr>
          <w:rFonts w:asciiTheme="minorHAnsi" w:hAnsiTheme="minorHAnsi"/>
          <w:sz w:val="24"/>
          <w:szCs w:val="24"/>
        </w:rPr>
        <w:t xml:space="preserve">. </w:t>
      </w:r>
      <w:r w:rsidR="007906DE" w:rsidRPr="00183533">
        <w:rPr>
          <w:rFonts w:asciiTheme="minorHAnsi" w:hAnsiTheme="minorHAnsi"/>
          <w:sz w:val="24"/>
          <w:szCs w:val="24"/>
        </w:rPr>
        <w:t>Δεν υπάρχουν στοιχεία για καρκινογένεση τόσο στον άνθρωπο όσο και στα ζώα, επομένως δεν μπορεί να προκύψει κάποιο συμπέρασμα για την τοξικότητά του.</w:t>
      </w:r>
    </w:p>
    <w:p w:rsidR="00F959DB" w:rsidRPr="00183533" w:rsidRDefault="00F959DB" w:rsidP="005B219D">
      <w:pPr>
        <w:spacing w:line="360" w:lineRule="auto"/>
        <w:jc w:val="both"/>
        <w:rPr>
          <w:rFonts w:asciiTheme="minorHAnsi" w:hAnsiTheme="minorHAnsi"/>
          <w:b/>
          <w:sz w:val="24"/>
          <w:szCs w:val="24"/>
        </w:rPr>
      </w:pPr>
    </w:p>
    <w:p w:rsidR="006E4A74" w:rsidRDefault="006E4A74" w:rsidP="005B219D">
      <w:pPr>
        <w:spacing w:line="360" w:lineRule="auto"/>
        <w:jc w:val="both"/>
        <w:rPr>
          <w:rFonts w:asciiTheme="minorHAnsi" w:hAnsiTheme="minorHAnsi"/>
          <w:b/>
          <w:sz w:val="24"/>
          <w:szCs w:val="24"/>
        </w:rPr>
      </w:pPr>
    </w:p>
    <w:p w:rsidR="000124EF" w:rsidRDefault="000124EF" w:rsidP="005B219D">
      <w:pPr>
        <w:spacing w:line="360" w:lineRule="auto"/>
        <w:jc w:val="both"/>
        <w:rPr>
          <w:rFonts w:asciiTheme="minorHAnsi" w:hAnsiTheme="minorHAnsi"/>
          <w:b/>
          <w:sz w:val="24"/>
          <w:szCs w:val="24"/>
        </w:rPr>
      </w:pPr>
    </w:p>
    <w:p w:rsidR="0063300B" w:rsidRPr="004C38DD" w:rsidRDefault="006E4A74" w:rsidP="005B219D">
      <w:pPr>
        <w:spacing w:line="360" w:lineRule="auto"/>
        <w:jc w:val="both"/>
        <w:rPr>
          <w:rFonts w:asciiTheme="minorHAnsi" w:hAnsiTheme="minorHAnsi"/>
          <w:b/>
          <w:sz w:val="24"/>
          <w:szCs w:val="24"/>
        </w:rPr>
      </w:pPr>
      <w:r w:rsidRPr="00183533">
        <w:rPr>
          <w:rFonts w:asciiTheme="minorHAnsi" w:hAnsiTheme="minorHAnsi"/>
          <w:b/>
          <w:sz w:val="24"/>
          <w:szCs w:val="24"/>
        </w:rPr>
        <w:lastRenderedPageBreak/>
        <w:t>Χρυσέ</w:t>
      </w:r>
      <w:r w:rsidR="00D31848" w:rsidRPr="00183533">
        <w:rPr>
          <w:rFonts w:asciiTheme="minorHAnsi" w:hAnsiTheme="minorHAnsi"/>
          <w:b/>
          <w:sz w:val="24"/>
          <w:szCs w:val="24"/>
        </w:rPr>
        <w:t>νιο</w:t>
      </w:r>
      <w:r w:rsidRPr="00183533">
        <w:rPr>
          <w:rFonts w:asciiTheme="minorHAnsi" w:hAnsiTheme="minorHAnsi"/>
          <w:b/>
          <w:sz w:val="24"/>
          <w:szCs w:val="24"/>
        </w:rPr>
        <w:t xml:space="preserve"> (chrysene)</w:t>
      </w:r>
    </w:p>
    <w:p w:rsidR="007835B3" w:rsidRPr="00183533" w:rsidRDefault="00E8600C" w:rsidP="005B219D">
      <w:pPr>
        <w:spacing w:line="360" w:lineRule="auto"/>
        <w:jc w:val="both"/>
        <w:rPr>
          <w:rFonts w:asciiTheme="minorHAnsi" w:hAnsiTheme="minorHAnsi"/>
          <w:sz w:val="24"/>
          <w:szCs w:val="24"/>
        </w:rPr>
      </w:pPr>
      <w:r w:rsidRPr="00183533">
        <w:rPr>
          <w:rFonts w:asciiTheme="minorHAnsi" w:hAnsiTheme="minorHAnsi"/>
          <w:sz w:val="24"/>
          <w:szCs w:val="24"/>
        </w:rPr>
        <w:t>Αποτελεί αρωματικό υδρογονάνθρακα και είναι συστατικό της</w:t>
      </w:r>
      <w:r w:rsidR="006E4A74" w:rsidRPr="00183533">
        <w:rPr>
          <w:rFonts w:asciiTheme="minorHAnsi" w:hAnsiTheme="minorHAnsi"/>
          <w:sz w:val="24"/>
          <w:szCs w:val="24"/>
        </w:rPr>
        <w:t xml:space="preserve"> πίσσα</w:t>
      </w:r>
      <w:r w:rsidRPr="00183533">
        <w:rPr>
          <w:rFonts w:asciiTheme="minorHAnsi" w:hAnsiTheme="minorHAnsi"/>
          <w:sz w:val="24"/>
          <w:szCs w:val="24"/>
        </w:rPr>
        <w:t>ς άνθρακα</w:t>
      </w:r>
      <w:r w:rsidR="006E4A74" w:rsidRPr="00183533">
        <w:rPr>
          <w:rFonts w:asciiTheme="minorHAnsi" w:hAnsiTheme="minorHAnsi"/>
          <w:sz w:val="24"/>
          <w:szCs w:val="24"/>
        </w:rPr>
        <w:t xml:space="preserve"> </w:t>
      </w:r>
      <w:r w:rsidRPr="00183533">
        <w:rPr>
          <w:rFonts w:asciiTheme="minorHAnsi" w:hAnsiTheme="minorHAnsi"/>
          <w:sz w:val="24"/>
          <w:szCs w:val="24"/>
        </w:rPr>
        <w:t>σε συνδυασμό με ναφθαλίνη και</w:t>
      </w:r>
      <w:r w:rsidR="006E4A74" w:rsidRPr="00183533">
        <w:rPr>
          <w:rFonts w:asciiTheme="minorHAnsi" w:hAnsiTheme="minorHAnsi"/>
          <w:sz w:val="24"/>
          <w:szCs w:val="24"/>
        </w:rPr>
        <w:t xml:space="preserve"> ανθρακένιο. Πρόκειται για μια λευκή κρυσταλλική ουσία, </w:t>
      </w:r>
      <w:r w:rsidR="00AF5A88" w:rsidRPr="00183533">
        <w:rPr>
          <w:rFonts w:asciiTheme="minorHAnsi" w:hAnsiTheme="minorHAnsi"/>
          <w:sz w:val="24"/>
          <w:szCs w:val="24"/>
        </w:rPr>
        <w:t>με μοριακό τύπο C</w:t>
      </w:r>
      <w:r w:rsidR="00AF5A88" w:rsidRPr="00183533">
        <w:rPr>
          <w:rFonts w:asciiTheme="minorHAnsi" w:hAnsiTheme="minorHAnsi"/>
          <w:sz w:val="24"/>
          <w:szCs w:val="24"/>
          <w:vertAlign w:val="subscript"/>
        </w:rPr>
        <w:t>18</w:t>
      </w:r>
      <w:r w:rsidR="00AF5A88" w:rsidRPr="00183533">
        <w:rPr>
          <w:rFonts w:asciiTheme="minorHAnsi" w:hAnsiTheme="minorHAnsi"/>
          <w:sz w:val="24"/>
          <w:szCs w:val="24"/>
        </w:rPr>
        <w:t>H</w:t>
      </w:r>
      <w:r w:rsidR="00AF5A88" w:rsidRPr="00183533">
        <w:rPr>
          <w:rFonts w:asciiTheme="minorHAnsi" w:hAnsiTheme="minorHAnsi"/>
          <w:sz w:val="24"/>
          <w:szCs w:val="24"/>
          <w:vertAlign w:val="subscript"/>
        </w:rPr>
        <w:t>12</w:t>
      </w:r>
      <w:r w:rsidR="00AF5A88" w:rsidRPr="00183533">
        <w:rPr>
          <w:rFonts w:asciiTheme="minorHAnsi" w:hAnsiTheme="minorHAnsi"/>
          <w:sz w:val="24"/>
          <w:szCs w:val="24"/>
        </w:rPr>
        <w:t xml:space="preserve"> και</w:t>
      </w:r>
      <w:r w:rsidR="006E4A74" w:rsidRPr="00183533">
        <w:rPr>
          <w:rFonts w:asciiTheme="minorHAnsi" w:hAnsiTheme="minorHAnsi"/>
          <w:sz w:val="24"/>
          <w:szCs w:val="24"/>
        </w:rPr>
        <w:t xml:space="preserve"> σε γενικές γραμμές κίτρινου χρώ</w:t>
      </w:r>
      <w:r w:rsidR="00AF5A88" w:rsidRPr="00183533">
        <w:rPr>
          <w:rFonts w:asciiTheme="minorHAnsi" w:hAnsiTheme="minorHAnsi"/>
          <w:sz w:val="24"/>
          <w:szCs w:val="24"/>
        </w:rPr>
        <w:t>ματος.</w:t>
      </w:r>
      <w:r w:rsidR="000131B1" w:rsidRPr="00183533">
        <w:rPr>
          <w:rFonts w:asciiTheme="minorHAnsi" w:hAnsiTheme="minorHAnsi"/>
          <w:sz w:val="24"/>
          <w:szCs w:val="24"/>
        </w:rPr>
        <w:t xml:space="preserve"> Ανήκει στην κατηγορία 2 επικίνδυνων ουσιών από την </w:t>
      </w:r>
      <w:r w:rsidR="000131B1" w:rsidRPr="00183533">
        <w:rPr>
          <w:rFonts w:asciiTheme="minorHAnsi" w:hAnsiTheme="minorHAnsi"/>
          <w:sz w:val="24"/>
          <w:szCs w:val="24"/>
          <w:lang w:val="en-US"/>
        </w:rPr>
        <w:t>EPA</w:t>
      </w:r>
      <w:r w:rsidR="000131B1" w:rsidRPr="00183533">
        <w:rPr>
          <w:rFonts w:asciiTheme="minorHAnsi" w:hAnsiTheme="minorHAnsi"/>
          <w:sz w:val="24"/>
          <w:szCs w:val="24"/>
        </w:rPr>
        <w:t xml:space="preserve"> καθώς δεν υπάρχουν επαρκή στοιχεία για καρκινογένεση στον άνθρωπο, υπάρχουν ωστόσο δεδομένα για την εμφάνιση καρκινώματος σε ποντίκια υπό εργαστηριακές συνθήκες. </w:t>
      </w:r>
    </w:p>
    <w:p w:rsidR="00BA2269" w:rsidRPr="00183533" w:rsidRDefault="00BA2269" w:rsidP="005B219D">
      <w:pPr>
        <w:shd w:val="clear" w:color="auto" w:fill="FFFFFF"/>
        <w:spacing w:before="100" w:beforeAutospacing="1" w:after="90" w:line="360" w:lineRule="auto"/>
        <w:ind w:left="375"/>
        <w:jc w:val="both"/>
        <w:rPr>
          <w:rFonts w:asciiTheme="minorHAnsi" w:hAnsiTheme="minorHAnsi" w:cs="Arial"/>
          <w:color w:val="252525"/>
          <w:sz w:val="24"/>
          <w:szCs w:val="24"/>
        </w:rPr>
      </w:pPr>
    </w:p>
    <w:p w:rsidR="002409D2" w:rsidRDefault="0015130B" w:rsidP="005B219D">
      <w:pPr>
        <w:shd w:val="clear" w:color="auto" w:fill="FFFFFF"/>
        <w:spacing w:before="100" w:beforeAutospacing="1" w:after="90" w:line="360" w:lineRule="auto"/>
        <w:jc w:val="both"/>
        <w:rPr>
          <w:rFonts w:asciiTheme="minorHAnsi" w:hAnsiTheme="minorHAnsi" w:cs="Arial"/>
          <w:color w:val="252525"/>
          <w:sz w:val="24"/>
          <w:szCs w:val="24"/>
        </w:rPr>
      </w:pPr>
      <w:r w:rsidRPr="00183533">
        <w:rPr>
          <w:rFonts w:asciiTheme="minorHAnsi" w:hAnsiTheme="minorHAnsi" w:cs="Arial"/>
          <w:color w:val="252525"/>
          <w:sz w:val="24"/>
          <w:szCs w:val="24"/>
        </w:rPr>
        <w:t>Στον Πίνακα</w:t>
      </w:r>
      <w:r w:rsidR="00E070AF" w:rsidRPr="00183533">
        <w:rPr>
          <w:rFonts w:asciiTheme="minorHAnsi" w:hAnsiTheme="minorHAnsi" w:cs="Arial"/>
          <w:color w:val="252525"/>
          <w:sz w:val="24"/>
          <w:szCs w:val="24"/>
        </w:rPr>
        <w:t xml:space="preserve"> 1</w:t>
      </w:r>
      <w:r w:rsidRPr="00183533">
        <w:rPr>
          <w:rFonts w:asciiTheme="minorHAnsi" w:hAnsiTheme="minorHAnsi" w:cs="Arial"/>
          <w:color w:val="252525"/>
          <w:sz w:val="24"/>
          <w:szCs w:val="24"/>
        </w:rPr>
        <w:t xml:space="preserve"> που ακολουθεί παρατίθενται ορισμένα </w:t>
      </w:r>
      <w:r w:rsidRPr="00183533">
        <w:rPr>
          <w:rFonts w:asciiTheme="minorHAnsi" w:hAnsiTheme="minorHAnsi" w:cs="Arial"/>
          <w:color w:val="252525"/>
          <w:sz w:val="24"/>
          <w:szCs w:val="24"/>
          <w:lang w:val="en-US"/>
        </w:rPr>
        <w:t>PAHs</w:t>
      </w:r>
      <w:r w:rsidRPr="00183533">
        <w:rPr>
          <w:rFonts w:asciiTheme="minorHAnsi" w:hAnsiTheme="minorHAnsi" w:cs="Arial"/>
          <w:color w:val="252525"/>
          <w:sz w:val="24"/>
          <w:szCs w:val="24"/>
        </w:rPr>
        <w:t>, η χημική τους δομή και οι φυσικοχημικές τους ιδιότητες:</w:t>
      </w:r>
    </w:p>
    <w:p w:rsidR="00B84F55" w:rsidRDefault="00B84F55" w:rsidP="005B219D">
      <w:pPr>
        <w:shd w:val="clear" w:color="auto" w:fill="FFFFFF"/>
        <w:spacing w:before="100" w:beforeAutospacing="1" w:after="90" w:line="360" w:lineRule="auto"/>
        <w:jc w:val="both"/>
        <w:rPr>
          <w:rFonts w:asciiTheme="minorHAnsi" w:hAnsiTheme="minorHAnsi" w:cs="Arial"/>
          <w:color w:val="252525"/>
          <w:sz w:val="24"/>
          <w:szCs w:val="24"/>
        </w:rPr>
      </w:pPr>
    </w:p>
    <w:p w:rsidR="00BF14F5" w:rsidRPr="00BF14F5" w:rsidRDefault="00BF14F5" w:rsidP="00E25CE1">
      <w:pPr>
        <w:pStyle w:val="Caption"/>
        <w:ind w:left="-851"/>
        <w:rPr>
          <w:rFonts w:asciiTheme="minorHAnsi" w:hAnsiTheme="minorHAnsi" w:cs="Arial"/>
          <w:color w:val="252525"/>
          <w:sz w:val="36"/>
          <w:szCs w:val="26"/>
        </w:rPr>
      </w:pPr>
      <w:bookmarkStart w:id="9" w:name="_Toc432545209"/>
      <w:r w:rsidRPr="008D54EF">
        <w:rPr>
          <w:rFonts w:asciiTheme="minorHAnsi" w:hAnsiTheme="minorHAnsi"/>
          <w:sz w:val="24"/>
        </w:rPr>
        <w:t xml:space="preserve">Πίνακας </w:t>
      </w:r>
      <w:r>
        <w:rPr>
          <w:rFonts w:asciiTheme="minorHAnsi" w:hAnsiTheme="minorHAnsi"/>
          <w:sz w:val="24"/>
        </w:rPr>
        <w:fldChar w:fldCharType="begin"/>
      </w:r>
      <w:r>
        <w:rPr>
          <w:rFonts w:asciiTheme="minorHAnsi" w:hAnsiTheme="minorHAnsi"/>
          <w:sz w:val="24"/>
        </w:rPr>
        <w:instrText xml:space="preserve"> SEQ Πίνακας \* ARABIC </w:instrText>
      </w:r>
      <w:r>
        <w:rPr>
          <w:rFonts w:asciiTheme="minorHAnsi" w:hAnsiTheme="minorHAnsi"/>
          <w:sz w:val="24"/>
        </w:rPr>
        <w:fldChar w:fldCharType="separate"/>
      </w:r>
      <w:r w:rsidR="00F24E6C">
        <w:rPr>
          <w:rFonts w:asciiTheme="minorHAnsi" w:hAnsiTheme="minorHAnsi"/>
          <w:noProof/>
          <w:sz w:val="24"/>
        </w:rPr>
        <w:t>1</w:t>
      </w:r>
      <w:r>
        <w:rPr>
          <w:rFonts w:asciiTheme="minorHAnsi" w:hAnsiTheme="minorHAnsi"/>
          <w:sz w:val="24"/>
        </w:rPr>
        <w:fldChar w:fldCharType="end"/>
      </w:r>
      <w:r w:rsidRPr="008D54EF">
        <w:rPr>
          <w:rFonts w:asciiTheme="minorHAnsi" w:hAnsiTheme="minorHAnsi"/>
          <w:sz w:val="24"/>
        </w:rPr>
        <w:t xml:space="preserve">:  </w:t>
      </w:r>
      <w:r w:rsidRPr="008D54EF">
        <w:rPr>
          <w:rFonts w:asciiTheme="minorHAnsi" w:hAnsiTheme="minorHAnsi"/>
          <w:b w:val="0"/>
          <w:sz w:val="24"/>
        </w:rPr>
        <w:t xml:space="preserve">Χημική δομή και ιδιότητες </w:t>
      </w:r>
      <w:r w:rsidRPr="008D54EF">
        <w:rPr>
          <w:rFonts w:asciiTheme="minorHAnsi" w:hAnsiTheme="minorHAnsi"/>
          <w:b w:val="0"/>
          <w:sz w:val="24"/>
          <w:lang w:val="en-US"/>
        </w:rPr>
        <w:t>PAHs</w:t>
      </w:r>
      <w:bookmarkEnd w:id="9"/>
    </w:p>
    <w:p w:rsidR="007835B3" w:rsidRPr="00B84F55" w:rsidRDefault="002409D2" w:rsidP="00B84F55">
      <w:pPr>
        <w:shd w:val="clear" w:color="auto" w:fill="FFFFFF"/>
        <w:spacing w:before="100" w:beforeAutospacing="1" w:after="90" w:line="300" w:lineRule="atLeast"/>
        <w:ind w:left="-1560" w:firstLine="426"/>
        <w:rPr>
          <w:rFonts w:asciiTheme="minorHAnsi" w:hAnsiTheme="minorHAnsi" w:cs="Arial"/>
          <w:color w:val="252525"/>
          <w:sz w:val="26"/>
          <w:szCs w:val="26"/>
          <w:lang w:val="en-US"/>
        </w:rPr>
      </w:pPr>
      <w:r w:rsidRPr="00183533">
        <w:rPr>
          <w:rFonts w:asciiTheme="minorHAnsi" w:hAnsiTheme="minorHAnsi" w:cs="Arial"/>
          <w:noProof/>
          <w:color w:val="252525"/>
          <w:sz w:val="26"/>
          <w:szCs w:val="26"/>
          <w:lang w:val="en-US" w:eastAsia="en-US"/>
        </w:rPr>
        <w:drawing>
          <wp:inline distT="0" distB="0" distL="0" distR="0" wp14:anchorId="2994D976" wp14:editId="4E675DDB">
            <wp:extent cx="6848475" cy="4161662"/>
            <wp:effectExtent l="152400" t="152400" r="352425" b="35369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6853287" cy="4164586"/>
                    </a:xfrm>
                    <a:prstGeom prst="rect">
                      <a:avLst/>
                    </a:prstGeom>
                    <a:ln>
                      <a:noFill/>
                    </a:ln>
                    <a:effectLst>
                      <a:outerShdw blurRad="292100" dist="139700" dir="2700000" algn="tl" rotWithShape="0">
                        <a:srgbClr val="333333">
                          <a:alpha val="65000"/>
                        </a:srgbClr>
                      </a:outerShdw>
                    </a:effectLst>
                  </pic:spPr>
                </pic:pic>
              </a:graphicData>
            </a:graphic>
          </wp:inline>
        </w:drawing>
      </w:r>
    </w:p>
    <w:p w:rsidR="007835B3" w:rsidRPr="00F278B4" w:rsidRDefault="00323239" w:rsidP="00DA7447">
      <w:pPr>
        <w:pStyle w:val="Heading2"/>
        <w:rPr>
          <w:rFonts w:asciiTheme="minorHAnsi" w:hAnsiTheme="minorHAnsi"/>
          <w:sz w:val="28"/>
          <w:lang w:val="en-US"/>
        </w:rPr>
      </w:pPr>
      <w:bookmarkStart w:id="10" w:name="_Toc432544871"/>
      <w:r w:rsidRPr="00F278B4">
        <w:rPr>
          <w:rFonts w:asciiTheme="minorHAnsi" w:hAnsiTheme="minorHAnsi"/>
          <w:sz w:val="28"/>
          <w:lang w:val="en-US"/>
        </w:rPr>
        <w:lastRenderedPageBreak/>
        <w:t xml:space="preserve">2.3 </w:t>
      </w:r>
      <w:r w:rsidR="0084540A" w:rsidRPr="00F278B4">
        <w:rPr>
          <w:rFonts w:asciiTheme="minorHAnsi" w:hAnsiTheme="minorHAnsi"/>
          <w:sz w:val="28"/>
          <w:lang w:val="en-US"/>
        </w:rPr>
        <w:t>O</w:t>
      </w:r>
      <w:r w:rsidR="0084540A" w:rsidRPr="00DA7447">
        <w:rPr>
          <w:rFonts w:asciiTheme="minorHAnsi" w:hAnsiTheme="minorHAnsi"/>
          <w:sz w:val="28"/>
        </w:rPr>
        <w:t>ΛΙΚΟΙ</w:t>
      </w:r>
      <w:r w:rsidR="0084540A" w:rsidRPr="00F278B4">
        <w:rPr>
          <w:rFonts w:asciiTheme="minorHAnsi" w:hAnsiTheme="minorHAnsi"/>
          <w:sz w:val="28"/>
          <w:lang w:val="en-US"/>
        </w:rPr>
        <w:t xml:space="preserve"> </w:t>
      </w:r>
      <w:r w:rsidR="0084540A" w:rsidRPr="00DA7447">
        <w:rPr>
          <w:rFonts w:asciiTheme="minorHAnsi" w:hAnsiTheme="minorHAnsi"/>
          <w:sz w:val="28"/>
        </w:rPr>
        <w:t>ΠΕΤΡΕΛΑΪΚΟΙ</w:t>
      </w:r>
      <w:r w:rsidR="0084540A" w:rsidRPr="00F278B4">
        <w:rPr>
          <w:rFonts w:asciiTheme="minorHAnsi" w:hAnsiTheme="minorHAnsi"/>
          <w:sz w:val="28"/>
          <w:lang w:val="en-US"/>
        </w:rPr>
        <w:t xml:space="preserve"> </w:t>
      </w:r>
      <w:r w:rsidR="0084540A" w:rsidRPr="00DA7447">
        <w:rPr>
          <w:rFonts w:asciiTheme="minorHAnsi" w:hAnsiTheme="minorHAnsi"/>
          <w:sz w:val="28"/>
        </w:rPr>
        <w:t>ΥΔΡΟΓΟΝΑ</w:t>
      </w:r>
      <w:r w:rsidR="0082233F">
        <w:rPr>
          <w:rFonts w:asciiTheme="minorHAnsi" w:hAnsiTheme="minorHAnsi"/>
          <w:sz w:val="28"/>
          <w:lang w:val="en-US"/>
        </w:rPr>
        <w:t>N</w:t>
      </w:r>
      <w:r w:rsidR="0084540A" w:rsidRPr="00DA7447">
        <w:rPr>
          <w:rFonts w:asciiTheme="minorHAnsi" w:hAnsiTheme="minorHAnsi"/>
          <w:sz w:val="28"/>
        </w:rPr>
        <w:t>ΘΡΑΚΕΣ</w:t>
      </w:r>
      <w:r w:rsidR="0084540A" w:rsidRPr="00F278B4">
        <w:rPr>
          <w:rFonts w:asciiTheme="minorHAnsi" w:hAnsiTheme="minorHAnsi"/>
          <w:sz w:val="28"/>
          <w:lang w:val="en-US"/>
        </w:rPr>
        <w:t xml:space="preserve">  </w:t>
      </w:r>
      <w:r w:rsidRPr="00F278B4">
        <w:rPr>
          <w:rFonts w:asciiTheme="minorHAnsi" w:hAnsiTheme="minorHAnsi"/>
          <w:sz w:val="28"/>
          <w:lang w:val="en-US"/>
        </w:rPr>
        <w:t>(Total Petroleum Hydrocarbons</w:t>
      </w:r>
      <w:r w:rsidR="0084540A" w:rsidRPr="00F278B4">
        <w:rPr>
          <w:rFonts w:asciiTheme="minorHAnsi" w:hAnsiTheme="minorHAnsi"/>
          <w:sz w:val="28"/>
          <w:lang w:val="en-US"/>
        </w:rPr>
        <w:t xml:space="preserve"> - TPH</w:t>
      </w:r>
      <w:r w:rsidRPr="00F278B4">
        <w:rPr>
          <w:rFonts w:asciiTheme="minorHAnsi" w:hAnsiTheme="minorHAnsi"/>
          <w:sz w:val="28"/>
          <w:lang w:val="en-US"/>
        </w:rPr>
        <w:t>)</w:t>
      </w:r>
      <w:bookmarkEnd w:id="10"/>
    </w:p>
    <w:p w:rsidR="00B23177" w:rsidRPr="00F278B4" w:rsidRDefault="00B23177" w:rsidP="005B219D">
      <w:pPr>
        <w:spacing w:line="360" w:lineRule="auto"/>
        <w:jc w:val="both"/>
        <w:rPr>
          <w:rFonts w:asciiTheme="minorHAnsi" w:hAnsiTheme="minorHAnsi"/>
          <w:b/>
          <w:sz w:val="24"/>
          <w:szCs w:val="24"/>
          <w:lang w:val="en-US"/>
        </w:rPr>
      </w:pPr>
    </w:p>
    <w:p w:rsidR="00595D8F" w:rsidRPr="00183533" w:rsidRDefault="00B23177" w:rsidP="005B219D">
      <w:pPr>
        <w:pStyle w:val="textcontent"/>
        <w:spacing w:line="360" w:lineRule="auto"/>
        <w:jc w:val="both"/>
        <w:rPr>
          <w:rFonts w:asciiTheme="minorHAnsi" w:hAnsiTheme="minorHAnsi"/>
          <w:color w:val="000000"/>
        </w:rPr>
      </w:pPr>
      <w:r w:rsidRPr="00183533">
        <w:rPr>
          <w:rStyle w:val="notranslate"/>
          <w:rFonts w:asciiTheme="minorHAnsi" w:hAnsiTheme="minorHAnsi"/>
          <w:color w:val="000000"/>
          <w:lang w:val="en-US"/>
        </w:rPr>
        <w:t>O</w:t>
      </w:r>
      <w:r w:rsidR="002B6CF5">
        <w:rPr>
          <w:rStyle w:val="notranslate"/>
          <w:rFonts w:asciiTheme="minorHAnsi" w:hAnsiTheme="minorHAnsi"/>
          <w:color w:val="000000"/>
        </w:rPr>
        <w:t xml:space="preserve"> όρος ο</w:t>
      </w:r>
      <w:r w:rsidRPr="00183533">
        <w:rPr>
          <w:rStyle w:val="notranslate"/>
          <w:rFonts w:asciiTheme="minorHAnsi" w:hAnsiTheme="minorHAnsi"/>
          <w:color w:val="000000"/>
        </w:rPr>
        <w:t xml:space="preserve">λικοί </w:t>
      </w:r>
      <w:r w:rsidR="002B6CF5">
        <w:rPr>
          <w:rStyle w:val="notranslate"/>
          <w:rFonts w:asciiTheme="minorHAnsi" w:hAnsiTheme="minorHAnsi"/>
          <w:color w:val="000000"/>
        </w:rPr>
        <w:t>πετρελαϊκοί υ</w:t>
      </w:r>
      <w:r w:rsidRPr="00183533">
        <w:rPr>
          <w:rStyle w:val="notranslate"/>
          <w:rFonts w:asciiTheme="minorHAnsi" w:hAnsiTheme="minorHAnsi"/>
          <w:color w:val="000000"/>
        </w:rPr>
        <w:t>δρογονάνθρακες χρησιμοποιείται για να περιγράψει μια μεγάλη ομάδα από πολλές εκατοντάδες χημικέ</w:t>
      </w:r>
      <w:r w:rsidR="002A5781" w:rsidRPr="00183533">
        <w:rPr>
          <w:rStyle w:val="notranslate"/>
          <w:rFonts w:asciiTheme="minorHAnsi" w:hAnsiTheme="minorHAnsi"/>
          <w:color w:val="000000"/>
        </w:rPr>
        <w:t xml:space="preserve">ς ενώσεις που </w:t>
      </w:r>
      <w:r w:rsidR="00C8121B" w:rsidRPr="00183533">
        <w:rPr>
          <w:rStyle w:val="notranslate"/>
          <w:rFonts w:asciiTheme="minorHAnsi" w:hAnsiTheme="minorHAnsi"/>
          <w:color w:val="000000"/>
        </w:rPr>
        <w:t>περιέχονται</w:t>
      </w:r>
      <w:r w:rsidRPr="00183533">
        <w:rPr>
          <w:rStyle w:val="notranslate"/>
          <w:rFonts w:asciiTheme="minorHAnsi" w:hAnsiTheme="minorHAnsi"/>
          <w:color w:val="000000"/>
        </w:rPr>
        <w:t xml:space="preserve"> </w:t>
      </w:r>
      <w:r w:rsidR="00C8121B" w:rsidRPr="00183533">
        <w:rPr>
          <w:rStyle w:val="notranslate"/>
          <w:rFonts w:asciiTheme="minorHAnsi" w:hAnsiTheme="minorHAnsi"/>
          <w:color w:val="000000"/>
        </w:rPr>
        <w:t>σ</w:t>
      </w:r>
      <w:r w:rsidRPr="00183533">
        <w:rPr>
          <w:rStyle w:val="notranslate"/>
          <w:rFonts w:asciiTheme="minorHAnsi" w:hAnsiTheme="minorHAnsi"/>
          <w:color w:val="000000"/>
        </w:rPr>
        <w:t>το αργό πετρέλαιο</w:t>
      </w:r>
      <w:r w:rsidR="00C8121B" w:rsidRPr="00183533">
        <w:rPr>
          <w:rStyle w:val="notranslate"/>
          <w:rFonts w:asciiTheme="minorHAnsi" w:hAnsiTheme="minorHAnsi"/>
          <w:color w:val="000000"/>
        </w:rPr>
        <w:t xml:space="preserve"> και σε προϊόντα αυτού</w:t>
      </w:r>
      <w:r w:rsidR="002A5781" w:rsidRPr="00183533">
        <w:rPr>
          <w:rStyle w:val="notranslate"/>
          <w:rFonts w:asciiTheme="minorHAnsi" w:hAnsiTheme="minorHAnsi"/>
          <w:color w:val="000000"/>
        </w:rPr>
        <w:t xml:space="preserve">. Καθώς οι χημικές ουσίες που </w:t>
      </w:r>
      <w:r w:rsidRPr="00183533">
        <w:rPr>
          <w:rStyle w:val="notranslate"/>
          <w:rFonts w:asciiTheme="minorHAnsi" w:hAnsiTheme="minorHAnsi"/>
          <w:color w:val="000000"/>
        </w:rPr>
        <w:t xml:space="preserve"> υπάρχουν </w:t>
      </w:r>
      <w:r w:rsidR="002A5781" w:rsidRPr="00183533">
        <w:rPr>
          <w:rStyle w:val="notranslate"/>
          <w:rFonts w:asciiTheme="minorHAnsi" w:hAnsiTheme="minorHAnsi"/>
          <w:color w:val="000000"/>
        </w:rPr>
        <w:t xml:space="preserve">στο αργό πετρέλαιο και στα υπόλοιπα προϊόντα πετρελαίου είναι </w:t>
      </w:r>
      <w:r w:rsidRPr="00183533">
        <w:rPr>
          <w:rStyle w:val="notranslate"/>
          <w:rFonts w:asciiTheme="minorHAnsi" w:hAnsiTheme="minorHAnsi"/>
          <w:color w:val="000000"/>
        </w:rPr>
        <w:t xml:space="preserve">πολλές </w:t>
      </w:r>
      <w:r w:rsidR="002A5781" w:rsidRPr="00183533">
        <w:rPr>
          <w:rStyle w:val="notranslate"/>
          <w:rFonts w:asciiTheme="minorHAnsi" w:hAnsiTheme="minorHAnsi"/>
          <w:color w:val="000000"/>
        </w:rPr>
        <w:t xml:space="preserve">και </w:t>
      </w:r>
      <w:r w:rsidRPr="00183533">
        <w:rPr>
          <w:rStyle w:val="notranslate"/>
          <w:rFonts w:asciiTheme="minorHAnsi" w:hAnsiTheme="minorHAnsi"/>
          <w:color w:val="000000"/>
        </w:rPr>
        <w:t>διαφορετικ</w:t>
      </w:r>
      <w:r w:rsidR="002A5781" w:rsidRPr="00183533">
        <w:rPr>
          <w:rStyle w:val="notranslate"/>
          <w:rFonts w:asciiTheme="minorHAnsi" w:hAnsiTheme="minorHAnsi"/>
          <w:color w:val="000000"/>
        </w:rPr>
        <w:t>ές, δεν θεωρείται</w:t>
      </w:r>
      <w:r w:rsidRPr="00183533">
        <w:rPr>
          <w:rStyle w:val="notranslate"/>
          <w:rFonts w:asciiTheme="minorHAnsi" w:hAnsiTheme="minorHAnsi"/>
          <w:color w:val="000000"/>
        </w:rPr>
        <w:t xml:space="preserve"> πρακτικό να μετρηθεί </w:t>
      </w:r>
      <w:r w:rsidR="002A5781" w:rsidRPr="00183533">
        <w:rPr>
          <w:rStyle w:val="notranslate"/>
          <w:rFonts w:asciiTheme="minorHAnsi" w:hAnsiTheme="minorHAnsi"/>
          <w:color w:val="000000"/>
        </w:rPr>
        <w:t>κάθε μία ξε</w:t>
      </w:r>
      <w:r w:rsidRPr="00183533">
        <w:rPr>
          <w:rStyle w:val="notranslate"/>
          <w:rFonts w:asciiTheme="minorHAnsi" w:hAnsiTheme="minorHAnsi"/>
          <w:color w:val="000000"/>
        </w:rPr>
        <w:t>χωριστά.</w:t>
      </w:r>
      <w:r w:rsidR="002A5781" w:rsidRPr="00183533">
        <w:rPr>
          <w:rStyle w:val="notranslate"/>
          <w:rFonts w:asciiTheme="minorHAnsi" w:hAnsiTheme="minorHAnsi"/>
          <w:color w:val="000000"/>
        </w:rPr>
        <w:t xml:space="preserve"> Για τον λόγο αυτό</w:t>
      </w:r>
      <w:r w:rsidRPr="00183533">
        <w:rPr>
          <w:rStyle w:val="apple-converted-space"/>
          <w:rFonts w:asciiTheme="minorHAnsi" w:hAnsiTheme="minorHAnsi"/>
          <w:color w:val="000000"/>
        </w:rPr>
        <w:t> </w:t>
      </w:r>
      <w:r w:rsidR="002A5781" w:rsidRPr="00183533">
        <w:rPr>
          <w:rStyle w:val="notranslate"/>
          <w:rFonts w:asciiTheme="minorHAnsi" w:hAnsiTheme="minorHAnsi"/>
          <w:color w:val="000000"/>
        </w:rPr>
        <w:t xml:space="preserve">θεωρείται χρήσιμη η μέτρηση της συνολικής ποσότητας </w:t>
      </w:r>
      <w:r w:rsidRPr="00183533">
        <w:rPr>
          <w:rStyle w:val="notranslate"/>
          <w:rFonts w:asciiTheme="minorHAnsi" w:hAnsiTheme="minorHAnsi"/>
          <w:color w:val="000000"/>
        </w:rPr>
        <w:t>TPH</w:t>
      </w:r>
      <w:r w:rsidR="002A5781" w:rsidRPr="00183533">
        <w:rPr>
          <w:rStyle w:val="notranslate"/>
          <w:rFonts w:asciiTheme="minorHAnsi" w:hAnsiTheme="minorHAnsi"/>
          <w:color w:val="000000"/>
        </w:rPr>
        <w:t>.</w:t>
      </w:r>
    </w:p>
    <w:p w:rsidR="00A97EDD" w:rsidRPr="00183533" w:rsidRDefault="002B6CF5" w:rsidP="005B219D">
      <w:pPr>
        <w:pStyle w:val="textcontent"/>
        <w:spacing w:line="360" w:lineRule="auto"/>
        <w:jc w:val="both"/>
        <w:rPr>
          <w:rStyle w:val="notranslate"/>
          <w:rFonts w:asciiTheme="minorHAnsi" w:hAnsiTheme="minorHAnsi"/>
          <w:color w:val="000000"/>
        </w:rPr>
      </w:pPr>
      <w:r>
        <w:rPr>
          <w:rStyle w:val="notranslate"/>
          <w:rFonts w:asciiTheme="minorHAnsi" w:hAnsiTheme="minorHAnsi"/>
          <w:color w:val="000000"/>
          <w:shd w:val="clear" w:color="auto" w:fill="FFFFFF" w:themeFill="background1"/>
        </w:rPr>
        <w:t>Οι ο</w:t>
      </w:r>
      <w:r w:rsidR="002A5781" w:rsidRPr="00183533">
        <w:rPr>
          <w:rStyle w:val="notranslate"/>
          <w:rFonts w:asciiTheme="minorHAnsi" w:hAnsiTheme="minorHAnsi"/>
          <w:color w:val="000000"/>
          <w:shd w:val="clear" w:color="auto" w:fill="FFFFFF" w:themeFill="background1"/>
        </w:rPr>
        <w:t xml:space="preserve">λικοί </w:t>
      </w:r>
      <w:r>
        <w:rPr>
          <w:rStyle w:val="notranslate"/>
          <w:rFonts w:asciiTheme="minorHAnsi" w:hAnsiTheme="minorHAnsi"/>
          <w:color w:val="000000"/>
          <w:shd w:val="clear" w:color="auto" w:fill="FFFFFF" w:themeFill="background1"/>
        </w:rPr>
        <w:t>π</w:t>
      </w:r>
      <w:r w:rsidR="002409D2" w:rsidRPr="00183533">
        <w:rPr>
          <w:rStyle w:val="notranslate"/>
          <w:rFonts w:asciiTheme="minorHAnsi" w:hAnsiTheme="minorHAnsi"/>
          <w:color w:val="000000"/>
          <w:shd w:val="clear" w:color="auto" w:fill="FFFFFF" w:themeFill="background1"/>
        </w:rPr>
        <w:t>ετρελαϊκοί</w:t>
      </w:r>
      <w:r>
        <w:rPr>
          <w:rStyle w:val="notranslate"/>
          <w:rFonts w:asciiTheme="minorHAnsi" w:hAnsiTheme="minorHAnsi"/>
          <w:color w:val="000000"/>
          <w:shd w:val="clear" w:color="auto" w:fill="FFFFFF" w:themeFill="background1"/>
        </w:rPr>
        <w:t xml:space="preserve"> υ</w:t>
      </w:r>
      <w:r w:rsidR="002A5781" w:rsidRPr="00183533">
        <w:rPr>
          <w:rStyle w:val="notranslate"/>
          <w:rFonts w:asciiTheme="minorHAnsi" w:hAnsiTheme="minorHAnsi"/>
          <w:color w:val="000000"/>
          <w:shd w:val="clear" w:color="auto" w:fill="FFFFFF" w:themeFill="background1"/>
        </w:rPr>
        <w:t>δρογονάνθρακες είναι ένα μίγμα χημικών ουσιών και αποτελούνται κυρίως από υδρογόνο και άνθρακα (υδρογονάνθρακες</w:t>
      </w:r>
      <w:r w:rsidR="00595D8F" w:rsidRPr="00183533">
        <w:rPr>
          <w:rStyle w:val="notranslate"/>
          <w:rFonts w:asciiTheme="minorHAnsi" w:hAnsiTheme="minorHAnsi"/>
          <w:color w:val="000000"/>
          <w:shd w:val="clear" w:color="auto" w:fill="FFFFFF" w:themeFill="background1"/>
        </w:rPr>
        <w:t>).</w:t>
      </w:r>
      <w:r w:rsidR="00595D8F" w:rsidRPr="00183533">
        <w:rPr>
          <w:rStyle w:val="apple-converted-space"/>
          <w:rFonts w:asciiTheme="minorHAnsi" w:hAnsiTheme="minorHAnsi"/>
          <w:color w:val="000000"/>
          <w:shd w:val="clear" w:color="auto" w:fill="FFFFFF" w:themeFill="background1"/>
        </w:rPr>
        <w:t xml:space="preserve"> </w:t>
      </w:r>
      <w:r w:rsidR="00595D8F" w:rsidRPr="00183533">
        <w:rPr>
          <w:rStyle w:val="notranslate"/>
          <w:rFonts w:asciiTheme="minorHAnsi" w:hAnsiTheme="minorHAnsi"/>
          <w:color w:val="000000"/>
          <w:shd w:val="clear" w:color="auto" w:fill="FFFFFF" w:themeFill="background1"/>
        </w:rPr>
        <w:t>Ορισμένες χημικές ουσίες που μπορούν να βρεθούν στα TPH είναι το εξάνιο, το βενζόλιο, το τολουόλιο, τα ξυλένια, η ναφθαλίνη, το φθορένιο, καθώς και άλλα προϊόντα πετρελαίου και συστατικά της βενζίνης.</w:t>
      </w:r>
      <w:r w:rsidR="00595D8F" w:rsidRPr="00183533">
        <w:rPr>
          <w:rStyle w:val="apple-converted-space"/>
          <w:rFonts w:asciiTheme="minorHAnsi" w:hAnsiTheme="minorHAnsi"/>
          <w:color w:val="000000"/>
          <w:shd w:val="clear" w:color="auto" w:fill="FFFFFF" w:themeFill="background1"/>
        </w:rPr>
        <w:t> </w:t>
      </w:r>
      <w:r w:rsidR="00595D8F" w:rsidRPr="00183533">
        <w:rPr>
          <w:rStyle w:val="notranslate"/>
          <w:rFonts w:asciiTheme="minorHAnsi" w:hAnsiTheme="minorHAnsi"/>
          <w:color w:val="000000"/>
          <w:shd w:val="clear" w:color="auto" w:fill="FFFFFF" w:themeFill="background1"/>
        </w:rPr>
        <w:t>Ω</w:t>
      </w:r>
      <w:r w:rsidR="00595D8F" w:rsidRPr="00183533">
        <w:rPr>
          <w:rStyle w:val="notranslate"/>
          <w:rFonts w:asciiTheme="minorHAnsi" w:hAnsiTheme="minorHAnsi"/>
          <w:color w:val="000000"/>
        </w:rPr>
        <w:t>στόσο, είναι πιθανό τα δείγματα των TPH να περιέχουν μόνο μερικά, ή ένα μίγμα από τις παραπάνω χημικές ουσίες.</w:t>
      </w:r>
      <w:r w:rsidR="00A97EDD" w:rsidRPr="00183533">
        <w:rPr>
          <w:rFonts w:asciiTheme="minorHAnsi" w:hAnsiTheme="minorHAnsi"/>
        </w:rPr>
        <w:t xml:space="preserve"> Όσον αφορά την όψη τους, ορισμένα εμφανίζονται ως υγρά με ανοιχτόχρωμο ή διαφανές χρώμα και εξατμίζονται εύκολα, ενώ άλλα ως σκούρα </w:t>
      </w:r>
      <w:r w:rsidR="00A97EDD" w:rsidRPr="00183533">
        <w:rPr>
          <w:rStyle w:val="notranslate"/>
          <w:rFonts w:asciiTheme="minorHAnsi" w:hAnsiTheme="minorHAnsi"/>
          <w:color w:val="000000"/>
        </w:rPr>
        <w:t>υγρά ή ημιστερεά που δεν εξατμίζονται.</w:t>
      </w:r>
    </w:p>
    <w:p w:rsidR="00B23177" w:rsidRPr="00183533" w:rsidRDefault="00A97EDD" w:rsidP="005B219D">
      <w:pPr>
        <w:pStyle w:val="textcontent"/>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 xml:space="preserve">Καθώς η σύγχρονη κοινωνία χρησιμοποιεί μεγάλο αριθμό προϊόντων με βάση το πετρέλαιο (παραδείγματος χάριν βενζίνη, κηροζίνη, έλαια καυσίμων, ορυκτέλαια και άσφαλτος), η μόλυνση του περιβάλλοντος θεωρείται δεδομένη. Τα </w:t>
      </w:r>
      <w:r w:rsidRPr="00183533">
        <w:rPr>
          <w:rStyle w:val="notranslate"/>
          <w:rFonts w:asciiTheme="minorHAnsi" w:hAnsiTheme="minorHAnsi"/>
          <w:color w:val="000000"/>
          <w:lang w:val="en-US"/>
        </w:rPr>
        <w:t>TPH</w:t>
      </w:r>
      <w:r w:rsidRPr="00183533">
        <w:rPr>
          <w:rStyle w:val="notranslate"/>
          <w:rFonts w:asciiTheme="minorHAnsi" w:hAnsiTheme="minorHAnsi"/>
          <w:color w:val="000000"/>
        </w:rPr>
        <w:t xml:space="preserve"> μπορούν να εισέλθουν στο περιβάλλον κυρίως από ατυχήματα</w:t>
      </w:r>
      <w:r w:rsidR="00C8121B" w:rsidRPr="00183533">
        <w:rPr>
          <w:rStyle w:val="notranslate"/>
          <w:rFonts w:asciiTheme="minorHAnsi" w:hAnsiTheme="minorHAnsi"/>
          <w:color w:val="000000"/>
        </w:rPr>
        <w:t xml:space="preserve"> και διαρροές πετρελαϊκών προϊόντων</w:t>
      </w:r>
      <w:r w:rsidRPr="00183533">
        <w:rPr>
          <w:rStyle w:val="notranslate"/>
          <w:rFonts w:asciiTheme="minorHAnsi" w:hAnsiTheme="minorHAnsi"/>
          <w:color w:val="000000"/>
        </w:rPr>
        <w:t>, από απορρίψεις βιομηχανικών αποβλήτων</w:t>
      </w:r>
      <w:r w:rsidR="00C8121B" w:rsidRPr="00183533">
        <w:rPr>
          <w:rStyle w:val="notranslate"/>
          <w:rFonts w:asciiTheme="minorHAnsi" w:hAnsiTheme="minorHAnsi"/>
          <w:color w:val="000000"/>
        </w:rPr>
        <w:t xml:space="preserve"> και ως υποπροϊόντα εμπορικής ή ιδιωτικής χρήσης (π.χ φυτοφάρμακα).</w:t>
      </w:r>
      <w:r w:rsidR="00B56F28" w:rsidRPr="00183533">
        <w:rPr>
          <w:rStyle w:val="notranslate"/>
          <w:rFonts w:asciiTheme="minorHAnsi" w:hAnsiTheme="minorHAnsi"/>
          <w:color w:val="000000"/>
        </w:rPr>
        <w:t xml:space="preserve"> Η έκθεση σε </w:t>
      </w:r>
      <w:r w:rsidR="00B56F28" w:rsidRPr="00183533">
        <w:rPr>
          <w:rStyle w:val="notranslate"/>
          <w:rFonts w:asciiTheme="minorHAnsi" w:hAnsiTheme="minorHAnsi"/>
          <w:color w:val="000000"/>
          <w:lang w:val="en-US"/>
        </w:rPr>
        <w:t>TPH</w:t>
      </w:r>
      <w:r w:rsidR="00B56F28" w:rsidRPr="00183533">
        <w:rPr>
          <w:rStyle w:val="notranslate"/>
          <w:rFonts w:asciiTheme="minorHAnsi" w:hAnsiTheme="minorHAnsi"/>
          <w:color w:val="000000"/>
        </w:rPr>
        <w:t xml:space="preserve"> αφορά όλο το κοινωνικό σύνολο και μπορεί να γίνει με τους εξής τρόπους:</w:t>
      </w:r>
    </w:p>
    <w:p w:rsidR="00B56F28" w:rsidRPr="00183533" w:rsidRDefault="00B56F28" w:rsidP="005B219D">
      <w:pPr>
        <w:pStyle w:val="textcontent"/>
        <w:numPr>
          <w:ilvl w:val="0"/>
          <w:numId w:val="7"/>
        </w:numPr>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Μέσω αναπνοής μολυσμένου αέρα (π.χ πρατήρια βενζίνης)</w:t>
      </w:r>
    </w:p>
    <w:p w:rsidR="00B56F28" w:rsidRPr="00183533" w:rsidRDefault="00B56F28" w:rsidP="005B219D">
      <w:pPr>
        <w:pStyle w:val="textcontent"/>
        <w:numPr>
          <w:ilvl w:val="0"/>
          <w:numId w:val="7"/>
        </w:numPr>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Μέσω χρήσης χημικών στον προσωπικό χώρο(π.χ εντομοκτόνα, φυτοφάρμακα)</w:t>
      </w:r>
    </w:p>
    <w:p w:rsidR="00B56F28" w:rsidRPr="00183533" w:rsidRDefault="00B56F28" w:rsidP="005B219D">
      <w:pPr>
        <w:pStyle w:val="textcontent"/>
        <w:numPr>
          <w:ilvl w:val="0"/>
          <w:numId w:val="7"/>
        </w:numPr>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Σε εργασιακούς χώρους επεξεργασίας πετρελαίου και παραγωγής προϊόντων πετρελαίου</w:t>
      </w:r>
    </w:p>
    <w:p w:rsidR="00B56F28" w:rsidRPr="00183533" w:rsidRDefault="00B56F28" w:rsidP="005B219D">
      <w:pPr>
        <w:pStyle w:val="textcontent"/>
        <w:numPr>
          <w:ilvl w:val="0"/>
          <w:numId w:val="7"/>
        </w:numPr>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Μέσω επαφής με μολυσμένο χώμα</w:t>
      </w:r>
    </w:p>
    <w:p w:rsidR="00B56F28" w:rsidRPr="00E25CE1" w:rsidRDefault="00B56F28" w:rsidP="005B219D">
      <w:pPr>
        <w:pStyle w:val="textcontent"/>
        <w:numPr>
          <w:ilvl w:val="0"/>
          <w:numId w:val="7"/>
        </w:numPr>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lastRenderedPageBreak/>
        <w:t>Μέσω κατάποσης μολυσμένου νερού από διαρροές πετρελαϊκών προϊόντων</w:t>
      </w:r>
    </w:p>
    <w:p w:rsidR="00B56F28" w:rsidRPr="00183533" w:rsidRDefault="00233B05" w:rsidP="005B219D">
      <w:pPr>
        <w:pStyle w:val="textcontent"/>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 xml:space="preserve">Η παροδική ή συστηματική έκθεση σε </w:t>
      </w:r>
      <w:r w:rsidRPr="00183533">
        <w:rPr>
          <w:rStyle w:val="notranslate"/>
          <w:rFonts w:asciiTheme="minorHAnsi" w:hAnsiTheme="minorHAnsi"/>
          <w:color w:val="000000"/>
          <w:lang w:val="en-US"/>
        </w:rPr>
        <w:t>TPH</w:t>
      </w:r>
      <w:r w:rsidRPr="00183533">
        <w:rPr>
          <w:rStyle w:val="notranslate"/>
          <w:rFonts w:asciiTheme="minorHAnsi" w:hAnsiTheme="minorHAnsi"/>
          <w:color w:val="000000"/>
        </w:rPr>
        <w:t xml:space="preserve"> </w:t>
      </w:r>
      <w:r w:rsidR="00E30AC8" w:rsidRPr="00183533">
        <w:rPr>
          <w:rStyle w:val="notranslate"/>
          <w:rFonts w:asciiTheme="minorHAnsi" w:hAnsiTheme="minorHAnsi"/>
          <w:color w:val="000000"/>
        </w:rPr>
        <w:t xml:space="preserve">μπορεί να επηρεάσει την υγεία σε βραχυπρόθεσμο ή μακροπρόθεσμο επίπεδο. Συγκεκριμένα, αναφέρεται ότι ορισμένες από τις ενώσεις τους επηρεάζουν το κεντρικό νευρικό σύστημα και να προκαλέσουν πονοκεφάλους και ζάλη. Συνδέονται επίσης με διαταραχές στο αίμα, στο ανοσοποιητικό, στο δέρμα και στα μάτια. Μελέτες σε πειραματόζωα έχουν δείξει ότι μπορούν να επιδράσουν στους πνεύμονες, στο νευρικό σύστημα, στο ήπαρ και στους νεφρούς ενώ ορισμένες ενώσεις </w:t>
      </w:r>
      <w:r w:rsidR="00E30AC8" w:rsidRPr="00183533">
        <w:rPr>
          <w:rStyle w:val="notranslate"/>
          <w:rFonts w:asciiTheme="minorHAnsi" w:hAnsiTheme="minorHAnsi"/>
          <w:color w:val="000000"/>
          <w:lang w:val="en-US"/>
        </w:rPr>
        <w:t>TPH</w:t>
      </w:r>
      <w:r w:rsidR="00E30AC8" w:rsidRPr="00183533">
        <w:rPr>
          <w:rStyle w:val="notranslate"/>
          <w:rFonts w:asciiTheme="minorHAnsi" w:hAnsiTheme="minorHAnsi"/>
          <w:color w:val="000000"/>
        </w:rPr>
        <w:t xml:space="preserve"> επηρεάζουν την αναπαραγωγή και την ανάπτυξη του εμβρύου στα ζώα.</w:t>
      </w:r>
    </w:p>
    <w:p w:rsidR="00E30AC8" w:rsidRDefault="00E30AC8" w:rsidP="005B219D">
      <w:pPr>
        <w:pStyle w:val="textcontent"/>
        <w:spacing w:line="360" w:lineRule="auto"/>
        <w:jc w:val="both"/>
        <w:rPr>
          <w:rStyle w:val="notranslate"/>
          <w:rFonts w:asciiTheme="minorHAnsi" w:hAnsiTheme="minorHAnsi"/>
          <w:color w:val="000000"/>
        </w:rPr>
      </w:pPr>
      <w:r w:rsidRPr="00183533">
        <w:rPr>
          <w:rStyle w:val="notranslate"/>
          <w:rFonts w:asciiTheme="minorHAnsi" w:hAnsiTheme="minorHAnsi"/>
          <w:color w:val="000000"/>
        </w:rPr>
        <w:t>Όσον αφορά την καρκινογένεση, ο Διεθνής Οργανισμός Έρευνας για τον καρκίνο (</w:t>
      </w:r>
      <w:r w:rsidRPr="00183533">
        <w:rPr>
          <w:rStyle w:val="notranslate"/>
          <w:rFonts w:asciiTheme="minorHAnsi" w:hAnsiTheme="minorHAnsi"/>
          <w:color w:val="000000"/>
          <w:lang w:val="en-US"/>
        </w:rPr>
        <w:t>IARC</w:t>
      </w:r>
      <w:r w:rsidRPr="00183533">
        <w:rPr>
          <w:rStyle w:val="notranslate"/>
          <w:rFonts w:asciiTheme="minorHAnsi" w:hAnsiTheme="minorHAnsi"/>
          <w:color w:val="000000"/>
        </w:rPr>
        <w:t xml:space="preserve">) έχει καταλήξει στο συμπέρασμα ότι μία ένωση </w:t>
      </w:r>
      <w:r w:rsidRPr="00183533">
        <w:rPr>
          <w:rStyle w:val="notranslate"/>
          <w:rFonts w:asciiTheme="minorHAnsi" w:hAnsiTheme="minorHAnsi"/>
          <w:color w:val="000000"/>
          <w:lang w:val="en-US"/>
        </w:rPr>
        <w:t>TPH</w:t>
      </w:r>
      <w:r w:rsidRPr="00183533">
        <w:rPr>
          <w:rStyle w:val="notranslate"/>
          <w:rFonts w:asciiTheme="minorHAnsi" w:hAnsiTheme="minorHAnsi"/>
          <w:color w:val="000000"/>
        </w:rPr>
        <w:t xml:space="preserve"> (βένζολιο) κατατάσσεται στις καρκινογόνες ουσίες για τον άνθρωπο,</w:t>
      </w:r>
      <w:r w:rsidR="002409D2" w:rsidRPr="00183533">
        <w:rPr>
          <w:rStyle w:val="notranslate"/>
          <w:rFonts w:asciiTheme="minorHAnsi" w:hAnsiTheme="minorHAnsi"/>
          <w:color w:val="000000"/>
        </w:rPr>
        <w:t xml:space="preserve"> ενώ άλλες (όπως το βενζο[</w:t>
      </w:r>
      <w:r w:rsidR="002409D2" w:rsidRPr="00183533">
        <w:rPr>
          <w:rStyle w:val="notranslate"/>
          <w:rFonts w:asciiTheme="minorHAnsi" w:hAnsiTheme="minorHAnsi"/>
          <w:color w:val="000000"/>
          <w:lang w:val="en-US"/>
        </w:rPr>
        <w:t>a</w:t>
      </w:r>
      <w:r w:rsidR="002409D2" w:rsidRPr="00183533">
        <w:rPr>
          <w:rStyle w:val="notranslate"/>
          <w:rFonts w:asciiTheme="minorHAnsi" w:hAnsiTheme="minorHAnsi"/>
          <w:color w:val="000000"/>
        </w:rPr>
        <w:t>]πυρένιο) θεωρείται ως πιθανώς καρκινογόνο για τον άνθρωπο. (</w:t>
      </w:r>
      <w:r w:rsidR="002409D2" w:rsidRPr="00DC1BE8">
        <w:rPr>
          <w:rStyle w:val="notranslate"/>
          <w:rFonts w:asciiTheme="minorHAnsi" w:hAnsiTheme="minorHAnsi"/>
          <w:b/>
          <w:color w:val="000000"/>
          <w:lang w:val="en-US"/>
        </w:rPr>
        <w:t>Agency</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for</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Toxic</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Substances</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and</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Disease</w:t>
      </w:r>
      <w:r w:rsidR="002409D2" w:rsidRPr="00DC1BE8">
        <w:rPr>
          <w:rStyle w:val="notranslate"/>
          <w:rFonts w:asciiTheme="minorHAnsi" w:hAnsiTheme="minorHAnsi"/>
          <w:b/>
          <w:color w:val="000000"/>
        </w:rPr>
        <w:t xml:space="preserve"> </w:t>
      </w:r>
      <w:r w:rsidR="002409D2" w:rsidRPr="00DC1BE8">
        <w:rPr>
          <w:rStyle w:val="notranslate"/>
          <w:rFonts w:asciiTheme="minorHAnsi" w:hAnsiTheme="minorHAnsi"/>
          <w:b/>
          <w:color w:val="000000"/>
          <w:lang w:val="en-US"/>
        </w:rPr>
        <w:t>Registry</w:t>
      </w:r>
      <w:r w:rsidR="002409D2" w:rsidRPr="00DC1BE8">
        <w:rPr>
          <w:rStyle w:val="notranslate"/>
          <w:rFonts w:asciiTheme="minorHAnsi" w:hAnsiTheme="minorHAnsi"/>
          <w:b/>
          <w:color w:val="000000"/>
        </w:rPr>
        <w:t>, 1999</w:t>
      </w:r>
      <w:r w:rsidR="002409D2" w:rsidRPr="00183533">
        <w:rPr>
          <w:rStyle w:val="notranslate"/>
          <w:rFonts w:asciiTheme="minorHAnsi" w:hAnsiTheme="minorHAnsi"/>
          <w:color w:val="000000"/>
        </w:rPr>
        <w:t xml:space="preserve">) </w:t>
      </w: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Default="00E25CE1" w:rsidP="005B219D">
      <w:pPr>
        <w:pStyle w:val="textcontent"/>
        <w:spacing w:line="360" w:lineRule="auto"/>
        <w:jc w:val="both"/>
        <w:rPr>
          <w:rStyle w:val="notranslate"/>
          <w:rFonts w:asciiTheme="minorHAnsi" w:hAnsiTheme="minorHAnsi"/>
          <w:color w:val="000000"/>
        </w:rPr>
      </w:pPr>
    </w:p>
    <w:p w:rsidR="00E25CE1" w:rsidRPr="00183533" w:rsidRDefault="00E25CE1" w:rsidP="005B219D">
      <w:pPr>
        <w:pStyle w:val="textcontent"/>
        <w:spacing w:line="360" w:lineRule="auto"/>
        <w:jc w:val="both"/>
        <w:rPr>
          <w:rStyle w:val="notranslate"/>
          <w:rFonts w:asciiTheme="minorHAnsi" w:hAnsiTheme="minorHAnsi"/>
          <w:color w:val="000000"/>
        </w:rPr>
      </w:pPr>
    </w:p>
    <w:p w:rsidR="00407758" w:rsidRPr="00193C61" w:rsidRDefault="004C38DD" w:rsidP="00EC4A48">
      <w:pPr>
        <w:pStyle w:val="Heading1"/>
        <w:jc w:val="center"/>
        <w:rPr>
          <w:sz w:val="32"/>
          <w:u w:val="single"/>
        </w:rPr>
      </w:pPr>
      <w:bookmarkStart w:id="11" w:name="_Toc432544872"/>
      <w:r w:rsidRPr="00193C61">
        <w:rPr>
          <w:sz w:val="32"/>
          <w:u w:val="single"/>
        </w:rPr>
        <w:lastRenderedPageBreak/>
        <w:t>ΚΕΦΑΛΑΙΟ 3:</w:t>
      </w:r>
      <w:r w:rsidR="0024519B" w:rsidRPr="00193C61">
        <w:rPr>
          <w:sz w:val="32"/>
          <w:u w:val="single"/>
        </w:rPr>
        <w:t xml:space="preserve"> ΒΙΟΕΞΥΓΙΑΝΣΗ</w:t>
      </w:r>
      <w:bookmarkEnd w:id="11"/>
    </w:p>
    <w:p w:rsidR="00EC7631" w:rsidRPr="00183533" w:rsidRDefault="00EC7631" w:rsidP="005B219D">
      <w:pPr>
        <w:spacing w:line="360" w:lineRule="auto"/>
        <w:jc w:val="center"/>
        <w:rPr>
          <w:rFonts w:asciiTheme="minorHAnsi" w:hAnsiTheme="minorHAnsi"/>
          <w:b/>
          <w:sz w:val="24"/>
          <w:szCs w:val="24"/>
        </w:rPr>
      </w:pPr>
    </w:p>
    <w:p w:rsidR="0024519B" w:rsidRPr="00DA7447" w:rsidRDefault="0024519B" w:rsidP="00DA7447">
      <w:pPr>
        <w:pStyle w:val="Heading2"/>
        <w:rPr>
          <w:rFonts w:asciiTheme="minorHAnsi" w:hAnsiTheme="minorHAnsi"/>
          <w:sz w:val="28"/>
        </w:rPr>
      </w:pPr>
      <w:bookmarkStart w:id="12" w:name="_Toc432544873"/>
      <w:r w:rsidRPr="00DA7447">
        <w:rPr>
          <w:rFonts w:asciiTheme="minorHAnsi" w:hAnsiTheme="minorHAnsi"/>
          <w:sz w:val="28"/>
        </w:rPr>
        <w:t>3.1  ΕΙΣΑΓΩΓΗ</w:t>
      </w:r>
      <w:bookmarkEnd w:id="12"/>
    </w:p>
    <w:p w:rsidR="0066688B" w:rsidRPr="00183533" w:rsidRDefault="0066688B" w:rsidP="005B219D">
      <w:pPr>
        <w:spacing w:line="360" w:lineRule="auto"/>
        <w:rPr>
          <w:rFonts w:asciiTheme="minorHAnsi" w:hAnsiTheme="minorHAnsi"/>
          <w:b/>
          <w:sz w:val="24"/>
          <w:szCs w:val="24"/>
        </w:rPr>
      </w:pPr>
    </w:p>
    <w:p w:rsidR="0066688B" w:rsidRPr="00183533" w:rsidRDefault="0066688B"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Η διάθεση των αποβλήτων αποτελεί σημαντικό πρόβλημα για τα διυλιστήρια και ειδικότερα στην Ελλάδα καθώς δεν έχουν καθοριστεί χώροι για τη διάθεση στερεών βιομηχανικών  αποβλήτων. Τα διυλιστήρια θα πρέπει να ακολουθούν συγκεκριμένες τεχνικές για την επεξεργασία και τη μείωση του όγκου των αποβλήτων τους, ώστε να υπάρχει δυνατότητα ασφαλούς διάθεσής τους εντός των εγκαταστάσεων, ή σε κατάλληλους χώρους που υποδεικνύονται από τις αρμόδιες αρχές. Τα στερεά απόβλητα παράγονται κυρίως από τις παραγωγικές διαδικασίες του διυλιστηρίου αλλά και από τις διαδικασίες συντήρησης του εξοπλισμού. Στόχος της διαχείρισης στερεών αποβλήτων πρέπει να αποτελεί η περιβαλλοντικά φιλική παραγωγή και η ταυτόχρονη μείωση του κόστους για τη διαχείριση των αποβλήτων. </w:t>
      </w:r>
    </w:p>
    <w:p w:rsidR="0066688B" w:rsidRPr="00183533" w:rsidRDefault="0066688B" w:rsidP="005B219D">
      <w:pPr>
        <w:spacing w:line="360" w:lineRule="auto"/>
        <w:jc w:val="both"/>
        <w:rPr>
          <w:rFonts w:asciiTheme="minorHAnsi" w:hAnsiTheme="minorHAnsi"/>
          <w:sz w:val="24"/>
          <w:szCs w:val="24"/>
        </w:rPr>
      </w:pPr>
    </w:p>
    <w:p w:rsidR="00EC7631" w:rsidRPr="00183533" w:rsidRDefault="0066688B" w:rsidP="005B219D">
      <w:pPr>
        <w:spacing w:line="360" w:lineRule="auto"/>
        <w:jc w:val="both"/>
        <w:rPr>
          <w:rFonts w:asciiTheme="minorHAnsi" w:hAnsiTheme="minorHAnsi"/>
          <w:sz w:val="24"/>
          <w:szCs w:val="24"/>
        </w:rPr>
      </w:pPr>
      <w:r w:rsidRPr="00183533">
        <w:rPr>
          <w:rFonts w:asciiTheme="minorHAnsi" w:hAnsiTheme="minorHAnsi"/>
          <w:sz w:val="24"/>
          <w:szCs w:val="24"/>
        </w:rPr>
        <w:t>Η βιοεξυγίανση αποτελεί την προτεινόμενη λύση για την, περιβαλλοντικά φιλική διαχείριση των αποβλήτων διυλιστηρίου. Η αρχή της τεχνικής αυτής βασίζεται στη φυσική βιοαποικοδόμηση των οργανικών ρύπων, η οποία λαμβάνει χώρα από τους υπάρχοντες μικροοργανισμούς του εδάφους. Η βιοαποδόμηση των υδρογονανθράκων μπορεί να εφαρμοστεί με επιτυχία σε ένα μεγάλο εύρος οργανικών αποβλήτων ή ρυπασμένων εδαφών. Ουσιαστικά αποτελεί μια βιολογική διεργασία, κατά την οποία μικροοργανισμοί- καταναλωτές υδρογονανθράκων διασπούν τις διάφορες ενώσεις του πετρελαίου, μετατρέποντας τες σε πιο απλές και ακίνδυνες για το περιβάλλον και τον άνθρωπο.</w:t>
      </w:r>
    </w:p>
    <w:p w:rsidR="00EC7631" w:rsidRPr="00183533" w:rsidRDefault="00EC7631" w:rsidP="005B219D">
      <w:pPr>
        <w:spacing w:line="360" w:lineRule="auto"/>
        <w:jc w:val="both"/>
        <w:rPr>
          <w:rFonts w:asciiTheme="minorHAnsi" w:hAnsiTheme="minorHAnsi"/>
          <w:sz w:val="24"/>
          <w:szCs w:val="24"/>
        </w:rPr>
      </w:pPr>
    </w:p>
    <w:p w:rsidR="00EC7631" w:rsidRPr="00183533" w:rsidRDefault="00EC7631" w:rsidP="005B219D">
      <w:pPr>
        <w:spacing w:line="360" w:lineRule="auto"/>
        <w:rPr>
          <w:rFonts w:asciiTheme="minorHAnsi" w:hAnsiTheme="minorHAnsi"/>
          <w:b/>
          <w:sz w:val="24"/>
          <w:szCs w:val="24"/>
        </w:rPr>
      </w:pPr>
    </w:p>
    <w:p w:rsidR="0024519B" w:rsidRPr="00DA7447" w:rsidRDefault="0024519B" w:rsidP="00DA7447">
      <w:pPr>
        <w:pStyle w:val="Heading2"/>
        <w:rPr>
          <w:rFonts w:asciiTheme="minorHAnsi" w:hAnsiTheme="minorHAnsi"/>
          <w:sz w:val="28"/>
        </w:rPr>
      </w:pPr>
      <w:bookmarkStart w:id="13" w:name="_Toc432544874"/>
      <w:r w:rsidRPr="00DA7447">
        <w:rPr>
          <w:rFonts w:asciiTheme="minorHAnsi" w:hAnsiTheme="minorHAnsi"/>
          <w:sz w:val="28"/>
        </w:rPr>
        <w:t xml:space="preserve">3.2  </w:t>
      </w:r>
      <w:r w:rsidR="00EC7631" w:rsidRPr="00DA7447">
        <w:rPr>
          <w:rFonts w:asciiTheme="minorHAnsi" w:hAnsiTheme="minorHAnsi"/>
          <w:sz w:val="28"/>
        </w:rPr>
        <w:t>ΒΙΟΕΞΥΓΙΑΝΣΗ</w:t>
      </w:r>
      <w:bookmarkEnd w:id="13"/>
    </w:p>
    <w:p w:rsidR="0066688B" w:rsidRPr="00183533" w:rsidRDefault="0066688B" w:rsidP="005B219D">
      <w:pPr>
        <w:spacing w:line="360" w:lineRule="auto"/>
        <w:rPr>
          <w:rFonts w:asciiTheme="minorHAnsi" w:hAnsiTheme="minorHAnsi"/>
          <w:b/>
          <w:sz w:val="24"/>
          <w:szCs w:val="24"/>
        </w:rPr>
      </w:pPr>
    </w:p>
    <w:p w:rsidR="0066688B" w:rsidRPr="00B84F55" w:rsidRDefault="004D0085" w:rsidP="005B219D">
      <w:pPr>
        <w:spacing w:line="360" w:lineRule="auto"/>
        <w:jc w:val="both"/>
        <w:rPr>
          <w:rFonts w:asciiTheme="minorHAnsi" w:hAnsiTheme="minorHAnsi"/>
          <w:sz w:val="24"/>
          <w:szCs w:val="24"/>
        </w:rPr>
      </w:pPr>
      <w:r w:rsidRPr="00183533">
        <w:rPr>
          <w:rFonts w:asciiTheme="minorHAnsi" w:hAnsiTheme="minorHAnsi"/>
          <w:sz w:val="24"/>
          <w:szCs w:val="24"/>
        </w:rPr>
        <w:t>Η βιοεξυγίανση αποτελεί μία σχετικά νέα (1987) αλλά αποτελεσματική τεχνολογία κατά την οποία χρησιμοποιούνται βιοτικές διαδικασίες για την αποδόμηση ή το μετασχηματισμό των ρύπων σε λιγότερο ή καθόλου τοξική μορφή, περιορίζοντας ή εξαλείφοντας τελείως την υπάρχουσα ρύπανση σε εδάφη και υπόγεια ύδατα</w:t>
      </w:r>
      <w:r w:rsidR="00400E32" w:rsidRPr="00183533">
        <w:rPr>
          <w:rFonts w:asciiTheme="minorHAnsi" w:hAnsiTheme="minorHAnsi"/>
          <w:sz w:val="24"/>
          <w:szCs w:val="24"/>
        </w:rPr>
        <w:t xml:space="preserve"> (</w:t>
      </w:r>
      <w:r w:rsidR="00400E32" w:rsidRPr="009D288B">
        <w:rPr>
          <w:rFonts w:asciiTheme="minorHAnsi" w:hAnsiTheme="minorHAnsi"/>
          <w:b/>
          <w:sz w:val="24"/>
          <w:szCs w:val="24"/>
        </w:rPr>
        <w:t>Παπαδοπούλου, 2007</w:t>
      </w:r>
      <w:r w:rsidR="00400E32" w:rsidRPr="00183533">
        <w:rPr>
          <w:rFonts w:asciiTheme="minorHAnsi" w:hAnsiTheme="minorHAnsi"/>
          <w:sz w:val="24"/>
          <w:szCs w:val="24"/>
        </w:rPr>
        <w:t>)</w:t>
      </w:r>
      <w:r w:rsidRPr="00183533">
        <w:rPr>
          <w:rFonts w:asciiTheme="minorHAnsi" w:hAnsiTheme="minorHAnsi"/>
          <w:sz w:val="24"/>
          <w:szCs w:val="24"/>
        </w:rPr>
        <w:t>.</w:t>
      </w:r>
    </w:p>
    <w:p w:rsidR="004D0085" w:rsidRDefault="004D0085" w:rsidP="005B219D">
      <w:pPr>
        <w:spacing w:line="360" w:lineRule="auto"/>
        <w:jc w:val="both"/>
        <w:rPr>
          <w:rFonts w:asciiTheme="minorHAnsi" w:hAnsiTheme="minorHAnsi"/>
          <w:sz w:val="24"/>
          <w:szCs w:val="24"/>
        </w:rPr>
      </w:pPr>
      <w:r w:rsidRPr="00183533">
        <w:rPr>
          <w:rFonts w:asciiTheme="minorHAnsi" w:hAnsiTheme="minorHAnsi"/>
          <w:sz w:val="24"/>
          <w:szCs w:val="24"/>
        </w:rPr>
        <w:lastRenderedPageBreak/>
        <w:t>Η βιοεξυγίανση είναι μια οικολογική διαδικασία η οποία αξιοποιεί τον μεταβολισμό των μικροοργανισμών παρουσία βέλτιστων περιβαλλοντικών συνθηκών και κατάλληλων θρεπτικών συστατικών για την διάσπαση επικίνδυνων ρύπων του εδάφους, κυρίως πετρελα</w:t>
      </w:r>
      <m:oMath>
        <m:r>
          <w:rPr>
            <w:rFonts w:ascii="Cambria Math" w:hAnsi="Cambria Math"/>
            <w:sz w:val="24"/>
            <w:szCs w:val="24"/>
          </w:rPr>
          <m:t>ï</m:t>
        </m:r>
      </m:oMath>
      <w:r w:rsidRPr="00183533">
        <w:rPr>
          <w:rFonts w:asciiTheme="minorHAnsi" w:hAnsiTheme="minorHAnsi"/>
          <w:sz w:val="24"/>
          <w:szCs w:val="24"/>
        </w:rPr>
        <w:t>κούς. Ειδικότερα, διάφοροι μικροοργανισμοί όπως βακτήρια και μύκητες έχουν την ικανότητα να μετασχηματίζουν πολύπλοκες οργανικές ενώσεις σε απλούστερες ανόργανες ενώσεις. Η διαδικασία αυτή καλείται μεταλλοποίηση ή ορυκτοποίηση (</w:t>
      </w:r>
      <w:r w:rsidRPr="00183533">
        <w:rPr>
          <w:rFonts w:asciiTheme="minorHAnsi" w:hAnsiTheme="minorHAnsi"/>
          <w:sz w:val="24"/>
          <w:szCs w:val="24"/>
          <w:lang w:val="en-US"/>
        </w:rPr>
        <w:t>mineralization</w:t>
      </w:r>
      <w:r w:rsidRPr="00183533">
        <w:rPr>
          <w:rFonts w:asciiTheme="minorHAnsi" w:hAnsiTheme="minorHAnsi"/>
          <w:sz w:val="24"/>
          <w:szCs w:val="24"/>
        </w:rPr>
        <w:t>).  Οι μικροοργανισμοί μπορούν να χρησιμοποιήσουν τον ρύπο ως πηγή άνθρακα και ενέργειας για την ανάπτυξή τους μετατρέποντάς τους με αυτόν τον τρόπο σε μόρια τα οποία μπρούν να εισέλθουν στις κεντρικές μεταβολικές πορείες του οργανισμού</w:t>
      </w:r>
      <w:r w:rsidR="00400E32" w:rsidRPr="00183533">
        <w:rPr>
          <w:rFonts w:asciiTheme="minorHAnsi" w:hAnsiTheme="minorHAnsi"/>
          <w:sz w:val="24"/>
          <w:szCs w:val="24"/>
        </w:rPr>
        <w:t xml:space="preserve"> (</w:t>
      </w:r>
      <w:r w:rsidR="00400E32" w:rsidRPr="009D288B">
        <w:rPr>
          <w:rFonts w:asciiTheme="minorHAnsi" w:hAnsiTheme="minorHAnsi"/>
          <w:b/>
          <w:sz w:val="24"/>
          <w:szCs w:val="24"/>
        </w:rPr>
        <w:t>Ντάντος, 2007</w:t>
      </w:r>
      <w:r w:rsidR="00400E32" w:rsidRPr="00183533">
        <w:rPr>
          <w:rFonts w:asciiTheme="minorHAnsi" w:hAnsiTheme="minorHAnsi"/>
          <w:sz w:val="24"/>
          <w:szCs w:val="24"/>
        </w:rPr>
        <w:t>)</w:t>
      </w:r>
      <w:r w:rsidRPr="00183533">
        <w:rPr>
          <w:rFonts w:asciiTheme="minorHAnsi" w:hAnsiTheme="minorHAnsi"/>
          <w:sz w:val="24"/>
          <w:szCs w:val="24"/>
        </w:rPr>
        <w:t>.</w:t>
      </w:r>
    </w:p>
    <w:p w:rsidR="00B84F55" w:rsidRPr="00183533" w:rsidRDefault="00B84F55" w:rsidP="005B219D">
      <w:pPr>
        <w:spacing w:line="360" w:lineRule="auto"/>
        <w:jc w:val="both"/>
        <w:rPr>
          <w:rFonts w:asciiTheme="minorHAnsi" w:hAnsiTheme="minorHAnsi"/>
          <w:sz w:val="24"/>
          <w:szCs w:val="24"/>
        </w:rPr>
      </w:pPr>
    </w:p>
    <w:p w:rsidR="004D0085" w:rsidRPr="00B84F55" w:rsidRDefault="004D0085" w:rsidP="005B219D">
      <w:pPr>
        <w:spacing w:line="360" w:lineRule="auto"/>
        <w:jc w:val="both"/>
        <w:rPr>
          <w:rFonts w:asciiTheme="minorHAnsi" w:hAnsiTheme="minorHAnsi"/>
          <w:sz w:val="24"/>
          <w:szCs w:val="24"/>
        </w:rPr>
      </w:pPr>
      <w:r w:rsidRPr="00183533">
        <w:rPr>
          <w:rFonts w:asciiTheme="minorHAnsi" w:hAnsiTheme="minorHAnsi"/>
          <w:sz w:val="24"/>
          <w:szCs w:val="24"/>
        </w:rPr>
        <w:t>Αποτελεί μία ελκυστική τεχνολογία λόγω των υψηλών δυνατοτήτων και των θετικών στοιχείων της. Σ</w:t>
      </w:r>
      <w:r w:rsidR="00323239" w:rsidRPr="00183533">
        <w:rPr>
          <w:rFonts w:asciiTheme="minorHAnsi" w:hAnsiTheme="minorHAnsi"/>
          <w:sz w:val="24"/>
          <w:szCs w:val="24"/>
        </w:rPr>
        <w:t>υγκεκριμένα αναφέρονται τα εξής</w:t>
      </w:r>
      <w:r w:rsidR="00323239" w:rsidRPr="00B84F55">
        <w:rPr>
          <w:rFonts w:asciiTheme="minorHAnsi" w:hAnsiTheme="minorHAnsi"/>
          <w:sz w:val="24"/>
          <w:szCs w:val="24"/>
        </w:rPr>
        <w:t xml:space="preserve"> (</w:t>
      </w:r>
      <w:r w:rsidR="00323239" w:rsidRPr="009D288B">
        <w:rPr>
          <w:rFonts w:asciiTheme="minorHAnsi" w:hAnsiTheme="minorHAnsi"/>
          <w:b/>
          <w:sz w:val="24"/>
          <w:szCs w:val="24"/>
          <w:lang w:val="en-US"/>
        </w:rPr>
        <w:t>Bento</w:t>
      </w:r>
      <w:r w:rsidR="00323239" w:rsidRPr="00B84F55">
        <w:rPr>
          <w:rFonts w:asciiTheme="minorHAnsi" w:hAnsiTheme="minorHAnsi"/>
          <w:b/>
          <w:sz w:val="24"/>
          <w:szCs w:val="24"/>
        </w:rPr>
        <w:t>, 2004</w:t>
      </w:r>
      <w:r w:rsidR="00323239" w:rsidRPr="00B84F55">
        <w:rPr>
          <w:rFonts w:asciiTheme="minorHAnsi" w:hAnsiTheme="minorHAnsi"/>
          <w:sz w:val="24"/>
          <w:szCs w:val="24"/>
        </w:rPr>
        <w:t>):</w:t>
      </w:r>
    </w:p>
    <w:p w:rsidR="00B84F55" w:rsidRPr="00B84F55" w:rsidRDefault="00B84F55" w:rsidP="005B219D">
      <w:pPr>
        <w:spacing w:line="360" w:lineRule="auto"/>
        <w:jc w:val="both"/>
        <w:rPr>
          <w:rFonts w:asciiTheme="minorHAnsi" w:hAnsiTheme="minorHAnsi"/>
          <w:sz w:val="24"/>
          <w:szCs w:val="24"/>
        </w:rPr>
      </w:pPr>
    </w:p>
    <w:p w:rsidR="004D0085" w:rsidRPr="00183533" w:rsidRDefault="004D0085"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Επιτυγχάνεται οριστική εξάλειψη ρύπων μέσω βιοχημικών μετασχηματισμών.</w:t>
      </w:r>
    </w:p>
    <w:p w:rsidR="004D0085" w:rsidRPr="00183533" w:rsidRDefault="004D0085"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Αποτελέι οικολογική μέθοδο αποκατάστασης του εδάφους, είναι δηλαδή φιλική προς το περιβάλλον.</w:t>
      </w:r>
    </w:p>
    <w:p w:rsidR="004D0085" w:rsidRPr="00183533" w:rsidRDefault="004D0085"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Αποφεύγεται η αντιμετώπιση της ρύπανσης με χημικές διεργασίες, οι οποίες έχουν πολλές φορές αρνητικές συνέπειες στο οικοσύστημα, μεγάλη ενεργειακή κατανάλωση, υψηλό κόστος και μη ολοκληρωμένη απομάκρυνση του ρύπου.</w:t>
      </w:r>
    </w:p>
    <w:p w:rsidR="004D0085" w:rsidRPr="00183533" w:rsidRDefault="004D0085"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Εφαρμόζεται επί τόπου (</w:t>
      </w:r>
      <w:r w:rsidRPr="00183533">
        <w:rPr>
          <w:rFonts w:asciiTheme="minorHAnsi" w:hAnsiTheme="minorHAnsi"/>
          <w:sz w:val="24"/>
          <w:szCs w:val="24"/>
          <w:lang w:val="en-US"/>
        </w:rPr>
        <w:t>in</w:t>
      </w:r>
      <w:r w:rsidRPr="00183533">
        <w:rPr>
          <w:rFonts w:asciiTheme="minorHAnsi" w:hAnsiTheme="minorHAnsi"/>
          <w:sz w:val="24"/>
          <w:szCs w:val="24"/>
        </w:rPr>
        <w:t xml:space="preserve"> </w:t>
      </w:r>
      <w:r w:rsidRPr="00183533">
        <w:rPr>
          <w:rFonts w:asciiTheme="minorHAnsi" w:hAnsiTheme="minorHAnsi"/>
          <w:sz w:val="24"/>
          <w:szCs w:val="24"/>
          <w:lang w:val="en-US"/>
        </w:rPr>
        <w:t>situ</w:t>
      </w:r>
      <w:r w:rsidRPr="00183533">
        <w:rPr>
          <w:rFonts w:asciiTheme="minorHAnsi" w:hAnsiTheme="minorHAnsi"/>
          <w:sz w:val="24"/>
          <w:szCs w:val="24"/>
        </w:rPr>
        <w:t xml:space="preserve">) </w:t>
      </w:r>
      <w:r w:rsidR="003B7E98" w:rsidRPr="00183533">
        <w:rPr>
          <w:rFonts w:asciiTheme="minorHAnsi" w:hAnsiTheme="minorHAnsi"/>
          <w:sz w:val="24"/>
          <w:szCs w:val="24"/>
        </w:rPr>
        <w:t>στο σημείο της ρύπ</w:t>
      </w:r>
      <w:r w:rsidRPr="00183533">
        <w:rPr>
          <w:rFonts w:asciiTheme="minorHAnsi" w:hAnsiTheme="minorHAnsi"/>
          <w:sz w:val="24"/>
          <w:szCs w:val="24"/>
        </w:rPr>
        <w:t>α</w:t>
      </w:r>
      <w:r w:rsidR="003B7E98" w:rsidRPr="00183533">
        <w:rPr>
          <w:rFonts w:asciiTheme="minorHAnsi" w:hAnsiTheme="minorHAnsi"/>
          <w:sz w:val="24"/>
          <w:szCs w:val="24"/>
        </w:rPr>
        <w:t>ν</w:t>
      </w:r>
      <w:r w:rsidRPr="00183533">
        <w:rPr>
          <w:rFonts w:asciiTheme="minorHAnsi" w:hAnsiTheme="minorHAnsi"/>
          <w:sz w:val="24"/>
          <w:szCs w:val="24"/>
        </w:rPr>
        <w:t>σης χωρίς να απαιτείται εκσκαφή και μεταφορά του ρυπασμένου εδάφους, μειώνοντας έτσι σημαντικά τόσο το κόστος όσο και τους κινδύνους που μπορεί να προκύψουν.</w:t>
      </w:r>
    </w:p>
    <w:p w:rsidR="004D0085" w:rsidRPr="00183533" w:rsidRDefault="004D0085"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Έχει χαμηλό κόστος όσον αφορά το κόστος σχεδιασμού και εφαρμογής.</w:t>
      </w:r>
    </w:p>
    <w:p w:rsidR="005748FF" w:rsidRPr="00183533" w:rsidRDefault="005748FF" w:rsidP="005B219D">
      <w:pPr>
        <w:pStyle w:val="ListParagraph"/>
        <w:numPr>
          <w:ilvl w:val="0"/>
          <w:numId w:val="2"/>
        </w:numPr>
        <w:spacing w:line="360" w:lineRule="auto"/>
        <w:jc w:val="both"/>
        <w:rPr>
          <w:rFonts w:asciiTheme="minorHAnsi" w:hAnsiTheme="minorHAnsi"/>
          <w:sz w:val="24"/>
          <w:szCs w:val="24"/>
        </w:rPr>
      </w:pPr>
      <w:r w:rsidRPr="00183533">
        <w:rPr>
          <w:rFonts w:asciiTheme="minorHAnsi" w:hAnsiTheme="minorHAnsi"/>
          <w:sz w:val="24"/>
          <w:szCs w:val="24"/>
        </w:rPr>
        <w:t xml:space="preserve">Απαιτεί ελάχιστη ανθρώπινη παρέμβαση, κυρίως παρακολούθηση για τη διασφάλιση </w:t>
      </w:r>
      <w:r w:rsidR="00533A8F" w:rsidRPr="00183533">
        <w:rPr>
          <w:rFonts w:asciiTheme="minorHAnsi" w:hAnsiTheme="minorHAnsi"/>
          <w:sz w:val="24"/>
          <w:szCs w:val="24"/>
        </w:rPr>
        <w:t>ύπαρξης ευνο</w:t>
      </w:r>
      <m:oMath>
        <m:r>
          <w:rPr>
            <w:rFonts w:ascii="Cambria Math" w:hAnsi="Cambria Math"/>
            <w:sz w:val="24"/>
            <w:szCs w:val="24"/>
          </w:rPr>
          <m:t>ï</m:t>
        </m:r>
      </m:oMath>
      <w:r w:rsidR="00533A8F" w:rsidRPr="00183533">
        <w:rPr>
          <w:rFonts w:asciiTheme="minorHAnsi" w:hAnsiTheme="minorHAnsi"/>
          <w:sz w:val="24"/>
          <w:szCs w:val="24"/>
        </w:rPr>
        <w:t>κών συνθηκών.</w:t>
      </w:r>
    </w:p>
    <w:p w:rsidR="004E5758" w:rsidRPr="00183533" w:rsidRDefault="004E5758" w:rsidP="005B219D">
      <w:pPr>
        <w:spacing w:line="360" w:lineRule="auto"/>
        <w:jc w:val="both"/>
        <w:rPr>
          <w:rFonts w:asciiTheme="minorHAnsi" w:hAnsiTheme="minorHAnsi"/>
          <w:sz w:val="24"/>
          <w:szCs w:val="24"/>
        </w:rPr>
      </w:pPr>
    </w:p>
    <w:p w:rsidR="004E5758" w:rsidRPr="00183533" w:rsidRDefault="004E5758" w:rsidP="005B219D">
      <w:pPr>
        <w:spacing w:line="360" w:lineRule="auto"/>
        <w:jc w:val="both"/>
        <w:rPr>
          <w:rFonts w:asciiTheme="minorHAnsi" w:hAnsiTheme="minorHAnsi"/>
          <w:sz w:val="24"/>
          <w:szCs w:val="24"/>
        </w:rPr>
      </w:pPr>
      <w:r w:rsidRPr="00183533">
        <w:rPr>
          <w:rFonts w:asciiTheme="minorHAnsi" w:hAnsiTheme="minorHAnsi"/>
          <w:sz w:val="24"/>
          <w:szCs w:val="24"/>
        </w:rPr>
        <w:t>Οι κυριότερες μέθοδοι βιοεξυγίανσης για ρυπασμένα εδάφη αποτελούν η φυσική αποκατάσταση,</w:t>
      </w:r>
      <w:r w:rsidR="009D288B">
        <w:rPr>
          <w:rFonts w:asciiTheme="minorHAnsi" w:hAnsiTheme="minorHAnsi"/>
          <w:sz w:val="24"/>
          <w:szCs w:val="24"/>
        </w:rPr>
        <w:t xml:space="preserve"> η </w:t>
      </w:r>
      <w:r w:rsidR="006746DB" w:rsidRPr="00183533">
        <w:rPr>
          <w:rFonts w:asciiTheme="minorHAnsi" w:hAnsiTheme="minorHAnsi"/>
          <w:sz w:val="24"/>
          <w:szCs w:val="24"/>
        </w:rPr>
        <w:t xml:space="preserve">φυτοεξυγίανση, το </w:t>
      </w:r>
      <w:r w:rsidR="006746DB" w:rsidRPr="00183533">
        <w:rPr>
          <w:rFonts w:asciiTheme="minorHAnsi" w:hAnsiTheme="minorHAnsi"/>
          <w:sz w:val="24"/>
          <w:szCs w:val="24"/>
          <w:lang w:val="en-US"/>
        </w:rPr>
        <w:t>landfarming</w:t>
      </w:r>
      <w:r w:rsidR="006746DB" w:rsidRPr="00183533">
        <w:rPr>
          <w:rFonts w:asciiTheme="minorHAnsi" w:hAnsiTheme="minorHAnsi"/>
          <w:sz w:val="24"/>
          <w:szCs w:val="24"/>
        </w:rPr>
        <w:t xml:space="preserve">, η κομποστοποίηση, η χρήση βιοαντιδραστήρων, ο </w:t>
      </w:r>
      <w:r w:rsidR="002E685C" w:rsidRPr="00183533">
        <w:rPr>
          <w:rFonts w:asciiTheme="minorHAnsi" w:hAnsiTheme="minorHAnsi"/>
          <w:sz w:val="24"/>
          <w:szCs w:val="24"/>
        </w:rPr>
        <w:t>βιο</w:t>
      </w:r>
      <w:r w:rsidR="006746DB" w:rsidRPr="00183533">
        <w:rPr>
          <w:rFonts w:asciiTheme="minorHAnsi" w:hAnsiTheme="minorHAnsi"/>
          <w:sz w:val="24"/>
          <w:szCs w:val="24"/>
        </w:rPr>
        <w:t>αερισμός (</w:t>
      </w:r>
      <w:r w:rsidR="006746DB" w:rsidRPr="00183533">
        <w:rPr>
          <w:rFonts w:asciiTheme="minorHAnsi" w:hAnsiTheme="minorHAnsi"/>
          <w:sz w:val="24"/>
          <w:szCs w:val="24"/>
          <w:lang w:val="en-US"/>
        </w:rPr>
        <w:t>Bioventing</w:t>
      </w:r>
      <w:r w:rsidR="006746DB" w:rsidRPr="00183533">
        <w:rPr>
          <w:rFonts w:asciiTheme="minorHAnsi" w:hAnsiTheme="minorHAnsi"/>
          <w:sz w:val="24"/>
          <w:szCs w:val="24"/>
        </w:rPr>
        <w:t xml:space="preserve">) και </w:t>
      </w:r>
      <w:r w:rsidRPr="00183533">
        <w:rPr>
          <w:rFonts w:asciiTheme="minorHAnsi" w:hAnsiTheme="minorHAnsi"/>
          <w:sz w:val="24"/>
          <w:szCs w:val="24"/>
        </w:rPr>
        <w:t xml:space="preserve">η </w:t>
      </w:r>
      <w:r w:rsidR="00907B3D">
        <w:rPr>
          <w:rFonts w:asciiTheme="minorHAnsi" w:hAnsiTheme="minorHAnsi"/>
          <w:sz w:val="24"/>
          <w:szCs w:val="24"/>
        </w:rPr>
        <w:t>βιοενίσχυση</w:t>
      </w:r>
      <w:r w:rsidR="006746DB" w:rsidRPr="00183533">
        <w:rPr>
          <w:rFonts w:asciiTheme="minorHAnsi" w:hAnsiTheme="minorHAnsi"/>
          <w:sz w:val="24"/>
          <w:szCs w:val="24"/>
        </w:rPr>
        <w:t>/</w:t>
      </w:r>
      <w:r w:rsidRPr="00183533">
        <w:rPr>
          <w:rFonts w:asciiTheme="minorHAnsi" w:hAnsiTheme="minorHAnsi"/>
          <w:sz w:val="24"/>
          <w:szCs w:val="24"/>
        </w:rPr>
        <w:t xml:space="preserve"> </w:t>
      </w:r>
      <w:r w:rsidR="00434565">
        <w:rPr>
          <w:rFonts w:asciiTheme="minorHAnsi" w:hAnsiTheme="minorHAnsi"/>
          <w:sz w:val="24"/>
          <w:szCs w:val="24"/>
        </w:rPr>
        <w:t>βιοδιέγερση</w:t>
      </w:r>
      <w:r w:rsidR="006746DB" w:rsidRPr="00183533">
        <w:rPr>
          <w:rFonts w:asciiTheme="minorHAnsi" w:hAnsiTheme="minorHAnsi"/>
          <w:sz w:val="24"/>
          <w:szCs w:val="24"/>
        </w:rPr>
        <w:t>.</w:t>
      </w:r>
    </w:p>
    <w:p w:rsidR="00E74032" w:rsidRDefault="00E74032" w:rsidP="005B219D">
      <w:pPr>
        <w:spacing w:line="360" w:lineRule="auto"/>
        <w:jc w:val="both"/>
        <w:rPr>
          <w:rFonts w:asciiTheme="minorHAnsi" w:hAnsiTheme="minorHAnsi"/>
          <w:sz w:val="24"/>
          <w:szCs w:val="24"/>
        </w:rPr>
      </w:pPr>
    </w:p>
    <w:p w:rsidR="000124EF" w:rsidRDefault="000124EF" w:rsidP="005B219D">
      <w:pPr>
        <w:spacing w:line="360" w:lineRule="auto"/>
        <w:jc w:val="both"/>
        <w:rPr>
          <w:rFonts w:asciiTheme="minorHAnsi" w:hAnsiTheme="minorHAnsi"/>
          <w:sz w:val="24"/>
          <w:szCs w:val="24"/>
        </w:rPr>
      </w:pPr>
    </w:p>
    <w:p w:rsidR="00B84F55" w:rsidRDefault="00B84F55" w:rsidP="005B219D">
      <w:pPr>
        <w:spacing w:line="360" w:lineRule="auto"/>
        <w:jc w:val="both"/>
        <w:rPr>
          <w:rFonts w:asciiTheme="minorHAnsi" w:hAnsiTheme="minorHAnsi"/>
          <w:sz w:val="24"/>
          <w:szCs w:val="24"/>
        </w:rPr>
      </w:pPr>
    </w:p>
    <w:p w:rsidR="00E74032" w:rsidRPr="00183533" w:rsidRDefault="00E74032" w:rsidP="005B219D">
      <w:pPr>
        <w:spacing w:line="360" w:lineRule="auto"/>
        <w:jc w:val="both"/>
        <w:rPr>
          <w:rFonts w:asciiTheme="minorHAnsi" w:hAnsiTheme="minorHAnsi"/>
          <w:b/>
          <w:sz w:val="24"/>
          <w:szCs w:val="24"/>
        </w:rPr>
      </w:pPr>
      <w:r w:rsidRPr="00183533">
        <w:rPr>
          <w:rFonts w:asciiTheme="minorHAnsi" w:hAnsiTheme="minorHAnsi"/>
          <w:b/>
          <w:sz w:val="24"/>
          <w:szCs w:val="24"/>
        </w:rPr>
        <w:lastRenderedPageBreak/>
        <w:t>Φυσική αποκατάσταση</w:t>
      </w:r>
    </w:p>
    <w:p w:rsidR="00CB0E52" w:rsidRPr="00183533" w:rsidRDefault="00CB0E52"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Η Υπηρεσία Περιβάλλοντος των ΗΠΑ (Environmental Protection Agency, EPA) ορίζει την </w:t>
      </w:r>
      <w:r w:rsidR="00866CDA" w:rsidRPr="00183533">
        <w:rPr>
          <w:rFonts w:asciiTheme="minorHAnsi" w:hAnsiTheme="minorHAnsi"/>
          <w:sz w:val="24"/>
          <w:szCs w:val="24"/>
        </w:rPr>
        <w:t>φυσική μ</w:t>
      </w:r>
      <w:r w:rsidRPr="00183533">
        <w:rPr>
          <w:rFonts w:asciiTheme="minorHAnsi" w:hAnsiTheme="minorHAnsi"/>
          <w:sz w:val="24"/>
          <w:szCs w:val="24"/>
        </w:rPr>
        <w:t xml:space="preserve">είωση </w:t>
      </w:r>
      <w:r w:rsidR="00866CDA" w:rsidRPr="00183533">
        <w:rPr>
          <w:rFonts w:asciiTheme="minorHAnsi" w:hAnsiTheme="minorHAnsi"/>
          <w:sz w:val="24"/>
          <w:szCs w:val="24"/>
        </w:rPr>
        <w:t>των ρύπω</w:t>
      </w:r>
      <w:r w:rsidR="00DC1BE8">
        <w:rPr>
          <w:rFonts w:asciiTheme="minorHAnsi" w:hAnsiTheme="minorHAnsi"/>
          <w:sz w:val="24"/>
          <w:szCs w:val="24"/>
        </w:rPr>
        <w:t xml:space="preserve">ν ως «διάφορες φυσικές, χημικές </w:t>
      </w:r>
      <w:r w:rsidR="00866CDA" w:rsidRPr="00183533">
        <w:rPr>
          <w:rFonts w:asciiTheme="minorHAnsi" w:hAnsiTheme="minorHAnsi"/>
          <w:sz w:val="24"/>
          <w:szCs w:val="24"/>
        </w:rPr>
        <w:t>ή βιολογικές διεργασίες οι οποίες, κάτω από ευμενείς συνθήκες,</w:t>
      </w:r>
      <w:r w:rsidRPr="00183533">
        <w:rPr>
          <w:rFonts w:asciiTheme="minorHAnsi" w:hAnsiTheme="minorHAnsi"/>
          <w:sz w:val="24"/>
          <w:szCs w:val="24"/>
        </w:rPr>
        <w:t xml:space="preserve"> δρουν</w:t>
      </w:r>
      <w:r w:rsidR="009D288B">
        <w:rPr>
          <w:rFonts w:asciiTheme="minorHAnsi" w:hAnsiTheme="minorHAnsi"/>
          <w:sz w:val="24"/>
          <w:szCs w:val="24"/>
        </w:rPr>
        <w:t xml:space="preserve"> χωρίς </w:t>
      </w:r>
      <w:r w:rsidR="00866CDA" w:rsidRPr="00183533">
        <w:rPr>
          <w:rFonts w:asciiTheme="minorHAnsi" w:hAnsiTheme="minorHAnsi"/>
          <w:sz w:val="24"/>
          <w:szCs w:val="24"/>
        </w:rPr>
        <w:t>ανθρώπινη παρέμβαση μειώνοντας την μάζα, τοξικότητα, κ</w:t>
      </w:r>
      <w:r w:rsidR="009D288B">
        <w:rPr>
          <w:rFonts w:asciiTheme="minorHAnsi" w:hAnsiTheme="minorHAnsi"/>
          <w:sz w:val="24"/>
          <w:szCs w:val="24"/>
        </w:rPr>
        <w:t xml:space="preserve">ινητικότητα, όγκο ή συγκέντρωση </w:t>
      </w:r>
      <w:r w:rsidR="00866CDA" w:rsidRPr="00183533">
        <w:rPr>
          <w:rFonts w:asciiTheme="minorHAnsi" w:hAnsiTheme="minorHAnsi"/>
          <w:sz w:val="24"/>
          <w:szCs w:val="24"/>
        </w:rPr>
        <w:t xml:space="preserve">των ρύπων σε εδάφη ή υπόγεια νερά. </w:t>
      </w:r>
      <w:r w:rsidR="00995F4B" w:rsidRPr="00183533">
        <w:rPr>
          <w:rFonts w:asciiTheme="minorHAnsi" w:hAnsiTheme="minorHAnsi"/>
          <w:sz w:val="24"/>
          <w:szCs w:val="24"/>
        </w:rPr>
        <w:t xml:space="preserve">Οι (in situ) </w:t>
      </w:r>
      <w:r w:rsidRPr="00183533">
        <w:rPr>
          <w:rFonts w:asciiTheme="minorHAnsi" w:hAnsiTheme="minorHAnsi"/>
          <w:sz w:val="24"/>
          <w:szCs w:val="24"/>
        </w:rPr>
        <w:t>διε</w:t>
      </w:r>
      <w:r w:rsidR="00995F4B" w:rsidRPr="00183533">
        <w:rPr>
          <w:rFonts w:asciiTheme="minorHAnsi" w:hAnsiTheme="minorHAnsi"/>
          <w:sz w:val="24"/>
          <w:szCs w:val="24"/>
        </w:rPr>
        <w:t xml:space="preserve">ργασίες αυτές περιλαμβάνουν: βιοαποδόμηση, διασπορά, αραίωση, προσρόφηση, εξάτμιση, χημική ή </w:t>
      </w:r>
      <w:r w:rsidRPr="00183533">
        <w:rPr>
          <w:rFonts w:asciiTheme="minorHAnsi" w:hAnsiTheme="minorHAnsi"/>
          <w:sz w:val="24"/>
          <w:szCs w:val="24"/>
        </w:rPr>
        <w:t>βι</w:t>
      </w:r>
      <w:r w:rsidR="00995F4B" w:rsidRPr="00183533">
        <w:rPr>
          <w:rFonts w:asciiTheme="minorHAnsi" w:hAnsiTheme="minorHAnsi"/>
          <w:sz w:val="24"/>
          <w:szCs w:val="24"/>
        </w:rPr>
        <w:t>ολογική σταθεροποίηση, και μετατροπή ή καταστροφή των</w:t>
      </w:r>
      <w:r w:rsidRPr="00183533">
        <w:rPr>
          <w:rFonts w:asciiTheme="minorHAnsi" w:hAnsiTheme="minorHAnsi"/>
          <w:sz w:val="24"/>
          <w:szCs w:val="24"/>
        </w:rPr>
        <w:t xml:space="preserve"> ρύπω</w:t>
      </w:r>
      <w:r w:rsidR="00995F4B" w:rsidRPr="00183533">
        <w:rPr>
          <w:rFonts w:asciiTheme="minorHAnsi" w:hAnsiTheme="minorHAnsi"/>
          <w:sz w:val="24"/>
          <w:szCs w:val="24"/>
        </w:rPr>
        <w:t>ν. Η αποδοχή αυτού του τρόπου αποκατάστασης ρυπασμένων περιοχών γίνεται από τις Υπηρεσίες Περιβάλλοντος μόνο όταν συνοδεύεται με συνεχή παρακολούθηση για να πιστοποιηθεί η αποτελεσματικότητα των διεργασιών στην συγκεκριμένη περίπτωση (</w:t>
      </w:r>
      <w:r w:rsidR="00995F4B" w:rsidRPr="009D288B">
        <w:rPr>
          <w:rFonts w:asciiTheme="minorHAnsi" w:hAnsiTheme="minorHAnsi"/>
          <w:b/>
          <w:sz w:val="24"/>
          <w:szCs w:val="24"/>
        </w:rPr>
        <w:t>Καλογεράκης, 2013</w:t>
      </w:r>
      <w:r w:rsidR="00995F4B" w:rsidRPr="00183533">
        <w:rPr>
          <w:rFonts w:asciiTheme="minorHAnsi" w:hAnsiTheme="minorHAnsi"/>
          <w:sz w:val="24"/>
          <w:szCs w:val="24"/>
        </w:rPr>
        <w:t>).</w:t>
      </w:r>
    </w:p>
    <w:p w:rsidR="00995F4B" w:rsidRPr="00183533" w:rsidRDefault="00995F4B" w:rsidP="005B219D">
      <w:pPr>
        <w:spacing w:line="360" w:lineRule="auto"/>
        <w:rPr>
          <w:rFonts w:asciiTheme="minorHAnsi" w:hAnsiTheme="minorHAnsi"/>
          <w:sz w:val="24"/>
          <w:szCs w:val="24"/>
        </w:rPr>
      </w:pPr>
    </w:p>
    <w:p w:rsidR="00441073" w:rsidRPr="00183533" w:rsidRDefault="00441073" w:rsidP="005B219D">
      <w:pPr>
        <w:spacing w:line="360" w:lineRule="auto"/>
        <w:jc w:val="both"/>
        <w:rPr>
          <w:rFonts w:asciiTheme="minorHAnsi" w:hAnsiTheme="minorHAnsi"/>
          <w:b/>
          <w:sz w:val="24"/>
          <w:szCs w:val="24"/>
        </w:rPr>
      </w:pPr>
      <w:r w:rsidRPr="00183533">
        <w:rPr>
          <w:rFonts w:asciiTheme="minorHAnsi" w:hAnsiTheme="minorHAnsi"/>
          <w:b/>
          <w:sz w:val="24"/>
          <w:szCs w:val="24"/>
        </w:rPr>
        <w:t>Βιοαντιδραστήρας</w:t>
      </w:r>
    </w:p>
    <w:p w:rsidR="00441073" w:rsidRPr="00183533" w:rsidRDefault="00441073"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Οι βιοαντιδραστήρες είναι δεξαμενές οι οποίες υποστηρίζουν βιολογικές διεργασίες σε ελεγχόμενες συνθήκες, ώστε να επιτυγχάνεται η βέλτιστη λειτουργία των μικροοργανισμών. Στους βιοαντιδραστήρες, το έδαφος αναμιγνύεται με νερό και το μίγμα τροφοδοτεί αντιδραστήρα όπου προεπιλεγμένοι μικροοργανισμοί προσροφούν ή αποδομούν τους ρύπους. Τα οργανικά αποδομούνται μερικώς ή ολικώς ενώ τα ανόργανα απομακρύνονται με ιζηματοποίηση. Το τελικό προϊόν, μετά από ξήρανση αποτελεί πλήρως λειτουργικό έδαφος. </w:t>
      </w:r>
    </w:p>
    <w:p w:rsidR="00995F4B" w:rsidRPr="00183533" w:rsidRDefault="00995F4B" w:rsidP="005B219D">
      <w:pPr>
        <w:spacing w:line="360" w:lineRule="auto"/>
        <w:rPr>
          <w:rFonts w:asciiTheme="minorHAnsi" w:hAnsiTheme="minorHAnsi"/>
          <w:sz w:val="24"/>
          <w:szCs w:val="24"/>
        </w:rPr>
      </w:pPr>
    </w:p>
    <w:p w:rsidR="00E74032" w:rsidRPr="00183533" w:rsidRDefault="00E74032" w:rsidP="005B219D">
      <w:pPr>
        <w:spacing w:line="360" w:lineRule="auto"/>
        <w:jc w:val="both"/>
        <w:rPr>
          <w:rFonts w:asciiTheme="minorHAnsi" w:hAnsiTheme="minorHAnsi"/>
          <w:b/>
          <w:sz w:val="24"/>
          <w:szCs w:val="24"/>
        </w:rPr>
      </w:pPr>
      <w:r w:rsidRPr="00183533">
        <w:rPr>
          <w:rFonts w:asciiTheme="minorHAnsi" w:hAnsiTheme="minorHAnsi"/>
          <w:b/>
          <w:sz w:val="24"/>
          <w:szCs w:val="24"/>
        </w:rPr>
        <w:t>Φυτοεξύγιανση</w:t>
      </w:r>
    </w:p>
    <w:p w:rsidR="00F043F0" w:rsidRPr="00183533" w:rsidRDefault="00F043F0" w:rsidP="005B219D">
      <w:pPr>
        <w:spacing w:line="360" w:lineRule="auto"/>
        <w:jc w:val="both"/>
        <w:rPr>
          <w:rFonts w:asciiTheme="minorHAnsi" w:hAnsiTheme="minorHAnsi"/>
          <w:sz w:val="24"/>
          <w:szCs w:val="24"/>
        </w:rPr>
      </w:pPr>
      <w:r w:rsidRPr="00183533">
        <w:rPr>
          <w:rFonts w:asciiTheme="minorHAnsi" w:hAnsiTheme="minorHAnsi"/>
          <w:sz w:val="24"/>
          <w:szCs w:val="24"/>
        </w:rPr>
        <w:t>Η συγκεκριμένη μέθοδος αποκατάστασης εδαφών παρουσιάζει ιδιαίτερα επιτυχείς εφαρμογές στον καθαρισμό από πολυκυκλικούς αρωματικούς υδρογονάνθρακες, τοξικά μέταλλα, πετρελαιοειδή και τοξικά μέταλλα. Αναλυτικά, εκμεταλλεύεται τις φυσικές διεργασίες των φυτικών οργα</w:t>
      </w:r>
      <w:r w:rsidR="00961180" w:rsidRPr="00183533">
        <w:rPr>
          <w:rFonts w:asciiTheme="minorHAnsi" w:hAnsiTheme="minorHAnsi"/>
          <w:sz w:val="24"/>
          <w:szCs w:val="24"/>
        </w:rPr>
        <w:t>νισμών που λαμβάνουν χώρα από τις ρίζες</w:t>
      </w:r>
      <w:r w:rsidRPr="00183533">
        <w:rPr>
          <w:rFonts w:asciiTheme="minorHAnsi" w:hAnsiTheme="minorHAnsi"/>
          <w:sz w:val="24"/>
          <w:szCs w:val="24"/>
        </w:rPr>
        <w:t xml:space="preserve"> μέχρι και το</w:t>
      </w:r>
      <w:r w:rsidR="00961180" w:rsidRPr="00183533">
        <w:rPr>
          <w:rFonts w:asciiTheme="minorHAnsi" w:hAnsiTheme="minorHAnsi"/>
          <w:sz w:val="24"/>
          <w:szCs w:val="24"/>
        </w:rPr>
        <w:t xml:space="preserve"> φύλλωμα τους για την απομάκρυνση των παραπάνω ρύπων.</w:t>
      </w:r>
      <w:r w:rsidRPr="00183533">
        <w:rPr>
          <w:rFonts w:asciiTheme="minorHAnsi" w:hAnsiTheme="minorHAnsi"/>
          <w:sz w:val="24"/>
          <w:szCs w:val="24"/>
        </w:rPr>
        <w:t xml:space="preserve"> </w:t>
      </w:r>
      <w:r w:rsidR="00C72F71" w:rsidRPr="00183533">
        <w:rPr>
          <w:rFonts w:asciiTheme="minorHAnsi" w:hAnsiTheme="minorHAnsi"/>
          <w:sz w:val="24"/>
          <w:szCs w:val="24"/>
        </w:rPr>
        <w:t>Οι κύριοι μηχανισμοί δράσης είναι οι εξής (</w:t>
      </w:r>
      <w:r w:rsidR="00C72F71" w:rsidRPr="009B34EB">
        <w:rPr>
          <w:rFonts w:asciiTheme="minorHAnsi" w:hAnsiTheme="minorHAnsi"/>
          <w:b/>
          <w:sz w:val="24"/>
          <w:szCs w:val="24"/>
        </w:rPr>
        <w:t>Καλογεράκης, 2013</w:t>
      </w:r>
      <w:r w:rsidR="00C72F71" w:rsidRPr="00183533">
        <w:rPr>
          <w:rFonts w:asciiTheme="minorHAnsi" w:hAnsiTheme="minorHAnsi"/>
          <w:sz w:val="24"/>
          <w:szCs w:val="24"/>
        </w:rPr>
        <w:t>)</w:t>
      </w:r>
      <w:r w:rsidR="00F42064" w:rsidRPr="00183533">
        <w:rPr>
          <w:rFonts w:asciiTheme="minorHAnsi" w:hAnsiTheme="minorHAnsi"/>
          <w:sz w:val="24"/>
          <w:szCs w:val="24"/>
        </w:rPr>
        <w:t xml:space="preserve"> (Εικ. 4</w:t>
      </w:r>
      <w:r w:rsidR="00E53482" w:rsidRPr="00183533">
        <w:rPr>
          <w:rFonts w:asciiTheme="minorHAnsi" w:hAnsiTheme="minorHAnsi"/>
          <w:sz w:val="24"/>
          <w:szCs w:val="24"/>
        </w:rPr>
        <w:t>)</w:t>
      </w:r>
      <w:r w:rsidR="00C72F71" w:rsidRPr="00183533">
        <w:rPr>
          <w:rFonts w:asciiTheme="minorHAnsi" w:hAnsiTheme="minorHAnsi"/>
          <w:sz w:val="24"/>
          <w:szCs w:val="24"/>
        </w:rPr>
        <w:t>:</w:t>
      </w:r>
    </w:p>
    <w:p w:rsidR="00C72F71" w:rsidRPr="00183533" w:rsidRDefault="00C72F71" w:rsidP="005B219D">
      <w:pPr>
        <w:pStyle w:val="ListParagraph"/>
        <w:numPr>
          <w:ilvl w:val="0"/>
          <w:numId w:val="5"/>
        </w:numPr>
        <w:spacing w:line="360" w:lineRule="auto"/>
        <w:jc w:val="both"/>
        <w:rPr>
          <w:rFonts w:asciiTheme="minorHAnsi" w:hAnsiTheme="minorHAnsi"/>
          <w:sz w:val="24"/>
          <w:szCs w:val="24"/>
        </w:rPr>
      </w:pPr>
      <w:r w:rsidRPr="00183533">
        <w:rPr>
          <w:rFonts w:asciiTheme="minorHAnsi" w:hAnsiTheme="minorHAnsi"/>
          <w:sz w:val="24"/>
          <w:szCs w:val="24"/>
        </w:rPr>
        <w:t>Ενίσχυση των μικροβιακών πληθυσμών στην περιοχή της ρίζας του φυτού (Ενισχυμένη βιοαποδόμηση στην ριζόσφαιρα)</w:t>
      </w:r>
    </w:p>
    <w:p w:rsidR="00C72F71" w:rsidRPr="00183533" w:rsidRDefault="00C72F71" w:rsidP="005B219D">
      <w:pPr>
        <w:pStyle w:val="ListParagraph"/>
        <w:numPr>
          <w:ilvl w:val="0"/>
          <w:numId w:val="5"/>
        </w:numPr>
        <w:spacing w:line="360" w:lineRule="auto"/>
        <w:jc w:val="both"/>
        <w:rPr>
          <w:rFonts w:asciiTheme="minorHAnsi" w:hAnsiTheme="minorHAnsi"/>
          <w:sz w:val="24"/>
          <w:szCs w:val="24"/>
        </w:rPr>
      </w:pPr>
      <w:r w:rsidRPr="00183533">
        <w:rPr>
          <w:rFonts w:asciiTheme="minorHAnsi" w:hAnsiTheme="minorHAnsi"/>
          <w:sz w:val="24"/>
          <w:szCs w:val="24"/>
        </w:rPr>
        <w:t xml:space="preserve">Συσσώρευση των ρύπων στις ρίζες ή τα κλαδιά του φυτού (Φυτο-συσσώρευση) </w:t>
      </w:r>
    </w:p>
    <w:p w:rsidR="00C72F71" w:rsidRPr="00183533" w:rsidRDefault="00C72F71" w:rsidP="005B219D">
      <w:pPr>
        <w:pStyle w:val="ListParagraph"/>
        <w:numPr>
          <w:ilvl w:val="0"/>
          <w:numId w:val="5"/>
        </w:numPr>
        <w:spacing w:line="360" w:lineRule="auto"/>
        <w:jc w:val="both"/>
        <w:rPr>
          <w:rFonts w:asciiTheme="minorHAnsi" w:hAnsiTheme="minorHAnsi"/>
          <w:sz w:val="24"/>
          <w:szCs w:val="24"/>
        </w:rPr>
      </w:pPr>
      <w:r w:rsidRPr="00183533">
        <w:rPr>
          <w:rFonts w:asciiTheme="minorHAnsi" w:hAnsiTheme="minorHAnsi"/>
          <w:sz w:val="24"/>
          <w:szCs w:val="24"/>
        </w:rPr>
        <w:t>Διάσπαση των ρύπων από τα ένζυμα του φυτού (Φυτο-αποδόμηση)</w:t>
      </w:r>
    </w:p>
    <w:p w:rsidR="00C72F71" w:rsidRPr="00183533" w:rsidRDefault="00C72F71" w:rsidP="005B219D">
      <w:pPr>
        <w:pStyle w:val="ListParagraph"/>
        <w:numPr>
          <w:ilvl w:val="0"/>
          <w:numId w:val="5"/>
        </w:numPr>
        <w:spacing w:line="360" w:lineRule="auto"/>
        <w:jc w:val="both"/>
        <w:rPr>
          <w:rFonts w:asciiTheme="minorHAnsi" w:hAnsiTheme="minorHAnsi"/>
          <w:sz w:val="24"/>
          <w:szCs w:val="24"/>
        </w:rPr>
      </w:pPr>
      <w:r w:rsidRPr="00183533">
        <w:rPr>
          <w:rFonts w:asciiTheme="minorHAnsi" w:hAnsiTheme="minorHAnsi"/>
          <w:sz w:val="24"/>
          <w:szCs w:val="24"/>
        </w:rPr>
        <w:lastRenderedPageBreak/>
        <w:t>Αντληση των ρύπων μέσω του φυτού (Φυτο-εξάτμιση)</w:t>
      </w:r>
    </w:p>
    <w:p w:rsidR="00747E60" w:rsidRPr="00183533" w:rsidRDefault="00747E60" w:rsidP="005B219D">
      <w:pPr>
        <w:spacing w:line="360" w:lineRule="auto"/>
        <w:jc w:val="both"/>
        <w:rPr>
          <w:rFonts w:asciiTheme="minorHAnsi" w:hAnsiTheme="minorHAnsi"/>
          <w:sz w:val="24"/>
          <w:szCs w:val="24"/>
        </w:rPr>
      </w:pPr>
    </w:p>
    <w:p w:rsidR="00E74032" w:rsidRPr="00183533" w:rsidRDefault="00E74032" w:rsidP="005B219D">
      <w:pPr>
        <w:spacing w:line="360" w:lineRule="auto"/>
        <w:jc w:val="both"/>
        <w:rPr>
          <w:rFonts w:asciiTheme="minorHAnsi" w:hAnsiTheme="minorHAnsi"/>
          <w:b/>
          <w:sz w:val="24"/>
          <w:szCs w:val="24"/>
        </w:rPr>
      </w:pPr>
      <w:r w:rsidRPr="00183533">
        <w:rPr>
          <w:rFonts w:asciiTheme="minorHAnsi" w:hAnsiTheme="minorHAnsi"/>
          <w:b/>
          <w:sz w:val="24"/>
          <w:szCs w:val="24"/>
          <w:lang w:val="en-US"/>
        </w:rPr>
        <w:t>Landfarming</w:t>
      </w:r>
    </w:p>
    <w:p w:rsidR="00F50464" w:rsidRPr="00183533" w:rsidRDefault="00F50464" w:rsidP="005B219D">
      <w:pPr>
        <w:spacing w:line="360" w:lineRule="auto"/>
        <w:jc w:val="both"/>
        <w:rPr>
          <w:rFonts w:asciiTheme="minorHAnsi" w:hAnsiTheme="minorHAnsi"/>
          <w:sz w:val="24"/>
          <w:szCs w:val="24"/>
        </w:rPr>
      </w:pPr>
      <w:r w:rsidRPr="00183533">
        <w:rPr>
          <w:rFonts w:asciiTheme="minorHAnsi" w:hAnsiTheme="minorHAnsi"/>
          <w:sz w:val="24"/>
          <w:szCs w:val="24"/>
        </w:rPr>
        <w:t>Το ρυπασμένο χώμα απλώνεται σε ένα στρώμα πάχους περίπου 50</w:t>
      </w:r>
      <w:r w:rsidRPr="00183533">
        <w:rPr>
          <w:rFonts w:asciiTheme="minorHAnsi" w:hAnsiTheme="minorHAnsi"/>
          <w:sz w:val="24"/>
          <w:szCs w:val="24"/>
          <w:lang w:val="en-US"/>
        </w:rPr>
        <w:t>cm</w:t>
      </w:r>
      <w:r w:rsidRPr="00183533">
        <w:rPr>
          <w:rFonts w:asciiTheme="minorHAnsi" w:hAnsiTheme="minorHAnsi"/>
          <w:sz w:val="24"/>
          <w:szCs w:val="24"/>
        </w:rPr>
        <w:t xml:space="preserve"> το οποίο αναδεύεται μηχανικά σε τακτά χρονικά διαστήματα (ανά μία με δύο εβδομάδες) προκειμένου να εξασφαλίζεται η αναγκαία ποσότητα οξυγόνου για τις αερόβιες διεργασίες</w:t>
      </w:r>
      <w:r w:rsidR="00F42064" w:rsidRPr="00183533">
        <w:rPr>
          <w:rFonts w:asciiTheme="minorHAnsi" w:hAnsiTheme="minorHAnsi"/>
          <w:sz w:val="24"/>
          <w:szCs w:val="24"/>
        </w:rPr>
        <w:t xml:space="preserve"> (Εικ. 6</w:t>
      </w:r>
      <w:r w:rsidR="00E53482" w:rsidRPr="00183533">
        <w:rPr>
          <w:rFonts w:asciiTheme="minorHAnsi" w:hAnsiTheme="minorHAnsi"/>
          <w:sz w:val="24"/>
          <w:szCs w:val="24"/>
        </w:rPr>
        <w:t>)</w:t>
      </w:r>
      <w:r w:rsidRPr="00183533">
        <w:rPr>
          <w:rFonts w:asciiTheme="minorHAnsi" w:hAnsiTheme="minorHAnsi"/>
          <w:sz w:val="24"/>
          <w:szCs w:val="24"/>
        </w:rPr>
        <w:t>. Συνήθως γίνεται προσθήκη καθαρού χώματος, υγρασίας και θρεπτικών συστατικών για την καλύτερη και ταχύτερη αποκατάστασης του εδάφους</w:t>
      </w:r>
      <w:r w:rsidR="00323239" w:rsidRPr="00183533">
        <w:rPr>
          <w:rFonts w:asciiTheme="minorHAnsi" w:hAnsiTheme="minorHAnsi"/>
          <w:sz w:val="24"/>
          <w:szCs w:val="24"/>
        </w:rPr>
        <w:t xml:space="preserve"> (</w:t>
      </w:r>
      <w:r w:rsidR="00323239" w:rsidRPr="009B34EB">
        <w:rPr>
          <w:rFonts w:asciiTheme="minorHAnsi" w:hAnsiTheme="minorHAnsi"/>
          <w:b/>
          <w:sz w:val="24"/>
          <w:szCs w:val="24"/>
        </w:rPr>
        <w:t>Κόλλιας, 2011</w:t>
      </w:r>
      <w:r w:rsidR="00323239" w:rsidRPr="00183533">
        <w:rPr>
          <w:rFonts w:asciiTheme="minorHAnsi" w:hAnsiTheme="minorHAnsi"/>
          <w:sz w:val="24"/>
          <w:szCs w:val="24"/>
        </w:rPr>
        <w:t>)</w:t>
      </w:r>
      <w:r w:rsidRPr="00183533">
        <w:rPr>
          <w:rFonts w:asciiTheme="minorHAnsi" w:hAnsiTheme="minorHAnsi"/>
          <w:sz w:val="24"/>
          <w:szCs w:val="24"/>
        </w:rPr>
        <w:t>.</w:t>
      </w:r>
    </w:p>
    <w:p w:rsidR="00747E60" w:rsidRPr="00183533" w:rsidRDefault="00747E60" w:rsidP="005B219D">
      <w:pPr>
        <w:spacing w:line="360" w:lineRule="auto"/>
        <w:jc w:val="both"/>
        <w:rPr>
          <w:rFonts w:asciiTheme="minorHAnsi" w:hAnsiTheme="minorHAnsi"/>
          <w:sz w:val="24"/>
          <w:szCs w:val="24"/>
        </w:rPr>
      </w:pPr>
    </w:p>
    <w:p w:rsidR="00E74032" w:rsidRPr="00183533" w:rsidRDefault="00E74032" w:rsidP="005B219D">
      <w:pPr>
        <w:spacing w:line="360" w:lineRule="auto"/>
        <w:jc w:val="both"/>
        <w:rPr>
          <w:rFonts w:asciiTheme="minorHAnsi" w:hAnsiTheme="minorHAnsi"/>
          <w:b/>
          <w:sz w:val="24"/>
          <w:szCs w:val="24"/>
        </w:rPr>
      </w:pPr>
      <w:r w:rsidRPr="00183533">
        <w:rPr>
          <w:rFonts w:asciiTheme="minorHAnsi" w:hAnsiTheme="minorHAnsi"/>
          <w:b/>
          <w:sz w:val="24"/>
          <w:szCs w:val="24"/>
        </w:rPr>
        <w:t>Κομποστοποίηση</w:t>
      </w:r>
    </w:p>
    <w:p w:rsidR="007A00CC" w:rsidRPr="00183533" w:rsidRDefault="00B161CD" w:rsidP="005B219D">
      <w:pPr>
        <w:spacing w:line="360" w:lineRule="auto"/>
        <w:jc w:val="both"/>
        <w:rPr>
          <w:rFonts w:asciiTheme="minorHAnsi" w:hAnsiTheme="minorHAnsi"/>
          <w:sz w:val="24"/>
          <w:szCs w:val="24"/>
        </w:rPr>
      </w:pPr>
      <w:r w:rsidRPr="00183533">
        <w:rPr>
          <w:rFonts w:asciiTheme="minorHAnsi" w:hAnsiTheme="minorHAnsi"/>
          <w:sz w:val="24"/>
          <w:szCs w:val="24"/>
        </w:rPr>
        <w:t>Είναι μία αερόβια διεργασία κατά την οποία το ρυπασμένο χώμα τοποθετείται υπό μορφή στοιβών σε κλίνες και αναμειγνύεται με άλλα μη επικίνδυνα οργανικά υλικά όπως πριονίδι ή άχυρο</w:t>
      </w:r>
      <w:r w:rsidR="00155144" w:rsidRPr="00183533">
        <w:rPr>
          <w:rFonts w:asciiTheme="minorHAnsi" w:hAnsiTheme="minorHAnsi"/>
          <w:sz w:val="24"/>
          <w:szCs w:val="24"/>
        </w:rPr>
        <w:t xml:space="preserve">. Τα οργανικά υπολείμματα οξειδώνονται σταδιακά σε βιολογικά σταθερές ουσίες. Για τη σωστή λειτουργία της μεθόδου απαραίτητη θεωρείται η βελτιστοποίηση των συνθηκών θερμοκρασίας, υγρασίας, αερισμού και </w:t>
      </w:r>
      <w:r w:rsidR="00155144" w:rsidRPr="00183533">
        <w:rPr>
          <w:rFonts w:asciiTheme="minorHAnsi" w:hAnsiTheme="minorHAnsi"/>
          <w:sz w:val="24"/>
          <w:szCs w:val="24"/>
          <w:lang w:val="en-US"/>
        </w:rPr>
        <w:t>pH</w:t>
      </w:r>
      <w:r w:rsidR="007A00CC" w:rsidRPr="00183533">
        <w:rPr>
          <w:rFonts w:asciiTheme="minorHAnsi" w:hAnsiTheme="minorHAnsi"/>
          <w:sz w:val="24"/>
          <w:szCs w:val="24"/>
        </w:rPr>
        <w:t xml:space="preserve">. Οι υπάρχουσες τεχνολογίες κομποστοποίησης είναι τρεις: </w:t>
      </w:r>
    </w:p>
    <w:p w:rsidR="007A00CC" w:rsidRPr="00183533" w:rsidRDefault="007A00CC" w:rsidP="005B219D">
      <w:pPr>
        <w:pStyle w:val="ListParagraph"/>
        <w:numPr>
          <w:ilvl w:val="0"/>
          <w:numId w:val="4"/>
        </w:numPr>
        <w:spacing w:line="360" w:lineRule="auto"/>
        <w:jc w:val="both"/>
        <w:rPr>
          <w:rFonts w:asciiTheme="minorHAnsi" w:hAnsiTheme="minorHAnsi"/>
          <w:sz w:val="24"/>
          <w:szCs w:val="24"/>
        </w:rPr>
      </w:pPr>
      <w:r w:rsidRPr="00183533">
        <w:rPr>
          <w:rFonts w:asciiTheme="minorHAnsi" w:hAnsiTheme="minorHAnsi"/>
          <w:sz w:val="24"/>
          <w:szCs w:val="24"/>
        </w:rPr>
        <w:t>Κομποστοποίηση σε μακρόστενους σωρούς – σειράδια (Windrows)</w:t>
      </w:r>
    </w:p>
    <w:p w:rsidR="007A00CC" w:rsidRPr="00183533" w:rsidRDefault="007A00CC" w:rsidP="005B219D">
      <w:pPr>
        <w:pStyle w:val="ListParagraph"/>
        <w:numPr>
          <w:ilvl w:val="0"/>
          <w:numId w:val="4"/>
        </w:numPr>
        <w:spacing w:line="360" w:lineRule="auto"/>
        <w:jc w:val="both"/>
        <w:rPr>
          <w:rFonts w:asciiTheme="minorHAnsi" w:hAnsiTheme="minorHAnsi"/>
          <w:sz w:val="24"/>
          <w:szCs w:val="24"/>
        </w:rPr>
      </w:pPr>
      <w:r w:rsidRPr="00183533">
        <w:rPr>
          <w:rFonts w:asciiTheme="minorHAnsi" w:hAnsiTheme="minorHAnsi"/>
          <w:sz w:val="24"/>
          <w:szCs w:val="24"/>
        </w:rPr>
        <w:t>Κομποστοποίηση σε στατικούς σωρούς (Static piles) ή σε αεριζόμενους σωρούς (</w:t>
      </w:r>
      <w:r w:rsidRPr="00183533">
        <w:rPr>
          <w:rFonts w:asciiTheme="minorHAnsi" w:hAnsiTheme="minorHAnsi"/>
          <w:sz w:val="24"/>
          <w:szCs w:val="24"/>
          <w:lang w:val="en-US"/>
        </w:rPr>
        <w:t>biopiles</w:t>
      </w:r>
      <w:r w:rsidRPr="00183533">
        <w:rPr>
          <w:rFonts w:asciiTheme="minorHAnsi" w:hAnsiTheme="minorHAnsi"/>
          <w:sz w:val="24"/>
          <w:szCs w:val="24"/>
        </w:rPr>
        <w:t>)</w:t>
      </w:r>
    </w:p>
    <w:p w:rsidR="00747E60" w:rsidRPr="00183533" w:rsidRDefault="007A00CC" w:rsidP="005B219D">
      <w:pPr>
        <w:pStyle w:val="ListParagraph"/>
        <w:numPr>
          <w:ilvl w:val="0"/>
          <w:numId w:val="4"/>
        </w:numPr>
        <w:spacing w:line="360" w:lineRule="auto"/>
        <w:jc w:val="both"/>
        <w:rPr>
          <w:rFonts w:asciiTheme="minorHAnsi" w:hAnsiTheme="minorHAnsi"/>
          <w:sz w:val="24"/>
          <w:szCs w:val="24"/>
        </w:rPr>
      </w:pPr>
      <w:r w:rsidRPr="00183533">
        <w:rPr>
          <w:rFonts w:asciiTheme="minorHAnsi" w:hAnsiTheme="minorHAnsi"/>
          <w:sz w:val="24"/>
          <w:szCs w:val="24"/>
        </w:rPr>
        <w:t>Κομποστοποίηση σε ελεγχόμε</w:t>
      </w:r>
      <w:r w:rsidR="004C38DD">
        <w:rPr>
          <w:rFonts w:asciiTheme="minorHAnsi" w:hAnsiTheme="minorHAnsi"/>
          <w:sz w:val="24"/>
          <w:szCs w:val="24"/>
        </w:rPr>
        <w:t>να δοχεία (In vessel composting</w:t>
      </w:r>
      <w:r w:rsidRPr="00183533">
        <w:rPr>
          <w:rFonts w:asciiTheme="minorHAnsi" w:hAnsiTheme="minorHAnsi"/>
          <w:sz w:val="24"/>
          <w:szCs w:val="24"/>
        </w:rPr>
        <w:t>–bioreactors) (</w:t>
      </w:r>
      <w:r w:rsidRPr="009B34EB">
        <w:rPr>
          <w:rFonts w:asciiTheme="minorHAnsi" w:hAnsiTheme="minorHAnsi"/>
          <w:b/>
          <w:sz w:val="24"/>
          <w:szCs w:val="24"/>
        </w:rPr>
        <w:t>Καλογεράκης, 2013</w:t>
      </w:r>
      <w:r w:rsidRPr="00183533">
        <w:rPr>
          <w:rFonts w:asciiTheme="minorHAnsi" w:hAnsiTheme="minorHAnsi"/>
          <w:sz w:val="24"/>
          <w:szCs w:val="24"/>
        </w:rPr>
        <w:t>)</w:t>
      </w:r>
    </w:p>
    <w:p w:rsidR="005860C3" w:rsidRPr="00183533" w:rsidRDefault="005860C3" w:rsidP="005B219D">
      <w:pPr>
        <w:spacing w:line="360" w:lineRule="auto"/>
        <w:jc w:val="both"/>
        <w:rPr>
          <w:rFonts w:asciiTheme="minorHAnsi" w:hAnsiTheme="minorHAnsi"/>
          <w:b/>
          <w:sz w:val="24"/>
          <w:szCs w:val="24"/>
        </w:rPr>
      </w:pPr>
    </w:p>
    <w:p w:rsidR="00E74032" w:rsidRPr="00183533" w:rsidRDefault="002E685C" w:rsidP="005B219D">
      <w:pPr>
        <w:spacing w:line="360" w:lineRule="auto"/>
        <w:jc w:val="both"/>
        <w:rPr>
          <w:rFonts w:asciiTheme="minorHAnsi" w:hAnsiTheme="minorHAnsi"/>
          <w:b/>
          <w:sz w:val="24"/>
          <w:szCs w:val="24"/>
        </w:rPr>
      </w:pPr>
      <w:r w:rsidRPr="00183533">
        <w:rPr>
          <w:rFonts w:asciiTheme="minorHAnsi" w:hAnsiTheme="minorHAnsi"/>
          <w:b/>
          <w:sz w:val="24"/>
          <w:szCs w:val="24"/>
        </w:rPr>
        <w:t>Βιοαερισμός (</w:t>
      </w:r>
      <w:r w:rsidR="00E74032" w:rsidRPr="00183533">
        <w:rPr>
          <w:rFonts w:asciiTheme="minorHAnsi" w:hAnsiTheme="minorHAnsi"/>
          <w:b/>
          <w:sz w:val="24"/>
          <w:szCs w:val="24"/>
          <w:lang w:val="en-US"/>
        </w:rPr>
        <w:t>Bioventing</w:t>
      </w:r>
      <w:r w:rsidRPr="00183533">
        <w:rPr>
          <w:rFonts w:asciiTheme="minorHAnsi" w:hAnsiTheme="minorHAnsi"/>
          <w:b/>
          <w:sz w:val="24"/>
          <w:szCs w:val="24"/>
        </w:rPr>
        <w:t>)</w:t>
      </w:r>
    </w:p>
    <w:p w:rsidR="00731CF4" w:rsidRPr="00183533" w:rsidRDefault="00731CF4" w:rsidP="005B219D">
      <w:pPr>
        <w:spacing w:line="360" w:lineRule="auto"/>
        <w:jc w:val="both"/>
        <w:rPr>
          <w:rFonts w:asciiTheme="minorHAnsi" w:hAnsiTheme="minorHAnsi"/>
          <w:sz w:val="24"/>
          <w:szCs w:val="24"/>
        </w:rPr>
      </w:pPr>
      <w:r w:rsidRPr="00183533">
        <w:rPr>
          <w:rFonts w:asciiTheme="minorHAnsi" w:hAnsiTheme="minorHAnsi"/>
          <w:sz w:val="24"/>
          <w:szCs w:val="24"/>
        </w:rPr>
        <w:t>Ο βιοαερισμός περιλαμβάνει τη διοχέτευση αέρα στην ακόρεστη ζώνη του εδάφους με στόχο την ενεργοποίηση της μικροβιακής δράσης και τη βιοαποδόμηση των υφιστάμενων ρύπων</w:t>
      </w:r>
      <w:r w:rsidR="00F42064" w:rsidRPr="00183533">
        <w:rPr>
          <w:rFonts w:asciiTheme="minorHAnsi" w:hAnsiTheme="minorHAnsi"/>
          <w:sz w:val="24"/>
          <w:szCs w:val="24"/>
        </w:rPr>
        <w:t xml:space="preserve"> (Εικ. 5</w:t>
      </w:r>
      <w:r w:rsidR="00E53482" w:rsidRPr="00183533">
        <w:rPr>
          <w:rFonts w:asciiTheme="minorHAnsi" w:hAnsiTheme="minorHAnsi"/>
          <w:sz w:val="24"/>
          <w:szCs w:val="24"/>
        </w:rPr>
        <w:t>)</w:t>
      </w:r>
      <w:r w:rsidRPr="00183533">
        <w:rPr>
          <w:rFonts w:asciiTheme="minorHAnsi" w:hAnsiTheme="minorHAnsi"/>
          <w:sz w:val="24"/>
          <w:szCs w:val="24"/>
        </w:rPr>
        <w:t>. Κύριος στόχος της διεργασίας του βιοαερισμού ρυπασμένων εδαφών είναι η αύξηση της συγκέντρωσης του οξυγόνου στο υπέδαφος με απευθείας εισαγωγή αέρα σε αυτό, μέσω κατάλληλων γεωτρήσεων. Με την αύξηση της συγκέντρωσης του οξυγόνου στο έδαφος, ενισχύονται οι υπάρχοντες μικροοργανισμοί, που έχουν την ικανότητα να αποικοδομούν αερόβια τους υφιστάμενους οργανικούς ρύπους</w:t>
      </w:r>
      <w:r w:rsidR="002E685C" w:rsidRPr="00183533">
        <w:rPr>
          <w:rFonts w:asciiTheme="minorHAnsi" w:hAnsiTheme="minorHAnsi"/>
          <w:sz w:val="24"/>
          <w:szCs w:val="24"/>
        </w:rPr>
        <w:t>.</w:t>
      </w:r>
    </w:p>
    <w:p w:rsidR="00731CF4" w:rsidRPr="00183533" w:rsidRDefault="00731CF4" w:rsidP="005B219D">
      <w:pPr>
        <w:spacing w:line="360" w:lineRule="auto"/>
        <w:rPr>
          <w:rFonts w:asciiTheme="minorHAnsi" w:hAnsiTheme="minorHAnsi"/>
          <w:sz w:val="24"/>
          <w:szCs w:val="24"/>
        </w:rPr>
      </w:pPr>
    </w:p>
    <w:p w:rsidR="002E685C" w:rsidRPr="00183533" w:rsidRDefault="002E685C" w:rsidP="00731CF4">
      <w:pPr>
        <w:rPr>
          <w:rFonts w:asciiTheme="minorHAnsi" w:hAnsiTheme="minorHAnsi"/>
          <w:sz w:val="26"/>
          <w:szCs w:val="26"/>
        </w:rPr>
      </w:pPr>
    </w:p>
    <w:p w:rsidR="00490D7C" w:rsidRPr="00183533" w:rsidRDefault="00490D7C" w:rsidP="00731CF4">
      <w:pPr>
        <w:rPr>
          <w:rFonts w:asciiTheme="minorHAnsi" w:hAnsiTheme="minorHAnsi"/>
          <w:sz w:val="26"/>
          <w:szCs w:val="26"/>
        </w:rPr>
      </w:pPr>
    </w:p>
    <w:p w:rsidR="00490D7C" w:rsidRPr="00183533" w:rsidRDefault="00456B1D" w:rsidP="004C38DD">
      <w:pPr>
        <w:ind w:left="-709" w:right="-483" w:firstLine="709"/>
        <w:rPr>
          <w:rFonts w:asciiTheme="minorHAnsi" w:hAnsiTheme="minorHAnsi"/>
          <w:sz w:val="26"/>
          <w:szCs w:val="26"/>
          <w:lang w:val="en-US"/>
        </w:rPr>
      </w:pPr>
      <w:r w:rsidRPr="00183533">
        <w:rPr>
          <w:rFonts w:asciiTheme="minorHAnsi" w:hAnsiTheme="minorHAnsi"/>
          <w:noProof/>
          <w:sz w:val="26"/>
          <w:szCs w:val="26"/>
          <w:lang w:val="en-US" w:eastAsia="en-US"/>
        </w:rPr>
        <w:drawing>
          <wp:inline distT="0" distB="0" distL="0" distR="0" wp14:anchorId="6E887A2A" wp14:editId="04C394C6">
            <wp:extent cx="2577922" cy="2307265"/>
            <wp:effectExtent l="114300" t="95250" r="108585" b="702945"/>
            <wp:docPr id="7"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2585870" cy="2314379"/>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r w:rsidRPr="00183533">
        <w:rPr>
          <w:rFonts w:asciiTheme="minorHAnsi" w:hAnsiTheme="minorHAnsi"/>
          <w:noProof/>
          <w:sz w:val="26"/>
          <w:szCs w:val="26"/>
          <w:lang w:val="en-US" w:eastAsia="en-US"/>
        </w:rPr>
        <w:drawing>
          <wp:inline distT="0" distB="0" distL="0" distR="0" wp14:anchorId="5E2F189D" wp14:editId="4FD03113">
            <wp:extent cx="2869442" cy="2263694"/>
            <wp:effectExtent l="114300" t="95250" r="121920" b="708660"/>
            <wp:docPr id="5" name="Εικόνα 2" descr="C:\Users\Filipos\Desktop\bioven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lipos\Desktop\bioventing.jpg"/>
                    <pic:cNvPicPr>
                      <a:picLocks noChangeAspect="1" noChangeArrowheads="1"/>
                    </pic:cNvPicPr>
                  </pic:nvPicPr>
                  <pic:blipFill>
                    <a:blip r:embed="rId19" cstate="print"/>
                    <a:srcRect/>
                    <a:stretch>
                      <a:fillRect/>
                    </a:stretch>
                  </pic:blipFill>
                  <pic:spPr bwMode="auto">
                    <a:xfrm>
                      <a:off x="0" y="0"/>
                      <a:ext cx="2879470" cy="2271605"/>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726992" w:rsidRPr="00193C61" w:rsidRDefault="009B34EB" w:rsidP="009B34EB">
      <w:pPr>
        <w:pStyle w:val="Caption"/>
        <w:rPr>
          <w:rFonts w:asciiTheme="minorHAnsi" w:hAnsiTheme="minorHAnsi"/>
          <w:sz w:val="36"/>
          <w:szCs w:val="26"/>
        </w:rPr>
      </w:pPr>
      <w:r>
        <w:rPr>
          <w:rFonts w:asciiTheme="minorHAnsi" w:hAnsiTheme="minorHAnsi"/>
          <w:sz w:val="24"/>
        </w:rPr>
        <w:t xml:space="preserve">            </w:t>
      </w:r>
      <w:bookmarkStart w:id="14" w:name="_Toc432545014"/>
      <w:r w:rsidR="00E070AF" w:rsidRPr="00193C61">
        <w:rPr>
          <w:rFonts w:asciiTheme="minorHAnsi" w:hAnsiTheme="minorHAnsi"/>
          <w:sz w:val="24"/>
        </w:rPr>
        <w:t xml:space="preserve">Εικόνα </w:t>
      </w:r>
      <w:r w:rsidR="00612352" w:rsidRPr="00193C61">
        <w:rPr>
          <w:rFonts w:asciiTheme="minorHAnsi" w:hAnsiTheme="minorHAnsi"/>
          <w:sz w:val="24"/>
        </w:rPr>
        <w:fldChar w:fldCharType="begin"/>
      </w:r>
      <w:r w:rsidR="00612352" w:rsidRPr="00193C61">
        <w:rPr>
          <w:rFonts w:asciiTheme="minorHAnsi" w:hAnsiTheme="minorHAnsi"/>
          <w:sz w:val="24"/>
        </w:rPr>
        <w:instrText xml:space="preserve"> SEQ Εικόνα \* ARABIC </w:instrText>
      </w:r>
      <w:r w:rsidR="00612352" w:rsidRPr="00193C61">
        <w:rPr>
          <w:rFonts w:asciiTheme="minorHAnsi" w:hAnsiTheme="minorHAnsi"/>
          <w:sz w:val="24"/>
        </w:rPr>
        <w:fldChar w:fldCharType="separate"/>
      </w:r>
      <w:r w:rsidR="008723FA">
        <w:rPr>
          <w:rFonts w:asciiTheme="minorHAnsi" w:hAnsiTheme="minorHAnsi"/>
          <w:noProof/>
          <w:sz w:val="24"/>
        </w:rPr>
        <w:t>4</w:t>
      </w:r>
      <w:r w:rsidR="00612352" w:rsidRPr="00193C61">
        <w:rPr>
          <w:rFonts w:asciiTheme="minorHAnsi" w:hAnsiTheme="minorHAnsi"/>
          <w:noProof/>
          <w:sz w:val="24"/>
        </w:rPr>
        <w:fldChar w:fldCharType="end"/>
      </w:r>
      <w:r w:rsidR="00E070AF" w:rsidRPr="00193C61">
        <w:rPr>
          <w:rFonts w:asciiTheme="minorHAnsi" w:hAnsiTheme="minorHAnsi"/>
          <w:sz w:val="24"/>
        </w:rPr>
        <w:t xml:space="preserve">: </w:t>
      </w:r>
      <w:r w:rsidR="00363670" w:rsidRPr="00A1668F">
        <w:rPr>
          <w:rFonts w:asciiTheme="minorHAnsi" w:hAnsiTheme="minorHAnsi"/>
          <w:b w:val="0"/>
          <w:sz w:val="24"/>
        </w:rPr>
        <w:t xml:space="preserve">Τεχνική </w:t>
      </w:r>
      <w:r w:rsidR="00E070AF" w:rsidRPr="00A1668F">
        <w:rPr>
          <w:rFonts w:asciiTheme="minorHAnsi" w:hAnsiTheme="minorHAnsi"/>
          <w:b w:val="0"/>
          <w:sz w:val="24"/>
        </w:rPr>
        <w:t>Φυτοεξυγίανση</w:t>
      </w:r>
      <w:r w:rsidR="00363670" w:rsidRPr="00A1668F">
        <w:rPr>
          <w:rFonts w:asciiTheme="minorHAnsi" w:hAnsiTheme="minorHAnsi"/>
          <w:b w:val="0"/>
          <w:sz w:val="24"/>
        </w:rPr>
        <w:t>ς</w:t>
      </w:r>
      <w:r w:rsidR="00E070AF" w:rsidRPr="00193C61">
        <w:rPr>
          <w:rFonts w:asciiTheme="minorHAnsi" w:hAnsiTheme="minorHAnsi"/>
          <w:sz w:val="24"/>
        </w:rPr>
        <w:t xml:space="preserve">     </w:t>
      </w:r>
      <w:r w:rsidR="00193C61">
        <w:rPr>
          <w:rFonts w:asciiTheme="minorHAnsi" w:hAnsiTheme="minorHAnsi"/>
          <w:sz w:val="24"/>
        </w:rPr>
        <w:t xml:space="preserve">       </w:t>
      </w:r>
      <w:r w:rsidR="004C38DD" w:rsidRPr="00193C61">
        <w:rPr>
          <w:rFonts w:asciiTheme="minorHAnsi" w:hAnsiTheme="minorHAnsi"/>
          <w:sz w:val="24"/>
        </w:rPr>
        <w:t xml:space="preserve">    </w:t>
      </w:r>
      <w:r w:rsidR="00363670" w:rsidRPr="00193C61">
        <w:rPr>
          <w:rFonts w:asciiTheme="minorHAnsi" w:hAnsiTheme="minorHAnsi"/>
          <w:sz w:val="24"/>
        </w:rPr>
        <w:t xml:space="preserve">  </w:t>
      </w:r>
      <w:r w:rsidR="00E070AF" w:rsidRPr="00193C61">
        <w:rPr>
          <w:rFonts w:asciiTheme="minorHAnsi" w:hAnsiTheme="minorHAnsi"/>
          <w:sz w:val="24"/>
        </w:rPr>
        <w:t xml:space="preserve">  Εικόνα </w:t>
      </w:r>
      <w:r w:rsidR="00612352" w:rsidRPr="00193C61">
        <w:rPr>
          <w:rFonts w:asciiTheme="minorHAnsi" w:hAnsiTheme="minorHAnsi"/>
          <w:sz w:val="24"/>
        </w:rPr>
        <w:fldChar w:fldCharType="begin"/>
      </w:r>
      <w:r w:rsidR="00612352" w:rsidRPr="00193C61">
        <w:rPr>
          <w:rFonts w:asciiTheme="minorHAnsi" w:hAnsiTheme="minorHAnsi"/>
          <w:sz w:val="24"/>
        </w:rPr>
        <w:instrText xml:space="preserve"> SEQ Εικόνα \* ARABIC </w:instrText>
      </w:r>
      <w:r w:rsidR="00612352" w:rsidRPr="00193C61">
        <w:rPr>
          <w:rFonts w:asciiTheme="minorHAnsi" w:hAnsiTheme="minorHAnsi"/>
          <w:sz w:val="24"/>
        </w:rPr>
        <w:fldChar w:fldCharType="separate"/>
      </w:r>
      <w:r w:rsidR="008723FA">
        <w:rPr>
          <w:rFonts w:asciiTheme="minorHAnsi" w:hAnsiTheme="minorHAnsi"/>
          <w:noProof/>
          <w:sz w:val="24"/>
        </w:rPr>
        <w:t>5</w:t>
      </w:r>
      <w:r w:rsidR="00612352" w:rsidRPr="00193C61">
        <w:rPr>
          <w:rFonts w:asciiTheme="minorHAnsi" w:hAnsiTheme="minorHAnsi"/>
          <w:noProof/>
          <w:sz w:val="24"/>
        </w:rPr>
        <w:fldChar w:fldCharType="end"/>
      </w:r>
      <w:r w:rsidR="00E070AF" w:rsidRPr="00193C61">
        <w:rPr>
          <w:rFonts w:asciiTheme="minorHAnsi" w:hAnsiTheme="minorHAnsi"/>
          <w:sz w:val="24"/>
        </w:rPr>
        <w:t xml:space="preserve">: </w:t>
      </w:r>
      <w:r w:rsidR="00363670" w:rsidRPr="00A1668F">
        <w:rPr>
          <w:rFonts w:asciiTheme="minorHAnsi" w:hAnsiTheme="minorHAnsi"/>
          <w:b w:val="0"/>
          <w:sz w:val="24"/>
        </w:rPr>
        <w:t>Τεχνική Βιοαερισμού</w:t>
      </w:r>
      <w:bookmarkEnd w:id="14"/>
    </w:p>
    <w:p w:rsidR="00726992" w:rsidRPr="00183533" w:rsidRDefault="00726992" w:rsidP="00363670">
      <w:pPr>
        <w:ind w:left="284" w:hanging="142"/>
        <w:rPr>
          <w:rFonts w:asciiTheme="minorHAnsi" w:hAnsiTheme="minorHAnsi"/>
          <w:sz w:val="26"/>
          <w:szCs w:val="26"/>
        </w:rPr>
      </w:pPr>
    </w:p>
    <w:p w:rsidR="00726992" w:rsidRPr="00183533" w:rsidRDefault="00726992" w:rsidP="00726992">
      <w:pPr>
        <w:ind w:hanging="567"/>
        <w:rPr>
          <w:rFonts w:asciiTheme="minorHAnsi" w:hAnsiTheme="minorHAnsi"/>
          <w:sz w:val="26"/>
          <w:szCs w:val="26"/>
        </w:rPr>
      </w:pPr>
    </w:p>
    <w:p w:rsidR="00490D7C" w:rsidRPr="00183533" w:rsidRDefault="00490D7C" w:rsidP="004C38DD">
      <w:pPr>
        <w:ind w:left="426"/>
        <w:rPr>
          <w:rFonts w:asciiTheme="minorHAnsi" w:hAnsiTheme="minorHAnsi"/>
          <w:sz w:val="26"/>
          <w:szCs w:val="26"/>
        </w:rPr>
      </w:pPr>
      <w:r w:rsidRPr="00183533">
        <w:rPr>
          <w:rFonts w:asciiTheme="minorHAnsi" w:hAnsiTheme="minorHAnsi"/>
          <w:noProof/>
          <w:sz w:val="26"/>
          <w:szCs w:val="26"/>
          <w:lang w:val="en-US" w:eastAsia="en-US"/>
        </w:rPr>
        <w:drawing>
          <wp:inline distT="0" distB="0" distL="0" distR="0" wp14:anchorId="00F79147" wp14:editId="348D0F6F">
            <wp:extent cx="5162655" cy="2030819"/>
            <wp:effectExtent l="152400" t="114300" r="152400" b="617220"/>
            <wp:docPr id="12" name="Εικόνα 9" descr="C:\Users\Filipos\Desktop\landfar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ilipos\Desktop\landfarming.jpg"/>
                    <pic:cNvPicPr>
                      <a:picLocks noChangeAspect="1" noChangeArrowheads="1"/>
                    </pic:cNvPicPr>
                  </pic:nvPicPr>
                  <pic:blipFill>
                    <a:blip r:embed="rId20" cstate="print"/>
                    <a:srcRect/>
                    <a:stretch>
                      <a:fillRect/>
                    </a:stretch>
                  </pic:blipFill>
                  <pic:spPr bwMode="auto">
                    <a:xfrm>
                      <a:off x="0" y="0"/>
                      <a:ext cx="5162934" cy="2030929"/>
                    </a:xfrm>
                    <a:prstGeom prst="roundRect">
                      <a:avLst>
                        <a:gd name="adj" fmla="val 8594"/>
                      </a:avLst>
                    </a:prstGeom>
                    <a:solidFill>
                      <a:srgbClr val="FFFFFF">
                        <a:shade val="85000"/>
                      </a:srgbClr>
                    </a:solidFill>
                    <a:ln>
                      <a:noFill/>
                    </a:ln>
                    <a:effectLst>
                      <a:glow rad="63500">
                        <a:schemeClr val="accent1">
                          <a:satMod val="175000"/>
                          <a:alpha val="40000"/>
                        </a:schemeClr>
                      </a:glow>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490D7C" w:rsidRPr="00193C61" w:rsidRDefault="009B34EB" w:rsidP="009B34EB">
      <w:pPr>
        <w:pStyle w:val="Caption"/>
        <w:rPr>
          <w:rFonts w:asciiTheme="minorHAnsi" w:hAnsiTheme="minorHAnsi"/>
          <w:sz w:val="36"/>
          <w:szCs w:val="26"/>
        </w:rPr>
      </w:pPr>
      <w:r>
        <w:rPr>
          <w:rFonts w:asciiTheme="minorHAnsi" w:hAnsiTheme="minorHAnsi"/>
          <w:b w:val="0"/>
          <w:bCs w:val="0"/>
          <w:color w:val="auto"/>
          <w:sz w:val="26"/>
          <w:szCs w:val="26"/>
        </w:rPr>
        <w:t xml:space="preserve">                                                  </w:t>
      </w:r>
      <w:bookmarkStart w:id="15" w:name="_Toc432545015"/>
      <w:r w:rsidR="00E070AF" w:rsidRPr="00193C61">
        <w:rPr>
          <w:rFonts w:asciiTheme="minorHAnsi" w:hAnsiTheme="minorHAnsi"/>
          <w:sz w:val="24"/>
        </w:rPr>
        <w:t xml:space="preserve">Εικόνα </w:t>
      </w:r>
      <w:r w:rsidR="004F1979" w:rsidRPr="00193C61">
        <w:rPr>
          <w:rFonts w:asciiTheme="minorHAnsi" w:hAnsiTheme="minorHAnsi"/>
          <w:sz w:val="24"/>
        </w:rPr>
        <w:fldChar w:fldCharType="begin"/>
      </w:r>
      <w:r w:rsidR="004F1979" w:rsidRPr="00193C61">
        <w:rPr>
          <w:rFonts w:asciiTheme="minorHAnsi" w:hAnsiTheme="minorHAnsi"/>
          <w:sz w:val="24"/>
        </w:rPr>
        <w:instrText xml:space="preserve"> SEQ Εικόνα \* ARABIC </w:instrText>
      </w:r>
      <w:r w:rsidR="004F1979" w:rsidRPr="00193C61">
        <w:rPr>
          <w:rFonts w:asciiTheme="minorHAnsi" w:hAnsiTheme="minorHAnsi"/>
          <w:sz w:val="24"/>
        </w:rPr>
        <w:fldChar w:fldCharType="separate"/>
      </w:r>
      <w:r w:rsidR="008723FA">
        <w:rPr>
          <w:rFonts w:asciiTheme="minorHAnsi" w:hAnsiTheme="minorHAnsi"/>
          <w:noProof/>
          <w:sz w:val="24"/>
        </w:rPr>
        <w:t>6</w:t>
      </w:r>
      <w:r w:rsidR="004F1979" w:rsidRPr="00193C61">
        <w:rPr>
          <w:rFonts w:asciiTheme="minorHAnsi" w:hAnsiTheme="minorHAnsi"/>
          <w:noProof/>
          <w:sz w:val="24"/>
        </w:rPr>
        <w:fldChar w:fldCharType="end"/>
      </w:r>
      <w:r w:rsidR="00E070AF" w:rsidRPr="00193C61">
        <w:rPr>
          <w:rFonts w:asciiTheme="minorHAnsi" w:hAnsiTheme="minorHAnsi"/>
          <w:sz w:val="24"/>
        </w:rPr>
        <w:t>:</w:t>
      </w:r>
      <w:r w:rsidR="00363670" w:rsidRPr="00A1668F">
        <w:rPr>
          <w:rFonts w:asciiTheme="minorHAnsi" w:hAnsiTheme="minorHAnsi"/>
          <w:b w:val="0"/>
          <w:sz w:val="24"/>
        </w:rPr>
        <w:t>Τεχνική</w:t>
      </w:r>
      <w:r w:rsidR="00E070AF" w:rsidRPr="00A1668F">
        <w:rPr>
          <w:rFonts w:asciiTheme="minorHAnsi" w:hAnsiTheme="minorHAnsi"/>
          <w:b w:val="0"/>
          <w:sz w:val="24"/>
        </w:rPr>
        <w:t xml:space="preserve"> </w:t>
      </w:r>
      <w:r w:rsidR="00E070AF" w:rsidRPr="00A1668F">
        <w:rPr>
          <w:rFonts w:asciiTheme="minorHAnsi" w:hAnsiTheme="minorHAnsi"/>
          <w:b w:val="0"/>
          <w:sz w:val="24"/>
          <w:lang w:val="en-US"/>
        </w:rPr>
        <w:t>Landfarming</w:t>
      </w:r>
      <w:bookmarkEnd w:id="15"/>
    </w:p>
    <w:p w:rsidR="00490D7C" w:rsidRDefault="00490D7C" w:rsidP="00731CF4">
      <w:pPr>
        <w:rPr>
          <w:rFonts w:asciiTheme="minorHAnsi" w:hAnsiTheme="minorHAnsi"/>
          <w:sz w:val="26"/>
          <w:szCs w:val="26"/>
        </w:rPr>
      </w:pPr>
    </w:p>
    <w:p w:rsidR="004C38DD" w:rsidRPr="00183533" w:rsidRDefault="004C38DD" w:rsidP="00731CF4">
      <w:pPr>
        <w:rPr>
          <w:rFonts w:asciiTheme="minorHAnsi" w:hAnsiTheme="minorHAnsi"/>
          <w:sz w:val="26"/>
          <w:szCs w:val="26"/>
        </w:rPr>
      </w:pPr>
    </w:p>
    <w:p w:rsidR="00E74032" w:rsidRPr="00183533" w:rsidRDefault="00062FAD" w:rsidP="005B219D">
      <w:pPr>
        <w:spacing w:line="360" w:lineRule="auto"/>
        <w:jc w:val="both"/>
        <w:rPr>
          <w:rFonts w:asciiTheme="minorHAnsi" w:hAnsiTheme="minorHAnsi"/>
          <w:b/>
          <w:sz w:val="24"/>
          <w:szCs w:val="24"/>
        </w:rPr>
      </w:pPr>
      <w:r w:rsidRPr="00183533">
        <w:rPr>
          <w:rFonts w:asciiTheme="minorHAnsi" w:hAnsiTheme="minorHAnsi"/>
          <w:b/>
          <w:sz w:val="24"/>
          <w:szCs w:val="24"/>
        </w:rPr>
        <w:t>Βι</w:t>
      </w:r>
      <w:r w:rsidR="00AA2D8E">
        <w:rPr>
          <w:rFonts w:asciiTheme="minorHAnsi" w:hAnsiTheme="minorHAnsi"/>
          <w:b/>
          <w:sz w:val="24"/>
          <w:szCs w:val="24"/>
          <w:lang w:val="en-US"/>
        </w:rPr>
        <w:t>o</w:t>
      </w:r>
      <w:r w:rsidRPr="00183533">
        <w:rPr>
          <w:rFonts w:asciiTheme="minorHAnsi" w:hAnsiTheme="minorHAnsi"/>
          <w:b/>
          <w:sz w:val="24"/>
          <w:szCs w:val="24"/>
        </w:rPr>
        <w:t>διέγερση/</w:t>
      </w:r>
      <w:r w:rsidR="00907B3D">
        <w:rPr>
          <w:rFonts w:asciiTheme="minorHAnsi" w:hAnsiTheme="minorHAnsi"/>
          <w:b/>
          <w:sz w:val="24"/>
          <w:szCs w:val="24"/>
        </w:rPr>
        <w:t>βιοενίσχυση</w:t>
      </w:r>
    </w:p>
    <w:p w:rsidR="00D56C6E" w:rsidRPr="00183533" w:rsidRDefault="00BB5406" w:rsidP="005B219D">
      <w:pPr>
        <w:spacing w:line="360" w:lineRule="auto"/>
        <w:jc w:val="both"/>
        <w:rPr>
          <w:rFonts w:asciiTheme="minorHAnsi" w:hAnsiTheme="minorHAnsi"/>
          <w:sz w:val="24"/>
          <w:szCs w:val="24"/>
        </w:rPr>
      </w:pPr>
      <w:r w:rsidRPr="00183533">
        <w:rPr>
          <w:rFonts w:asciiTheme="minorHAnsi" w:hAnsiTheme="minorHAnsi"/>
          <w:sz w:val="24"/>
          <w:szCs w:val="24"/>
        </w:rPr>
        <w:t xml:space="preserve">Στη συγκεκριμένη μέθοδο γίνεται εκτεταμένη χρήση μικροοργανισμών και θρεπτικών συστατικών για τη διάσπαση του ρύπου σε λιγότερο ή καθόλου επικίνδυνες ουσίες. Κατά τη </w:t>
      </w:r>
      <w:r w:rsidR="00907B3D">
        <w:rPr>
          <w:rFonts w:asciiTheme="minorHAnsi" w:hAnsiTheme="minorHAnsi"/>
          <w:sz w:val="24"/>
          <w:szCs w:val="24"/>
        </w:rPr>
        <w:t>βιοενίσχυση</w:t>
      </w:r>
      <w:r w:rsidRPr="00183533">
        <w:rPr>
          <w:rFonts w:asciiTheme="minorHAnsi" w:hAnsiTheme="minorHAnsi"/>
          <w:sz w:val="24"/>
          <w:szCs w:val="24"/>
        </w:rPr>
        <w:t xml:space="preserve"> γίνεται προσθήκη εξειδικευμένων μικροοργανισμών με στόχο την αύξηση του </w:t>
      </w:r>
      <w:r w:rsidRPr="00183533">
        <w:rPr>
          <w:rFonts w:asciiTheme="minorHAnsi" w:hAnsiTheme="minorHAnsi"/>
          <w:sz w:val="24"/>
          <w:szCs w:val="24"/>
        </w:rPr>
        <w:lastRenderedPageBreak/>
        <w:t>ήδη υπάρχοντος μικροβιακού πληθυσμού</w:t>
      </w:r>
      <w:r w:rsidR="007A6DD1" w:rsidRPr="00183533">
        <w:rPr>
          <w:rFonts w:asciiTheme="minorHAnsi" w:hAnsiTheme="minorHAnsi"/>
          <w:sz w:val="24"/>
          <w:szCs w:val="24"/>
        </w:rPr>
        <w:t xml:space="preserve">, ενώ κατά τη </w:t>
      </w:r>
      <w:r w:rsidR="00434565">
        <w:rPr>
          <w:rFonts w:asciiTheme="minorHAnsi" w:hAnsiTheme="minorHAnsi"/>
          <w:sz w:val="24"/>
          <w:szCs w:val="24"/>
        </w:rPr>
        <w:t>βιοδιέγερση</w:t>
      </w:r>
      <w:r w:rsidR="007A6DD1" w:rsidRPr="00183533">
        <w:rPr>
          <w:rFonts w:asciiTheme="minorHAnsi" w:hAnsiTheme="minorHAnsi"/>
          <w:sz w:val="24"/>
          <w:szCs w:val="24"/>
        </w:rPr>
        <w:t xml:space="preserve"> γίνεται προσθήκη θρεπτικών ουσιών (άζωτο και φώσφορος) προκειμένου να εξασφαλιστεί η επιβίωση και η ανάπτυξη των μικροοργανισμών αποσκοπώντας στη βέλτιστη μεταβολική τους δραστηριότητα.</w:t>
      </w:r>
    </w:p>
    <w:p w:rsidR="00D56C6E" w:rsidRPr="00183533" w:rsidRDefault="00D56C6E" w:rsidP="005B219D">
      <w:pPr>
        <w:spacing w:line="360" w:lineRule="auto"/>
        <w:jc w:val="both"/>
        <w:rPr>
          <w:rFonts w:asciiTheme="minorHAnsi" w:hAnsiTheme="minorHAnsi"/>
          <w:sz w:val="24"/>
          <w:szCs w:val="24"/>
        </w:rPr>
      </w:pPr>
    </w:p>
    <w:p w:rsidR="00062FAD" w:rsidRPr="00183533" w:rsidRDefault="00062FAD" w:rsidP="005B219D">
      <w:pPr>
        <w:spacing w:line="360" w:lineRule="auto"/>
        <w:jc w:val="both"/>
        <w:rPr>
          <w:rFonts w:asciiTheme="minorHAnsi" w:hAnsiTheme="minorHAnsi"/>
          <w:sz w:val="24"/>
          <w:szCs w:val="24"/>
        </w:rPr>
      </w:pPr>
    </w:p>
    <w:p w:rsidR="00062FAD" w:rsidRPr="00EC4A48" w:rsidRDefault="00062FAD" w:rsidP="00EC4A48">
      <w:pPr>
        <w:pStyle w:val="Heading3"/>
        <w:rPr>
          <w:rFonts w:asciiTheme="minorHAnsi" w:hAnsiTheme="minorHAnsi"/>
          <w:color w:val="auto"/>
          <w:sz w:val="28"/>
        </w:rPr>
      </w:pPr>
      <w:bookmarkStart w:id="16" w:name="_Toc432544875"/>
      <w:r w:rsidRPr="00EC4A48">
        <w:rPr>
          <w:rFonts w:asciiTheme="minorHAnsi" w:hAnsiTheme="minorHAnsi"/>
          <w:color w:val="auto"/>
          <w:sz w:val="28"/>
        </w:rPr>
        <w:t>3.2.1 ΒΙΟΔΙΕΓΕΡΣΗ ΚΑΙ ΒΙΟΕΝΙΣΧΥΣΗ</w:t>
      </w:r>
      <w:bookmarkEnd w:id="16"/>
      <w:r w:rsidR="001077A2" w:rsidRPr="00EC4A48">
        <w:rPr>
          <w:rFonts w:asciiTheme="minorHAnsi" w:hAnsiTheme="minorHAnsi"/>
          <w:color w:val="auto"/>
          <w:sz w:val="28"/>
        </w:rPr>
        <w:t xml:space="preserve"> </w:t>
      </w:r>
    </w:p>
    <w:p w:rsidR="00062FAD" w:rsidRPr="00183533" w:rsidRDefault="00062FAD" w:rsidP="005B219D">
      <w:pPr>
        <w:spacing w:line="360" w:lineRule="auto"/>
        <w:jc w:val="both"/>
        <w:rPr>
          <w:rFonts w:asciiTheme="minorHAnsi" w:hAnsiTheme="minorHAnsi"/>
          <w:sz w:val="24"/>
          <w:szCs w:val="24"/>
        </w:rPr>
      </w:pPr>
    </w:p>
    <w:p w:rsidR="00062FAD" w:rsidRPr="00183533" w:rsidRDefault="00062FAD" w:rsidP="005B219D">
      <w:pPr>
        <w:spacing w:line="360" w:lineRule="auto"/>
        <w:jc w:val="both"/>
        <w:rPr>
          <w:rFonts w:asciiTheme="minorHAnsi" w:hAnsiTheme="minorHAnsi"/>
          <w:sz w:val="24"/>
          <w:szCs w:val="24"/>
        </w:rPr>
      </w:pPr>
    </w:p>
    <w:p w:rsidR="00490D7C" w:rsidRPr="00B84F55" w:rsidRDefault="00062FAD" w:rsidP="00B84F55">
      <w:pPr>
        <w:pStyle w:val="ListParagraph"/>
        <w:numPr>
          <w:ilvl w:val="0"/>
          <w:numId w:val="6"/>
        </w:numPr>
        <w:spacing w:line="360" w:lineRule="auto"/>
        <w:ind w:left="0" w:hanging="426"/>
        <w:jc w:val="both"/>
        <w:rPr>
          <w:rFonts w:asciiTheme="minorHAnsi" w:hAnsiTheme="minorHAnsi"/>
          <w:sz w:val="24"/>
          <w:szCs w:val="24"/>
        </w:rPr>
      </w:pPr>
      <w:r w:rsidRPr="00D0794E">
        <w:rPr>
          <w:rFonts w:asciiTheme="minorHAnsi" w:hAnsiTheme="minorHAnsi"/>
          <w:b/>
          <w:sz w:val="24"/>
          <w:szCs w:val="24"/>
        </w:rPr>
        <w:t>ΒΙΟΔΙΕΓΕΡΣΗ</w:t>
      </w:r>
      <w:r w:rsidRPr="00183533">
        <w:rPr>
          <w:rFonts w:asciiTheme="minorHAnsi" w:hAnsiTheme="minorHAnsi"/>
          <w:sz w:val="24"/>
          <w:szCs w:val="24"/>
        </w:rPr>
        <w:t xml:space="preserve"> (</w:t>
      </w:r>
      <w:r w:rsidRPr="00183533">
        <w:rPr>
          <w:rFonts w:asciiTheme="minorHAnsi" w:hAnsiTheme="minorHAnsi"/>
          <w:sz w:val="24"/>
          <w:szCs w:val="24"/>
          <w:lang w:val="en-US"/>
        </w:rPr>
        <w:t>Biostimulation</w:t>
      </w:r>
      <w:r w:rsidRPr="00183533">
        <w:rPr>
          <w:rFonts w:asciiTheme="minorHAnsi" w:hAnsiTheme="minorHAnsi"/>
          <w:sz w:val="24"/>
          <w:szCs w:val="24"/>
        </w:rPr>
        <w:t>): Πρόκειται για την προσθήκη ειδικών θρεπτικών ουσιών (</w:t>
      </w:r>
      <w:r w:rsidR="00942A57" w:rsidRPr="00183533">
        <w:rPr>
          <w:rFonts w:asciiTheme="minorHAnsi" w:hAnsiTheme="minorHAnsi"/>
          <w:sz w:val="24"/>
          <w:szCs w:val="24"/>
        </w:rPr>
        <w:t>κυρίως, Ν και Ρ</w:t>
      </w:r>
      <w:r w:rsidRPr="00183533">
        <w:rPr>
          <w:rFonts w:asciiTheme="minorHAnsi" w:hAnsiTheme="minorHAnsi"/>
          <w:sz w:val="24"/>
          <w:szCs w:val="24"/>
        </w:rPr>
        <w:t>) με στόχο τη σταδιακή αύξηση των μικροοργανισμών</w:t>
      </w:r>
      <w:r w:rsidR="00942A57" w:rsidRPr="00183533">
        <w:rPr>
          <w:rFonts w:asciiTheme="minorHAnsi" w:hAnsiTheme="minorHAnsi"/>
          <w:sz w:val="24"/>
          <w:szCs w:val="24"/>
        </w:rPr>
        <w:t xml:space="preserve"> (</w:t>
      </w:r>
      <w:r w:rsidR="00942A57" w:rsidRPr="009B34EB">
        <w:rPr>
          <w:rFonts w:asciiTheme="minorHAnsi" w:hAnsiTheme="minorHAnsi"/>
          <w:b/>
          <w:sz w:val="24"/>
          <w:szCs w:val="24"/>
          <w:lang w:val="en-US"/>
        </w:rPr>
        <w:t>Nikolopoulou</w:t>
      </w:r>
      <w:r w:rsidR="00942A57" w:rsidRPr="009B34EB">
        <w:rPr>
          <w:rFonts w:asciiTheme="minorHAnsi" w:hAnsiTheme="minorHAnsi"/>
          <w:b/>
          <w:sz w:val="24"/>
          <w:szCs w:val="24"/>
        </w:rPr>
        <w:t>, 2013</w:t>
      </w:r>
      <w:r w:rsidR="00942A57" w:rsidRPr="00183533">
        <w:rPr>
          <w:rFonts w:asciiTheme="minorHAnsi" w:hAnsiTheme="minorHAnsi"/>
          <w:sz w:val="24"/>
          <w:szCs w:val="24"/>
        </w:rPr>
        <w:t>)</w:t>
      </w:r>
      <w:r w:rsidR="00F42064" w:rsidRPr="00183533">
        <w:rPr>
          <w:rFonts w:asciiTheme="minorHAnsi" w:hAnsiTheme="minorHAnsi"/>
          <w:sz w:val="24"/>
          <w:szCs w:val="24"/>
        </w:rPr>
        <w:t xml:space="preserve"> (Εικ. 7</w:t>
      </w:r>
      <w:r w:rsidR="00E53482" w:rsidRPr="00183533">
        <w:rPr>
          <w:rFonts w:asciiTheme="minorHAnsi" w:hAnsiTheme="minorHAnsi"/>
          <w:sz w:val="24"/>
          <w:szCs w:val="24"/>
        </w:rPr>
        <w:t>)</w:t>
      </w:r>
      <w:r w:rsidRPr="00183533">
        <w:rPr>
          <w:rFonts w:asciiTheme="minorHAnsi" w:hAnsiTheme="minorHAnsi"/>
          <w:sz w:val="24"/>
          <w:szCs w:val="24"/>
        </w:rPr>
        <w:t>. Η προσθήκη των ουσιών αυτών γίνεται κυρίως μέσω οργανικών η ανόργανων λιπασμάτων, έτσι ώστε να εξασφαλιστεί η αναλογία άνθρακα, αζώτου και φωσφόρου (C:N:P= 120:10:1 mol), που απαιτείται για την επιβίωση, την ανάπτυξη και την εκτέλεση των βασικών μεταβολι</w:t>
      </w:r>
      <w:r w:rsidR="00541127">
        <w:rPr>
          <w:rFonts w:asciiTheme="minorHAnsi" w:hAnsiTheme="minorHAnsi"/>
          <w:sz w:val="24"/>
          <w:szCs w:val="24"/>
        </w:rPr>
        <w:t xml:space="preserve">κών λειτουργιών των </w:t>
      </w:r>
      <w:r w:rsidR="0005092C">
        <w:rPr>
          <w:rFonts w:asciiTheme="minorHAnsi" w:hAnsiTheme="minorHAnsi"/>
          <w:sz w:val="24"/>
          <w:szCs w:val="24"/>
        </w:rPr>
        <w:t>μικροοργανισμών-</w:t>
      </w:r>
      <w:r w:rsidR="00541127">
        <w:rPr>
          <w:rFonts w:asciiTheme="minorHAnsi" w:hAnsiTheme="minorHAnsi"/>
          <w:sz w:val="24"/>
          <w:szCs w:val="24"/>
        </w:rPr>
        <w:t>καταναλωτών</w:t>
      </w:r>
      <w:r w:rsidR="00541127" w:rsidRPr="00541127">
        <w:rPr>
          <w:rFonts w:asciiTheme="minorHAnsi" w:hAnsiTheme="minorHAnsi"/>
          <w:sz w:val="24"/>
          <w:szCs w:val="24"/>
        </w:rPr>
        <w:t xml:space="preserve"> </w:t>
      </w:r>
      <w:r w:rsidR="00541127" w:rsidRPr="00DC1BE8">
        <w:rPr>
          <w:rFonts w:asciiTheme="minorHAnsi" w:hAnsiTheme="minorHAnsi"/>
          <w:sz w:val="24"/>
          <w:szCs w:val="24"/>
        </w:rPr>
        <w:t>(</w:t>
      </w:r>
      <w:r w:rsidR="00541127" w:rsidRPr="00541127">
        <w:rPr>
          <w:rFonts w:asciiTheme="minorHAnsi" w:hAnsiTheme="minorHAnsi"/>
          <w:b/>
          <w:sz w:val="24"/>
          <w:szCs w:val="24"/>
          <w:lang w:val="en-US"/>
        </w:rPr>
        <w:t>Atagana</w:t>
      </w:r>
      <w:r w:rsidR="00541127">
        <w:rPr>
          <w:rFonts w:asciiTheme="minorHAnsi" w:hAnsiTheme="minorHAnsi"/>
          <w:b/>
          <w:sz w:val="24"/>
          <w:szCs w:val="24"/>
        </w:rPr>
        <w:t>, 200</w:t>
      </w:r>
      <w:r w:rsidR="00DC1BE8">
        <w:rPr>
          <w:rFonts w:asciiTheme="minorHAnsi" w:hAnsiTheme="minorHAnsi"/>
          <w:b/>
          <w:sz w:val="24"/>
          <w:szCs w:val="24"/>
        </w:rPr>
        <w:t xml:space="preserve">4, </w:t>
      </w:r>
      <w:r w:rsidR="00B673E0" w:rsidRPr="009B34EB">
        <w:rPr>
          <w:rFonts w:asciiTheme="minorHAnsi" w:hAnsiTheme="minorHAnsi"/>
          <w:b/>
          <w:sz w:val="24"/>
          <w:szCs w:val="24"/>
        </w:rPr>
        <w:t>Μητροπούλου</w:t>
      </w:r>
      <w:r w:rsidR="00B673E0" w:rsidRPr="00183533">
        <w:rPr>
          <w:rFonts w:asciiTheme="minorHAnsi" w:hAnsiTheme="minorHAnsi"/>
          <w:sz w:val="24"/>
          <w:szCs w:val="24"/>
        </w:rPr>
        <w:t>)</w:t>
      </w:r>
      <w:r w:rsidR="00541127" w:rsidRPr="00541127">
        <w:rPr>
          <w:rFonts w:asciiTheme="minorHAnsi" w:hAnsiTheme="minorHAnsi"/>
          <w:sz w:val="24"/>
          <w:szCs w:val="24"/>
        </w:rPr>
        <w:t>.</w:t>
      </w:r>
      <w:r w:rsidR="0005092C" w:rsidRPr="0005092C">
        <w:rPr>
          <w:rFonts w:ascii="Verdana" w:hAnsi="Verdana"/>
          <w:color w:val="000000"/>
          <w:shd w:val="clear" w:color="auto" w:fill="FFFFFF"/>
        </w:rPr>
        <w:t xml:space="preserve"> </w:t>
      </w:r>
      <w:r w:rsidR="0005092C" w:rsidRPr="0005092C">
        <w:rPr>
          <w:rFonts w:asciiTheme="minorHAnsi" w:hAnsiTheme="minorHAnsi"/>
          <w:sz w:val="24"/>
          <w:szCs w:val="24"/>
        </w:rPr>
        <w:t>Το κύριο πλεονέκτημα της μεθ</w:t>
      </w:r>
      <w:r w:rsidR="0005092C">
        <w:rPr>
          <w:rFonts w:asciiTheme="minorHAnsi" w:hAnsiTheme="minorHAnsi"/>
          <w:sz w:val="24"/>
          <w:szCs w:val="24"/>
        </w:rPr>
        <w:t>όδου είναι ότι η βιοαποκατάσταση θα πραγματοποιηθεί από μικροοργανισμούς που είναι ήδη παρόντες στο μολυσμένο σημείο</w:t>
      </w:r>
      <w:r w:rsidR="0005092C" w:rsidRPr="0005092C">
        <w:rPr>
          <w:rFonts w:asciiTheme="minorHAnsi" w:hAnsiTheme="minorHAnsi"/>
          <w:sz w:val="24"/>
          <w:szCs w:val="24"/>
        </w:rPr>
        <w:t xml:space="preserve"> </w:t>
      </w:r>
      <w:r w:rsidR="0005092C">
        <w:rPr>
          <w:rFonts w:asciiTheme="minorHAnsi" w:hAnsiTheme="minorHAnsi"/>
          <w:sz w:val="24"/>
          <w:szCs w:val="24"/>
        </w:rPr>
        <w:t>και συνεπώς είναι καλά προσαρμοσμένοι</w:t>
      </w:r>
      <w:r w:rsidR="0005092C" w:rsidRPr="0005092C">
        <w:rPr>
          <w:rFonts w:asciiTheme="minorHAnsi" w:hAnsiTheme="minorHAnsi"/>
          <w:sz w:val="24"/>
          <w:szCs w:val="24"/>
        </w:rPr>
        <w:t xml:space="preserve"> στο περιβάλλον και καλά κατανεμημένα στο χώρο μέσα στο υπέδαφος. Η κύρια πρόκληση είναι ότι </w:t>
      </w:r>
      <w:r w:rsidR="0005092C">
        <w:rPr>
          <w:rFonts w:asciiTheme="minorHAnsi" w:hAnsiTheme="minorHAnsi"/>
          <w:sz w:val="24"/>
          <w:szCs w:val="24"/>
        </w:rPr>
        <w:t>προσθήκη των θρεπτικών</w:t>
      </w:r>
      <w:r w:rsidR="0005092C" w:rsidRPr="0005092C">
        <w:rPr>
          <w:rFonts w:asciiTheme="minorHAnsi" w:hAnsiTheme="minorHAnsi"/>
          <w:sz w:val="24"/>
          <w:szCs w:val="24"/>
        </w:rPr>
        <w:t xml:space="preserve"> </w:t>
      </w:r>
      <w:r w:rsidR="0005092C">
        <w:rPr>
          <w:rFonts w:asciiTheme="minorHAnsi" w:hAnsiTheme="minorHAnsi"/>
          <w:sz w:val="24"/>
          <w:szCs w:val="24"/>
        </w:rPr>
        <w:t xml:space="preserve">θα πρέπει να γίνει </w:t>
      </w:r>
      <w:r w:rsidR="0005092C" w:rsidRPr="0005092C">
        <w:rPr>
          <w:rFonts w:asciiTheme="minorHAnsi" w:hAnsiTheme="minorHAnsi"/>
          <w:sz w:val="24"/>
          <w:szCs w:val="24"/>
        </w:rPr>
        <w:t>κατά</w:t>
      </w:r>
      <w:r w:rsidR="0005092C">
        <w:rPr>
          <w:rFonts w:asciiTheme="minorHAnsi" w:hAnsiTheme="minorHAnsi"/>
          <w:sz w:val="24"/>
          <w:szCs w:val="24"/>
        </w:rPr>
        <w:t xml:space="preserve"> τέτοιο</w:t>
      </w:r>
      <w:r w:rsidR="0005092C" w:rsidRPr="0005092C">
        <w:rPr>
          <w:rFonts w:asciiTheme="minorHAnsi" w:hAnsiTheme="minorHAnsi"/>
          <w:sz w:val="24"/>
          <w:szCs w:val="24"/>
        </w:rPr>
        <w:t xml:space="preserve"> τρόπο</w:t>
      </w:r>
      <w:r w:rsidR="0005092C">
        <w:rPr>
          <w:rFonts w:asciiTheme="minorHAnsi" w:hAnsiTheme="minorHAnsi"/>
          <w:sz w:val="24"/>
          <w:szCs w:val="24"/>
        </w:rPr>
        <w:t xml:space="preserve"> ώστε</w:t>
      </w:r>
      <w:r w:rsidR="0005092C" w:rsidRPr="0005092C">
        <w:rPr>
          <w:rFonts w:asciiTheme="minorHAnsi" w:hAnsiTheme="minorHAnsi"/>
          <w:sz w:val="24"/>
          <w:szCs w:val="24"/>
        </w:rPr>
        <w:t xml:space="preserve"> να είναι άμεσα διαθέσιμα </w:t>
      </w:r>
      <w:r w:rsidR="0005092C">
        <w:rPr>
          <w:rFonts w:asciiTheme="minorHAnsi" w:hAnsiTheme="minorHAnsi"/>
          <w:sz w:val="24"/>
          <w:szCs w:val="24"/>
        </w:rPr>
        <w:t xml:space="preserve">στους μικροοργανισμούς </w:t>
      </w:r>
      <w:r w:rsidR="0005092C" w:rsidRPr="0005092C">
        <w:rPr>
          <w:rFonts w:asciiTheme="minorHAnsi" w:hAnsiTheme="minorHAnsi"/>
          <w:sz w:val="24"/>
          <w:szCs w:val="24"/>
        </w:rPr>
        <w:t>κάτω από την επιφάνεια</w:t>
      </w:r>
      <w:r w:rsidR="0005092C">
        <w:rPr>
          <w:rFonts w:asciiTheme="minorHAnsi" w:hAnsiTheme="minorHAnsi"/>
          <w:sz w:val="24"/>
          <w:szCs w:val="24"/>
        </w:rPr>
        <w:t xml:space="preserve"> του εδάφους και στο βάθος που απαιτείται (</w:t>
      </w:r>
      <w:r w:rsidR="0005092C" w:rsidRPr="0005092C">
        <w:rPr>
          <w:rFonts w:asciiTheme="minorHAnsi" w:hAnsiTheme="minorHAnsi"/>
          <w:b/>
          <w:sz w:val="24"/>
          <w:szCs w:val="24"/>
          <w:lang w:val="en-US"/>
        </w:rPr>
        <w:t>Adams</w:t>
      </w:r>
      <w:r w:rsidR="0005092C" w:rsidRPr="0005092C">
        <w:rPr>
          <w:rFonts w:asciiTheme="minorHAnsi" w:hAnsiTheme="minorHAnsi"/>
          <w:b/>
          <w:sz w:val="24"/>
          <w:szCs w:val="24"/>
        </w:rPr>
        <w:t>, 2015</w:t>
      </w:r>
      <w:r w:rsidR="0005092C" w:rsidRPr="0005092C">
        <w:rPr>
          <w:rFonts w:asciiTheme="minorHAnsi" w:hAnsiTheme="minorHAnsi"/>
          <w:sz w:val="24"/>
          <w:szCs w:val="24"/>
        </w:rPr>
        <w:t xml:space="preserve">). </w:t>
      </w:r>
    </w:p>
    <w:p w:rsidR="00490D7C" w:rsidRPr="00183533" w:rsidRDefault="004068B2" w:rsidP="004068B2">
      <w:pPr>
        <w:pStyle w:val="ListParagraph"/>
        <w:ind w:left="1276"/>
        <w:jc w:val="both"/>
        <w:rPr>
          <w:rFonts w:asciiTheme="minorHAnsi" w:hAnsiTheme="minorHAnsi"/>
          <w:sz w:val="26"/>
          <w:szCs w:val="26"/>
        </w:rPr>
      </w:pPr>
      <w:r>
        <w:rPr>
          <w:rFonts w:asciiTheme="minorHAnsi" w:hAnsiTheme="minorHAnsi"/>
          <w:noProof/>
          <w:sz w:val="26"/>
          <w:szCs w:val="26"/>
          <w:lang w:val="en-US" w:eastAsia="en-US"/>
        </w:rPr>
        <w:drawing>
          <wp:inline distT="0" distB="0" distL="0" distR="0" wp14:anchorId="2295E979" wp14:editId="6C2A8542">
            <wp:extent cx="3733800" cy="2040250"/>
            <wp:effectExtent l="133350" t="114300" r="133350" b="53213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2191" cy="2050299"/>
                    </a:xfrm>
                    <a:prstGeom prst="roundRect">
                      <a:avLst>
                        <a:gd name="adj" fmla="val 8594"/>
                      </a:avLst>
                    </a:prstGeom>
                    <a:solidFill>
                      <a:srgbClr val="FFFFFF">
                        <a:shade val="85000"/>
                      </a:srgbClr>
                    </a:solidFill>
                    <a:ln>
                      <a:noFill/>
                    </a:ln>
                    <a:effectLst>
                      <a:glow rad="63500">
                        <a:schemeClr val="accent1">
                          <a:satMod val="175000"/>
                          <a:alpha val="40000"/>
                        </a:schemeClr>
                      </a:glow>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490D7C" w:rsidRPr="00B84F55" w:rsidRDefault="004068B2" w:rsidP="00B84F55">
      <w:pPr>
        <w:pStyle w:val="Caption"/>
        <w:rPr>
          <w:rFonts w:asciiTheme="minorHAnsi" w:hAnsiTheme="minorHAnsi"/>
          <w:b w:val="0"/>
          <w:sz w:val="24"/>
        </w:rPr>
      </w:pPr>
      <w:r w:rsidRPr="004068B2">
        <w:rPr>
          <w:rFonts w:asciiTheme="minorHAnsi" w:hAnsiTheme="minorHAnsi"/>
          <w:sz w:val="24"/>
        </w:rPr>
        <w:t xml:space="preserve">                                          </w:t>
      </w:r>
      <w:bookmarkStart w:id="17" w:name="_Toc432545016"/>
      <w:r w:rsidR="00E070AF" w:rsidRPr="00193C61">
        <w:rPr>
          <w:rFonts w:asciiTheme="minorHAnsi" w:hAnsiTheme="minorHAnsi"/>
          <w:sz w:val="24"/>
        </w:rPr>
        <w:t xml:space="preserve">Εικόνα </w:t>
      </w:r>
      <w:r w:rsidR="00612352" w:rsidRPr="00193C61">
        <w:rPr>
          <w:rFonts w:asciiTheme="minorHAnsi" w:hAnsiTheme="minorHAnsi"/>
          <w:sz w:val="24"/>
        </w:rPr>
        <w:fldChar w:fldCharType="begin"/>
      </w:r>
      <w:r w:rsidR="00612352" w:rsidRPr="00193C61">
        <w:rPr>
          <w:rFonts w:asciiTheme="minorHAnsi" w:hAnsiTheme="minorHAnsi"/>
          <w:sz w:val="24"/>
        </w:rPr>
        <w:instrText xml:space="preserve"> SEQ Εικόνα \* ARABIC </w:instrText>
      </w:r>
      <w:r w:rsidR="00612352" w:rsidRPr="00193C61">
        <w:rPr>
          <w:rFonts w:asciiTheme="minorHAnsi" w:hAnsiTheme="minorHAnsi"/>
          <w:sz w:val="24"/>
        </w:rPr>
        <w:fldChar w:fldCharType="separate"/>
      </w:r>
      <w:r w:rsidR="008723FA">
        <w:rPr>
          <w:rFonts w:asciiTheme="minorHAnsi" w:hAnsiTheme="minorHAnsi"/>
          <w:noProof/>
          <w:sz w:val="24"/>
        </w:rPr>
        <w:t>7</w:t>
      </w:r>
      <w:r w:rsidR="00612352" w:rsidRPr="00193C61">
        <w:rPr>
          <w:rFonts w:asciiTheme="minorHAnsi" w:hAnsiTheme="minorHAnsi"/>
          <w:noProof/>
          <w:sz w:val="24"/>
        </w:rPr>
        <w:fldChar w:fldCharType="end"/>
      </w:r>
      <w:r w:rsidR="00E070AF" w:rsidRPr="00193C61">
        <w:rPr>
          <w:rFonts w:asciiTheme="minorHAnsi" w:hAnsiTheme="minorHAnsi"/>
          <w:sz w:val="24"/>
        </w:rPr>
        <w:t xml:space="preserve">: </w:t>
      </w:r>
      <w:r w:rsidR="00434565">
        <w:rPr>
          <w:rFonts w:asciiTheme="minorHAnsi" w:hAnsiTheme="minorHAnsi"/>
          <w:b w:val="0"/>
          <w:sz w:val="24"/>
        </w:rPr>
        <w:t>Βιοδιέγερση</w:t>
      </w:r>
      <w:r w:rsidR="00E070AF" w:rsidRPr="00A1668F">
        <w:rPr>
          <w:rFonts w:asciiTheme="minorHAnsi" w:hAnsiTheme="minorHAnsi"/>
          <w:b w:val="0"/>
          <w:sz w:val="24"/>
        </w:rPr>
        <w:t xml:space="preserve"> με προσθήκη θρεπτικώ</w:t>
      </w:r>
      <w:r w:rsidR="00B84F55">
        <w:rPr>
          <w:rFonts w:asciiTheme="minorHAnsi" w:hAnsiTheme="minorHAnsi"/>
          <w:b w:val="0"/>
          <w:sz w:val="24"/>
        </w:rPr>
        <w:t>ν</w:t>
      </w:r>
      <w:bookmarkEnd w:id="17"/>
    </w:p>
    <w:p w:rsidR="00B673E0" w:rsidRPr="00183533" w:rsidRDefault="00B673E0" w:rsidP="00AE73E6">
      <w:pPr>
        <w:pStyle w:val="ListParagraph"/>
        <w:numPr>
          <w:ilvl w:val="0"/>
          <w:numId w:val="6"/>
        </w:numPr>
        <w:tabs>
          <w:tab w:val="left" w:pos="142"/>
        </w:tabs>
        <w:spacing w:line="360" w:lineRule="auto"/>
        <w:ind w:left="0" w:hanging="426"/>
        <w:jc w:val="both"/>
        <w:rPr>
          <w:rFonts w:asciiTheme="minorHAnsi" w:hAnsiTheme="minorHAnsi"/>
          <w:sz w:val="24"/>
          <w:szCs w:val="24"/>
        </w:rPr>
      </w:pPr>
      <w:r w:rsidRPr="00D0794E">
        <w:rPr>
          <w:rFonts w:asciiTheme="minorHAnsi" w:hAnsiTheme="minorHAnsi"/>
          <w:b/>
          <w:sz w:val="24"/>
          <w:szCs w:val="24"/>
        </w:rPr>
        <w:lastRenderedPageBreak/>
        <w:t>ΒΙΟΕΝΙΣΧΥΣΗ</w:t>
      </w:r>
      <w:r w:rsidRPr="00183533">
        <w:rPr>
          <w:rFonts w:asciiTheme="minorHAnsi" w:hAnsiTheme="minorHAnsi"/>
          <w:sz w:val="24"/>
          <w:szCs w:val="24"/>
        </w:rPr>
        <w:t xml:space="preserve"> (</w:t>
      </w:r>
      <w:r w:rsidRPr="00183533">
        <w:rPr>
          <w:rFonts w:asciiTheme="minorHAnsi" w:hAnsiTheme="minorHAnsi"/>
          <w:sz w:val="24"/>
          <w:szCs w:val="24"/>
          <w:lang w:val="en-US"/>
        </w:rPr>
        <w:t>Bioaugmentation</w:t>
      </w:r>
      <w:r w:rsidRPr="00183533">
        <w:rPr>
          <w:rFonts w:asciiTheme="minorHAnsi" w:hAnsiTheme="minorHAnsi"/>
          <w:sz w:val="24"/>
          <w:szCs w:val="24"/>
        </w:rPr>
        <w:t>): Πρόκειται για την προσθήκη εξειδικευμένων γηγενών ή μη μικροοργανισμών, με σκοπό την ενίσχυση της ήδη υπάρχουσας μικροβιακής κοινότητας, οι οποίοι έχουν την ικανότητα να διασπούν τα περισσότερα συστατικά των πετρελαιοειδών</w:t>
      </w:r>
      <w:r w:rsidR="00F42064" w:rsidRPr="00183533">
        <w:rPr>
          <w:rFonts w:asciiTheme="minorHAnsi" w:hAnsiTheme="minorHAnsi"/>
          <w:sz w:val="24"/>
          <w:szCs w:val="24"/>
        </w:rPr>
        <w:t xml:space="preserve"> (Εικ. 8</w:t>
      </w:r>
      <w:r w:rsidR="00E53482" w:rsidRPr="00183533">
        <w:rPr>
          <w:rFonts w:asciiTheme="minorHAnsi" w:hAnsiTheme="minorHAnsi"/>
          <w:sz w:val="24"/>
          <w:szCs w:val="24"/>
        </w:rPr>
        <w:t>)</w:t>
      </w:r>
      <w:r w:rsidR="00D0794E">
        <w:rPr>
          <w:rFonts w:asciiTheme="minorHAnsi" w:hAnsiTheme="minorHAnsi"/>
          <w:sz w:val="24"/>
          <w:szCs w:val="24"/>
        </w:rPr>
        <w:t xml:space="preserve"> (</w:t>
      </w:r>
      <w:r w:rsidR="00D0794E" w:rsidRPr="00D0794E">
        <w:rPr>
          <w:rFonts w:asciiTheme="minorHAnsi" w:hAnsiTheme="minorHAnsi"/>
          <w:b/>
          <w:sz w:val="24"/>
          <w:szCs w:val="24"/>
          <w:lang w:val="en-US"/>
        </w:rPr>
        <w:t>Adams</w:t>
      </w:r>
      <w:r w:rsidR="00D0794E" w:rsidRPr="00D0794E">
        <w:rPr>
          <w:rFonts w:asciiTheme="minorHAnsi" w:hAnsiTheme="minorHAnsi"/>
          <w:b/>
          <w:sz w:val="24"/>
          <w:szCs w:val="24"/>
        </w:rPr>
        <w:t>, 2015</w:t>
      </w:r>
      <w:r w:rsidR="00D0794E" w:rsidRPr="00D0794E">
        <w:rPr>
          <w:rFonts w:asciiTheme="minorHAnsi" w:hAnsiTheme="minorHAnsi"/>
          <w:sz w:val="24"/>
          <w:szCs w:val="24"/>
        </w:rPr>
        <w:t>)</w:t>
      </w:r>
      <w:r w:rsidRPr="00183533">
        <w:rPr>
          <w:rFonts w:asciiTheme="minorHAnsi" w:hAnsiTheme="minorHAnsi"/>
          <w:sz w:val="24"/>
          <w:szCs w:val="24"/>
        </w:rPr>
        <w:t>. Αυτή η αύξηση του μικροβιακού πληθυσμού επιτυγχάνει</w:t>
      </w:r>
      <w:r w:rsidR="00AE73E6">
        <w:rPr>
          <w:rFonts w:asciiTheme="minorHAnsi" w:hAnsiTheme="minorHAnsi"/>
          <w:sz w:val="24"/>
          <w:szCs w:val="24"/>
        </w:rPr>
        <w:t xml:space="preserve"> έναν υψηλό ρυθμό βιοδιάσπασης </w:t>
      </w:r>
      <w:r w:rsidRPr="00183533">
        <w:rPr>
          <w:rFonts w:asciiTheme="minorHAnsi" w:hAnsiTheme="minorHAnsi"/>
          <w:sz w:val="24"/>
          <w:szCs w:val="24"/>
        </w:rPr>
        <w:t>(</w:t>
      </w:r>
      <w:r w:rsidRPr="00174DC0">
        <w:rPr>
          <w:rFonts w:asciiTheme="minorHAnsi" w:hAnsiTheme="minorHAnsi"/>
          <w:b/>
          <w:sz w:val="24"/>
          <w:szCs w:val="24"/>
        </w:rPr>
        <w:t>Μητροπούλου</w:t>
      </w:r>
      <w:r w:rsidRPr="00183533">
        <w:rPr>
          <w:rFonts w:asciiTheme="minorHAnsi" w:hAnsiTheme="minorHAnsi"/>
          <w:sz w:val="24"/>
          <w:szCs w:val="24"/>
        </w:rPr>
        <w:t>)</w:t>
      </w:r>
      <w:r w:rsidR="00AE73E6">
        <w:rPr>
          <w:rFonts w:asciiTheme="minorHAnsi" w:hAnsiTheme="minorHAnsi"/>
          <w:sz w:val="24"/>
          <w:szCs w:val="24"/>
        </w:rPr>
        <w:t xml:space="preserve">. </w:t>
      </w:r>
      <w:r w:rsidR="00AE73E6" w:rsidRPr="00AE73E6">
        <w:rPr>
          <w:rFonts w:asciiTheme="minorHAnsi" w:hAnsiTheme="minorHAnsi"/>
          <w:sz w:val="24"/>
          <w:szCs w:val="24"/>
        </w:rPr>
        <w:t>Διαφορετικές μικροβιακά είδη έχουν διαφορετι</w:t>
      </w:r>
      <w:r w:rsidR="00AE73E6">
        <w:rPr>
          <w:rFonts w:asciiTheme="minorHAnsi" w:hAnsiTheme="minorHAnsi"/>
          <w:sz w:val="24"/>
          <w:szCs w:val="24"/>
        </w:rPr>
        <w:t>κές ενζυμικές ικανότητες και</w:t>
      </w:r>
      <w:r w:rsidR="00AE73E6" w:rsidRPr="00AE73E6">
        <w:rPr>
          <w:rFonts w:asciiTheme="minorHAnsi" w:hAnsiTheme="minorHAnsi"/>
          <w:sz w:val="24"/>
          <w:szCs w:val="24"/>
        </w:rPr>
        <w:t xml:space="preserve"> προτιμήσεις </w:t>
      </w:r>
      <w:r w:rsidR="00AE73E6">
        <w:rPr>
          <w:rFonts w:asciiTheme="minorHAnsi" w:hAnsiTheme="minorHAnsi"/>
          <w:sz w:val="24"/>
          <w:szCs w:val="24"/>
        </w:rPr>
        <w:t>όσον αφορά</w:t>
      </w:r>
      <w:r w:rsidR="00AE73E6" w:rsidRPr="00AE73E6">
        <w:rPr>
          <w:rFonts w:asciiTheme="minorHAnsi" w:hAnsiTheme="minorHAnsi"/>
          <w:sz w:val="24"/>
          <w:szCs w:val="24"/>
        </w:rPr>
        <w:t xml:space="preserve"> την αποικοδόμηση των ενώσεων του πετρελαίου.</w:t>
      </w:r>
      <w:r w:rsidR="00AE73E6">
        <w:rPr>
          <w:rFonts w:asciiTheme="minorHAnsi" w:hAnsiTheme="minorHAnsi"/>
          <w:sz w:val="24"/>
          <w:szCs w:val="24"/>
        </w:rPr>
        <w:t xml:space="preserve"> Χαρακτηριστικά αναφέρεται ότι ορισμένοι μικροοργανισμοί αποικοδομούν καλύτερα τα αλκάνια, ενώ άλλοι τους αρωματικούς υδρογονάνθρακες.</w:t>
      </w:r>
      <w:r w:rsidR="00AE73E6" w:rsidRPr="00AE73E6">
        <w:rPr>
          <w:rFonts w:ascii="Verdana" w:hAnsi="Verdana"/>
          <w:color w:val="000000"/>
        </w:rPr>
        <w:t xml:space="preserve"> </w:t>
      </w:r>
      <w:r w:rsidR="00AE73E6" w:rsidRPr="00AE73E6">
        <w:rPr>
          <w:rFonts w:asciiTheme="minorHAnsi" w:hAnsiTheme="minorHAnsi"/>
          <w:sz w:val="24"/>
          <w:szCs w:val="24"/>
        </w:rPr>
        <w:t xml:space="preserve">Η μελέτη των μικροβίων σε συστήματα </w:t>
      </w:r>
      <w:r w:rsidR="00AE73E6">
        <w:rPr>
          <w:rFonts w:asciiTheme="minorHAnsi" w:hAnsiTheme="minorHAnsi"/>
          <w:sz w:val="24"/>
          <w:szCs w:val="24"/>
        </w:rPr>
        <w:t>βιο</w:t>
      </w:r>
      <w:r w:rsidR="00AE73E6" w:rsidRPr="00AE73E6">
        <w:rPr>
          <w:rFonts w:asciiTheme="minorHAnsi" w:hAnsiTheme="minorHAnsi"/>
          <w:sz w:val="24"/>
          <w:szCs w:val="24"/>
        </w:rPr>
        <w:t xml:space="preserve">αποκατάστασης, </w:t>
      </w:r>
      <w:r w:rsidR="00AE73E6">
        <w:rPr>
          <w:rFonts w:asciiTheme="minorHAnsi" w:hAnsiTheme="minorHAnsi"/>
          <w:sz w:val="24"/>
          <w:szCs w:val="24"/>
        </w:rPr>
        <w:t>καθιστά δυνατή την επιλογή των μικροοργανισμών</w:t>
      </w:r>
      <w:r w:rsidR="00AE73E6" w:rsidRPr="00AE73E6">
        <w:rPr>
          <w:rFonts w:asciiTheme="minorHAnsi" w:hAnsiTheme="minorHAnsi"/>
          <w:sz w:val="24"/>
          <w:szCs w:val="24"/>
        </w:rPr>
        <w:t xml:space="preserve"> </w:t>
      </w:r>
      <w:r w:rsidR="00AE73E6">
        <w:rPr>
          <w:rFonts w:asciiTheme="minorHAnsi" w:hAnsiTheme="minorHAnsi"/>
          <w:sz w:val="24"/>
          <w:szCs w:val="24"/>
        </w:rPr>
        <w:t>που εμφανίζονται αποδοτικότερα για τις εκάστοτε ενώσεις</w:t>
      </w:r>
      <w:r w:rsidR="00E81068">
        <w:rPr>
          <w:rFonts w:asciiTheme="minorHAnsi" w:hAnsiTheme="minorHAnsi"/>
          <w:sz w:val="24"/>
          <w:szCs w:val="24"/>
        </w:rPr>
        <w:t xml:space="preserve"> (</w:t>
      </w:r>
      <w:r w:rsidR="00E81068" w:rsidRPr="00E81068">
        <w:rPr>
          <w:rFonts w:asciiTheme="minorHAnsi" w:hAnsiTheme="minorHAnsi"/>
          <w:b/>
          <w:sz w:val="24"/>
          <w:szCs w:val="24"/>
          <w:lang w:val="en-US"/>
        </w:rPr>
        <w:t>Adams</w:t>
      </w:r>
      <w:r w:rsidR="00E81068" w:rsidRPr="00E81068">
        <w:rPr>
          <w:rFonts w:asciiTheme="minorHAnsi" w:hAnsiTheme="minorHAnsi"/>
          <w:b/>
          <w:sz w:val="24"/>
          <w:szCs w:val="24"/>
        </w:rPr>
        <w:t>, 2015</w:t>
      </w:r>
      <w:r w:rsidR="00E81068" w:rsidRPr="00E81068">
        <w:rPr>
          <w:rFonts w:asciiTheme="minorHAnsi" w:hAnsiTheme="minorHAnsi"/>
          <w:sz w:val="24"/>
          <w:szCs w:val="24"/>
        </w:rPr>
        <w:t>)</w:t>
      </w:r>
      <w:r w:rsidR="00AE73E6">
        <w:rPr>
          <w:rFonts w:asciiTheme="minorHAnsi" w:hAnsiTheme="minorHAnsi"/>
          <w:sz w:val="24"/>
          <w:szCs w:val="24"/>
        </w:rPr>
        <w:t>.</w:t>
      </w:r>
      <w:r w:rsidR="00AE73E6" w:rsidRPr="00183533">
        <w:rPr>
          <w:rFonts w:asciiTheme="minorHAnsi" w:hAnsiTheme="minorHAnsi"/>
          <w:sz w:val="24"/>
          <w:szCs w:val="24"/>
        </w:rPr>
        <w:t xml:space="preserve"> </w:t>
      </w:r>
    </w:p>
    <w:p w:rsidR="00B673E0" w:rsidRPr="00183533" w:rsidRDefault="00B673E0" w:rsidP="005B219D">
      <w:pPr>
        <w:pStyle w:val="ListParagraph"/>
        <w:spacing w:line="360" w:lineRule="auto"/>
        <w:jc w:val="both"/>
        <w:rPr>
          <w:rFonts w:asciiTheme="minorHAnsi" w:hAnsiTheme="minorHAnsi"/>
          <w:sz w:val="24"/>
          <w:szCs w:val="24"/>
        </w:rPr>
      </w:pPr>
    </w:p>
    <w:p w:rsidR="00490D7C" w:rsidRPr="00183533" w:rsidRDefault="004068B2" w:rsidP="004068B2">
      <w:pPr>
        <w:pStyle w:val="ListParagraph"/>
        <w:ind w:left="1418"/>
        <w:jc w:val="both"/>
        <w:rPr>
          <w:rFonts w:asciiTheme="minorHAnsi" w:hAnsiTheme="minorHAnsi"/>
          <w:sz w:val="26"/>
          <w:szCs w:val="26"/>
        </w:rPr>
      </w:pPr>
      <w:r>
        <w:rPr>
          <w:rFonts w:asciiTheme="minorHAnsi" w:hAnsiTheme="minorHAnsi"/>
          <w:noProof/>
          <w:sz w:val="26"/>
          <w:szCs w:val="26"/>
          <w:lang w:val="en-US" w:eastAsia="en-US"/>
        </w:rPr>
        <w:drawing>
          <wp:inline distT="0" distB="0" distL="0" distR="0" wp14:anchorId="3647234F" wp14:editId="62226656">
            <wp:extent cx="3762375" cy="2051179"/>
            <wp:effectExtent l="133350" t="114300" r="123825" b="5397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6768" cy="2064478"/>
                    </a:xfrm>
                    <a:prstGeom prst="roundRect">
                      <a:avLst>
                        <a:gd name="adj" fmla="val 8594"/>
                      </a:avLst>
                    </a:prstGeom>
                    <a:solidFill>
                      <a:srgbClr val="FFFFFF">
                        <a:shade val="85000"/>
                      </a:srgbClr>
                    </a:solidFill>
                    <a:ln>
                      <a:noFill/>
                    </a:ln>
                    <a:effectLst>
                      <a:glow rad="63500">
                        <a:schemeClr val="accent1">
                          <a:satMod val="175000"/>
                          <a:alpha val="40000"/>
                        </a:schemeClr>
                      </a:glow>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490D7C" w:rsidRPr="00A1668F" w:rsidRDefault="00E070AF" w:rsidP="004068B2">
      <w:pPr>
        <w:pStyle w:val="Caption"/>
        <w:tabs>
          <w:tab w:val="right" w:pos="851"/>
        </w:tabs>
        <w:jc w:val="center"/>
        <w:rPr>
          <w:rFonts w:asciiTheme="minorHAnsi" w:hAnsiTheme="minorHAnsi"/>
          <w:b w:val="0"/>
          <w:sz w:val="36"/>
          <w:szCs w:val="26"/>
        </w:rPr>
      </w:pPr>
      <w:bookmarkStart w:id="18" w:name="_Toc432545017"/>
      <w:r w:rsidRPr="00193C61">
        <w:rPr>
          <w:rFonts w:asciiTheme="minorHAnsi" w:hAnsiTheme="minorHAnsi"/>
          <w:sz w:val="24"/>
        </w:rPr>
        <w:t xml:space="preserve">Εικόνα </w:t>
      </w:r>
      <w:r w:rsidR="00612352" w:rsidRPr="00193C61">
        <w:rPr>
          <w:rFonts w:asciiTheme="minorHAnsi" w:hAnsiTheme="minorHAnsi"/>
          <w:sz w:val="24"/>
        </w:rPr>
        <w:fldChar w:fldCharType="begin"/>
      </w:r>
      <w:r w:rsidR="00612352" w:rsidRPr="00193C61">
        <w:rPr>
          <w:rFonts w:asciiTheme="minorHAnsi" w:hAnsiTheme="minorHAnsi"/>
          <w:sz w:val="24"/>
        </w:rPr>
        <w:instrText xml:space="preserve"> SEQ Εικόνα \* ARABIC </w:instrText>
      </w:r>
      <w:r w:rsidR="00612352" w:rsidRPr="00193C61">
        <w:rPr>
          <w:rFonts w:asciiTheme="minorHAnsi" w:hAnsiTheme="minorHAnsi"/>
          <w:sz w:val="24"/>
        </w:rPr>
        <w:fldChar w:fldCharType="separate"/>
      </w:r>
      <w:r w:rsidR="008723FA">
        <w:rPr>
          <w:rFonts w:asciiTheme="minorHAnsi" w:hAnsiTheme="minorHAnsi"/>
          <w:noProof/>
          <w:sz w:val="24"/>
        </w:rPr>
        <w:t>8</w:t>
      </w:r>
      <w:r w:rsidR="00612352" w:rsidRPr="00193C61">
        <w:rPr>
          <w:rFonts w:asciiTheme="minorHAnsi" w:hAnsiTheme="minorHAnsi"/>
          <w:noProof/>
          <w:sz w:val="24"/>
        </w:rPr>
        <w:fldChar w:fldCharType="end"/>
      </w:r>
      <w:r w:rsidRPr="00193C61">
        <w:rPr>
          <w:rFonts w:asciiTheme="minorHAnsi" w:hAnsiTheme="minorHAnsi"/>
          <w:sz w:val="24"/>
        </w:rPr>
        <w:t xml:space="preserve">: </w:t>
      </w:r>
      <w:r w:rsidR="00907B3D">
        <w:rPr>
          <w:rFonts w:asciiTheme="minorHAnsi" w:hAnsiTheme="minorHAnsi"/>
          <w:b w:val="0"/>
          <w:sz w:val="24"/>
        </w:rPr>
        <w:t>Βιοενίσχυση</w:t>
      </w:r>
      <w:r w:rsidRPr="00A1668F">
        <w:rPr>
          <w:rFonts w:asciiTheme="minorHAnsi" w:hAnsiTheme="minorHAnsi"/>
          <w:b w:val="0"/>
          <w:sz w:val="24"/>
        </w:rPr>
        <w:t xml:space="preserve"> με προσθήκη αυτόχθονων μικροοργανισμών</w:t>
      </w:r>
      <w:bookmarkEnd w:id="18"/>
    </w:p>
    <w:p w:rsidR="00490D7C" w:rsidRPr="00A1668F" w:rsidRDefault="00490D7C" w:rsidP="00B673E0">
      <w:pPr>
        <w:pStyle w:val="ListParagraph"/>
        <w:jc w:val="both"/>
        <w:rPr>
          <w:rFonts w:asciiTheme="minorHAnsi" w:hAnsiTheme="minorHAnsi"/>
          <w:sz w:val="26"/>
          <w:szCs w:val="26"/>
        </w:rPr>
      </w:pPr>
    </w:p>
    <w:p w:rsidR="00C93A31" w:rsidRPr="00183533" w:rsidRDefault="00C93A31" w:rsidP="00B673E0">
      <w:pPr>
        <w:pStyle w:val="ListParagraph"/>
        <w:jc w:val="both"/>
        <w:rPr>
          <w:rFonts w:asciiTheme="minorHAnsi" w:hAnsiTheme="minorHAnsi"/>
          <w:sz w:val="26"/>
          <w:szCs w:val="26"/>
        </w:rPr>
      </w:pPr>
    </w:p>
    <w:p w:rsidR="001D389F" w:rsidRPr="00183533" w:rsidRDefault="00B673E0" w:rsidP="00C93A31">
      <w:pPr>
        <w:spacing w:line="360" w:lineRule="auto"/>
        <w:jc w:val="both"/>
        <w:rPr>
          <w:rFonts w:asciiTheme="minorHAnsi" w:hAnsiTheme="minorHAnsi"/>
          <w:sz w:val="24"/>
          <w:szCs w:val="24"/>
        </w:rPr>
      </w:pPr>
      <w:r w:rsidRPr="00183533">
        <w:rPr>
          <w:rFonts w:asciiTheme="minorHAnsi" w:hAnsiTheme="minorHAnsi"/>
          <w:sz w:val="24"/>
          <w:szCs w:val="24"/>
        </w:rPr>
        <w:t>Η αποτελεσματικότητα των</w:t>
      </w:r>
      <w:r w:rsidR="00D56C6E" w:rsidRPr="00183533">
        <w:rPr>
          <w:rFonts w:asciiTheme="minorHAnsi" w:hAnsiTheme="minorHAnsi"/>
          <w:sz w:val="24"/>
          <w:szCs w:val="24"/>
        </w:rPr>
        <w:t xml:space="preserve"> </w:t>
      </w:r>
      <w:r w:rsidRPr="00183533">
        <w:rPr>
          <w:rFonts w:asciiTheme="minorHAnsi" w:hAnsiTheme="minorHAnsi"/>
          <w:sz w:val="24"/>
          <w:szCs w:val="24"/>
        </w:rPr>
        <w:t>δύο μεθόδων</w:t>
      </w:r>
      <w:r w:rsidR="00D56C6E" w:rsidRPr="00183533">
        <w:rPr>
          <w:rFonts w:asciiTheme="minorHAnsi" w:hAnsiTheme="minorHAnsi"/>
          <w:sz w:val="24"/>
          <w:szCs w:val="24"/>
        </w:rPr>
        <w:t xml:space="preserve"> καθορίζεται από τη σωστή ρύθμιση κρίσιμων παραγόντων για τη δράση των μικροοργανισμών, όπως η επάρκεια σε θρεπτικά συστατικά (P, N), το σωστό ποσοστό υγρασίας, το pH και η θερμοκρασία. </w:t>
      </w:r>
      <w:r w:rsidRPr="00183533">
        <w:rPr>
          <w:rFonts w:asciiTheme="minorHAnsi" w:hAnsiTheme="minorHAnsi"/>
          <w:sz w:val="24"/>
          <w:szCs w:val="24"/>
        </w:rPr>
        <w:t>Οι διεργασίες ευνοούνται</w:t>
      </w:r>
      <w:r w:rsidR="00D56C6E" w:rsidRPr="00183533">
        <w:rPr>
          <w:rFonts w:asciiTheme="minorHAnsi" w:hAnsiTheme="minorHAnsi"/>
          <w:sz w:val="24"/>
          <w:szCs w:val="24"/>
        </w:rPr>
        <w:t xml:space="preserve"> σε θερμά κλίματα όπως αυτό της Ελλάδας, όπου ενισχύεται η έντονη δράση των μικροοργανισμών.</w:t>
      </w:r>
      <w:r w:rsidR="003B7E98" w:rsidRPr="00183533">
        <w:rPr>
          <w:rFonts w:asciiTheme="minorHAnsi" w:hAnsiTheme="minorHAnsi"/>
          <w:sz w:val="24"/>
          <w:szCs w:val="24"/>
        </w:rPr>
        <w:t xml:space="preserve"> </w:t>
      </w:r>
    </w:p>
    <w:p w:rsidR="003B7E98" w:rsidRPr="00183533" w:rsidRDefault="003B7E98" w:rsidP="005B219D">
      <w:pPr>
        <w:spacing w:line="360" w:lineRule="auto"/>
        <w:jc w:val="both"/>
        <w:rPr>
          <w:rFonts w:asciiTheme="minorHAnsi" w:hAnsiTheme="minorHAnsi"/>
          <w:sz w:val="24"/>
          <w:szCs w:val="24"/>
        </w:rPr>
      </w:pPr>
      <w:r w:rsidRPr="00183533">
        <w:rPr>
          <w:rFonts w:asciiTheme="minorHAnsi" w:hAnsiTheme="minorHAnsi"/>
          <w:sz w:val="24"/>
          <w:szCs w:val="24"/>
        </w:rPr>
        <w:t>Συγκεκριμένα, αναφέρονται τα χαρακτηριστικά των</w:t>
      </w:r>
      <w:r w:rsidR="00B673E0" w:rsidRPr="00183533">
        <w:rPr>
          <w:rFonts w:asciiTheme="minorHAnsi" w:hAnsiTheme="minorHAnsi"/>
          <w:sz w:val="24"/>
          <w:szCs w:val="24"/>
        </w:rPr>
        <w:t xml:space="preserve"> στερεών αποβλήτων προκειμένου οι μέθοδοι</w:t>
      </w:r>
      <w:r w:rsidRPr="00183533">
        <w:rPr>
          <w:rFonts w:asciiTheme="minorHAnsi" w:hAnsiTheme="minorHAnsi"/>
          <w:sz w:val="24"/>
          <w:szCs w:val="24"/>
        </w:rPr>
        <w:t xml:space="preserve"> να ε</w:t>
      </w:r>
      <w:r w:rsidR="00B673E0" w:rsidRPr="00183533">
        <w:rPr>
          <w:rFonts w:asciiTheme="minorHAnsi" w:hAnsiTheme="minorHAnsi"/>
          <w:sz w:val="24"/>
          <w:szCs w:val="24"/>
        </w:rPr>
        <w:t>φαρμόζονται</w:t>
      </w:r>
      <w:r w:rsidR="00D84B0A" w:rsidRPr="00183533">
        <w:rPr>
          <w:rFonts w:asciiTheme="minorHAnsi" w:hAnsiTheme="minorHAnsi"/>
          <w:sz w:val="24"/>
          <w:szCs w:val="24"/>
        </w:rPr>
        <w:t xml:space="preserve"> με το βέλτιστο τρόπο </w:t>
      </w:r>
      <w:r w:rsidR="00C60D11" w:rsidRPr="00183533">
        <w:rPr>
          <w:rFonts w:asciiTheme="minorHAnsi" w:hAnsiTheme="minorHAnsi"/>
          <w:sz w:val="24"/>
          <w:szCs w:val="24"/>
        </w:rPr>
        <w:t>(</w:t>
      </w:r>
      <w:r w:rsidR="00C60D11" w:rsidRPr="00174DC0">
        <w:rPr>
          <w:rFonts w:asciiTheme="minorHAnsi" w:hAnsiTheme="minorHAnsi"/>
          <w:b/>
          <w:sz w:val="24"/>
          <w:szCs w:val="24"/>
          <w:lang w:val="en-US"/>
        </w:rPr>
        <w:t>Haritash</w:t>
      </w:r>
      <w:r w:rsidR="00C60D11" w:rsidRPr="00174DC0">
        <w:rPr>
          <w:rFonts w:asciiTheme="minorHAnsi" w:hAnsiTheme="minorHAnsi"/>
          <w:b/>
          <w:sz w:val="24"/>
          <w:szCs w:val="24"/>
        </w:rPr>
        <w:t>, 2009</w:t>
      </w:r>
      <w:r w:rsidR="00541127" w:rsidRPr="00541127">
        <w:rPr>
          <w:rFonts w:asciiTheme="minorHAnsi" w:hAnsiTheme="minorHAnsi"/>
          <w:sz w:val="24"/>
          <w:szCs w:val="24"/>
        </w:rPr>
        <w:t xml:space="preserve">, </w:t>
      </w:r>
      <w:r w:rsidR="00D84B0A" w:rsidRPr="00174DC0">
        <w:rPr>
          <w:rFonts w:asciiTheme="minorHAnsi" w:hAnsiTheme="minorHAnsi"/>
          <w:b/>
          <w:sz w:val="24"/>
          <w:szCs w:val="24"/>
          <w:lang w:val="en-US"/>
        </w:rPr>
        <w:t>Lebkowska</w:t>
      </w:r>
      <w:r w:rsidR="00D84B0A" w:rsidRPr="00174DC0">
        <w:rPr>
          <w:rFonts w:asciiTheme="minorHAnsi" w:hAnsiTheme="minorHAnsi"/>
          <w:b/>
          <w:sz w:val="24"/>
          <w:szCs w:val="24"/>
        </w:rPr>
        <w:t>, 2011</w:t>
      </w:r>
      <w:r w:rsidR="00D84B0A" w:rsidRPr="00183533">
        <w:rPr>
          <w:rFonts w:asciiTheme="minorHAnsi" w:hAnsiTheme="minorHAnsi"/>
          <w:sz w:val="24"/>
          <w:szCs w:val="24"/>
        </w:rPr>
        <w:t>):</w:t>
      </w:r>
    </w:p>
    <w:p w:rsidR="003B7E98" w:rsidRPr="00183533" w:rsidRDefault="003B7E98" w:rsidP="005B219D">
      <w:pPr>
        <w:pStyle w:val="ListParagraph"/>
        <w:numPr>
          <w:ilvl w:val="0"/>
          <w:numId w:val="3"/>
        </w:numPr>
        <w:spacing w:line="360" w:lineRule="auto"/>
        <w:jc w:val="both"/>
        <w:rPr>
          <w:rFonts w:asciiTheme="minorHAnsi" w:hAnsiTheme="minorHAnsi"/>
          <w:sz w:val="24"/>
          <w:szCs w:val="24"/>
        </w:rPr>
      </w:pPr>
      <w:r w:rsidRPr="00183533">
        <w:rPr>
          <w:rFonts w:asciiTheme="minorHAnsi" w:hAnsiTheme="minorHAnsi"/>
          <w:sz w:val="24"/>
          <w:szCs w:val="24"/>
        </w:rPr>
        <w:lastRenderedPageBreak/>
        <w:t xml:space="preserve">Ο τύπος των στερεών δειγμάτων επηρεάζει την διαπερατότητα, την περιεκτικότητα σε υγρασία καθώς και την πυκνότητα του. Ο τύπος του δείγματος είναι καθοριστικός και θα πρέπει να λαμβάνεται υπόψη ώστε να </w:t>
      </w:r>
      <w:r w:rsidR="001D389F" w:rsidRPr="00183533">
        <w:rPr>
          <w:rFonts w:asciiTheme="minorHAnsi" w:hAnsiTheme="minorHAnsi"/>
          <w:sz w:val="24"/>
          <w:szCs w:val="24"/>
        </w:rPr>
        <w:t>μπορεί να καθοριστεί η προσθήκη οξυγόνου και θρεπτικού υλικού.</w:t>
      </w:r>
    </w:p>
    <w:p w:rsidR="003B7E98" w:rsidRPr="00183533" w:rsidRDefault="003B7E98" w:rsidP="005B219D">
      <w:pPr>
        <w:pStyle w:val="ListParagraph"/>
        <w:numPr>
          <w:ilvl w:val="0"/>
          <w:numId w:val="3"/>
        </w:numPr>
        <w:spacing w:line="360" w:lineRule="auto"/>
        <w:jc w:val="both"/>
        <w:rPr>
          <w:rFonts w:asciiTheme="minorHAnsi" w:hAnsiTheme="minorHAnsi"/>
          <w:sz w:val="24"/>
          <w:szCs w:val="24"/>
        </w:rPr>
      </w:pPr>
      <w:r w:rsidRPr="00183533">
        <w:rPr>
          <w:rFonts w:asciiTheme="minorHAnsi" w:hAnsiTheme="minorHAnsi"/>
          <w:sz w:val="24"/>
          <w:szCs w:val="24"/>
        </w:rPr>
        <w:t>To pH των στερεών αποβλήτων θα πρέπει να κυμαίνεται μεταξύ 6 και 8, με το ουδέτ</w:t>
      </w:r>
      <w:r w:rsidR="00D84B0A" w:rsidRPr="00183533">
        <w:rPr>
          <w:rFonts w:asciiTheme="minorHAnsi" w:hAnsiTheme="minorHAnsi"/>
          <w:sz w:val="24"/>
          <w:szCs w:val="24"/>
        </w:rPr>
        <w:t>ερο pH (7) να είναι το βέλτιστο</w:t>
      </w:r>
      <w:r w:rsidR="00D84B0A" w:rsidRPr="00183533">
        <w:rPr>
          <w:rFonts w:asciiTheme="minorHAnsi" w:eastAsiaTheme="minorHAnsi" w:hAnsiTheme="minorHAnsi" w:cs="Calibri"/>
          <w:sz w:val="24"/>
          <w:szCs w:val="24"/>
          <w:lang w:eastAsia="en-US"/>
        </w:rPr>
        <w:t xml:space="preserve"> (</w:t>
      </w:r>
      <w:r w:rsidR="00D84B0A" w:rsidRPr="00174DC0">
        <w:rPr>
          <w:rFonts w:asciiTheme="minorHAnsi" w:eastAsiaTheme="minorHAnsi" w:hAnsiTheme="minorHAnsi" w:cs="Calibri"/>
          <w:b/>
          <w:sz w:val="24"/>
          <w:szCs w:val="24"/>
          <w:lang w:eastAsia="en-US"/>
        </w:rPr>
        <w:t>Atlas, 1981</w:t>
      </w:r>
      <w:r w:rsidR="00541127" w:rsidRPr="00541127">
        <w:rPr>
          <w:rFonts w:asciiTheme="minorHAnsi" w:eastAsiaTheme="minorHAnsi" w:hAnsiTheme="minorHAnsi" w:cs="Calibri"/>
          <w:b/>
          <w:sz w:val="24"/>
          <w:szCs w:val="24"/>
          <w:lang w:eastAsia="en-US"/>
        </w:rPr>
        <w:t xml:space="preserve">, </w:t>
      </w:r>
      <w:r w:rsidR="00541127">
        <w:rPr>
          <w:rFonts w:asciiTheme="minorHAnsi" w:eastAsiaTheme="minorHAnsi" w:hAnsiTheme="minorHAnsi" w:cs="Calibri"/>
          <w:b/>
          <w:sz w:val="24"/>
          <w:szCs w:val="24"/>
          <w:lang w:val="en-US" w:eastAsia="en-US"/>
        </w:rPr>
        <w:t>Dibble</w:t>
      </w:r>
      <w:r w:rsidR="00541127" w:rsidRPr="00541127">
        <w:rPr>
          <w:rFonts w:asciiTheme="minorHAnsi" w:eastAsiaTheme="minorHAnsi" w:hAnsiTheme="minorHAnsi" w:cs="Calibri"/>
          <w:b/>
          <w:sz w:val="24"/>
          <w:szCs w:val="24"/>
          <w:lang w:eastAsia="en-US"/>
        </w:rPr>
        <w:t>, 1979</w:t>
      </w:r>
      <w:r w:rsidR="00D84B0A" w:rsidRPr="00183533">
        <w:rPr>
          <w:rFonts w:asciiTheme="minorHAnsi" w:eastAsiaTheme="minorHAnsi" w:hAnsiTheme="minorHAnsi" w:cs="Calibri"/>
          <w:sz w:val="24"/>
          <w:szCs w:val="24"/>
          <w:lang w:eastAsia="en-US"/>
        </w:rPr>
        <w:t>).</w:t>
      </w:r>
      <w:r w:rsidRPr="00183533">
        <w:rPr>
          <w:rFonts w:asciiTheme="minorHAnsi" w:hAnsiTheme="minorHAnsi"/>
          <w:sz w:val="24"/>
          <w:szCs w:val="24"/>
        </w:rPr>
        <w:t xml:space="preserve"> </w:t>
      </w:r>
    </w:p>
    <w:p w:rsidR="003B7E98" w:rsidRPr="00183533" w:rsidRDefault="003B7E98" w:rsidP="005B219D">
      <w:pPr>
        <w:pStyle w:val="ListParagraph"/>
        <w:numPr>
          <w:ilvl w:val="0"/>
          <w:numId w:val="3"/>
        </w:numPr>
        <w:spacing w:line="360" w:lineRule="auto"/>
        <w:jc w:val="both"/>
        <w:rPr>
          <w:rFonts w:asciiTheme="minorHAnsi" w:hAnsiTheme="minorHAnsi"/>
          <w:sz w:val="24"/>
          <w:szCs w:val="24"/>
        </w:rPr>
      </w:pPr>
      <w:r w:rsidRPr="00183533">
        <w:rPr>
          <w:rFonts w:asciiTheme="minorHAnsi" w:hAnsiTheme="minorHAnsi"/>
          <w:sz w:val="24"/>
          <w:szCs w:val="24"/>
        </w:rPr>
        <w:t xml:space="preserve">Τα επίπεδα υγρασίας στο δείγμα θα πρέπει να είναι τέτοια ώστε να επιδρούν θετικά στην συνολική διαδικασία. Πιο συγκεκριμένα, η υπερβολική υγρασία περιορίζει την κίνηση του αέρα μέσα από το υπέδαφος μειώνοντας έτσι τη διαθεσιμότητα του οξυγόνου, καθοριστικού για την βιοαποικοδόμηση. Η ιδανική ποσότητα υγρασίας είναι 12 – 30 %. Το ποσοστό της υγρασίας θα πρέπει να ελέγχεται ανά τακτά χρονικά διαστήματα, καθώς είναι έντονο το φαινόμενο της εξάτμισης, το οποίο είναι αυξημένο λόγω της </w:t>
      </w:r>
      <w:r w:rsidR="00D84B0A" w:rsidRPr="00183533">
        <w:rPr>
          <w:rFonts w:asciiTheme="minorHAnsi" w:hAnsiTheme="minorHAnsi"/>
          <w:sz w:val="24"/>
          <w:szCs w:val="24"/>
        </w:rPr>
        <w:t>μηχανικής ανάδευσης που γίνεται</w:t>
      </w:r>
      <w:r w:rsidR="00D84B0A" w:rsidRPr="00183533">
        <w:rPr>
          <w:rFonts w:asciiTheme="minorHAnsi" w:eastAsiaTheme="minorHAnsi" w:hAnsiTheme="minorHAnsi" w:cs="Calibri"/>
          <w:sz w:val="24"/>
          <w:szCs w:val="24"/>
          <w:lang w:eastAsia="en-US"/>
        </w:rPr>
        <w:t xml:space="preserve"> (</w:t>
      </w:r>
      <w:r w:rsidR="00D84B0A" w:rsidRPr="00174DC0">
        <w:rPr>
          <w:rFonts w:asciiTheme="minorHAnsi" w:eastAsiaTheme="minorHAnsi" w:hAnsiTheme="minorHAnsi" w:cs="Calibri"/>
          <w:b/>
          <w:sz w:val="24"/>
          <w:szCs w:val="24"/>
          <w:lang w:eastAsia="en-US"/>
        </w:rPr>
        <w:t>Χανιώτης, 2011</w:t>
      </w:r>
      <w:r w:rsidR="00D84B0A" w:rsidRPr="00183533">
        <w:rPr>
          <w:rFonts w:asciiTheme="minorHAnsi" w:eastAsiaTheme="minorHAnsi" w:hAnsiTheme="minorHAnsi" w:cs="Calibri"/>
          <w:sz w:val="24"/>
          <w:szCs w:val="24"/>
          <w:lang w:eastAsia="en-US"/>
        </w:rPr>
        <w:t>).</w:t>
      </w:r>
    </w:p>
    <w:p w:rsidR="00490D7C" w:rsidRPr="00183533" w:rsidRDefault="003B7E98" w:rsidP="005B219D">
      <w:pPr>
        <w:pStyle w:val="ListParagraph"/>
        <w:numPr>
          <w:ilvl w:val="0"/>
          <w:numId w:val="3"/>
        </w:numPr>
        <w:spacing w:line="360" w:lineRule="auto"/>
        <w:jc w:val="both"/>
        <w:rPr>
          <w:rFonts w:asciiTheme="minorHAnsi" w:hAnsiTheme="minorHAnsi"/>
          <w:sz w:val="24"/>
          <w:szCs w:val="24"/>
        </w:rPr>
      </w:pPr>
      <w:r w:rsidRPr="00183533">
        <w:rPr>
          <w:rFonts w:asciiTheme="minorHAnsi" w:hAnsiTheme="minorHAnsi"/>
          <w:sz w:val="24"/>
          <w:szCs w:val="24"/>
        </w:rPr>
        <w:t>Η θερμοκρασία επηρεάζει άμεσα την ανάπτυξη των μικροοργανισμών-βακτηρίων. Η μικροβιακή δραστηριότητα μειώνεται σημαντικά όταν η θερμοκ</w:t>
      </w:r>
      <w:r w:rsidR="001D389F" w:rsidRPr="00183533">
        <w:rPr>
          <w:rFonts w:asciiTheme="minorHAnsi" w:hAnsiTheme="minorHAnsi"/>
          <w:sz w:val="24"/>
          <w:szCs w:val="24"/>
        </w:rPr>
        <w:t>ρασία γίνεται μικρότερη των 10</w:t>
      </w:r>
      <w:r w:rsidR="001D389F" w:rsidRPr="00183533">
        <w:rPr>
          <w:rFonts w:asciiTheme="minorHAnsi" w:hAnsiTheme="minorHAnsi"/>
          <w:sz w:val="24"/>
          <w:szCs w:val="24"/>
          <w:vertAlign w:val="superscript"/>
        </w:rPr>
        <w:t>ο</w:t>
      </w:r>
      <w:r w:rsidRPr="00183533">
        <w:rPr>
          <w:rFonts w:asciiTheme="minorHAnsi" w:hAnsiTheme="minorHAnsi"/>
          <w:sz w:val="24"/>
          <w:szCs w:val="24"/>
        </w:rPr>
        <w:t>C και σχε</w:t>
      </w:r>
      <w:r w:rsidR="001D389F" w:rsidRPr="00183533">
        <w:rPr>
          <w:rFonts w:asciiTheme="minorHAnsi" w:hAnsiTheme="minorHAnsi"/>
          <w:sz w:val="24"/>
          <w:szCs w:val="24"/>
        </w:rPr>
        <w:t>δόν σταματάει χαμηλότερα από 5</w:t>
      </w:r>
      <w:r w:rsidR="001D389F" w:rsidRPr="00183533">
        <w:rPr>
          <w:rFonts w:asciiTheme="minorHAnsi" w:hAnsiTheme="minorHAnsi"/>
          <w:sz w:val="24"/>
          <w:szCs w:val="24"/>
          <w:vertAlign w:val="superscript"/>
        </w:rPr>
        <w:t>ο</w:t>
      </w:r>
      <w:r w:rsidRPr="00183533">
        <w:rPr>
          <w:rFonts w:asciiTheme="minorHAnsi" w:hAnsiTheme="minorHAnsi"/>
          <w:sz w:val="24"/>
          <w:szCs w:val="24"/>
        </w:rPr>
        <w:t>C, ενώ επίσης μειώνεται σε θ</w:t>
      </w:r>
      <w:r w:rsidR="001D389F" w:rsidRPr="00183533">
        <w:rPr>
          <w:rFonts w:asciiTheme="minorHAnsi" w:hAnsiTheme="minorHAnsi"/>
          <w:sz w:val="24"/>
          <w:szCs w:val="24"/>
        </w:rPr>
        <w:t>ερμοκρασίες μεγαλύτερες των 45</w:t>
      </w:r>
      <w:r w:rsidR="001D389F" w:rsidRPr="00183533">
        <w:rPr>
          <w:rFonts w:asciiTheme="minorHAnsi" w:hAnsiTheme="minorHAnsi"/>
          <w:sz w:val="24"/>
          <w:szCs w:val="24"/>
          <w:vertAlign w:val="superscript"/>
        </w:rPr>
        <w:t>ο</w:t>
      </w:r>
      <w:r w:rsidR="00D84B0A" w:rsidRPr="00183533">
        <w:rPr>
          <w:rFonts w:asciiTheme="minorHAnsi" w:hAnsiTheme="minorHAnsi"/>
          <w:sz w:val="24"/>
          <w:szCs w:val="24"/>
        </w:rPr>
        <w:t xml:space="preserve">C </w:t>
      </w:r>
      <w:r w:rsidR="00D84B0A" w:rsidRPr="00183533">
        <w:rPr>
          <w:rFonts w:asciiTheme="minorHAnsi" w:eastAsiaTheme="minorHAnsi" w:hAnsiTheme="minorHAnsi" w:cs="Calibri"/>
          <w:sz w:val="24"/>
          <w:szCs w:val="24"/>
          <w:lang w:eastAsia="en-US"/>
        </w:rPr>
        <w:t>(</w:t>
      </w:r>
      <w:r w:rsidR="00D84B0A" w:rsidRPr="00174DC0">
        <w:rPr>
          <w:rFonts w:asciiTheme="minorHAnsi" w:eastAsiaTheme="minorHAnsi" w:hAnsiTheme="minorHAnsi" w:cs="Calibri"/>
          <w:b/>
          <w:sz w:val="24"/>
          <w:szCs w:val="24"/>
          <w:lang w:eastAsia="en-US"/>
        </w:rPr>
        <w:t>Χανιώτης, 2011</w:t>
      </w:r>
      <w:r w:rsidR="00D84B0A" w:rsidRPr="00183533">
        <w:rPr>
          <w:rFonts w:asciiTheme="minorHAnsi" w:eastAsiaTheme="minorHAnsi" w:hAnsiTheme="minorHAnsi" w:cs="Calibri"/>
          <w:sz w:val="24"/>
          <w:szCs w:val="24"/>
          <w:lang w:eastAsia="en-US"/>
        </w:rPr>
        <w:t>).</w:t>
      </w:r>
    </w:p>
    <w:p w:rsidR="003B7E98" w:rsidRPr="00183533" w:rsidRDefault="003B7E98" w:rsidP="005B219D">
      <w:pPr>
        <w:spacing w:line="360" w:lineRule="auto"/>
        <w:jc w:val="both"/>
        <w:rPr>
          <w:rFonts w:asciiTheme="minorHAnsi" w:hAnsiTheme="minorHAnsi"/>
          <w:sz w:val="24"/>
          <w:szCs w:val="24"/>
        </w:rPr>
      </w:pPr>
    </w:p>
    <w:p w:rsidR="00916907" w:rsidRPr="00183533" w:rsidRDefault="00916907" w:rsidP="005B219D">
      <w:pPr>
        <w:spacing w:line="360" w:lineRule="auto"/>
        <w:ind w:left="709"/>
        <w:jc w:val="both"/>
        <w:rPr>
          <w:rFonts w:asciiTheme="minorHAnsi" w:hAnsiTheme="minorHAnsi"/>
          <w:sz w:val="24"/>
          <w:szCs w:val="24"/>
        </w:rPr>
      </w:pPr>
    </w:p>
    <w:p w:rsidR="009D0A8B" w:rsidRDefault="009D0A8B">
      <w:pPr>
        <w:spacing w:after="200" w:line="276" w:lineRule="auto"/>
        <w:rPr>
          <w:rFonts w:asciiTheme="majorHAnsi" w:eastAsiaTheme="majorEastAsia" w:hAnsiTheme="majorHAnsi" w:cstheme="majorBidi"/>
          <w:b/>
          <w:bCs/>
          <w:color w:val="365F91" w:themeColor="accent1" w:themeShade="BF"/>
          <w:sz w:val="32"/>
          <w:szCs w:val="28"/>
          <w:u w:val="single"/>
        </w:rPr>
      </w:pPr>
      <w:r>
        <w:rPr>
          <w:sz w:val="32"/>
          <w:u w:val="single"/>
        </w:rPr>
        <w:br w:type="page"/>
      </w:r>
    </w:p>
    <w:p w:rsidR="00EC4A48" w:rsidRPr="00193C61" w:rsidRDefault="00EC4A48" w:rsidP="00EC4A48">
      <w:pPr>
        <w:pStyle w:val="Heading1"/>
        <w:jc w:val="center"/>
        <w:rPr>
          <w:sz w:val="32"/>
          <w:u w:val="single"/>
        </w:rPr>
      </w:pPr>
      <w:bookmarkStart w:id="19" w:name="_Toc432544876"/>
      <w:r w:rsidRPr="00193C61">
        <w:rPr>
          <w:sz w:val="32"/>
          <w:u w:val="single"/>
        </w:rPr>
        <w:lastRenderedPageBreak/>
        <w:t>ΚΕΦΑΛΑΙΟ 4: ΠΕΙΡΑΜΑΤΙΚΟ ΜΕΡΟΣ</w:t>
      </w:r>
      <w:bookmarkEnd w:id="19"/>
    </w:p>
    <w:p w:rsidR="00EC4A48" w:rsidRPr="00EC4A48" w:rsidRDefault="00EC4A48" w:rsidP="00EC4A48">
      <w:pPr>
        <w:spacing w:line="360" w:lineRule="auto"/>
        <w:jc w:val="both"/>
        <w:rPr>
          <w:rFonts w:asciiTheme="minorHAnsi" w:hAnsiTheme="minorHAnsi"/>
          <w:sz w:val="24"/>
          <w:szCs w:val="24"/>
        </w:rPr>
      </w:pPr>
    </w:p>
    <w:p w:rsidR="00EC4A48" w:rsidRPr="00C21ADB" w:rsidRDefault="00EC4A48" w:rsidP="00C21ADB">
      <w:pPr>
        <w:pStyle w:val="Heading2"/>
        <w:rPr>
          <w:rFonts w:asciiTheme="minorHAnsi" w:hAnsiTheme="minorHAnsi"/>
          <w:sz w:val="28"/>
        </w:rPr>
      </w:pPr>
      <w:bookmarkStart w:id="20" w:name="_Toc432544877"/>
      <w:r w:rsidRPr="00C21ADB">
        <w:rPr>
          <w:rFonts w:asciiTheme="minorHAnsi" w:hAnsiTheme="minorHAnsi"/>
          <w:sz w:val="28"/>
        </w:rPr>
        <w:t>4.1 ΕΙΣΑΓΩΓΗ</w:t>
      </w:r>
      <w:bookmarkEnd w:id="20"/>
    </w:p>
    <w:p w:rsidR="00EC4A48" w:rsidRPr="00EC4A48" w:rsidRDefault="00EC4A48" w:rsidP="00EC4A48">
      <w:pPr>
        <w:spacing w:line="360" w:lineRule="auto"/>
        <w:jc w:val="both"/>
        <w:rPr>
          <w:rFonts w:asciiTheme="minorHAnsi" w:hAnsiTheme="minorHAnsi"/>
          <w:sz w:val="24"/>
          <w:szCs w:val="24"/>
        </w:rPr>
      </w:pPr>
    </w:p>
    <w:p w:rsidR="00EC4A48" w:rsidRP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 xml:space="preserve">Στην παρούσα εργασία και σε εργαστηριακή κλίμακα διερεύνηθηκε η απόδοση της μεθόδου βιοεξυγίανσης με </w:t>
      </w:r>
      <w:r w:rsidR="00434565">
        <w:rPr>
          <w:rFonts w:asciiTheme="minorHAnsi" w:hAnsiTheme="minorHAnsi"/>
          <w:sz w:val="24"/>
          <w:szCs w:val="24"/>
        </w:rPr>
        <w:t>βιοδιέγερση</w:t>
      </w:r>
      <w:r w:rsidRPr="00EC4A48">
        <w:rPr>
          <w:rFonts w:asciiTheme="minorHAnsi" w:hAnsiTheme="minorHAnsi"/>
          <w:sz w:val="24"/>
          <w:szCs w:val="24"/>
        </w:rPr>
        <w:t xml:space="preserve"> και </w:t>
      </w:r>
      <w:r w:rsidR="00907B3D">
        <w:rPr>
          <w:rFonts w:asciiTheme="minorHAnsi" w:hAnsiTheme="minorHAnsi"/>
          <w:sz w:val="24"/>
          <w:szCs w:val="24"/>
        </w:rPr>
        <w:t>βιοενίσχυση</w:t>
      </w:r>
      <w:r w:rsidRPr="00EC4A48">
        <w:rPr>
          <w:rFonts w:asciiTheme="minorHAnsi" w:hAnsiTheme="minorHAnsi"/>
          <w:sz w:val="24"/>
          <w:szCs w:val="24"/>
        </w:rPr>
        <w:t xml:space="preserve"> σε απόβλητα των Βιομηχανικών Εγκαταστάσεων Ασπροπύργου (ΒΕΑ) και συγκεκριμένα σε απόβλητα που εμπίπτουν στην κατηγορία «Χώματα και πέτρες που περιέχουν επικίνδυνες ουσίες» [ΕΚΑ 17 05 03] σύμφωνα με την: ΕΚΑ (Απ. 2000/532 Ε.Κ) και την ΕΚΕΑ (ΚΥΑ 69728/824). Τα απόβλητα αυτά προκύπτουν από έργα αποκατάστασης σε όλη την ζώνη του διυλιστηρίου συμπεριλαμβανομένου και του καθαρισμού των δεξαμενών εφόσον αναμιγνύονται με έδαφος και η ποσότητά τους εκτιμάται σε περίπου 1000t/έτος.</w:t>
      </w:r>
    </w:p>
    <w:p w:rsid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 xml:space="preserve">Το συγκεκριμένο είδος αποβλήτου δεν είναι αναφλέξμο, διαβρωτικό, ή αντιδραστικό. Έχει σκούρο καστανό-μαύρο χρώμα και έντονη οσμή. Αποτελείται κυρίως από νερό, βαριά κλάσματα υδρογονανθράκων, σκουριές και βαρέα μέταλλα. </w:t>
      </w:r>
      <w:r w:rsidR="004068B2" w:rsidRPr="004068B2">
        <w:rPr>
          <w:rFonts w:asciiTheme="minorHAnsi" w:hAnsiTheme="minorHAnsi"/>
          <w:sz w:val="24"/>
          <w:szCs w:val="24"/>
        </w:rPr>
        <w:t>Σύμφωνα με εργαστηριακές αναλύσεις η ορυκτολογική και κοκκομετρική ανάλυση στο υπό μελέτη δεί</w:t>
      </w:r>
      <w:r w:rsidR="004068B2">
        <w:rPr>
          <w:rFonts w:asciiTheme="minorHAnsi" w:hAnsiTheme="minorHAnsi"/>
          <w:sz w:val="24"/>
          <w:szCs w:val="24"/>
        </w:rPr>
        <w:t>γμα περιλαμβάνται στον παρακάτω</w:t>
      </w:r>
      <w:r w:rsidR="00272C46">
        <w:rPr>
          <w:rFonts w:asciiTheme="minorHAnsi" w:hAnsiTheme="minorHAnsi"/>
          <w:sz w:val="24"/>
          <w:szCs w:val="24"/>
        </w:rPr>
        <w:t xml:space="preserve"> Πίνακα 2</w:t>
      </w:r>
      <w:r w:rsidR="00272C46" w:rsidRPr="00E25CE1">
        <w:rPr>
          <w:rFonts w:asciiTheme="minorHAnsi" w:hAnsiTheme="minorHAnsi"/>
          <w:sz w:val="24"/>
          <w:szCs w:val="24"/>
        </w:rPr>
        <w:t>.</w:t>
      </w:r>
      <w:r w:rsidR="00E25CE1" w:rsidRPr="00E25CE1">
        <w:rPr>
          <w:rFonts w:asciiTheme="minorHAnsi" w:hAnsiTheme="minorHAnsi"/>
          <w:sz w:val="24"/>
        </w:rPr>
        <w:t xml:space="preserve"> (</w:t>
      </w:r>
      <w:r w:rsidR="00E25CE1" w:rsidRPr="004D1127">
        <w:rPr>
          <w:rFonts w:asciiTheme="minorHAnsi" w:hAnsiTheme="minorHAnsi"/>
          <w:b/>
          <w:sz w:val="24"/>
        </w:rPr>
        <w:t>Χαχλαδάκης, 2014</w:t>
      </w:r>
      <w:r w:rsidR="00E25CE1" w:rsidRPr="00E25CE1">
        <w:rPr>
          <w:rFonts w:asciiTheme="minorHAnsi" w:hAnsiTheme="minorHAnsi"/>
          <w:sz w:val="24"/>
        </w:rPr>
        <w:t>)</w:t>
      </w:r>
    </w:p>
    <w:p w:rsidR="00272C46" w:rsidRDefault="00272C46" w:rsidP="00EC4A48">
      <w:pPr>
        <w:spacing w:line="360" w:lineRule="auto"/>
        <w:jc w:val="both"/>
        <w:rPr>
          <w:rFonts w:asciiTheme="minorHAnsi" w:hAnsiTheme="minorHAnsi"/>
          <w:sz w:val="24"/>
          <w:szCs w:val="24"/>
        </w:rPr>
      </w:pPr>
    </w:p>
    <w:p w:rsidR="00EC4A48" w:rsidRPr="00272C46" w:rsidRDefault="00272C46" w:rsidP="00E25CE1">
      <w:pPr>
        <w:pStyle w:val="Caption"/>
        <w:rPr>
          <w:rFonts w:asciiTheme="minorHAnsi" w:hAnsiTheme="minorHAnsi"/>
          <w:b w:val="0"/>
          <w:sz w:val="36"/>
          <w:szCs w:val="24"/>
        </w:rPr>
      </w:pPr>
      <w:bookmarkStart w:id="21" w:name="_Toc432545210"/>
      <w:r w:rsidRPr="00272C46">
        <w:rPr>
          <w:rFonts w:asciiTheme="minorHAnsi" w:hAnsiTheme="minorHAnsi"/>
          <w:sz w:val="24"/>
        </w:rPr>
        <w:t xml:space="preserve">Πίνακας </w:t>
      </w:r>
      <w:r w:rsidRPr="00272C46">
        <w:rPr>
          <w:rFonts w:asciiTheme="minorHAnsi" w:hAnsiTheme="minorHAnsi"/>
          <w:sz w:val="24"/>
        </w:rPr>
        <w:fldChar w:fldCharType="begin"/>
      </w:r>
      <w:r w:rsidRPr="00272C46">
        <w:rPr>
          <w:rFonts w:asciiTheme="minorHAnsi" w:hAnsiTheme="minorHAnsi"/>
          <w:sz w:val="24"/>
        </w:rPr>
        <w:instrText xml:space="preserve"> SEQ Πίνακας \* ARABIC </w:instrText>
      </w:r>
      <w:r w:rsidRPr="00272C46">
        <w:rPr>
          <w:rFonts w:asciiTheme="minorHAnsi" w:hAnsiTheme="minorHAnsi"/>
          <w:sz w:val="24"/>
        </w:rPr>
        <w:fldChar w:fldCharType="separate"/>
      </w:r>
      <w:r w:rsidR="00F24E6C">
        <w:rPr>
          <w:rFonts w:asciiTheme="minorHAnsi" w:hAnsiTheme="minorHAnsi"/>
          <w:noProof/>
          <w:sz w:val="24"/>
        </w:rPr>
        <w:t>2</w:t>
      </w:r>
      <w:r w:rsidRPr="00272C46">
        <w:rPr>
          <w:rFonts w:asciiTheme="minorHAnsi" w:hAnsiTheme="minorHAnsi"/>
          <w:sz w:val="24"/>
        </w:rPr>
        <w:fldChar w:fldCharType="end"/>
      </w:r>
      <w:r w:rsidRPr="00272C46">
        <w:rPr>
          <w:rFonts w:asciiTheme="minorHAnsi" w:hAnsiTheme="minorHAnsi"/>
          <w:sz w:val="24"/>
        </w:rPr>
        <w:t xml:space="preserve">: </w:t>
      </w:r>
      <w:r w:rsidRPr="00272C46">
        <w:rPr>
          <w:rFonts w:asciiTheme="minorHAnsi" w:hAnsiTheme="minorHAnsi"/>
          <w:b w:val="0"/>
          <w:sz w:val="24"/>
        </w:rPr>
        <w:t>Oρυκτολογική και κοκκομετρική ανάλυση στερεών αποβλήτων διυλιστηρίου</w:t>
      </w:r>
      <w:bookmarkEnd w:id="21"/>
      <w:r w:rsidRPr="00272C46">
        <w:rPr>
          <w:rFonts w:asciiTheme="minorHAnsi" w:hAnsiTheme="minorHAnsi"/>
          <w:b w:val="0"/>
          <w:sz w:val="24"/>
        </w:rPr>
        <w:t xml:space="preserve"> </w:t>
      </w:r>
    </w:p>
    <w:tbl>
      <w:tblPr>
        <w:tblStyle w:val="LightShading-Accent5"/>
        <w:tblW w:w="0" w:type="auto"/>
        <w:jc w:val="center"/>
        <w:tblLook w:val="04A0" w:firstRow="1" w:lastRow="0" w:firstColumn="1" w:lastColumn="0" w:noHBand="0" w:noVBand="1"/>
      </w:tblPr>
      <w:tblGrid>
        <w:gridCol w:w="3369"/>
        <w:gridCol w:w="3543"/>
      </w:tblGrid>
      <w:tr w:rsidR="004068B2" w:rsidRPr="00E25CE1" w:rsidTr="00EB4F24">
        <w:trPr>
          <w:cnfStyle w:val="100000000000" w:firstRow="1" w:lastRow="0" w:firstColumn="0" w:lastColumn="0" w:oddVBand="0" w:evenVBand="0" w:oddHBand="0"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color w:val="auto"/>
                <w:sz w:val="22"/>
                <w:szCs w:val="24"/>
              </w:rPr>
            </w:pPr>
            <w:r w:rsidRPr="00E25CE1">
              <w:rPr>
                <w:rFonts w:asciiTheme="minorHAnsi" w:hAnsiTheme="minorHAnsi"/>
                <w:color w:val="auto"/>
                <w:sz w:val="22"/>
                <w:szCs w:val="24"/>
              </w:rPr>
              <w:t>Ορυκτολογική ανάλυση</w:t>
            </w:r>
          </w:p>
        </w:tc>
        <w:tc>
          <w:tcPr>
            <w:tcW w:w="3543" w:type="dxa"/>
            <w:vAlign w:val="center"/>
          </w:tcPr>
          <w:p w:rsidR="004068B2" w:rsidRPr="00E25CE1" w:rsidRDefault="00272C46" w:rsidP="00272C4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Ποσοστό (%)</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Χαλαζίας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30</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Ασβεστίτης</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52</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Δολομίτης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6</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Μαρμαρυγίας</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3</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Χλωρίτης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2</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Πλαγιόκλαστα</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5</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4068B2"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Αιματίτης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1</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Καολινίτης</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1</w:t>
            </w:r>
          </w:p>
        </w:tc>
      </w:tr>
      <w:tr w:rsidR="00272C46" w:rsidRPr="00E25CE1" w:rsidTr="00EB4F24">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272C46" w:rsidRPr="00E25CE1" w:rsidRDefault="00272C46" w:rsidP="00272C46">
            <w:pPr>
              <w:spacing w:line="360" w:lineRule="auto"/>
              <w:jc w:val="center"/>
              <w:rPr>
                <w:rFonts w:asciiTheme="minorHAnsi" w:hAnsiTheme="minorHAnsi"/>
                <w:color w:val="auto"/>
                <w:sz w:val="22"/>
                <w:szCs w:val="24"/>
              </w:rPr>
            </w:pPr>
          </w:p>
        </w:tc>
        <w:tc>
          <w:tcPr>
            <w:tcW w:w="3543" w:type="dxa"/>
            <w:vAlign w:val="center"/>
          </w:tcPr>
          <w:p w:rsidR="00272C46"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color w:val="auto"/>
                <w:sz w:val="22"/>
                <w:szCs w:val="24"/>
              </w:rPr>
            </w:pPr>
            <w:r w:rsidRPr="00E25CE1">
              <w:rPr>
                <w:rFonts w:asciiTheme="minorHAnsi" w:hAnsiTheme="minorHAnsi"/>
                <w:color w:val="auto"/>
                <w:sz w:val="22"/>
                <w:szCs w:val="24"/>
              </w:rPr>
              <w:t>Κοκκομετρική ανάλυση</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color w:val="auto"/>
                <w:sz w:val="22"/>
                <w:szCs w:val="24"/>
              </w:rPr>
            </w:pPr>
            <w:r w:rsidRPr="00E25CE1">
              <w:rPr>
                <w:rFonts w:asciiTheme="minorHAnsi" w:hAnsiTheme="minorHAnsi"/>
                <w:b/>
                <w:color w:val="auto"/>
                <w:sz w:val="22"/>
                <w:szCs w:val="24"/>
              </w:rPr>
              <w:t>Ποσοστό (%)</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Άμμος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92</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t>Ιλύς</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8</w:t>
            </w:r>
          </w:p>
        </w:tc>
      </w:tr>
      <w:tr w:rsidR="004068B2" w:rsidRPr="00E25CE1" w:rsidTr="00EB4F24">
        <w:trPr>
          <w:cnfStyle w:val="000000100000" w:firstRow="0" w:lastRow="0" w:firstColumn="0" w:lastColumn="0" w:oddVBand="0" w:evenVBand="0" w:oddHBand="1" w:evenHBand="0" w:firstRowFirstColumn="0" w:firstRowLastColumn="0" w:lastRowFirstColumn="0" w:lastRowLastColumn="0"/>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rPr>
              <w:lastRenderedPageBreak/>
              <w:t>Άργιλος</w:t>
            </w:r>
          </w:p>
        </w:tc>
        <w:tc>
          <w:tcPr>
            <w:tcW w:w="3543" w:type="dxa"/>
            <w:vAlign w:val="center"/>
          </w:tcPr>
          <w:p w:rsidR="004068B2" w:rsidRPr="00E25CE1" w:rsidRDefault="00272C46" w:rsidP="00272C4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0</w:t>
            </w:r>
          </w:p>
        </w:tc>
      </w:tr>
      <w:tr w:rsidR="004068B2" w:rsidRPr="00E25CE1" w:rsidTr="00EB4F24">
        <w:trPr>
          <w:trHeight w:val="353"/>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4068B2" w:rsidRPr="00E25CE1" w:rsidRDefault="00272C46" w:rsidP="00272C46">
            <w:pPr>
              <w:spacing w:line="360" w:lineRule="auto"/>
              <w:jc w:val="center"/>
              <w:rPr>
                <w:rFonts w:asciiTheme="minorHAnsi" w:hAnsiTheme="minorHAnsi"/>
                <w:b w:val="0"/>
                <w:color w:val="auto"/>
                <w:sz w:val="22"/>
                <w:szCs w:val="24"/>
              </w:rPr>
            </w:pPr>
            <w:r w:rsidRPr="00E25CE1">
              <w:rPr>
                <w:rFonts w:asciiTheme="minorHAnsi" w:hAnsiTheme="minorHAnsi"/>
                <w:b w:val="0"/>
                <w:color w:val="auto"/>
                <w:sz w:val="22"/>
                <w:szCs w:val="24"/>
                <w:lang w:val="en-US"/>
              </w:rPr>
              <w:t xml:space="preserve">USCS </w:t>
            </w:r>
            <w:r w:rsidRPr="00E25CE1">
              <w:rPr>
                <w:rFonts w:asciiTheme="minorHAnsi" w:hAnsiTheme="minorHAnsi"/>
                <w:b w:val="0"/>
                <w:color w:val="auto"/>
                <w:sz w:val="22"/>
                <w:szCs w:val="24"/>
              </w:rPr>
              <w:t>κατάταξη</w:t>
            </w:r>
          </w:p>
        </w:tc>
        <w:tc>
          <w:tcPr>
            <w:tcW w:w="3543" w:type="dxa"/>
            <w:vAlign w:val="center"/>
          </w:tcPr>
          <w:p w:rsidR="004068B2" w:rsidRPr="00E25CE1" w:rsidRDefault="00272C46" w:rsidP="00272C4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22"/>
                <w:szCs w:val="24"/>
              </w:rPr>
            </w:pPr>
            <w:r w:rsidRPr="00E25CE1">
              <w:rPr>
                <w:rFonts w:asciiTheme="minorHAnsi" w:hAnsiTheme="minorHAnsi"/>
                <w:color w:val="auto"/>
                <w:sz w:val="22"/>
                <w:szCs w:val="24"/>
              </w:rPr>
              <w:t>Άμμος (</w:t>
            </w:r>
            <w:r w:rsidRPr="00E25CE1">
              <w:rPr>
                <w:rFonts w:asciiTheme="minorHAnsi" w:hAnsiTheme="minorHAnsi"/>
                <w:color w:val="auto"/>
                <w:sz w:val="22"/>
                <w:szCs w:val="24"/>
                <w:lang w:val="en-US"/>
              </w:rPr>
              <w:t>S)</w:t>
            </w:r>
          </w:p>
        </w:tc>
      </w:tr>
    </w:tbl>
    <w:p w:rsidR="004068B2" w:rsidRPr="00E25CE1" w:rsidRDefault="004068B2" w:rsidP="00EC4A48">
      <w:pPr>
        <w:spacing w:line="360" w:lineRule="auto"/>
        <w:jc w:val="both"/>
        <w:rPr>
          <w:rFonts w:asciiTheme="minorHAnsi" w:hAnsiTheme="minorHAnsi"/>
          <w:sz w:val="24"/>
          <w:szCs w:val="24"/>
        </w:rPr>
      </w:pPr>
    </w:p>
    <w:p w:rsidR="00E25CE1" w:rsidRP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Προτού γίνει εφαρμογή της μεθόδου της βιοεξυγίανσης έλαβε χώρα πλήρης χαρακτηρισμός των υπο μελέτη στερεών αποβλήτων. Προσδιορίστηκε η υγρασία, το περιεχόμενο σε άνθρακα, υδρογόνο, θείο και άζωτο, το περιεχόμενο σε βαρέα μέταλλα, η τοξικότητα, η φυτοτοξικότητα καθώς και όλοι οι φυσικοχημικοί παράγοντες που επηρεάζουν ά</w:t>
      </w:r>
      <w:r w:rsidR="00E25CE1">
        <w:rPr>
          <w:rFonts w:asciiTheme="minorHAnsi" w:hAnsiTheme="minorHAnsi"/>
          <w:sz w:val="24"/>
          <w:szCs w:val="24"/>
        </w:rPr>
        <w:t>μεσα τις βιολογικές διεργασίες.</w:t>
      </w:r>
    </w:p>
    <w:p w:rsidR="00E25CE1" w:rsidRP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Εργαστηριακά η μέθοδος που χρησιμοποιείται για την εξέταση των παραγόντων βιοεξυγίανσης στηρίζεται στο τροποποιημένο πρωτόκολλο δοκιμής αποτελεσματικότητας των παραγόντων βιοεξυγίανσης που ανέπτυξε η EPA (Environmental Protection Agency) [40 CFR Ch. I, Pt 300, App. C]. Το πρωτόκολλο αυτό σχεδιάστηκε για να καθορίσει την ικανότητα ενός προϊόντος να βιοαποικοδομήσει το πετρέλαιο ποσοτικοποιώντας τις αλλαγές στη σύνθεση του πετρελαίου ως αποτέλεσμα της βιοδιάσπασης. Για την επίτευξη των στόχων αυτών το πρωτόκολλο εξετάζει τη μικροβιακή δραστηριότητα μέσω της ανάλυσης του πιο πιθανού αριθμού (Most Probable Number) και ποσοτικοποιεί την απομάκρυνση των κορεσμένων και πολυκυκλικών αρωματικών υδρογονανθράκων (PAHs) και των ολικών πετρελαϊκών υδρογονανθράκων (TPH) με τη χρήση GC/MS (Gas Chromatography/Mass Spectrometry-GC/MS).</w:t>
      </w:r>
    </w:p>
    <w:p w:rsidR="00EC4A48" w:rsidRP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Η πειραματική διαδικασία σε εργαστηριακή κλίμακα πραγματοποιήθηκε σε 3 παράλληλες δεξαμενές (Εικ. 9) διαστάσεων 18cm (μήκος), 10cm (πλάτος), 10cm (ύψος) σε διάστημα 80 ημερών. Συγκεκριμένα:</w:t>
      </w:r>
    </w:p>
    <w:p w:rsidR="00EC4A48" w:rsidRPr="00B51AC4" w:rsidRDefault="00EC4A48" w:rsidP="00B51AC4">
      <w:pPr>
        <w:pStyle w:val="ListParagraph"/>
        <w:numPr>
          <w:ilvl w:val="0"/>
          <w:numId w:val="38"/>
        </w:numPr>
        <w:spacing w:line="360" w:lineRule="auto"/>
        <w:jc w:val="both"/>
        <w:rPr>
          <w:rFonts w:asciiTheme="minorHAnsi" w:hAnsiTheme="minorHAnsi"/>
          <w:sz w:val="24"/>
          <w:szCs w:val="24"/>
        </w:rPr>
      </w:pPr>
      <w:r w:rsidRPr="00B51AC4">
        <w:rPr>
          <w:rFonts w:asciiTheme="minorHAnsi" w:hAnsiTheme="minorHAnsi"/>
          <w:sz w:val="24"/>
          <w:szCs w:val="24"/>
        </w:rPr>
        <w:t xml:space="preserve">Η </w:t>
      </w:r>
      <w:r w:rsidRPr="00B51AC4">
        <w:rPr>
          <w:rFonts w:asciiTheme="minorHAnsi" w:hAnsiTheme="minorHAnsi"/>
          <w:b/>
          <w:sz w:val="24"/>
          <w:szCs w:val="24"/>
        </w:rPr>
        <w:t>1η δεξαμενή</w:t>
      </w:r>
      <w:r w:rsidRPr="00B51AC4">
        <w:rPr>
          <w:rFonts w:asciiTheme="minorHAnsi" w:hAnsiTheme="minorHAnsi"/>
          <w:sz w:val="24"/>
          <w:szCs w:val="24"/>
        </w:rPr>
        <w:t xml:space="preserve"> αποτελούταν από το αρχικό χώμα όπως αυτό στάλθηκε από τις Βιομηχανικές Εγκαταστάσεις Ασπροπύργου και χωρίς καμία επεξεργασία (</w:t>
      </w:r>
      <w:r w:rsidRPr="00EB4F24">
        <w:rPr>
          <w:rFonts w:asciiTheme="minorHAnsi" w:hAnsiTheme="minorHAnsi"/>
          <w:b/>
          <w:sz w:val="24"/>
          <w:szCs w:val="24"/>
        </w:rPr>
        <w:t>δεξαμενή οδηγός</w:t>
      </w:r>
      <w:r w:rsidRPr="00B51AC4">
        <w:rPr>
          <w:rFonts w:asciiTheme="minorHAnsi" w:hAnsiTheme="minorHAnsi"/>
          <w:sz w:val="24"/>
          <w:szCs w:val="24"/>
        </w:rPr>
        <w:t>).</w:t>
      </w:r>
    </w:p>
    <w:p w:rsidR="00EC4A48" w:rsidRPr="00B51AC4" w:rsidRDefault="00EC4A48" w:rsidP="00B51AC4">
      <w:pPr>
        <w:pStyle w:val="ListParagraph"/>
        <w:numPr>
          <w:ilvl w:val="0"/>
          <w:numId w:val="38"/>
        </w:numPr>
        <w:spacing w:line="360" w:lineRule="auto"/>
        <w:jc w:val="both"/>
        <w:rPr>
          <w:rFonts w:asciiTheme="minorHAnsi" w:hAnsiTheme="minorHAnsi"/>
          <w:sz w:val="24"/>
          <w:szCs w:val="24"/>
        </w:rPr>
      </w:pPr>
      <w:r w:rsidRPr="00B51AC4">
        <w:rPr>
          <w:rFonts w:asciiTheme="minorHAnsi" w:hAnsiTheme="minorHAnsi"/>
          <w:sz w:val="24"/>
          <w:szCs w:val="24"/>
        </w:rPr>
        <w:t xml:space="preserve">Η </w:t>
      </w:r>
      <w:r w:rsidRPr="00B51AC4">
        <w:rPr>
          <w:rFonts w:asciiTheme="minorHAnsi" w:hAnsiTheme="minorHAnsi"/>
          <w:b/>
          <w:sz w:val="24"/>
          <w:szCs w:val="24"/>
        </w:rPr>
        <w:t>2η δεξαμενή</w:t>
      </w:r>
      <w:r w:rsidRPr="00B51AC4">
        <w:rPr>
          <w:rFonts w:asciiTheme="minorHAnsi" w:hAnsiTheme="minorHAnsi"/>
          <w:sz w:val="24"/>
          <w:szCs w:val="24"/>
        </w:rPr>
        <w:t xml:space="preserve"> αποτελούταν από το αρχικό χώμα εμπλουτισμένο με κατάλληλο θρεπτικό υλικό με στόχο την σταδιακή αύξηση των μικροοργανισμών (</w:t>
      </w:r>
      <w:r w:rsidRPr="00EB4F24">
        <w:rPr>
          <w:rFonts w:asciiTheme="minorHAnsi" w:hAnsiTheme="minorHAnsi"/>
          <w:b/>
          <w:sz w:val="24"/>
          <w:szCs w:val="24"/>
        </w:rPr>
        <w:t xml:space="preserve">δεξαμενή </w:t>
      </w:r>
      <w:r w:rsidR="00434565">
        <w:rPr>
          <w:rFonts w:asciiTheme="minorHAnsi" w:hAnsiTheme="minorHAnsi"/>
          <w:b/>
          <w:sz w:val="24"/>
          <w:szCs w:val="24"/>
        </w:rPr>
        <w:t>βιοδιέγερση</w:t>
      </w:r>
      <w:r w:rsidRPr="00EB4F24">
        <w:rPr>
          <w:rFonts w:asciiTheme="minorHAnsi" w:hAnsiTheme="minorHAnsi"/>
          <w:b/>
          <w:sz w:val="24"/>
          <w:szCs w:val="24"/>
        </w:rPr>
        <w:t>ς</w:t>
      </w:r>
      <w:r w:rsidRPr="00B51AC4">
        <w:rPr>
          <w:rFonts w:asciiTheme="minorHAnsi" w:hAnsiTheme="minorHAnsi"/>
          <w:sz w:val="24"/>
          <w:szCs w:val="24"/>
        </w:rPr>
        <w:t>). Το θρεπτικό υλικό που χρησιμοποιήθηκε ήταν το Bushnell-Hass medium.</w:t>
      </w:r>
    </w:p>
    <w:p w:rsidR="00EC4A48" w:rsidRDefault="00EC4A48" w:rsidP="00B51AC4">
      <w:pPr>
        <w:pStyle w:val="ListParagraph"/>
        <w:numPr>
          <w:ilvl w:val="0"/>
          <w:numId w:val="38"/>
        </w:numPr>
        <w:spacing w:line="360" w:lineRule="auto"/>
        <w:jc w:val="both"/>
        <w:rPr>
          <w:rFonts w:asciiTheme="minorHAnsi" w:hAnsiTheme="minorHAnsi"/>
          <w:sz w:val="24"/>
          <w:szCs w:val="24"/>
        </w:rPr>
      </w:pPr>
      <w:r w:rsidRPr="00B51AC4">
        <w:rPr>
          <w:rFonts w:asciiTheme="minorHAnsi" w:hAnsiTheme="minorHAnsi"/>
          <w:sz w:val="24"/>
          <w:szCs w:val="24"/>
        </w:rPr>
        <w:t xml:space="preserve">Η </w:t>
      </w:r>
      <w:r w:rsidRPr="00B51AC4">
        <w:rPr>
          <w:rFonts w:asciiTheme="minorHAnsi" w:hAnsiTheme="minorHAnsi"/>
          <w:b/>
          <w:sz w:val="24"/>
          <w:szCs w:val="24"/>
        </w:rPr>
        <w:t>3η δεξαμενή</w:t>
      </w:r>
      <w:r w:rsidRPr="00B51AC4">
        <w:rPr>
          <w:rFonts w:asciiTheme="minorHAnsi" w:hAnsiTheme="minorHAnsi"/>
          <w:sz w:val="24"/>
          <w:szCs w:val="24"/>
        </w:rPr>
        <w:t xml:space="preserve"> αποτελούταν από το αρχικό χώμα εμπλουτισμένο με κατάλληλο θρεπτικό υλικό (Bushnell-Hass medium) και μικροοργανισμούς-αποικοδομητές πετρελαίου (αφού πρώτα έγινε καλλιέργειά τους) με στόχο την ταχύτερη</w:t>
      </w:r>
      <w:r w:rsidR="00B84F55">
        <w:rPr>
          <w:rFonts w:asciiTheme="minorHAnsi" w:hAnsiTheme="minorHAnsi"/>
          <w:sz w:val="24"/>
          <w:szCs w:val="24"/>
        </w:rPr>
        <w:t xml:space="preserve"> </w:t>
      </w:r>
      <w:r w:rsidRPr="00B51AC4">
        <w:rPr>
          <w:rFonts w:asciiTheme="minorHAnsi" w:hAnsiTheme="minorHAnsi"/>
          <w:sz w:val="24"/>
          <w:szCs w:val="24"/>
        </w:rPr>
        <w:lastRenderedPageBreak/>
        <w:t>αποδόμηση των πετρελαïκών ρύπων (</w:t>
      </w:r>
      <w:r w:rsidRPr="00EB4F24">
        <w:rPr>
          <w:rFonts w:asciiTheme="minorHAnsi" w:hAnsiTheme="minorHAnsi"/>
          <w:b/>
          <w:sz w:val="24"/>
          <w:szCs w:val="24"/>
        </w:rPr>
        <w:t xml:space="preserve">δεξαμενή </w:t>
      </w:r>
      <w:r w:rsidR="00907B3D">
        <w:rPr>
          <w:rFonts w:asciiTheme="minorHAnsi" w:hAnsiTheme="minorHAnsi"/>
          <w:b/>
          <w:sz w:val="24"/>
          <w:szCs w:val="24"/>
        </w:rPr>
        <w:t>βιοενίσχυση</w:t>
      </w:r>
      <w:r w:rsidRPr="00EB4F24">
        <w:rPr>
          <w:rFonts w:asciiTheme="minorHAnsi" w:hAnsiTheme="minorHAnsi"/>
          <w:b/>
          <w:sz w:val="24"/>
          <w:szCs w:val="24"/>
        </w:rPr>
        <w:t>ς</w:t>
      </w:r>
      <w:r w:rsidRPr="00B51AC4">
        <w:rPr>
          <w:rFonts w:asciiTheme="minorHAnsi" w:hAnsiTheme="minorHAnsi"/>
          <w:sz w:val="24"/>
          <w:szCs w:val="24"/>
        </w:rPr>
        <w:t>). Για την καλλιέργεια των μικροοργανισμών αναμίχθηκαν 90ml Bushnell-Has</w:t>
      </w:r>
      <w:r w:rsidR="00C21ADB">
        <w:rPr>
          <w:rFonts w:asciiTheme="minorHAnsi" w:hAnsiTheme="minorHAnsi"/>
          <w:sz w:val="24"/>
          <w:szCs w:val="24"/>
        </w:rPr>
        <w:t>s medium, 10g</w:t>
      </w:r>
      <w:r w:rsidRPr="00B51AC4">
        <w:rPr>
          <w:rFonts w:asciiTheme="minorHAnsi" w:hAnsiTheme="minorHAnsi"/>
          <w:sz w:val="24"/>
          <w:szCs w:val="24"/>
        </w:rPr>
        <w:t xml:space="preserve"> αρχικού δείγματος και 1ml πετρελαίου και αφέθηκαν σε σταθερή ανάδευση 1</w:t>
      </w:r>
      <w:r w:rsidR="00C21ADB">
        <w:rPr>
          <w:rFonts w:asciiTheme="minorHAnsi" w:hAnsiTheme="minorHAnsi"/>
          <w:sz w:val="24"/>
          <w:szCs w:val="24"/>
        </w:rPr>
        <w:t>50rpm (στροφές/λεπτό), στους 20</w:t>
      </w:r>
      <w:r w:rsidR="00C21ADB">
        <w:rPr>
          <w:rFonts w:asciiTheme="minorHAnsi" w:hAnsiTheme="minorHAnsi"/>
          <w:sz w:val="24"/>
          <w:szCs w:val="24"/>
          <w:vertAlign w:val="superscript"/>
          <w:lang w:val="en-US"/>
        </w:rPr>
        <w:t>o</w:t>
      </w:r>
      <w:r w:rsidRPr="00B51AC4">
        <w:rPr>
          <w:rFonts w:asciiTheme="minorHAnsi" w:hAnsiTheme="minorHAnsi"/>
          <w:sz w:val="24"/>
          <w:szCs w:val="24"/>
        </w:rPr>
        <w:t>C για 2 εβδομάδες, προτού προστεθούν στη δεξαμενή.</w:t>
      </w:r>
    </w:p>
    <w:p w:rsidR="00EC4A48"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 xml:space="preserve"> Καθ’όλη την διάρκεια των πειραμάτων ελέγχονται οι συνθήκες που επηρεάζουν την δράση των μικροοργανισμών (pH, DO, οξειδοαναγωγή, θερμοκρασία, υγρασία).</w:t>
      </w:r>
    </w:p>
    <w:p w:rsidR="00E25CE1" w:rsidRDefault="00EC4A48" w:rsidP="00EC4A48">
      <w:pPr>
        <w:spacing w:line="360" w:lineRule="auto"/>
        <w:jc w:val="both"/>
        <w:rPr>
          <w:rFonts w:asciiTheme="minorHAnsi" w:hAnsiTheme="minorHAnsi"/>
          <w:sz w:val="24"/>
          <w:szCs w:val="24"/>
        </w:rPr>
      </w:pPr>
      <w:r w:rsidRPr="00EC4A48">
        <w:rPr>
          <w:rFonts w:asciiTheme="minorHAnsi" w:hAnsiTheme="minorHAnsi"/>
          <w:sz w:val="24"/>
          <w:szCs w:val="24"/>
        </w:rPr>
        <w:t xml:space="preserve">Αναλυτικότερα, κατά την διεξαγωγή των πειραμάτων πραγματοποιούνται παράλληλα μικροβιολογικές και χημικές αναλύσεις. Οι πρώτες περιλαμβάνουν τις μικροβιακές καλλιέργειες για τον έλεγχο της βιωσιμότητάς, μέσω απαριθμήσεων, των βιοαποδομητών. Οι απαριθμήσεις των βιοαποδομητών έγιναν σύμφωνα με τη μέθοδο του πιο πιθανού αριθμού (MPN- Most Probable Number). Όσον αφορά τις χημικές αναλύσεις, αυτές περιλαμβάνουν την προετοιμασία του δείγματος, με εκχύλιση της φάσης του πετρελαίου σε διχλωρομεθάνιο (DCM) - εκχύλιση υγρής-υγρής φάσης (LLE - </w:t>
      </w:r>
      <w:r w:rsidRPr="00D0794E">
        <w:rPr>
          <w:rFonts w:asciiTheme="minorHAnsi" w:hAnsiTheme="minorHAnsi"/>
          <w:b/>
          <w:sz w:val="24"/>
          <w:szCs w:val="24"/>
        </w:rPr>
        <w:t>L</w:t>
      </w:r>
      <w:r w:rsidRPr="00EC4A48">
        <w:rPr>
          <w:rFonts w:asciiTheme="minorHAnsi" w:hAnsiTheme="minorHAnsi"/>
          <w:sz w:val="24"/>
          <w:szCs w:val="24"/>
        </w:rPr>
        <w:t>iquid-</w:t>
      </w:r>
      <w:r w:rsidRPr="00D0794E">
        <w:rPr>
          <w:rFonts w:asciiTheme="minorHAnsi" w:hAnsiTheme="minorHAnsi"/>
          <w:b/>
          <w:sz w:val="24"/>
          <w:szCs w:val="24"/>
        </w:rPr>
        <w:t>L</w:t>
      </w:r>
      <w:r w:rsidRPr="00EC4A48">
        <w:rPr>
          <w:rFonts w:asciiTheme="minorHAnsi" w:hAnsiTheme="minorHAnsi"/>
          <w:sz w:val="24"/>
          <w:szCs w:val="24"/>
        </w:rPr>
        <w:t xml:space="preserve">iquid </w:t>
      </w:r>
      <w:r w:rsidRPr="00D0794E">
        <w:rPr>
          <w:rFonts w:asciiTheme="minorHAnsi" w:hAnsiTheme="minorHAnsi"/>
          <w:b/>
          <w:sz w:val="24"/>
          <w:szCs w:val="24"/>
        </w:rPr>
        <w:t>E</w:t>
      </w:r>
      <w:r w:rsidRPr="00EC4A48">
        <w:rPr>
          <w:rFonts w:asciiTheme="minorHAnsi" w:hAnsiTheme="minorHAnsi"/>
          <w:sz w:val="24"/>
          <w:szCs w:val="24"/>
        </w:rPr>
        <w:t>xtraction) για την εκτίμηση των PAHs και με εκχύλιση Soxhlet για την εκτίμηση των TPH. Σε τελικό στάδιο, η χημική ανάλυση των δειγμάτων γίνεται με χρήση Αέριου Χρωματογράφου-Φασματόμετρου μάζας υψηλής ανάλυσης (Gas Chromatography/Mass Spectrometry-GC/MS) για τα PAHs και βαρυτομετρικά για τα TPH</w:t>
      </w:r>
      <w:r>
        <w:rPr>
          <w:rFonts w:asciiTheme="minorHAnsi" w:hAnsiTheme="minorHAnsi"/>
          <w:sz w:val="24"/>
          <w:szCs w:val="24"/>
        </w:rPr>
        <w:t>.</w:t>
      </w:r>
    </w:p>
    <w:p w:rsidR="00EC4A48" w:rsidRPr="00183533" w:rsidRDefault="00E25CE1" w:rsidP="000124EF">
      <w:pPr>
        <w:spacing w:line="360" w:lineRule="auto"/>
        <w:ind w:left="-270" w:firstLine="450"/>
        <w:jc w:val="center"/>
        <w:rPr>
          <w:rFonts w:asciiTheme="minorHAnsi" w:hAnsiTheme="minorHAnsi"/>
          <w:sz w:val="24"/>
          <w:szCs w:val="24"/>
        </w:rPr>
      </w:pPr>
      <w:r w:rsidRPr="00EB7FD9">
        <w:rPr>
          <w:noProof/>
          <w:lang w:val="en-US" w:eastAsia="en-US"/>
        </w:rPr>
        <w:drawing>
          <wp:inline distT="0" distB="0" distL="0" distR="0" wp14:anchorId="5CBCECDF" wp14:editId="56D81BF9">
            <wp:extent cx="3380737" cy="2428875"/>
            <wp:effectExtent l="114300" t="95250" r="106045" b="657225"/>
            <wp:docPr id="6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395362" cy="2439382"/>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EC4A48" w:rsidRPr="00B84F55" w:rsidRDefault="00B51AC4" w:rsidP="00B84F55">
      <w:pPr>
        <w:pStyle w:val="Caption"/>
        <w:jc w:val="center"/>
        <w:rPr>
          <w:rFonts w:asciiTheme="minorHAnsi" w:hAnsiTheme="minorHAnsi"/>
          <w:sz w:val="40"/>
          <w:szCs w:val="28"/>
        </w:rPr>
      </w:pPr>
      <w:bookmarkStart w:id="22" w:name="_Toc432545018"/>
      <w:r w:rsidRPr="00B51AC4">
        <w:rPr>
          <w:rFonts w:asciiTheme="minorHAnsi" w:hAnsiTheme="minorHAnsi"/>
          <w:sz w:val="24"/>
        </w:rPr>
        <w:t xml:space="preserve">Εικόνα </w:t>
      </w:r>
      <w:r w:rsidRPr="00B51AC4">
        <w:rPr>
          <w:rFonts w:asciiTheme="minorHAnsi" w:hAnsiTheme="minorHAnsi"/>
          <w:sz w:val="24"/>
        </w:rPr>
        <w:fldChar w:fldCharType="begin"/>
      </w:r>
      <w:r w:rsidRPr="00B51AC4">
        <w:rPr>
          <w:rFonts w:asciiTheme="minorHAnsi" w:hAnsiTheme="minorHAnsi"/>
          <w:sz w:val="24"/>
        </w:rPr>
        <w:instrText xml:space="preserve"> SEQ Εικόνα \* ARABIC </w:instrText>
      </w:r>
      <w:r w:rsidRPr="00B51AC4">
        <w:rPr>
          <w:rFonts w:asciiTheme="minorHAnsi" w:hAnsiTheme="minorHAnsi"/>
          <w:sz w:val="24"/>
        </w:rPr>
        <w:fldChar w:fldCharType="separate"/>
      </w:r>
      <w:r w:rsidR="008723FA">
        <w:rPr>
          <w:rFonts w:asciiTheme="minorHAnsi" w:hAnsiTheme="minorHAnsi"/>
          <w:noProof/>
          <w:sz w:val="24"/>
        </w:rPr>
        <w:t>9</w:t>
      </w:r>
      <w:r w:rsidRPr="00B51AC4">
        <w:rPr>
          <w:rFonts w:asciiTheme="minorHAnsi" w:hAnsiTheme="minorHAnsi"/>
          <w:sz w:val="24"/>
        </w:rPr>
        <w:fldChar w:fldCharType="end"/>
      </w:r>
      <w:r>
        <w:rPr>
          <w:rFonts w:asciiTheme="minorHAnsi" w:hAnsiTheme="minorHAnsi"/>
          <w:sz w:val="24"/>
        </w:rPr>
        <w:t xml:space="preserve">: </w:t>
      </w:r>
      <w:r w:rsidRPr="00A1668F">
        <w:rPr>
          <w:rFonts w:asciiTheme="minorHAnsi" w:hAnsiTheme="minorHAnsi"/>
          <w:b w:val="0"/>
          <w:sz w:val="24"/>
        </w:rPr>
        <w:t>Πειραματική διάταξη</w:t>
      </w:r>
      <w:r w:rsidR="00434565">
        <w:rPr>
          <w:rFonts w:asciiTheme="minorHAnsi" w:hAnsiTheme="minorHAnsi"/>
          <w:b w:val="0"/>
          <w:sz w:val="24"/>
        </w:rPr>
        <w:t xml:space="preserve"> με τις δεξαμενές ο</w:t>
      </w:r>
      <w:r w:rsidR="00EB4F24">
        <w:rPr>
          <w:rFonts w:asciiTheme="minorHAnsi" w:hAnsiTheme="minorHAnsi"/>
          <w:b w:val="0"/>
          <w:sz w:val="24"/>
        </w:rPr>
        <w:t>δηγό (Δεξ.</w:t>
      </w:r>
      <w:r w:rsidR="00C21ADB" w:rsidRPr="00C21ADB">
        <w:rPr>
          <w:rFonts w:asciiTheme="minorHAnsi" w:hAnsiTheme="minorHAnsi"/>
          <w:b w:val="0"/>
          <w:sz w:val="24"/>
        </w:rPr>
        <w:t xml:space="preserve"> </w:t>
      </w:r>
      <w:r w:rsidR="00EB4F24">
        <w:rPr>
          <w:rFonts w:asciiTheme="minorHAnsi" w:hAnsiTheme="minorHAnsi"/>
          <w:b w:val="0"/>
          <w:sz w:val="24"/>
        </w:rPr>
        <w:t xml:space="preserve">1), </w:t>
      </w:r>
      <w:r w:rsidR="00434565">
        <w:rPr>
          <w:rFonts w:asciiTheme="minorHAnsi" w:hAnsiTheme="minorHAnsi"/>
          <w:b w:val="0"/>
          <w:sz w:val="24"/>
        </w:rPr>
        <w:t>βιοδιέγερση</w:t>
      </w:r>
      <w:r w:rsidR="00EB4F24">
        <w:rPr>
          <w:rFonts w:asciiTheme="minorHAnsi" w:hAnsiTheme="minorHAnsi"/>
          <w:b w:val="0"/>
          <w:sz w:val="24"/>
        </w:rPr>
        <w:t>ς (Δεξ.</w:t>
      </w:r>
      <w:r w:rsidR="00C21ADB" w:rsidRPr="00C21ADB">
        <w:rPr>
          <w:rFonts w:asciiTheme="minorHAnsi" w:hAnsiTheme="minorHAnsi"/>
          <w:b w:val="0"/>
          <w:sz w:val="24"/>
        </w:rPr>
        <w:t xml:space="preserve"> </w:t>
      </w:r>
      <w:r w:rsidR="00EB4F24">
        <w:rPr>
          <w:rFonts w:asciiTheme="minorHAnsi" w:hAnsiTheme="minorHAnsi"/>
          <w:b w:val="0"/>
          <w:sz w:val="24"/>
        </w:rPr>
        <w:t xml:space="preserve">2) και </w:t>
      </w:r>
      <w:r w:rsidR="00434565">
        <w:rPr>
          <w:rFonts w:asciiTheme="minorHAnsi" w:hAnsiTheme="minorHAnsi"/>
          <w:b w:val="0"/>
          <w:sz w:val="24"/>
        </w:rPr>
        <w:t>β</w:t>
      </w:r>
      <w:r w:rsidR="00907B3D">
        <w:rPr>
          <w:rFonts w:asciiTheme="minorHAnsi" w:hAnsiTheme="minorHAnsi"/>
          <w:b w:val="0"/>
          <w:sz w:val="24"/>
        </w:rPr>
        <w:t>ιοενίσχυση</w:t>
      </w:r>
      <w:r w:rsidR="00EB4F24">
        <w:rPr>
          <w:rFonts w:asciiTheme="minorHAnsi" w:hAnsiTheme="minorHAnsi"/>
          <w:b w:val="0"/>
          <w:sz w:val="24"/>
        </w:rPr>
        <w:t>ς (Δεξ.</w:t>
      </w:r>
      <w:r w:rsidR="00C21ADB" w:rsidRPr="00C21ADB">
        <w:rPr>
          <w:rFonts w:asciiTheme="minorHAnsi" w:hAnsiTheme="minorHAnsi"/>
          <w:b w:val="0"/>
          <w:sz w:val="24"/>
        </w:rPr>
        <w:t xml:space="preserve"> </w:t>
      </w:r>
      <w:r w:rsidR="00EB4F24">
        <w:rPr>
          <w:rFonts w:asciiTheme="minorHAnsi" w:hAnsiTheme="minorHAnsi"/>
          <w:b w:val="0"/>
          <w:sz w:val="24"/>
        </w:rPr>
        <w:t>3)</w:t>
      </w:r>
      <w:bookmarkEnd w:id="22"/>
    </w:p>
    <w:p w:rsidR="00EC4A48" w:rsidRPr="00C21ADB" w:rsidRDefault="00EC4A48" w:rsidP="00C21ADB">
      <w:pPr>
        <w:pStyle w:val="Heading2"/>
        <w:rPr>
          <w:rFonts w:asciiTheme="minorHAnsi" w:hAnsiTheme="minorHAnsi"/>
          <w:sz w:val="28"/>
        </w:rPr>
      </w:pPr>
      <w:bookmarkStart w:id="23" w:name="_Toc432544878"/>
      <w:r w:rsidRPr="00C21ADB">
        <w:rPr>
          <w:rFonts w:asciiTheme="minorHAnsi" w:hAnsiTheme="minorHAnsi"/>
          <w:sz w:val="28"/>
        </w:rPr>
        <w:lastRenderedPageBreak/>
        <w:t>4.2 ΧΑΡΑΚΤΗΡΙΣΜΟΣ ΣΤΕΡΕΟΥ ΔΕΙΓΜΑΤΟΣ ΔΙΥΛΙΣΤΗΡΙΟΥ</w:t>
      </w:r>
      <w:bookmarkEnd w:id="23"/>
    </w:p>
    <w:p w:rsidR="00EC4A48" w:rsidRPr="00EC4A48" w:rsidRDefault="00EC4A48" w:rsidP="00EC4A48">
      <w:pPr>
        <w:spacing w:after="200" w:line="276" w:lineRule="auto"/>
        <w:rPr>
          <w:rFonts w:asciiTheme="minorHAnsi" w:eastAsiaTheme="minorHAnsi" w:hAnsiTheme="minorHAnsi" w:cs="Arial"/>
          <w:b/>
          <w:color w:val="7030A0"/>
          <w:sz w:val="28"/>
          <w:szCs w:val="22"/>
          <w:lang w:eastAsia="en-US"/>
        </w:rPr>
      </w:pPr>
    </w:p>
    <w:p w:rsidR="00EC4A48" w:rsidRDefault="00EC4A48" w:rsidP="00EC4A48">
      <w:pPr>
        <w:pStyle w:val="Heading3"/>
        <w:rPr>
          <w:rFonts w:asciiTheme="minorHAnsi" w:eastAsiaTheme="minorHAnsi" w:hAnsiTheme="minorHAnsi"/>
          <w:color w:val="auto"/>
          <w:sz w:val="28"/>
          <w:lang w:eastAsia="en-US"/>
        </w:rPr>
      </w:pPr>
      <w:bookmarkStart w:id="24" w:name="_Toc432544879"/>
      <w:r w:rsidRPr="00EC4A48">
        <w:rPr>
          <w:rFonts w:asciiTheme="minorHAnsi" w:eastAsiaTheme="minorHAnsi" w:hAnsiTheme="minorHAnsi"/>
          <w:color w:val="auto"/>
          <w:sz w:val="28"/>
          <w:lang w:eastAsia="en-US"/>
        </w:rPr>
        <w:t>4.2.1 ΠΡΟΣΔΙΟΡΙΣΜΟΣ ΥΓΡΑΣΙΑΣ</w:t>
      </w:r>
      <w:bookmarkEnd w:id="24"/>
    </w:p>
    <w:p w:rsidR="00EC4A48" w:rsidRPr="00EC4A48" w:rsidRDefault="00EC4A48" w:rsidP="00EC4A48">
      <w:pPr>
        <w:rPr>
          <w:rFonts w:eastAsiaTheme="minorHAnsi"/>
          <w:lang w:eastAsia="en-US"/>
        </w:rPr>
      </w:pPr>
    </w:p>
    <w:p w:rsidR="00EC4A48" w:rsidRPr="00EC4A48" w:rsidRDefault="005C37CB" w:rsidP="00EC4A48">
      <w:pPr>
        <w:spacing w:after="200" w:line="360" w:lineRule="auto"/>
        <w:jc w:val="both"/>
        <w:rPr>
          <w:rFonts w:asciiTheme="minorHAnsi" w:eastAsiaTheme="minorHAnsi" w:hAnsiTheme="minorHAnsi" w:cstheme="minorBidi"/>
          <w:sz w:val="24"/>
          <w:szCs w:val="22"/>
          <w:lang w:eastAsia="en-US"/>
        </w:rPr>
      </w:pPr>
      <w:r w:rsidRPr="005C37CB">
        <w:rPr>
          <w:rFonts w:asciiTheme="minorHAnsi" w:eastAsiaTheme="minorHAnsi" w:hAnsiTheme="minorHAnsi" w:cstheme="minorBidi"/>
          <w:sz w:val="24"/>
          <w:szCs w:val="22"/>
          <w:lang w:eastAsia="en-US"/>
        </w:rPr>
        <w:t xml:space="preserve">Για τον προσδιορισμό της υγρασίας ακολουθήκαν τα βήματα σύμφωνα με την πρότυπη μέθοδο ΑSTM D </w:t>
      </w:r>
      <w:r>
        <w:rPr>
          <w:rFonts w:asciiTheme="minorHAnsi" w:eastAsiaTheme="minorHAnsi" w:hAnsiTheme="minorHAnsi" w:cstheme="minorBidi"/>
          <w:sz w:val="24"/>
          <w:szCs w:val="22"/>
          <w:lang w:eastAsia="en-US"/>
        </w:rPr>
        <w:t xml:space="preserve">2974 </w:t>
      </w:r>
      <w:r w:rsidR="00EC4A48" w:rsidRPr="00EC4A48">
        <w:rPr>
          <w:rFonts w:asciiTheme="minorHAnsi" w:eastAsiaTheme="minorHAnsi" w:hAnsiTheme="minorHAnsi" w:cstheme="minorBidi"/>
          <w:sz w:val="24"/>
          <w:szCs w:val="22"/>
          <w:lang w:eastAsia="en-US"/>
        </w:rPr>
        <w:t>ως εξής:</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Προζυγίζεται κατάλληλο σκεύος και τοποθετείται σε αυτό 1</w:t>
      </w:r>
      <w:r w:rsidRPr="00EC4A48">
        <w:rPr>
          <w:rFonts w:asciiTheme="minorHAnsi" w:eastAsiaTheme="minorHAnsi" w:hAnsiTheme="minorHAnsi" w:cstheme="minorBidi"/>
          <w:sz w:val="24"/>
          <w:szCs w:val="22"/>
          <w:lang w:val="en-US" w:eastAsia="en-US"/>
        </w:rPr>
        <w:t>g</w:t>
      </w:r>
      <w:r w:rsidRPr="00EC4A48">
        <w:rPr>
          <w:rFonts w:asciiTheme="minorHAnsi" w:eastAsiaTheme="minorHAnsi" w:hAnsiTheme="minorHAnsi" w:cstheme="minorBidi"/>
          <w:sz w:val="24"/>
          <w:szCs w:val="22"/>
          <w:lang w:eastAsia="en-US"/>
        </w:rPr>
        <w:t xml:space="preserve"> δείγματος. Ακολουθεί ξήρανση στο φούρνο </w:t>
      </w:r>
      <w:r w:rsidR="005C37CB">
        <w:rPr>
          <w:rFonts w:asciiTheme="minorHAnsi" w:eastAsiaTheme="minorHAnsi" w:hAnsiTheme="minorHAnsi" w:cstheme="minorBidi"/>
          <w:sz w:val="24"/>
          <w:szCs w:val="22"/>
          <w:lang w:eastAsia="en-US"/>
        </w:rPr>
        <w:t xml:space="preserve">της εταιρίας </w:t>
      </w:r>
      <w:r w:rsidR="005C37CB">
        <w:rPr>
          <w:rFonts w:asciiTheme="minorHAnsi" w:eastAsiaTheme="minorHAnsi" w:hAnsiTheme="minorHAnsi" w:cstheme="minorBidi"/>
          <w:sz w:val="24"/>
          <w:szCs w:val="22"/>
          <w:lang w:val="en-US" w:eastAsia="en-US"/>
        </w:rPr>
        <w:t>Jouan</w:t>
      </w:r>
      <w:r w:rsidR="005C37CB" w:rsidRPr="005C37CB">
        <w:rPr>
          <w:rFonts w:asciiTheme="minorHAnsi" w:eastAsiaTheme="minorHAnsi" w:hAnsiTheme="minorHAnsi" w:cstheme="minorBidi"/>
          <w:sz w:val="24"/>
          <w:szCs w:val="22"/>
          <w:lang w:eastAsia="en-US"/>
        </w:rPr>
        <w:t xml:space="preserve"> </w:t>
      </w:r>
      <w:r w:rsidRPr="00EC4A48">
        <w:rPr>
          <w:rFonts w:asciiTheme="minorHAnsi" w:eastAsiaTheme="minorHAnsi" w:hAnsiTheme="minorHAnsi" w:cstheme="minorBidi"/>
          <w:sz w:val="24"/>
          <w:szCs w:val="22"/>
          <w:lang w:eastAsia="en-US"/>
        </w:rPr>
        <w:t>στους 105</w:t>
      </w:r>
      <w:r w:rsidRPr="00EC4A48">
        <w:rPr>
          <w:rFonts w:asciiTheme="minorHAnsi" w:eastAsiaTheme="minorHAnsi" w:hAnsiTheme="minorHAnsi" w:cstheme="minorBidi"/>
          <w:sz w:val="24"/>
          <w:szCs w:val="22"/>
          <w:vertAlign w:val="superscript"/>
          <w:lang w:eastAsia="en-US"/>
        </w:rPr>
        <w:t>ο</w:t>
      </w:r>
      <w:r w:rsidRPr="00EC4A48">
        <w:rPr>
          <w:rFonts w:asciiTheme="minorHAnsi" w:eastAsiaTheme="minorHAnsi" w:hAnsiTheme="minorHAnsi" w:cstheme="minorBidi"/>
          <w:sz w:val="24"/>
          <w:szCs w:val="22"/>
          <w:lang w:val="en-US" w:eastAsia="en-US"/>
        </w:rPr>
        <w:t>C</w:t>
      </w:r>
      <w:r w:rsidRPr="00EC4A48">
        <w:rPr>
          <w:rFonts w:asciiTheme="minorHAnsi" w:eastAsiaTheme="minorHAnsi" w:hAnsiTheme="minorHAnsi" w:cstheme="minorBidi"/>
          <w:sz w:val="24"/>
          <w:szCs w:val="22"/>
          <w:lang w:eastAsia="en-US"/>
        </w:rPr>
        <w:t xml:space="preserve"> για 24</w:t>
      </w:r>
      <w:r w:rsidRPr="00EC4A48">
        <w:rPr>
          <w:rFonts w:asciiTheme="minorHAnsi" w:eastAsiaTheme="minorHAnsi" w:hAnsiTheme="minorHAnsi" w:cstheme="minorBidi"/>
          <w:sz w:val="24"/>
          <w:szCs w:val="22"/>
          <w:lang w:val="en-US" w:eastAsia="en-US"/>
        </w:rPr>
        <w:t>h</w:t>
      </w:r>
      <w:r w:rsidRPr="00EC4A48">
        <w:rPr>
          <w:rFonts w:asciiTheme="minorHAnsi" w:eastAsiaTheme="minorHAnsi" w:hAnsiTheme="minorHAnsi" w:cstheme="minorBidi"/>
          <w:sz w:val="24"/>
          <w:szCs w:val="22"/>
          <w:lang w:eastAsia="en-US"/>
        </w:rPr>
        <w:t>. Το δείγμα ζυγίζεται ξανά και αφαιρείται το βάρος του σκεύους. Το ποσοστό της υγρασίας υπολογίζεται ως εξής:</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 xml:space="preserve">% υγρασίας = </w:t>
      </w:r>
      <m:oMath>
        <m:f>
          <m:fPr>
            <m:ctrlPr>
              <w:rPr>
                <w:rFonts w:ascii="Cambria Math" w:eastAsiaTheme="minorHAnsi" w:hAnsi="Cambria Math" w:cstheme="minorBidi"/>
                <w:i/>
                <w:sz w:val="24"/>
                <w:szCs w:val="22"/>
                <w:lang w:eastAsia="en-US"/>
              </w:rPr>
            </m:ctrlPr>
          </m:fPr>
          <m:num>
            <m:r>
              <w:rPr>
                <w:rFonts w:ascii="Cambria Math" w:eastAsiaTheme="minorHAnsi" w:hAnsi="Cambria Math" w:cstheme="minorBidi"/>
                <w:sz w:val="24"/>
                <w:szCs w:val="22"/>
                <w:lang w:val="en-US" w:eastAsia="en-US"/>
              </w:rPr>
              <m:t>Win</m:t>
            </m:r>
            <m:r>
              <w:rPr>
                <w:rFonts w:ascii="Cambria Math" w:eastAsiaTheme="minorHAnsi" w:hAnsi="Cambria Math" w:cstheme="minorBidi"/>
                <w:sz w:val="24"/>
                <w:szCs w:val="22"/>
                <w:lang w:eastAsia="en-US"/>
              </w:rPr>
              <m:t>-</m:t>
            </m:r>
            <m:r>
              <w:rPr>
                <w:rFonts w:ascii="Cambria Math" w:eastAsiaTheme="minorHAnsi" w:hAnsi="Cambria Math" w:cstheme="minorBidi"/>
                <w:sz w:val="24"/>
                <w:szCs w:val="22"/>
                <w:lang w:val="en-US" w:eastAsia="en-US"/>
              </w:rPr>
              <m:t>Wout</m:t>
            </m:r>
          </m:num>
          <m:den>
            <m:r>
              <w:rPr>
                <w:rFonts w:ascii="Cambria Math" w:eastAsiaTheme="minorHAnsi" w:hAnsi="Cambria Math" w:cstheme="minorBidi"/>
                <w:sz w:val="24"/>
                <w:szCs w:val="22"/>
                <w:lang w:eastAsia="en-US"/>
              </w:rPr>
              <m:t>Win</m:t>
            </m:r>
          </m:den>
        </m:f>
      </m:oMath>
      <w:r w:rsidRPr="00EC4A48">
        <w:rPr>
          <w:rFonts w:asciiTheme="minorHAnsi" w:eastAsiaTheme="minorEastAsia" w:hAnsiTheme="minorHAnsi" w:cstheme="minorBidi"/>
          <w:sz w:val="24"/>
          <w:szCs w:val="22"/>
          <w:lang w:eastAsia="en-US"/>
        </w:rPr>
        <w:t xml:space="preserve"> × 100</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Όπου:</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 Win: το αρχικό βάρος του δείγματος σε g.</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 W</w:t>
      </w:r>
      <w:r w:rsidRPr="00EC4A48">
        <w:rPr>
          <w:rFonts w:asciiTheme="minorHAnsi" w:eastAsiaTheme="minorHAnsi" w:hAnsiTheme="minorHAnsi" w:cstheme="minorBidi"/>
          <w:sz w:val="24"/>
          <w:szCs w:val="22"/>
          <w:lang w:val="en-US" w:eastAsia="en-US"/>
        </w:rPr>
        <w:t>out</w:t>
      </w:r>
      <w:r w:rsidRPr="00EC4A48">
        <w:rPr>
          <w:rFonts w:asciiTheme="minorHAnsi" w:eastAsiaTheme="minorHAnsi" w:hAnsiTheme="minorHAnsi" w:cstheme="minorBidi"/>
          <w:sz w:val="24"/>
          <w:szCs w:val="22"/>
          <w:lang w:eastAsia="en-US"/>
        </w:rPr>
        <w:t>: το τελικό βάρος του δείγματος μετά την ξήρανση σε g.</w:t>
      </w:r>
    </w:p>
    <w:p w:rsidR="00EC4A48" w:rsidRPr="00EC4A48" w:rsidRDefault="00EC4A48" w:rsidP="00EC4A48">
      <w:pPr>
        <w:spacing w:after="200" w:line="276" w:lineRule="auto"/>
        <w:jc w:val="both"/>
        <w:rPr>
          <w:rFonts w:asciiTheme="minorHAnsi" w:eastAsiaTheme="minorHAnsi" w:hAnsiTheme="minorHAnsi" w:cstheme="minorBidi"/>
          <w:sz w:val="24"/>
          <w:szCs w:val="22"/>
          <w:lang w:eastAsia="en-US"/>
        </w:rPr>
      </w:pPr>
    </w:p>
    <w:p w:rsidR="00EC4A48" w:rsidRDefault="00EC4A48" w:rsidP="00EC4A48">
      <w:pPr>
        <w:pStyle w:val="Heading3"/>
        <w:rPr>
          <w:rFonts w:asciiTheme="minorHAnsi" w:eastAsiaTheme="minorHAnsi" w:hAnsiTheme="minorHAnsi"/>
          <w:color w:val="auto"/>
          <w:sz w:val="28"/>
          <w:lang w:eastAsia="en-US"/>
        </w:rPr>
      </w:pPr>
      <w:bookmarkStart w:id="25" w:name="_Toc432544880"/>
      <w:r w:rsidRPr="00EC4A48">
        <w:rPr>
          <w:rFonts w:asciiTheme="minorHAnsi" w:eastAsiaTheme="minorHAnsi" w:hAnsiTheme="minorHAnsi"/>
          <w:color w:val="auto"/>
          <w:sz w:val="28"/>
          <w:lang w:eastAsia="en-US"/>
        </w:rPr>
        <w:t>4.2.2 ΠΡΟΣΔΙΟΡΙΣΜΟΣ ΦΥΣΙΚΟΧΗΜΙΚΩΝ ΧΑΡΑΚΤΗΡΙΣΤΙΚΩΝ</w:t>
      </w:r>
      <w:bookmarkEnd w:id="25"/>
    </w:p>
    <w:p w:rsidR="00EC4A48" w:rsidRPr="00EC4A48" w:rsidRDefault="00EC4A48" w:rsidP="00EC4A48">
      <w:pPr>
        <w:rPr>
          <w:rFonts w:eastAsiaTheme="minorHAnsi"/>
          <w:lang w:eastAsia="en-US"/>
        </w:rPr>
      </w:pPr>
    </w:p>
    <w:p w:rsidR="00EC4A48" w:rsidRPr="00EC4A48" w:rsidRDefault="00EC4A48" w:rsidP="00EC4A48">
      <w:pPr>
        <w:spacing w:after="200" w:line="360" w:lineRule="auto"/>
        <w:jc w:val="both"/>
        <w:rPr>
          <w:rFonts w:asciiTheme="minorHAnsi" w:eastAsiaTheme="minorHAnsi" w:hAnsiTheme="minorHAnsi" w:cstheme="minorBidi"/>
          <w:sz w:val="24"/>
          <w:szCs w:val="28"/>
          <w:lang w:eastAsia="en-US"/>
        </w:rPr>
      </w:pPr>
      <w:r w:rsidRPr="00EC4A48">
        <w:rPr>
          <w:rFonts w:asciiTheme="minorHAnsi" w:eastAsiaTheme="minorHAnsi" w:hAnsiTheme="minorHAnsi" w:cstheme="minorBidi"/>
          <w:sz w:val="24"/>
          <w:szCs w:val="28"/>
          <w:lang w:eastAsia="en-US"/>
        </w:rPr>
        <w:t>Ο προσδιορισμός των φυσικοχημικών χαρακτηριστικών (</w:t>
      </w:r>
      <w:r w:rsidRPr="00EC4A48">
        <w:rPr>
          <w:rFonts w:asciiTheme="minorHAnsi" w:eastAsiaTheme="minorHAnsi" w:hAnsiTheme="minorHAnsi" w:cstheme="minorBidi"/>
          <w:sz w:val="24"/>
          <w:szCs w:val="28"/>
          <w:lang w:val="en-US" w:eastAsia="en-US"/>
        </w:rPr>
        <w:t>pH</w:t>
      </w:r>
      <w:r w:rsidRPr="00EC4A48">
        <w:rPr>
          <w:rFonts w:asciiTheme="minorHAnsi" w:eastAsiaTheme="minorHAnsi" w:hAnsiTheme="minorHAnsi" w:cstheme="minorBidi"/>
          <w:sz w:val="24"/>
          <w:szCs w:val="28"/>
          <w:lang w:eastAsia="en-US"/>
        </w:rPr>
        <w:t xml:space="preserve">, οξειδοαναγωγή, διαλυμένο οξυγόνο) των δειγμάτων έγινε σύμφωνα με την πρότυπη μέθοδο εκχύλισης με απιονισμένο νερό </w:t>
      </w:r>
      <w:r w:rsidRPr="00EC4A48">
        <w:rPr>
          <w:rFonts w:asciiTheme="minorHAnsi" w:eastAsiaTheme="minorHAnsi" w:hAnsiTheme="minorHAnsi" w:cstheme="minorBidi"/>
          <w:sz w:val="24"/>
          <w:szCs w:val="28"/>
          <w:lang w:val="en-US" w:eastAsia="en-US"/>
        </w:rPr>
        <w:t>DIN</w:t>
      </w:r>
      <w:r w:rsidRPr="00EC4A48">
        <w:rPr>
          <w:rFonts w:asciiTheme="minorHAnsi" w:eastAsiaTheme="minorHAnsi" w:hAnsiTheme="minorHAnsi" w:cstheme="minorBidi"/>
          <w:sz w:val="24"/>
          <w:szCs w:val="28"/>
          <w:lang w:eastAsia="en-US"/>
        </w:rPr>
        <w:t xml:space="preserve"> 38414 (</w:t>
      </w:r>
      <w:r w:rsidRPr="00EC4A48">
        <w:rPr>
          <w:rFonts w:asciiTheme="minorHAnsi" w:eastAsiaTheme="minorHAnsi" w:hAnsiTheme="minorHAnsi" w:cstheme="minorBidi"/>
          <w:sz w:val="24"/>
          <w:szCs w:val="28"/>
          <w:lang w:val="en-US" w:eastAsia="en-US"/>
        </w:rPr>
        <w:t>S</w:t>
      </w:r>
      <w:r w:rsidRPr="00EC4A48">
        <w:rPr>
          <w:rFonts w:asciiTheme="minorHAnsi" w:eastAsiaTheme="minorHAnsi" w:hAnsiTheme="minorHAnsi" w:cstheme="minorBidi"/>
          <w:sz w:val="24"/>
          <w:szCs w:val="28"/>
          <w:lang w:eastAsia="en-US"/>
        </w:rPr>
        <w:t>4) για κάθε δείγμα. Η μέθοδος εκχύλισης περιλαμβάνει:</w:t>
      </w:r>
    </w:p>
    <w:p w:rsidR="00EC4A48" w:rsidRPr="00EC4A48" w:rsidRDefault="00EC4A48" w:rsidP="00EC4A48">
      <w:pPr>
        <w:numPr>
          <w:ilvl w:val="0"/>
          <w:numId w:val="10"/>
        </w:numPr>
        <w:spacing w:after="200" w:line="360" w:lineRule="auto"/>
        <w:ind w:left="709"/>
        <w:contextualSpacing/>
        <w:jc w:val="both"/>
        <w:rPr>
          <w:rFonts w:asciiTheme="minorHAnsi" w:eastAsiaTheme="minorHAnsi" w:hAnsiTheme="minorHAnsi" w:cstheme="minorBidi"/>
          <w:sz w:val="24"/>
          <w:szCs w:val="28"/>
          <w:lang w:eastAsia="en-US"/>
        </w:rPr>
      </w:pPr>
      <w:r w:rsidRPr="00EC4A48">
        <w:rPr>
          <w:rFonts w:asciiTheme="minorHAnsi" w:eastAsiaTheme="minorHAnsi" w:hAnsiTheme="minorHAnsi" w:cstheme="minorBidi"/>
          <w:sz w:val="24"/>
          <w:szCs w:val="28"/>
          <w:lang w:eastAsia="en-US"/>
        </w:rPr>
        <w:t>Παρασκευή διαλύματος ξηρού δείγματος και απιονισμένου νερού σε αναλογία 1:10 μέσα σε πλαστικά δοχεία.</w:t>
      </w:r>
    </w:p>
    <w:p w:rsidR="00EC4A48" w:rsidRPr="00EC4A48" w:rsidRDefault="00EC4A48" w:rsidP="00EC4A48">
      <w:pPr>
        <w:numPr>
          <w:ilvl w:val="0"/>
          <w:numId w:val="10"/>
        </w:numPr>
        <w:spacing w:after="200" w:line="360" w:lineRule="auto"/>
        <w:ind w:left="709"/>
        <w:contextualSpacing/>
        <w:jc w:val="both"/>
        <w:rPr>
          <w:rFonts w:asciiTheme="minorHAnsi" w:eastAsiaTheme="minorHAnsi" w:hAnsiTheme="minorHAnsi" w:cstheme="minorBidi"/>
          <w:sz w:val="24"/>
          <w:szCs w:val="28"/>
          <w:lang w:eastAsia="en-US"/>
        </w:rPr>
      </w:pPr>
      <w:r w:rsidRPr="00EC4A48">
        <w:rPr>
          <w:rFonts w:asciiTheme="minorHAnsi" w:eastAsiaTheme="minorHAnsi" w:hAnsiTheme="minorHAnsi" w:cstheme="minorBidi"/>
          <w:sz w:val="24"/>
          <w:szCs w:val="28"/>
          <w:lang w:eastAsia="en-US"/>
        </w:rPr>
        <w:t>Ανάδευση των δοχείων για 24</w:t>
      </w:r>
      <w:r w:rsidRPr="00EC4A48">
        <w:rPr>
          <w:rFonts w:asciiTheme="minorHAnsi" w:eastAsiaTheme="minorHAnsi" w:hAnsiTheme="minorHAnsi" w:cstheme="minorBidi"/>
          <w:sz w:val="24"/>
          <w:szCs w:val="28"/>
          <w:lang w:val="en-US" w:eastAsia="en-US"/>
        </w:rPr>
        <w:t>h</w:t>
      </w:r>
      <w:r w:rsidRPr="00EC4A48">
        <w:rPr>
          <w:rFonts w:asciiTheme="minorHAnsi" w:eastAsiaTheme="minorHAnsi" w:hAnsiTheme="minorHAnsi" w:cstheme="minorBidi"/>
          <w:sz w:val="24"/>
          <w:szCs w:val="28"/>
          <w:lang w:eastAsia="en-US"/>
        </w:rPr>
        <w:t xml:space="preserve"> στις </w:t>
      </w:r>
      <w:r w:rsidRPr="00EC4A48">
        <w:rPr>
          <w:rFonts w:asciiTheme="minorHAnsi" w:eastAsiaTheme="minorHAnsi" w:hAnsiTheme="minorHAnsi" w:cs="Arial"/>
          <w:sz w:val="24"/>
          <w:szCs w:val="28"/>
          <w:lang w:eastAsia="en-US"/>
        </w:rPr>
        <w:t>250</w:t>
      </w:r>
      <w:r w:rsidRPr="00EC4A48">
        <w:rPr>
          <w:rFonts w:asciiTheme="minorHAnsi" w:eastAsiaTheme="minorHAnsi" w:hAnsiTheme="minorHAnsi" w:cs="Arial"/>
          <w:sz w:val="24"/>
          <w:szCs w:val="28"/>
          <w:lang w:val="en-US" w:eastAsia="en-US"/>
        </w:rPr>
        <w:t>rpm</w:t>
      </w:r>
      <w:r w:rsidRPr="00EC4A48">
        <w:rPr>
          <w:rFonts w:asciiTheme="minorHAnsi" w:eastAsiaTheme="minorHAnsi" w:hAnsiTheme="minorHAnsi" w:cs="Arial"/>
          <w:sz w:val="24"/>
          <w:szCs w:val="28"/>
          <w:lang w:eastAsia="en-US"/>
        </w:rPr>
        <w:t xml:space="preserve"> (στροφές/λεπτό).</w:t>
      </w:r>
    </w:p>
    <w:p w:rsidR="00EC4A48" w:rsidRPr="00EC4A48" w:rsidRDefault="00EC4A48" w:rsidP="00EC4A48">
      <w:pPr>
        <w:numPr>
          <w:ilvl w:val="0"/>
          <w:numId w:val="11"/>
        </w:numPr>
        <w:spacing w:after="200" w:line="360" w:lineRule="auto"/>
        <w:ind w:left="709"/>
        <w:contextualSpacing/>
        <w:jc w:val="both"/>
        <w:rPr>
          <w:rFonts w:asciiTheme="minorHAnsi" w:eastAsiaTheme="minorHAnsi" w:hAnsiTheme="minorHAnsi" w:cstheme="minorBidi"/>
          <w:sz w:val="24"/>
          <w:szCs w:val="28"/>
          <w:lang w:eastAsia="en-US"/>
        </w:rPr>
      </w:pPr>
      <w:r w:rsidRPr="00EC4A48">
        <w:rPr>
          <w:rFonts w:asciiTheme="minorHAnsi" w:eastAsiaTheme="minorHAnsi" w:hAnsiTheme="minorHAnsi" w:cstheme="minorBidi"/>
          <w:sz w:val="24"/>
          <w:szCs w:val="28"/>
          <w:lang w:eastAsia="en-US"/>
        </w:rPr>
        <w:t>Φυγοκέντριση των δειγμάτων για 15</w:t>
      </w:r>
      <w:r w:rsidRPr="00EC4A48">
        <w:rPr>
          <w:rFonts w:asciiTheme="minorHAnsi" w:eastAsiaTheme="minorHAnsi" w:hAnsiTheme="minorHAnsi" w:cstheme="minorBidi"/>
          <w:sz w:val="24"/>
          <w:szCs w:val="28"/>
          <w:lang w:val="en-US" w:eastAsia="en-US"/>
        </w:rPr>
        <w:t>min</w:t>
      </w:r>
      <w:r w:rsidRPr="00EC4A48">
        <w:rPr>
          <w:rFonts w:asciiTheme="minorHAnsi" w:eastAsiaTheme="minorHAnsi" w:hAnsiTheme="minorHAnsi" w:cstheme="minorBidi"/>
          <w:sz w:val="24"/>
          <w:szCs w:val="28"/>
          <w:lang w:eastAsia="en-US"/>
        </w:rPr>
        <w:t xml:space="preserve"> στις </w:t>
      </w:r>
      <w:r w:rsidRPr="00EC4A48">
        <w:rPr>
          <w:rFonts w:asciiTheme="minorHAnsi" w:eastAsiaTheme="minorHAnsi" w:hAnsiTheme="minorHAnsi" w:cs="Arial"/>
          <w:sz w:val="24"/>
          <w:szCs w:val="28"/>
          <w:lang w:eastAsia="en-US"/>
        </w:rPr>
        <w:t>3500</w:t>
      </w:r>
      <w:r w:rsidRPr="00EC4A48">
        <w:rPr>
          <w:rFonts w:asciiTheme="minorHAnsi" w:eastAsiaTheme="minorHAnsi" w:hAnsiTheme="minorHAnsi" w:cs="Arial"/>
          <w:sz w:val="24"/>
          <w:szCs w:val="28"/>
          <w:lang w:val="en-US" w:eastAsia="en-US"/>
        </w:rPr>
        <w:t>rpm</w:t>
      </w:r>
      <w:r w:rsidRPr="00EC4A48">
        <w:rPr>
          <w:rFonts w:asciiTheme="minorHAnsi" w:eastAsiaTheme="minorHAnsi" w:hAnsiTheme="minorHAnsi" w:cs="Arial"/>
          <w:sz w:val="24"/>
          <w:szCs w:val="28"/>
          <w:lang w:eastAsia="en-US"/>
        </w:rPr>
        <w:t xml:space="preserve"> (στροφές/λεπτό).</w:t>
      </w:r>
    </w:p>
    <w:p w:rsidR="00EC4A48" w:rsidRPr="00EC4A48" w:rsidRDefault="00EC4A48" w:rsidP="00EC4A48">
      <w:pPr>
        <w:numPr>
          <w:ilvl w:val="0"/>
          <w:numId w:val="10"/>
        </w:numPr>
        <w:spacing w:after="200" w:line="360" w:lineRule="auto"/>
        <w:ind w:left="709"/>
        <w:contextualSpacing/>
        <w:jc w:val="both"/>
        <w:rPr>
          <w:rFonts w:asciiTheme="minorHAnsi" w:eastAsiaTheme="minorHAnsi" w:hAnsiTheme="minorHAnsi" w:cstheme="minorBidi"/>
          <w:sz w:val="24"/>
          <w:szCs w:val="28"/>
          <w:lang w:eastAsia="en-US"/>
        </w:rPr>
      </w:pPr>
      <w:r w:rsidRPr="00EC4A48">
        <w:rPr>
          <w:rFonts w:asciiTheme="minorHAnsi" w:eastAsiaTheme="minorHAnsi" w:hAnsiTheme="minorHAnsi" w:cstheme="minorBidi"/>
          <w:sz w:val="24"/>
          <w:szCs w:val="28"/>
          <w:lang w:eastAsia="en-US"/>
        </w:rPr>
        <w:t>Διήθηση των δειγμάτων υπό πίεση κενού με φίλτρο 0,45μ</w:t>
      </w:r>
      <w:r w:rsidRPr="00EC4A48">
        <w:rPr>
          <w:rFonts w:asciiTheme="minorHAnsi" w:eastAsiaTheme="minorHAnsi" w:hAnsiTheme="minorHAnsi" w:cstheme="minorBidi"/>
          <w:sz w:val="24"/>
          <w:szCs w:val="28"/>
          <w:lang w:val="en-US" w:eastAsia="en-US"/>
        </w:rPr>
        <w:t>m</w:t>
      </w:r>
      <w:r w:rsidRPr="00EC4A48">
        <w:rPr>
          <w:rFonts w:asciiTheme="minorHAnsi" w:eastAsiaTheme="minorHAnsi" w:hAnsiTheme="minorHAnsi" w:cstheme="minorBidi"/>
          <w:sz w:val="24"/>
          <w:szCs w:val="28"/>
          <w:lang w:eastAsia="en-US"/>
        </w:rPr>
        <w:t>.</w:t>
      </w:r>
    </w:p>
    <w:p w:rsidR="00EC4A48" w:rsidRPr="00EC4A48" w:rsidRDefault="00EC4A48" w:rsidP="00EC4A48">
      <w:pPr>
        <w:numPr>
          <w:ilvl w:val="0"/>
          <w:numId w:val="10"/>
        </w:numPr>
        <w:spacing w:after="200" w:line="360" w:lineRule="auto"/>
        <w:ind w:left="709"/>
        <w:contextualSpacing/>
        <w:jc w:val="both"/>
        <w:rPr>
          <w:rFonts w:asciiTheme="minorHAnsi" w:eastAsiaTheme="minorHAnsi" w:hAnsiTheme="minorHAnsi" w:cstheme="minorBidi"/>
          <w:b/>
          <w:sz w:val="24"/>
          <w:szCs w:val="22"/>
          <w:lang w:eastAsia="en-US"/>
        </w:rPr>
      </w:pPr>
      <w:r w:rsidRPr="00EC4A48">
        <w:rPr>
          <w:rFonts w:asciiTheme="minorHAnsi" w:eastAsiaTheme="minorHAnsi" w:hAnsiTheme="minorHAnsi" w:cstheme="minorBidi"/>
          <w:sz w:val="24"/>
          <w:szCs w:val="28"/>
          <w:lang w:eastAsia="en-US"/>
        </w:rPr>
        <w:t>Αποθήκευση των εκχυλισμάτων στους 4</w:t>
      </w:r>
      <w:r w:rsidRPr="00EC4A48">
        <w:rPr>
          <w:rFonts w:asciiTheme="minorHAnsi" w:eastAsiaTheme="minorHAnsi" w:hAnsiTheme="minorHAnsi" w:cstheme="minorBidi"/>
          <w:sz w:val="24"/>
          <w:szCs w:val="28"/>
          <w:vertAlign w:val="superscript"/>
          <w:lang w:eastAsia="en-US"/>
        </w:rPr>
        <w:t>0</w:t>
      </w:r>
      <w:r w:rsidRPr="00EC4A48">
        <w:rPr>
          <w:rFonts w:asciiTheme="minorHAnsi" w:eastAsiaTheme="minorHAnsi" w:hAnsiTheme="minorHAnsi" w:cstheme="minorBidi"/>
          <w:sz w:val="24"/>
          <w:szCs w:val="28"/>
          <w:lang w:val="en-US" w:eastAsia="en-US"/>
        </w:rPr>
        <w:t>C</w:t>
      </w:r>
      <w:r w:rsidRPr="00EC4A48">
        <w:rPr>
          <w:rFonts w:asciiTheme="minorHAnsi" w:eastAsiaTheme="minorHAnsi" w:hAnsiTheme="minorHAnsi" w:cstheme="minorBidi"/>
          <w:sz w:val="24"/>
          <w:szCs w:val="28"/>
          <w:lang w:eastAsia="en-US"/>
        </w:rPr>
        <w:t xml:space="preserve"> ή άμεση ανάλυση.</w:t>
      </w:r>
    </w:p>
    <w:p w:rsidR="00EC4A48" w:rsidRDefault="00EC4A48" w:rsidP="00EC4A48">
      <w:pPr>
        <w:tabs>
          <w:tab w:val="left" w:pos="2625"/>
        </w:tabs>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 xml:space="preserve">Στην συνέχεια, στα εκχυλίσματα προσδιορίστηκαν οι φυσικοχημικές παράμετροι </w:t>
      </w:r>
      <w:r w:rsidR="005C37CB">
        <w:rPr>
          <w:rFonts w:asciiTheme="minorHAnsi" w:eastAsiaTheme="minorHAnsi" w:hAnsiTheme="minorHAnsi" w:cstheme="minorBidi"/>
          <w:sz w:val="24"/>
          <w:szCs w:val="22"/>
          <w:lang w:eastAsia="en-US"/>
        </w:rPr>
        <w:t>με χρήση κ</w:t>
      </w:r>
      <w:r w:rsidR="00531670">
        <w:rPr>
          <w:rFonts w:asciiTheme="minorHAnsi" w:eastAsiaTheme="minorHAnsi" w:hAnsiTheme="minorHAnsi" w:cstheme="minorBidi"/>
          <w:sz w:val="24"/>
          <w:szCs w:val="22"/>
          <w:lang w:eastAsia="en-US"/>
        </w:rPr>
        <w:t>ατάλληλων εργαστηριακών οργάνων.</w:t>
      </w:r>
    </w:p>
    <w:p w:rsidR="00531670" w:rsidRPr="00531670" w:rsidRDefault="00531670" w:rsidP="00531670">
      <w:pPr>
        <w:tabs>
          <w:tab w:val="left" w:pos="2625"/>
        </w:tabs>
        <w:spacing w:after="200" w:line="360" w:lineRule="auto"/>
        <w:jc w:val="both"/>
        <w:rPr>
          <w:rFonts w:asciiTheme="minorHAnsi" w:eastAsiaTheme="minorHAnsi" w:hAnsiTheme="minorHAnsi" w:cstheme="minorBidi"/>
          <w:sz w:val="24"/>
          <w:szCs w:val="22"/>
          <w:lang w:eastAsia="en-US"/>
        </w:rPr>
      </w:pPr>
      <w:r w:rsidRPr="00531670">
        <w:rPr>
          <w:rFonts w:asciiTheme="minorHAnsi" w:eastAsiaTheme="minorHAnsi" w:hAnsiTheme="minorHAnsi" w:cstheme="minorBidi"/>
          <w:sz w:val="24"/>
          <w:szCs w:val="22"/>
          <w:lang w:eastAsia="en-US"/>
        </w:rPr>
        <w:lastRenderedPageBreak/>
        <w:t>Η μέτρηση του pH έλαβε χώρα στο Εργαστήριο Τοξικών και Επικινδύνων Αποβλήτων βάσει της πρότυπης μεθόδου D 4972-01. Η μέτρηση του pH έγινε με τη χρήση ποτενσιόμετρου</w:t>
      </w:r>
      <w:r>
        <w:rPr>
          <w:rFonts w:asciiTheme="minorHAnsi" w:eastAsiaTheme="minorHAnsi" w:hAnsiTheme="minorHAnsi" w:cstheme="minorBidi"/>
          <w:sz w:val="24"/>
          <w:szCs w:val="22"/>
          <w:lang w:eastAsia="en-US"/>
        </w:rPr>
        <w:t xml:space="preserve"> της εταιρίας</w:t>
      </w:r>
      <w:r w:rsidRPr="00531670">
        <w:rPr>
          <w:rFonts w:asciiTheme="minorHAnsi" w:eastAsiaTheme="minorHAnsi" w:hAnsiTheme="minorHAnsi" w:cstheme="minorBidi"/>
          <w:sz w:val="24"/>
          <w:szCs w:val="22"/>
          <w:lang w:eastAsia="en-US"/>
        </w:rPr>
        <w:t xml:space="preserve"> </w:t>
      </w:r>
      <w:r>
        <w:rPr>
          <w:rFonts w:asciiTheme="minorHAnsi" w:eastAsiaTheme="minorHAnsi" w:hAnsiTheme="minorHAnsi" w:cstheme="minorBidi"/>
          <w:sz w:val="24"/>
          <w:szCs w:val="22"/>
          <w:lang w:val="en-US" w:eastAsia="en-US"/>
        </w:rPr>
        <w:t>Crison</w:t>
      </w:r>
      <w:r w:rsidRPr="00531670">
        <w:rPr>
          <w:rFonts w:asciiTheme="minorHAnsi" w:eastAsiaTheme="minorHAnsi" w:hAnsiTheme="minorHAnsi" w:cstheme="minorBidi"/>
          <w:sz w:val="24"/>
          <w:szCs w:val="22"/>
          <w:lang w:eastAsia="en-US"/>
        </w:rPr>
        <w:t xml:space="preserve"> (</w:t>
      </w:r>
      <w:r>
        <w:rPr>
          <w:rFonts w:asciiTheme="minorHAnsi" w:eastAsiaTheme="minorHAnsi" w:hAnsiTheme="minorHAnsi" w:cstheme="minorBidi"/>
          <w:sz w:val="24"/>
          <w:szCs w:val="22"/>
          <w:lang w:eastAsia="en-US"/>
        </w:rPr>
        <w:t xml:space="preserve">Εικ. 10) </w:t>
      </w:r>
      <w:r w:rsidRPr="00531670">
        <w:rPr>
          <w:rFonts w:asciiTheme="minorHAnsi" w:eastAsiaTheme="minorHAnsi" w:hAnsiTheme="minorHAnsi" w:cstheme="minorBidi"/>
          <w:sz w:val="24"/>
          <w:szCs w:val="22"/>
          <w:lang w:eastAsia="en-US"/>
        </w:rPr>
        <w:t>με ένα σύστημα ευαίσθητου ηλεκτροδίου.</w:t>
      </w:r>
      <w:r>
        <w:rPr>
          <w:rFonts w:asciiTheme="minorHAnsi" w:eastAsiaTheme="minorHAnsi" w:hAnsiTheme="minorHAnsi" w:cstheme="minorBidi"/>
          <w:sz w:val="24"/>
          <w:szCs w:val="22"/>
          <w:lang w:eastAsia="en-US"/>
        </w:rPr>
        <w:t xml:space="preserve"> </w:t>
      </w:r>
    </w:p>
    <w:p w:rsidR="00EC4A48" w:rsidRPr="00183533" w:rsidRDefault="00EC4A48" w:rsidP="008A434B">
      <w:pPr>
        <w:jc w:val="both"/>
        <w:rPr>
          <w:rFonts w:asciiTheme="minorHAnsi" w:hAnsiTheme="minorHAnsi"/>
          <w:sz w:val="28"/>
          <w:szCs w:val="28"/>
        </w:rPr>
      </w:pPr>
    </w:p>
    <w:p w:rsidR="00A1668F" w:rsidRDefault="00A1668F" w:rsidP="008A434B">
      <w:pPr>
        <w:jc w:val="both"/>
        <w:rPr>
          <w:rFonts w:asciiTheme="minorHAnsi" w:hAnsiTheme="minorHAnsi"/>
          <w:sz w:val="28"/>
          <w:szCs w:val="28"/>
        </w:rPr>
      </w:pPr>
    </w:p>
    <w:p w:rsidR="00A1668F" w:rsidRPr="00A1668F" w:rsidRDefault="00A1668F" w:rsidP="00A1668F">
      <w:pPr>
        <w:rPr>
          <w:rFonts w:asciiTheme="minorHAnsi" w:hAnsiTheme="minorHAnsi"/>
          <w:sz w:val="28"/>
          <w:szCs w:val="28"/>
        </w:rPr>
      </w:pPr>
    </w:p>
    <w:p w:rsidR="00490D7C" w:rsidRPr="00A1668F" w:rsidRDefault="00490D7C" w:rsidP="00A1668F">
      <w:pPr>
        <w:tabs>
          <w:tab w:val="left" w:pos="2947"/>
        </w:tabs>
        <w:rPr>
          <w:rFonts w:asciiTheme="minorHAnsi" w:hAnsiTheme="minorHAnsi"/>
          <w:sz w:val="28"/>
          <w:szCs w:val="28"/>
        </w:rPr>
      </w:pPr>
    </w:p>
    <w:p w:rsidR="00490D7C" w:rsidRPr="00183533" w:rsidRDefault="004155EF" w:rsidP="004155EF">
      <w:pPr>
        <w:tabs>
          <w:tab w:val="right" w:pos="1418"/>
        </w:tabs>
        <w:ind w:left="1701" w:firstLine="567"/>
        <w:jc w:val="both"/>
        <w:rPr>
          <w:rFonts w:asciiTheme="minorHAnsi" w:hAnsiTheme="minorHAnsi"/>
          <w:sz w:val="28"/>
          <w:szCs w:val="28"/>
        </w:rPr>
      </w:pPr>
      <w:r>
        <w:rPr>
          <w:rFonts w:asciiTheme="minorHAnsi" w:hAnsiTheme="minorHAnsi"/>
          <w:noProof/>
          <w:sz w:val="28"/>
          <w:szCs w:val="28"/>
          <w:lang w:val="en-US" w:eastAsia="en-US"/>
        </w:rPr>
        <w:drawing>
          <wp:inline distT="0" distB="0" distL="0" distR="0" wp14:anchorId="3BB60E0D" wp14:editId="5245E675">
            <wp:extent cx="3037268" cy="2275367"/>
            <wp:effectExtent l="133350" t="114300" r="125095" b="6584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890" cy="2284073"/>
                    </a:xfrm>
                    <a:prstGeom prst="roundRect">
                      <a:avLst>
                        <a:gd name="adj" fmla="val 8594"/>
                      </a:avLst>
                    </a:prstGeom>
                    <a:solidFill>
                      <a:srgbClr val="FFFFFF">
                        <a:shade val="85000"/>
                      </a:srgbClr>
                    </a:solidFill>
                    <a:ln>
                      <a:noFill/>
                    </a:ln>
                    <a:effectLst>
                      <a:glow rad="63500">
                        <a:schemeClr val="accent1">
                          <a:satMod val="175000"/>
                          <a:alpha val="40000"/>
                        </a:schemeClr>
                      </a:glow>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490D7C" w:rsidRPr="00531670" w:rsidRDefault="00531670" w:rsidP="00531670">
      <w:pPr>
        <w:pStyle w:val="Caption"/>
        <w:rPr>
          <w:rFonts w:asciiTheme="minorHAnsi" w:eastAsiaTheme="minorHAnsi" w:hAnsiTheme="minorHAnsi" w:cstheme="minorBidi"/>
          <w:sz w:val="24"/>
          <w:szCs w:val="24"/>
          <w:lang w:eastAsia="en-US"/>
        </w:rPr>
      </w:pPr>
      <w:r>
        <w:rPr>
          <w:rFonts w:asciiTheme="minorHAnsi" w:hAnsiTheme="minorHAnsi"/>
          <w:sz w:val="24"/>
          <w:szCs w:val="24"/>
        </w:rPr>
        <w:t xml:space="preserve">                                         </w:t>
      </w:r>
      <w:r w:rsidR="004155EF">
        <w:rPr>
          <w:rFonts w:asciiTheme="minorHAnsi" w:hAnsiTheme="minorHAnsi"/>
          <w:sz w:val="24"/>
          <w:szCs w:val="24"/>
        </w:rPr>
        <w:t xml:space="preserve">  </w:t>
      </w:r>
      <w:bookmarkStart w:id="26" w:name="_Toc432545019"/>
      <w:r w:rsidR="00B51AC4" w:rsidRPr="00B51AC4">
        <w:rPr>
          <w:rFonts w:asciiTheme="minorHAnsi" w:hAnsiTheme="minorHAnsi"/>
          <w:sz w:val="24"/>
          <w:szCs w:val="24"/>
        </w:rPr>
        <w:t xml:space="preserve">Εικόνα </w:t>
      </w:r>
      <w:r w:rsidR="00B51AC4" w:rsidRPr="00B51AC4">
        <w:rPr>
          <w:rFonts w:asciiTheme="minorHAnsi" w:hAnsiTheme="minorHAnsi"/>
          <w:sz w:val="24"/>
          <w:szCs w:val="24"/>
        </w:rPr>
        <w:fldChar w:fldCharType="begin"/>
      </w:r>
      <w:r w:rsidR="00B51AC4" w:rsidRPr="00B51AC4">
        <w:rPr>
          <w:rFonts w:asciiTheme="minorHAnsi" w:hAnsiTheme="minorHAnsi"/>
          <w:sz w:val="24"/>
          <w:szCs w:val="24"/>
        </w:rPr>
        <w:instrText xml:space="preserve"> SEQ Εικόνα \* ARABIC </w:instrText>
      </w:r>
      <w:r w:rsidR="00B51AC4" w:rsidRPr="00B51AC4">
        <w:rPr>
          <w:rFonts w:asciiTheme="minorHAnsi" w:hAnsiTheme="minorHAnsi"/>
          <w:sz w:val="24"/>
          <w:szCs w:val="24"/>
        </w:rPr>
        <w:fldChar w:fldCharType="separate"/>
      </w:r>
      <w:r w:rsidR="008723FA">
        <w:rPr>
          <w:rFonts w:asciiTheme="minorHAnsi" w:hAnsiTheme="minorHAnsi"/>
          <w:noProof/>
          <w:sz w:val="24"/>
          <w:szCs w:val="24"/>
        </w:rPr>
        <w:t>10</w:t>
      </w:r>
      <w:r w:rsidR="00B51AC4" w:rsidRPr="00B51AC4">
        <w:rPr>
          <w:rFonts w:asciiTheme="minorHAnsi" w:hAnsiTheme="minorHAnsi"/>
          <w:sz w:val="24"/>
          <w:szCs w:val="24"/>
        </w:rPr>
        <w:fldChar w:fldCharType="end"/>
      </w:r>
      <w:r w:rsidR="00B51AC4" w:rsidRPr="00B51AC4">
        <w:rPr>
          <w:rFonts w:asciiTheme="minorHAnsi" w:hAnsiTheme="minorHAnsi"/>
          <w:sz w:val="24"/>
          <w:szCs w:val="24"/>
        </w:rPr>
        <w:t>:</w:t>
      </w:r>
      <w:r w:rsidR="00B51AC4" w:rsidRPr="00B51AC4">
        <w:rPr>
          <w:rFonts w:asciiTheme="minorHAnsi" w:eastAsiaTheme="minorHAnsi" w:hAnsiTheme="minorHAnsi" w:cstheme="minorBidi"/>
          <w:sz w:val="24"/>
          <w:szCs w:val="24"/>
          <w:lang w:eastAsia="en-US"/>
        </w:rPr>
        <w:t xml:space="preserve"> </w:t>
      </w:r>
      <w:r w:rsidR="00DA7447">
        <w:rPr>
          <w:rFonts w:asciiTheme="minorHAnsi" w:eastAsiaTheme="minorHAnsi" w:hAnsiTheme="minorHAnsi" w:cstheme="minorBidi"/>
          <w:b w:val="0"/>
          <w:sz w:val="24"/>
          <w:szCs w:val="24"/>
          <w:lang w:eastAsia="en-US"/>
        </w:rPr>
        <w:t xml:space="preserve">Όργανο μέτρησης </w:t>
      </w:r>
      <w:r>
        <w:rPr>
          <w:rFonts w:asciiTheme="minorHAnsi" w:eastAsiaTheme="minorHAnsi" w:hAnsiTheme="minorHAnsi" w:cstheme="minorBidi"/>
          <w:b w:val="0"/>
          <w:sz w:val="24"/>
          <w:szCs w:val="24"/>
          <w:lang w:val="en-US" w:eastAsia="en-US"/>
        </w:rPr>
        <w:t>pH</w:t>
      </w:r>
      <w:r w:rsidRPr="00531670">
        <w:rPr>
          <w:rFonts w:asciiTheme="minorHAnsi" w:eastAsiaTheme="minorHAnsi" w:hAnsiTheme="minorHAnsi" w:cstheme="minorBidi"/>
          <w:b w:val="0"/>
          <w:sz w:val="24"/>
          <w:szCs w:val="24"/>
          <w:lang w:eastAsia="en-US"/>
        </w:rPr>
        <w:t xml:space="preserve"> τ</w:t>
      </w:r>
      <w:r>
        <w:rPr>
          <w:rFonts w:asciiTheme="minorHAnsi" w:eastAsiaTheme="minorHAnsi" w:hAnsiTheme="minorHAnsi" w:cstheme="minorBidi"/>
          <w:b w:val="0"/>
          <w:sz w:val="24"/>
          <w:szCs w:val="24"/>
          <w:lang w:eastAsia="en-US"/>
        </w:rPr>
        <w:t xml:space="preserve">ης εταιρίας </w:t>
      </w:r>
      <w:r w:rsidR="00DA7447">
        <w:rPr>
          <w:rFonts w:asciiTheme="minorHAnsi" w:eastAsiaTheme="minorHAnsi" w:hAnsiTheme="minorHAnsi" w:cstheme="minorBidi"/>
          <w:b w:val="0"/>
          <w:sz w:val="24"/>
          <w:szCs w:val="24"/>
          <w:lang w:val="en-US" w:eastAsia="en-US"/>
        </w:rPr>
        <w:t>Criso</w:t>
      </w:r>
      <w:r>
        <w:rPr>
          <w:rFonts w:asciiTheme="minorHAnsi" w:eastAsiaTheme="minorHAnsi" w:hAnsiTheme="minorHAnsi" w:cstheme="minorBidi"/>
          <w:b w:val="0"/>
          <w:sz w:val="24"/>
          <w:szCs w:val="24"/>
          <w:lang w:val="en-US" w:eastAsia="en-US"/>
        </w:rPr>
        <w:t>n</w:t>
      </w:r>
      <w:bookmarkEnd w:id="26"/>
    </w:p>
    <w:p w:rsidR="00B51AC4" w:rsidRDefault="00B51AC4" w:rsidP="00B51AC4">
      <w:pPr>
        <w:rPr>
          <w:lang w:eastAsia="en-US"/>
        </w:rPr>
      </w:pPr>
    </w:p>
    <w:p w:rsidR="00B51AC4" w:rsidRDefault="00B51AC4" w:rsidP="00B51AC4">
      <w:pPr>
        <w:rPr>
          <w:lang w:eastAsia="en-US"/>
        </w:rPr>
      </w:pPr>
    </w:p>
    <w:p w:rsidR="00B84F55" w:rsidRDefault="00B84F55" w:rsidP="00B51AC4">
      <w:pPr>
        <w:rPr>
          <w:lang w:eastAsia="en-US"/>
        </w:rPr>
      </w:pPr>
    </w:p>
    <w:p w:rsidR="00B84F55" w:rsidRDefault="00B84F55" w:rsidP="00B51AC4">
      <w:pPr>
        <w:rPr>
          <w:lang w:eastAsia="en-US"/>
        </w:rPr>
      </w:pPr>
    </w:p>
    <w:p w:rsidR="00B51AC4" w:rsidRPr="00B51AC4" w:rsidRDefault="00B51AC4" w:rsidP="00B51AC4">
      <w:pPr>
        <w:rPr>
          <w:lang w:eastAsia="en-US"/>
        </w:rPr>
      </w:pPr>
    </w:p>
    <w:p w:rsidR="00EC4A48" w:rsidRDefault="00EC4A48" w:rsidP="004B152F">
      <w:pPr>
        <w:pStyle w:val="Heading3"/>
        <w:rPr>
          <w:rFonts w:asciiTheme="minorHAnsi" w:eastAsiaTheme="minorHAnsi" w:hAnsiTheme="minorHAnsi"/>
          <w:color w:val="auto"/>
          <w:sz w:val="28"/>
          <w:lang w:eastAsia="en-US"/>
        </w:rPr>
      </w:pPr>
      <w:bookmarkStart w:id="27" w:name="_Toc432544881"/>
      <w:r w:rsidRPr="004B152F">
        <w:rPr>
          <w:rFonts w:asciiTheme="minorHAnsi" w:eastAsiaTheme="minorHAnsi" w:hAnsiTheme="minorHAnsi"/>
          <w:color w:val="auto"/>
          <w:sz w:val="28"/>
          <w:lang w:eastAsia="en-US"/>
        </w:rPr>
        <w:t xml:space="preserve">4.2.3 ΠΡΟΣΔΙΟΡΙΣΜΟΣ ΣΤΟΙΧΕΙΩΝ </w:t>
      </w:r>
      <w:r w:rsidRPr="004B152F">
        <w:rPr>
          <w:rFonts w:asciiTheme="minorHAnsi" w:eastAsiaTheme="minorHAnsi" w:hAnsiTheme="minorHAnsi"/>
          <w:color w:val="auto"/>
          <w:sz w:val="28"/>
          <w:lang w:val="en-US" w:eastAsia="en-US"/>
        </w:rPr>
        <w:t>C</w:t>
      </w:r>
      <w:r w:rsidRPr="004B152F">
        <w:rPr>
          <w:rFonts w:asciiTheme="minorHAnsi" w:eastAsiaTheme="minorHAnsi" w:hAnsiTheme="minorHAnsi"/>
          <w:color w:val="auto"/>
          <w:sz w:val="28"/>
          <w:lang w:eastAsia="en-US"/>
        </w:rPr>
        <w:t xml:space="preserve">, </w:t>
      </w:r>
      <w:r w:rsidRPr="004B152F">
        <w:rPr>
          <w:rFonts w:asciiTheme="minorHAnsi" w:eastAsiaTheme="minorHAnsi" w:hAnsiTheme="minorHAnsi"/>
          <w:color w:val="auto"/>
          <w:sz w:val="28"/>
          <w:lang w:val="en-US" w:eastAsia="en-US"/>
        </w:rPr>
        <w:t>H</w:t>
      </w:r>
      <w:r w:rsidRPr="004B152F">
        <w:rPr>
          <w:rFonts w:asciiTheme="minorHAnsi" w:eastAsiaTheme="minorHAnsi" w:hAnsiTheme="minorHAnsi"/>
          <w:color w:val="auto"/>
          <w:sz w:val="28"/>
          <w:lang w:eastAsia="en-US"/>
        </w:rPr>
        <w:t xml:space="preserve">, </w:t>
      </w:r>
      <w:r w:rsidRPr="004B152F">
        <w:rPr>
          <w:rFonts w:asciiTheme="minorHAnsi" w:eastAsiaTheme="minorHAnsi" w:hAnsiTheme="minorHAnsi"/>
          <w:color w:val="auto"/>
          <w:sz w:val="28"/>
          <w:lang w:val="en-US" w:eastAsia="en-US"/>
        </w:rPr>
        <w:t>N</w:t>
      </w:r>
      <w:r w:rsidRPr="004B152F">
        <w:rPr>
          <w:rFonts w:asciiTheme="minorHAnsi" w:eastAsiaTheme="minorHAnsi" w:hAnsiTheme="minorHAnsi"/>
          <w:color w:val="auto"/>
          <w:sz w:val="28"/>
          <w:lang w:eastAsia="en-US"/>
        </w:rPr>
        <w:t xml:space="preserve">, </w:t>
      </w:r>
      <w:r w:rsidRPr="004B152F">
        <w:rPr>
          <w:rFonts w:asciiTheme="minorHAnsi" w:eastAsiaTheme="minorHAnsi" w:hAnsiTheme="minorHAnsi"/>
          <w:color w:val="auto"/>
          <w:sz w:val="28"/>
          <w:lang w:val="en-US" w:eastAsia="en-US"/>
        </w:rPr>
        <w:t>S</w:t>
      </w:r>
      <w:bookmarkEnd w:id="27"/>
      <w:r w:rsidRPr="004B152F">
        <w:rPr>
          <w:rFonts w:asciiTheme="minorHAnsi" w:eastAsiaTheme="minorHAnsi" w:hAnsiTheme="minorHAnsi"/>
          <w:color w:val="auto"/>
          <w:sz w:val="28"/>
          <w:lang w:eastAsia="en-US"/>
        </w:rPr>
        <w:t xml:space="preserve"> </w:t>
      </w:r>
    </w:p>
    <w:p w:rsidR="004B152F" w:rsidRPr="004B152F" w:rsidRDefault="004B152F" w:rsidP="004B152F">
      <w:pPr>
        <w:rPr>
          <w:rFonts w:eastAsiaTheme="minorHAnsi"/>
          <w:lang w:eastAsia="en-US"/>
        </w:rPr>
      </w:pP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Μέρος της μεθόδου της στοιχειακής ανάλυσης των δειγμάτων  περιλαμβάνει τον προσδιορισμό του άνθρακα (C) του αζώτου (Ν), του υδρογόνου (Η) και του θείου (S). Ο ποσοτικός προσδιορισμός του άνθρακα, του υδρογόνου, του θείου και του αζώτου έγινε με τον αυτόματο στοιχειακό αναλυτή Euro Elemental Analysis CHNS-O.</w:t>
      </w:r>
    </w:p>
    <w:p w:rsidR="00EC4A48" w:rsidRDefault="00EC4A48" w:rsidP="00EC4A48">
      <w:pPr>
        <w:spacing w:after="200" w:line="276" w:lineRule="auto"/>
        <w:jc w:val="center"/>
        <w:rPr>
          <w:rFonts w:asciiTheme="minorHAnsi" w:eastAsiaTheme="minorHAnsi" w:hAnsiTheme="minorHAnsi" w:cs="Arial"/>
          <w:b/>
          <w:sz w:val="28"/>
          <w:szCs w:val="22"/>
          <w:lang w:eastAsia="en-US"/>
        </w:rPr>
      </w:pPr>
    </w:p>
    <w:p w:rsidR="00B84F55" w:rsidRDefault="00B84F55" w:rsidP="00EC4A48">
      <w:pPr>
        <w:spacing w:after="200" w:line="276" w:lineRule="auto"/>
        <w:jc w:val="center"/>
        <w:rPr>
          <w:rFonts w:asciiTheme="minorHAnsi" w:eastAsiaTheme="minorHAnsi" w:hAnsiTheme="minorHAnsi" w:cs="Arial"/>
          <w:b/>
          <w:sz w:val="28"/>
          <w:szCs w:val="22"/>
          <w:lang w:eastAsia="en-US"/>
        </w:rPr>
      </w:pPr>
    </w:p>
    <w:p w:rsidR="00B84F55" w:rsidRPr="00EC4A48" w:rsidRDefault="00B84F55" w:rsidP="00EC4A48">
      <w:pPr>
        <w:spacing w:after="200" w:line="276" w:lineRule="auto"/>
        <w:jc w:val="center"/>
        <w:rPr>
          <w:rFonts w:asciiTheme="minorHAnsi" w:eastAsiaTheme="minorHAnsi" w:hAnsiTheme="minorHAnsi" w:cs="Arial"/>
          <w:b/>
          <w:sz w:val="28"/>
          <w:szCs w:val="22"/>
          <w:lang w:eastAsia="en-US"/>
        </w:rPr>
      </w:pPr>
    </w:p>
    <w:p w:rsidR="00EC4A48" w:rsidRDefault="00EC4A48" w:rsidP="004B152F">
      <w:pPr>
        <w:pStyle w:val="Heading3"/>
        <w:rPr>
          <w:rFonts w:asciiTheme="minorHAnsi" w:eastAsiaTheme="minorHAnsi" w:hAnsiTheme="minorHAnsi"/>
          <w:color w:val="auto"/>
          <w:sz w:val="28"/>
          <w:lang w:eastAsia="en-US"/>
        </w:rPr>
      </w:pPr>
      <w:bookmarkStart w:id="28" w:name="_Toc432544882"/>
      <w:r w:rsidRPr="004B152F">
        <w:rPr>
          <w:rFonts w:asciiTheme="minorHAnsi" w:eastAsiaTheme="minorHAnsi" w:hAnsiTheme="minorHAnsi"/>
          <w:color w:val="auto"/>
          <w:sz w:val="28"/>
          <w:lang w:eastAsia="en-US"/>
        </w:rPr>
        <w:lastRenderedPageBreak/>
        <w:t>4.2.4 ΠΡΟΣΔΙΟΡΙΣΜΟΣ ΜΕΤΑΛΛΩΝ</w:t>
      </w:r>
      <w:bookmarkEnd w:id="28"/>
      <w:r w:rsidRPr="004B152F">
        <w:rPr>
          <w:rFonts w:asciiTheme="minorHAnsi" w:eastAsiaTheme="minorHAnsi" w:hAnsiTheme="minorHAnsi"/>
          <w:color w:val="auto"/>
          <w:sz w:val="28"/>
          <w:lang w:eastAsia="en-US"/>
        </w:rPr>
        <w:t xml:space="preserve"> </w:t>
      </w:r>
    </w:p>
    <w:p w:rsidR="004B152F" w:rsidRPr="004B152F" w:rsidRDefault="004B152F" w:rsidP="004B152F">
      <w:pPr>
        <w:rPr>
          <w:rFonts w:eastAsiaTheme="minorHAnsi"/>
          <w:lang w:eastAsia="en-US"/>
        </w:rPr>
      </w:pPr>
    </w:p>
    <w:p w:rsidR="00EC4A48" w:rsidRPr="00EC4A48" w:rsidRDefault="00EC4A48" w:rsidP="00EC4A48">
      <w:pPr>
        <w:spacing w:after="200" w:line="360" w:lineRule="auto"/>
        <w:jc w:val="both"/>
        <w:rPr>
          <w:rFonts w:asciiTheme="minorHAnsi" w:eastAsiaTheme="minorHAnsi" w:hAnsiTheme="minorHAnsi" w:cs="Arial"/>
          <w:sz w:val="26"/>
          <w:szCs w:val="26"/>
          <w:u w:val="single"/>
          <w:lang w:eastAsia="en-US"/>
        </w:rPr>
      </w:pPr>
      <w:r w:rsidRPr="00EC4A48">
        <w:rPr>
          <w:rFonts w:asciiTheme="minorHAnsi" w:eastAsiaTheme="minorHAnsi" w:hAnsiTheme="minorHAnsi" w:cs="Arial"/>
          <w:sz w:val="26"/>
          <w:szCs w:val="26"/>
          <w:u w:val="single"/>
          <w:lang w:eastAsia="en-US"/>
        </w:rPr>
        <w:t xml:space="preserve">ΜΕΘΟΔΟΣ </w:t>
      </w:r>
      <w:r w:rsidRPr="00EC4A48">
        <w:rPr>
          <w:rFonts w:asciiTheme="minorHAnsi" w:eastAsiaTheme="minorHAnsi" w:hAnsiTheme="minorHAnsi" w:cs="Arial"/>
          <w:sz w:val="26"/>
          <w:szCs w:val="26"/>
          <w:u w:val="single"/>
          <w:lang w:val="en-US" w:eastAsia="en-US"/>
        </w:rPr>
        <w:t>TCLP</w:t>
      </w:r>
      <w:r w:rsidRPr="00EC4A48">
        <w:rPr>
          <w:rFonts w:asciiTheme="minorHAnsi" w:eastAsiaTheme="minorHAnsi" w:hAnsiTheme="minorHAnsi" w:cs="Arial"/>
          <w:sz w:val="26"/>
          <w:szCs w:val="26"/>
          <w:u w:val="single"/>
          <w:lang w:eastAsia="en-US"/>
        </w:rPr>
        <w:t xml:space="preserve"> ΓΙΑ ΥΓΡΟ ΔΕΙΓΜΑ</w:t>
      </w:r>
    </w:p>
    <w:p w:rsidR="00EC4A48" w:rsidRPr="00EC4A48" w:rsidRDefault="00EC4A48" w:rsidP="00EC4A48">
      <w:pPr>
        <w:spacing w:after="200" w:line="360" w:lineRule="auto"/>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Η μέθοδος που ακολουθεί αφορά την εξακρίβωση ύπαρξης μετάλλων στο υγρό δείγμα. Συγκεκριμένα, γίνεται προσδιορισμός των εξής μετάλλων: ασβέστιο</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Ca</w:t>
      </w:r>
      <w:r w:rsidRPr="00EC4A48">
        <w:rPr>
          <w:rFonts w:asciiTheme="minorHAnsi" w:eastAsiaTheme="minorHAnsi" w:hAnsiTheme="minorHAnsi" w:cs="Arial"/>
          <w:sz w:val="24"/>
          <w:szCs w:val="22"/>
          <w:lang w:eastAsia="en-US"/>
        </w:rPr>
        <w:t>), χρώμιο</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Cr</w:t>
      </w:r>
      <w:r w:rsidRPr="00EC4A48">
        <w:rPr>
          <w:rFonts w:asciiTheme="minorHAnsi" w:eastAsiaTheme="minorHAnsi" w:hAnsiTheme="minorHAnsi" w:cs="Arial"/>
          <w:sz w:val="24"/>
          <w:szCs w:val="22"/>
          <w:lang w:eastAsia="en-US"/>
        </w:rPr>
        <w:t>), νικέλιο</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Ni</w:t>
      </w:r>
      <w:r w:rsidRPr="00EC4A48">
        <w:rPr>
          <w:rFonts w:asciiTheme="minorHAnsi" w:eastAsiaTheme="minorHAnsi" w:hAnsiTheme="minorHAnsi" w:cs="Arial"/>
          <w:sz w:val="24"/>
          <w:szCs w:val="22"/>
          <w:lang w:eastAsia="en-US"/>
        </w:rPr>
        <w:t>), χαλκός</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Cu</w:t>
      </w:r>
      <w:r w:rsidRPr="00EC4A48">
        <w:rPr>
          <w:rFonts w:asciiTheme="minorHAnsi" w:eastAsiaTheme="minorHAnsi" w:hAnsiTheme="minorHAnsi" w:cs="Arial"/>
          <w:sz w:val="24"/>
          <w:szCs w:val="22"/>
          <w:lang w:eastAsia="en-US"/>
        </w:rPr>
        <w:t>), ψευδάργυρος</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Zn</w:t>
      </w:r>
      <w:r w:rsidRPr="00EC4A48">
        <w:rPr>
          <w:rFonts w:asciiTheme="minorHAnsi" w:eastAsiaTheme="minorHAnsi" w:hAnsiTheme="minorHAnsi" w:cs="Arial"/>
          <w:sz w:val="24"/>
          <w:szCs w:val="22"/>
          <w:lang w:eastAsia="en-US"/>
        </w:rPr>
        <w:t>), αρσενικό</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As</w:t>
      </w:r>
      <w:r w:rsidRPr="00EC4A48">
        <w:rPr>
          <w:rFonts w:asciiTheme="minorHAnsi" w:eastAsiaTheme="minorHAnsi" w:hAnsiTheme="minorHAnsi" w:cs="Arial"/>
          <w:sz w:val="24"/>
          <w:szCs w:val="22"/>
          <w:lang w:eastAsia="en-US"/>
        </w:rPr>
        <w:t>), κάδμιο</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Cd</w:t>
      </w:r>
      <w:r w:rsidRPr="00EC4A48">
        <w:rPr>
          <w:rFonts w:asciiTheme="minorHAnsi" w:eastAsiaTheme="minorHAnsi" w:hAnsiTheme="minorHAnsi" w:cs="Arial"/>
          <w:sz w:val="24"/>
          <w:szCs w:val="22"/>
          <w:lang w:eastAsia="en-US"/>
        </w:rPr>
        <w:t>), υδράργυρος</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Hg</w:t>
      </w:r>
      <w:r w:rsidRPr="00EC4A48">
        <w:rPr>
          <w:rFonts w:asciiTheme="minorHAnsi" w:eastAsiaTheme="minorHAnsi" w:hAnsiTheme="minorHAnsi" w:cs="Arial"/>
          <w:sz w:val="24"/>
          <w:szCs w:val="22"/>
          <w:lang w:eastAsia="en-US"/>
        </w:rPr>
        <w:t>) και μόλυβδος</w:t>
      </w:r>
      <w:r w:rsidR="00184AB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w:t>
      </w:r>
      <w:r w:rsidRPr="00EC4A48">
        <w:rPr>
          <w:rFonts w:asciiTheme="minorHAnsi" w:eastAsiaTheme="minorHAnsi" w:hAnsiTheme="minorHAnsi" w:cs="Arial"/>
          <w:sz w:val="24"/>
          <w:szCs w:val="22"/>
          <w:lang w:val="en-US" w:eastAsia="en-US"/>
        </w:rPr>
        <w:t>Pb</w:t>
      </w:r>
      <w:r w:rsidRPr="00EC4A48">
        <w:rPr>
          <w:rFonts w:asciiTheme="minorHAnsi" w:eastAsiaTheme="minorHAnsi" w:hAnsiTheme="minorHAnsi" w:cs="Arial"/>
          <w:sz w:val="24"/>
          <w:szCs w:val="22"/>
          <w:lang w:eastAsia="en-US"/>
        </w:rPr>
        <w:t>). Η διαδικασία που ακολουθείται είναι</w:t>
      </w:r>
      <w:r w:rsidRPr="00EC4A48">
        <w:rPr>
          <w:rFonts w:asciiTheme="minorHAnsi" w:eastAsiaTheme="minorHAnsi" w:hAnsiTheme="minorHAnsi" w:cstheme="minorBidi"/>
          <w:sz w:val="22"/>
          <w:szCs w:val="22"/>
          <w:lang w:eastAsia="en-US"/>
        </w:rPr>
        <w:t xml:space="preserve"> </w:t>
      </w:r>
      <w:r w:rsidRPr="00EC4A48">
        <w:rPr>
          <w:rFonts w:asciiTheme="minorHAnsi" w:eastAsiaTheme="minorHAnsi" w:hAnsiTheme="minorHAnsi" w:cs="Arial"/>
          <w:sz w:val="24"/>
          <w:szCs w:val="22"/>
          <w:lang w:eastAsia="en-US"/>
        </w:rPr>
        <w:t xml:space="preserve">η μέθοδος TCLP (Toxicity Characteristics Leaching Procedure) </w:t>
      </w:r>
      <w:r w:rsidR="004155EF" w:rsidRPr="004155EF">
        <w:rPr>
          <w:rFonts w:asciiTheme="minorHAnsi" w:eastAsiaTheme="minorHAnsi" w:hAnsiTheme="minorHAnsi" w:cs="Arial"/>
          <w:sz w:val="24"/>
          <w:szCs w:val="22"/>
          <w:lang w:eastAsia="en-US"/>
        </w:rPr>
        <w:t>η οποία οριστικοποιήθηκε ως πρότυπη δοκιμή το Μάρτιο του 1990 και επιτρέπει τον προσδιορισμό της τοξικότητας περισσότερων ρύπων σε σχέση με άλλες μεθόδους εκχύλισης όπως η δοκιμή ΕP (Extraction Procedure).</w:t>
      </w:r>
      <w:r w:rsidRPr="00EC4A48">
        <w:rPr>
          <w:rFonts w:asciiTheme="minorHAnsi" w:eastAsiaTheme="minorHAnsi" w:hAnsiTheme="minorHAnsi" w:cstheme="minorBidi"/>
          <w:sz w:val="22"/>
          <w:szCs w:val="22"/>
          <w:lang w:eastAsia="en-US"/>
        </w:rPr>
        <w:t xml:space="preserve"> </w:t>
      </w:r>
      <w:r w:rsidR="00184ABE">
        <w:rPr>
          <w:rFonts w:asciiTheme="minorHAnsi" w:eastAsiaTheme="minorHAnsi" w:hAnsiTheme="minorHAnsi" w:cs="Arial"/>
          <w:sz w:val="24"/>
          <w:szCs w:val="22"/>
          <w:lang w:eastAsia="en-US"/>
        </w:rPr>
        <w:t>Π</w:t>
      </w:r>
      <w:r w:rsidRPr="00EC4A48">
        <w:rPr>
          <w:rFonts w:asciiTheme="minorHAnsi" w:eastAsiaTheme="minorHAnsi" w:hAnsiTheme="minorHAnsi" w:cs="Arial"/>
          <w:sz w:val="24"/>
          <w:szCs w:val="22"/>
          <w:lang w:eastAsia="en-US"/>
        </w:rPr>
        <w:t>εριλαμβάνει αρχικά τη δημιουργία δύο διαλυμάτων εκχύλισης. Τα διαλύματα αυτά παρασκευάζονται ως εξής:</w:t>
      </w:r>
    </w:p>
    <w:p w:rsidR="00EC4A48" w:rsidRPr="00EC4A48" w:rsidRDefault="00EC4A48" w:rsidP="00EC4A48">
      <w:pPr>
        <w:spacing w:after="200" w:line="360" w:lineRule="auto"/>
        <w:jc w:val="both"/>
        <w:rPr>
          <w:rFonts w:asciiTheme="minorHAnsi" w:eastAsiaTheme="minorHAnsi" w:hAnsiTheme="minorHAnsi" w:cs="Arial"/>
          <w:sz w:val="24"/>
          <w:szCs w:val="22"/>
          <w:lang w:eastAsia="en-US"/>
        </w:rPr>
      </w:pPr>
    </w:p>
    <w:p w:rsidR="00EC4A48" w:rsidRPr="00EC4A48" w:rsidRDefault="00EC4A48" w:rsidP="00EC4A48">
      <w:pPr>
        <w:spacing w:after="200" w:line="360" w:lineRule="auto"/>
        <w:jc w:val="both"/>
        <w:rPr>
          <w:rFonts w:asciiTheme="minorHAnsi" w:eastAsiaTheme="minorHAnsi" w:hAnsiTheme="minorHAnsi" w:cs="Arial"/>
          <w:sz w:val="24"/>
          <w:szCs w:val="22"/>
          <w:u w:val="single"/>
          <w:lang w:eastAsia="en-US"/>
        </w:rPr>
      </w:pPr>
      <w:r w:rsidRPr="00EC4A48">
        <w:rPr>
          <w:rFonts w:asciiTheme="minorHAnsi" w:eastAsiaTheme="minorHAnsi" w:hAnsiTheme="minorHAnsi" w:cs="Arial"/>
          <w:sz w:val="24"/>
          <w:szCs w:val="22"/>
          <w:u w:val="single"/>
          <w:lang w:eastAsia="en-US"/>
        </w:rPr>
        <w:t>1</w:t>
      </w:r>
      <w:r w:rsidRPr="00EC4A48">
        <w:rPr>
          <w:rFonts w:asciiTheme="minorHAnsi" w:eastAsiaTheme="minorHAnsi" w:hAnsiTheme="minorHAnsi" w:cs="Arial"/>
          <w:sz w:val="24"/>
          <w:szCs w:val="22"/>
          <w:u w:val="single"/>
          <w:vertAlign w:val="superscript"/>
          <w:lang w:eastAsia="en-US"/>
        </w:rPr>
        <w:t>ο</w:t>
      </w:r>
      <w:r w:rsidRPr="00EC4A48">
        <w:rPr>
          <w:rFonts w:asciiTheme="minorHAnsi" w:eastAsiaTheme="minorHAnsi" w:hAnsiTheme="minorHAnsi" w:cs="Arial"/>
          <w:sz w:val="24"/>
          <w:szCs w:val="22"/>
          <w:u w:val="single"/>
          <w:lang w:eastAsia="en-US"/>
        </w:rPr>
        <w:t xml:space="preserve"> Διάλυμα Εκχύλισης:</w:t>
      </w:r>
    </w:p>
    <w:p w:rsidR="00EC4A48" w:rsidRPr="00EC4A48" w:rsidRDefault="00EC4A48" w:rsidP="00EC4A48">
      <w:pPr>
        <w:numPr>
          <w:ilvl w:val="0"/>
          <w:numId w:val="15"/>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 xml:space="preserve">Προσθήκη 5,7 ml CH3COOH σε 500ml απιονισμένου νερού </w:t>
      </w:r>
    </w:p>
    <w:p w:rsidR="00EC4A48" w:rsidRPr="00EC4A48" w:rsidRDefault="00EC4A48" w:rsidP="00EC4A48">
      <w:pPr>
        <w:numPr>
          <w:ilvl w:val="0"/>
          <w:numId w:val="15"/>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Προσθήκη 64,3 ml 1Ν NaOH</w:t>
      </w:r>
    </w:p>
    <w:p w:rsidR="00EC4A48" w:rsidRPr="00EC4A48" w:rsidRDefault="00EC4A48" w:rsidP="00EC4A48">
      <w:pPr>
        <w:numPr>
          <w:ilvl w:val="0"/>
          <w:numId w:val="15"/>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Αραίωση με απιονισμένο νερό μέχρι ο τελικός όγκος να φτάσει το 1L</w:t>
      </w:r>
    </w:p>
    <w:p w:rsidR="00EC4A48" w:rsidRPr="00EC4A48" w:rsidRDefault="00EC4A48" w:rsidP="00EC4A48">
      <w:pPr>
        <w:numPr>
          <w:ilvl w:val="0"/>
          <w:numId w:val="15"/>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To pH του διαλύματος θα πρέπει να είναι 4,93±0,05</w:t>
      </w:r>
    </w:p>
    <w:p w:rsidR="00EC4A48" w:rsidRPr="00EC4A48" w:rsidRDefault="00EC4A48" w:rsidP="00EC4A48">
      <w:pPr>
        <w:spacing w:after="200" w:line="360" w:lineRule="auto"/>
        <w:jc w:val="both"/>
        <w:rPr>
          <w:rFonts w:asciiTheme="minorHAnsi" w:eastAsiaTheme="minorHAnsi" w:hAnsiTheme="minorHAnsi" w:cs="Arial"/>
          <w:sz w:val="24"/>
          <w:szCs w:val="22"/>
          <w:u w:val="single"/>
          <w:lang w:eastAsia="en-US"/>
        </w:rPr>
      </w:pPr>
      <w:r w:rsidRPr="00EC4A48">
        <w:rPr>
          <w:rFonts w:asciiTheme="minorHAnsi" w:eastAsiaTheme="minorHAnsi" w:hAnsiTheme="minorHAnsi" w:cs="Arial"/>
          <w:sz w:val="24"/>
          <w:szCs w:val="22"/>
          <w:u w:val="single"/>
          <w:lang w:eastAsia="en-US"/>
        </w:rPr>
        <w:t>2</w:t>
      </w:r>
      <w:r w:rsidRPr="00EC4A48">
        <w:rPr>
          <w:rFonts w:asciiTheme="minorHAnsi" w:eastAsiaTheme="minorHAnsi" w:hAnsiTheme="minorHAnsi" w:cs="Arial"/>
          <w:sz w:val="24"/>
          <w:szCs w:val="22"/>
          <w:u w:val="single"/>
          <w:vertAlign w:val="superscript"/>
          <w:lang w:eastAsia="en-US"/>
        </w:rPr>
        <w:t>ο</w:t>
      </w:r>
      <w:r w:rsidRPr="00EC4A48">
        <w:rPr>
          <w:rFonts w:asciiTheme="minorHAnsi" w:eastAsiaTheme="minorHAnsi" w:hAnsiTheme="minorHAnsi" w:cs="Arial"/>
          <w:sz w:val="24"/>
          <w:szCs w:val="22"/>
          <w:u w:val="single"/>
          <w:lang w:eastAsia="en-US"/>
        </w:rPr>
        <w:t xml:space="preserve"> Διάλυμα Εκχύλισης:</w:t>
      </w:r>
    </w:p>
    <w:p w:rsidR="00EC4A48" w:rsidRPr="00EC4A48" w:rsidRDefault="00EC4A48" w:rsidP="00EC4A48">
      <w:pPr>
        <w:numPr>
          <w:ilvl w:val="0"/>
          <w:numId w:val="16"/>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Προσθήκη 5,7 ml CH3COOH σε 500ml απιονισμένου νερού</w:t>
      </w:r>
    </w:p>
    <w:p w:rsidR="00EC4A48" w:rsidRPr="00EC4A48" w:rsidRDefault="00EC4A48" w:rsidP="00EC4A48">
      <w:pPr>
        <w:numPr>
          <w:ilvl w:val="0"/>
          <w:numId w:val="16"/>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Αραίωση με απιονισμένο νερό μέχρι ο τελικός όγκος να φτάσει το 1L</w:t>
      </w:r>
    </w:p>
    <w:p w:rsidR="00EC4A48" w:rsidRPr="00EC4A48" w:rsidRDefault="00EC4A48" w:rsidP="00EC4A48">
      <w:pPr>
        <w:numPr>
          <w:ilvl w:val="0"/>
          <w:numId w:val="16"/>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To pH του διαλύματος θα πρέπει να είναι 2,88±0,05</w:t>
      </w:r>
    </w:p>
    <w:p w:rsidR="00EC4A48" w:rsidRPr="00EC4A48" w:rsidRDefault="00EC4A48" w:rsidP="00EC4A48">
      <w:pPr>
        <w:spacing w:after="200" w:line="360" w:lineRule="auto"/>
        <w:jc w:val="both"/>
        <w:rPr>
          <w:rFonts w:asciiTheme="minorHAnsi" w:eastAsiaTheme="minorHAnsi" w:hAnsiTheme="minorHAnsi" w:cs="Arial"/>
          <w:sz w:val="24"/>
          <w:szCs w:val="22"/>
          <w:lang w:eastAsia="en-US"/>
        </w:rPr>
      </w:pPr>
    </w:p>
    <w:p w:rsidR="00EC4A48" w:rsidRPr="00EC4A48" w:rsidRDefault="00EC4A48" w:rsidP="00EC4A48">
      <w:pPr>
        <w:spacing w:after="200" w:line="360" w:lineRule="auto"/>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Έπειτα, ακολουθεί η εξής διαδικασία επιλογής του διαλύματος εκχύλισης:</w:t>
      </w:r>
    </w:p>
    <w:p w:rsidR="00EC4A48" w:rsidRPr="00EC4A48" w:rsidRDefault="00EC4A48" w:rsidP="00EC4A48">
      <w:pPr>
        <w:spacing w:after="200" w:line="360" w:lineRule="auto"/>
        <w:jc w:val="both"/>
        <w:rPr>
          <w:rFonts w:asciiTheme="minorHAnsi" w:eastAsiaTheme="minorHAnsi" w:hAnsiTheme="minorHAnsi" w:cs="Arial"/>
          <w:sz w:val="24"/>
          <w:szCs w:val="22"/>
          <w:lang w:eastAsia="en-US"/>
        </w:rPr>
      </w:pP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Ζυγίζονται 5g ξηρού δείγματος ιλύος.</w:t>
      </w: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Μεταφορά υλικού σε κωνική φιάλη 500 m</w:t>
      </w:r>
      <w:r w:rsidRPr="00EC4A48">
        <w:rPr>
          <w:rFonts w:asciiTheme="minorHAnsi" w:eastAsiaTheme="minorHAnsi" w:hAnsiTheme="minorHAnsi" w:cs="Arial"/>
          <w:sz w:val="24"/>
          <w:szCs w:val="22"/>
          <w:lang w:val="en-US" w:eastAsia="en-US"/>
        </w:rPr>
        <w:t>l</w:t>
      </w:r>
      <w:r w:rsidRPr="00EC4A48">
        <w:rPr>
          <w:rFonts w:asciiTheme="minorHAnsi" w:eastAsiaTheme="minorHAnsi" w:hAnsiTheme="minorHAnsi" w:cs="Arial"/>
          <w:sz w:val="24"/>
          <w:szCs w:val="22"/>
          <w:lang w:eastAsia="en-US"/>
        </w:rPr>
        <w:t>.</w:t>
      </w: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lastRenderedPageBreak/>
        <w:t>Προσθήκη 96,5ml απιονισμένου νερού και τοποθέτηση της κωνικής φιάλης για 5 λεπτά σε υδατόλουτρο WB με μηχανική ανάδευση της εταιρίας Memmert.</w:t>
      </w: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 xml:space="preserve">Καταγραφή ένδειξης pH του διαλύματος και εάν αυτή είναι μικρότερη από 5 χρησιμοποιείται για </w:t>
      </w:r>
      <w:r w:rsidR="00175CEE">
        <w:rPr>
          <w:rFonts w:asciiTheme="minorHAnsi" w:eastAsiaTheme="minorHAnsi" w:hAnsiTheme="minorHAnsi" w:cs="Arial"/>
          <w:sz w:val="24"/>
          <w:szCs w:val="22"/>
          <w:lang w:eastAsia="en-US"/>
        </w:rPr>
        <w:t>την πειραματική διαδικασία το 1</w:t>
      </w:r>
      <w:r w:rsidR="00175CEE" w:rsidRPr="00175CEE">
        <w:rPr>
          <w:rFonts w:asciiTheme="minorHAnsi" w:eastAsiaTheme="minorHAnsi" w:hAnsiTheme="minorHAnsi" w:cs="Arial"/>
          <w:sz w:val="24"/>
          <w:szCs w:val="22"/>
          <w:vertAlign w:val="superscript"/>
          <w:lang w:eastAsia="en-US"/>
        </w:rPr>
        <w:t>ο</w:t>
      </w:r>
      <w:r w:rsidR="00175CEE">
        <w:rPr>
          <w:rFonts w:asciiTheme="minorHAnsi" w:eastAsiaTheme="minorHAnsi" w:hAnsiTheme="minorHAnsi" w:cs="Arial"/>
          <w:sz w:val="24"/>
          <w:szCs w:val="22"/>
          <w:lang w:eastAsia="en-US"/>
        </w:rPr>
        <w:t xml:space="preserve"> </w:t>
      </w:r>
      <w:r w:rsidRPr="00EC4A48">
        <w:rPr>
          <w:rFonts w:asciiTheme="minorHAnsi" w:eastAsiaTheme="minorHAnsi" w:hAnsiTheme="minorHAnsi" w:cs="Arial"/>
          <w:sz w:val="24"/>
          <w:szCs w:val="22"/>
          <w:lang w:eastAsia="en-US"/>
        </w:rPr>
        <w:t xml:space="preserve"> διάλυμα εκχύλισης.</w:t>
      </w: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2"/>
          <w:lang w:eastAsia="en-US"/>
        </w:rPr>
      </w:pPr>
      <w:r w:rsidRPr="00EC4A48">
        <w:rPr>
          <w:rFonts w:asciiTheme="minorHAnsi" w:eastAsiaTheme="minorHAnsi" w:hAnsiTheme="minorHAnsi" w:cs="Arial"/>
          <w:sz w:val="24"/>
          <w:szCs w:val="22"/>
          <w:lang w:eastAsia="en-US"/>
        </w:rPr>
        <w:t>Εάν το pH είναι μεγαλύτερο του 5 προστίθενται στην κωνική 3,5ml 1Ν HCl και ακολουθεί πολφοποίηση κα</w:t>
      </w:r>
      <w:r w:rsidR="00175CEE">
        <w:rPr>
          <w:rFonts w:asciiTheme="minorHAnsi" w:eastAsiaTheme="minorHAnsi" w:hAnsiTheme="minorHAnsi" w:cs="Arial"/>
          <w:sz w:val="24"/>
          <w:szCs w:val="22"/>
          <w:lang w:eastAsia="en-US"/>
        </w:rPr>
        <w:t>ι θέρμανση του διαλύματος σε 50</w:t>
      </w:r>
      <w:r w:rsidRPr="00EC4A48">
        <w:rPr>
          <w:rFonts w:asciiTheme="minorHAnsi" w:eastAsiaTheme="minorHAnsi" w:hAnsiTheme="minorHAnsi" w:cs="Arial"/>
          <w:sz w:val="24"/>
          <w:szCs w:val="22"/>
          <w:vertAlign w:val="superscript"/>
          <w:lang w:eastAsia="en-US"/>
        </w:rPr>
        <w:t>0</w:t>
      </w:r>
      <w:r w:rsidRPr="00EC4A48">
        <w:rPr>
          <w:rFonts w:asciiTheme="minorHAnsi" w:eastAsiaTheme="minorHAnsi" w:hAnsiTheme="minorHAnsi" w:cs="Arial"/>
          <w:sz w:val="24"/>
          <w:szCs w:val="22"/>
          <w:lang w:eastAsia="en-US"/>
        </w:rPr>
        <w:t>C για 10 λεπτά.</w:t>
      </w:r>
    </w:p>
    <w:p w:rsidR="00EC4A48" w:rsidRPr="00EC4A48" w:rsidRDefault="00EC4A48" w:rsidP="00EC4A48">
      <w:pPr>
        <w:numPr>
          <w:ilvl w:val="0"/>
          <w:numId w:val="17"/>
        </w:numPr>
        <w:spacing w:after="200" w:line="360" w:lineRule="auto"/>
        <w:contextualSpacing/>
        <w:jc w:val="both"/>
        <w:rPr>
          <w:rFonts w:asciiTheme="minorHAnsi" w:eastAsiaTheme="minorHAnsi" w:hAnsiTheme="minorHAnsi" w:cs="Arial"/>
          <w:sz w:val="24"/>
          <w:szCs w:val="24"/>
          <w:lang w:eastAsia="en-US"/>
        </w:rPr>
      </w:pPr>
      <w:r w:rsidRPr="00EC4A48">
        <w:rPr>
          <w:rFonts w:asciiTheme="minorHAnsi" w:eastAsiaTheme="minorHAnsi" w:hAnsiTheme="minorHAnsi" w:cs="Arial"/>
          <w:sz w:val="24"/>
          <w:szCs w:val="24"/>
          <w:lang w:eastAsia="en-US"/>
        </w:rPr>
        <w:t>Μετά την ψύξη του διαλύματος σε θερμοκρασία δωματίου ακολουθεί μέτρηση του pH. Εάν το pH&lt;5, τότε χρησιμοποιείται το 1</w:t>
      </w:r>
      <w:r w:rsidRPr="00EC4A48">
        <w:rPr>
          <w:rFonts w:asciiTheme="minorHAnsi" w:eastAsiaTheme="minorHAnsi" w:hAnsiTheme="minorHAnsi" w:cs="Arial"/>
          <w:sz w:val="24"/>
          <w:szCs w:val="24"/>
          <w:vertAlign w:val="superscript"/>
          <w:lang w:eastAsia="en-US"/>
        </w:rPr>
        <w:t>ο</w:t>
      </w:r>
      <w:r w:rsidRPr="00EC4A48">
        <w:rPr>
          <w:rFonts w:asciiTheme="minorHAnsi" w:eastAsiaTheme="minorHAnsi" w:hAnsiTheme="minorHAnsi" w:cs="Arial"/>
          <w:sz w:val="24"/>
          <w:szCs w:val="24"/>
          <w:lang w:eastAsia="en-US"/>
        </w:rPr>
        <w:t xml:space="preserve"> διάλυμα εκχύλισης ενώ αν το pH&gt;5 χρησιμοποιείται το 2</w:t>
      </w:r>
      <w:r w:rsidRPr="00EC4A48">
        <w:rPr>
          <w:rFonts w:asciiTheme="minorHAnsi" w:eastAsiaTheme="minorHAnsi" w:hAnsiTheme="minorHAnsi" w:cs="Arial"/>
          <w:sz w:val="24"/>
          <w:szCs w:val="24"/>
          <w:vertAlign w:val="superscript"/>
          <w:lang w:eastAsia="en-US"/>
        </w:rPr>
        <w:t>ο</w:t>
      </w:r>
      <w:r w:rsidRPr="00EC4A48">
        <w:rPr>
          <w:rFonts w:asciiTheme="minorHAnsi" w:eastAsiaTheme="minorHAnsi" w:hAnsiTheme="minorHAnsi" w:cs="Arial"/>
          <w:sz w:val="24"/>
          <w:szCs w:val="24"/>
          <w:lang w:eastAsia="en-US"/>
        </w:rPr>
        <w:t xml:space="preserve"> διάλυμα εκχύλισης.</w:t>
      </w:r>
    </w:p>
    <w:p w:rsidR="00EC4A48" w:rsidRPr="00EC4A48" w:rsidRDefault="00EC4A48" w:rsidP="00EC4A48">
      <w:pPr>
        <w:spacing w:after="200" w:line="360" w:lineRule="auto"/>
        <w:ind w:left="360"/>
        <w:jc w:val="both"/>
        <w:rPr>
          <w:rFonts w:asciiTheme="minorHAnsi" w:eastAsiaTheme="minorHAnsi" w:hAnsiTheme="minorHAnsi" w:cs="Arial"/>
          <w:sz w:val="24"/>
          <w:szCs w:val="24"/>
          <w:lang w:eastAsia="en-US"/>
        </w:rPr>
      </w:pPr>
      <w:r w:rsidRPr="00EC4A48">
        <w:rPr>
          <w:rFonts w:asciiTheme="minorHAnsi" w:eastAsiaTheme="minorHAnsi" w:hAnsiTheme="minorHAnsi" w:cs="Arial"/>
          <w:sz w:val="24"/>
          <w:szCs w:val="24"/>
          <w:lang w:eastAsia="en-US"/>
        </w:rPr>
        <w:t xml:space="preserve">Το pH του συγκεκριμένου δείγματος ήταν μεγαλύτερο του 5 κι έτσι έγινε προσθήκη 3,5ml 1Ν HCl. Το </w:t>
      </w:r>
      <w:r w:rsidRPr="00EC4A48">
        <w:rPr>
          <w:rFonts w:asciiTheme="minorHAnsi" w:eastAsiaTheme="minorHAnsi" w:hAnsiTheme="minorHAnsi" w:cs="Arial"/>
          <w:sz w:val="24"/>
          <w:szCs w:val="24"/>
          <w:lang w:val="en-US" w:eastAsia="en-US"/>
        </w:rPr>
        <w:t>pH</w:t>
      </w:r>
      <w:r w:rsidRPr="00EC4A48">
        <w:rPr>
          <w:rFonts w:asciiTheme="minorHAnsi" w:eastAsiaTheme="minorHAnsi" w:hAnsiTheme="minorHAnsi" w:cs="Arial"/>
          <w:sz w:val="24"/>
          <w:szCs w:val="24"/>
          <w:lang w:eastAsia="en-US"/>
        </w:rPr>
        <w:t xml:space="preserve"> μετράται ξανά και εξακολουθεί να είναι μεγαλύτερο του 5, έτσι γίνεται προσθήκη του 2</w:t>
      </w:r>
      <w:r w:rsidRPr="00EC4A48">
        <w:rPr>
          <w:rFonts w:asciiTheme="minorHAnsi" w:eastAsiaTheme="minorHAnsi" w:hAnsiTheme="minorHAnsi" w:cs="Arial"/>
          <w:sz w:val="24"/>
          <w:szCs w:val="24"/>
          <w:vertAlign w:val="superscript"/>
          <w:lang w:eastAsia="en-US"/>
        </w:rPr>
        <w:t>ου</w:t>
      </w:r>
      <w:r w:rsidRPr="00EC4A48">
        <w:rPr>
          <w:rFonts w:asciiTheme="minorHAnsi" w:eastAsiaTheme="minorHAnsi" w:hAnsiTheme="minorHAnsi" w:cs="Arial"/>
          <w:sz w:val="24"/>
          <w:szCs w:val="24"/>
          <w:lang w:eastAsia="en-US"/>
        </w:rPr>
        <w:t xml:space="preserve"> διαλύματος.</w:t>
      </w:r>
    </w:p>
    <w:p w:rsidR="00EC4A48" w:rsidRPr="00EC4A48" w:rsidRDefault="00EC4A48" w:rsidP="00EC4A48">
      <w:pPr>
        <w:spacing w:after="200" w:line="360" w:lineRule="auto"/>
        <w:ind w:left="360"/>
        <w:jc w:val="both"/>
        <w:rPr>
          <w:rFonts w:asciiTheme="minorHAnsi" w:eastAsiaTheme="minorHAnsi" w:hAnsiTheme="minorHAnsi" w:cs="Arial"/>
          <w:sz w:val="24"/>
          <w:szCs w:val="24"/>
          <w:lang w:eastAsia="en-US"/>
        </w:rPr>
      </w:pPr>
      <w:r w:rsidRPr="00EC4A48">
        <w:rPr>
          <w:rFonts w:asciiTheme="minorHAnsi" w:eastAsiaTheme="minorHAnsi" w:hAnsiTheme="minorHAnsi" w:cstheme="minorBidi"/>
          <w:sz w:val="24"/>
          <w:szCs w:val="24"/>
          <w:lang w:eastAsia="en-US"/>
        </w:rPr>
        <w:t>Αφού επιλεγεί το κατάλληλο διάλυμα εκτελούνται τα ακόλουθα στάδια της δοκιμής:</w:t>
      </w:r>
    </w:p>
    <w:p w:rsidR="00EC4A48" w:rsidRPr="00EC4A48" w:rsidRDefault="00EC4A48" w:rsidP="00EC4A48">
      <w:pPr>
        <w:numPr>
          <w:ilvl w:val="0"/>
          <w:numId w:val="12"/>
        </w:numPr>
        <w:spacing w:after="200" w:line="360" w:lineRule="auto"/>
        <w:contextualSpacing/>
        <w:jc w:val="both"/>
        <w:rPr>
          <w:rFonts w:asciiTheme="minorHAnsi" w:eastAsiaTheme="minorHAnsi" w:hAnsiTheme="minorHAnsi" w:cs="Arial"/>
          <w:sz w:val="24"/>
          <w:szCs w:val="24"/>
          <w:lang w:eastAsia="en-US"/>
        </w:rPr>
      </w:pPr>
      <w:r w:rsidRPr="00EC4A48">
        <w:rPr>
          <w:rFonts w:asciiTheme="minorHAnsi" w:eastAsiaTheme="minorHAnsi" w:hAnsiTheme="minorHAnsi" w:cs="Arial"/>
          <w:sz w:val="24"/>
          <w:szCs w:val="24"/>
          <w:lang w:eastAsia="en-US"/>
        </w:rPr>
        <w:t>Παρασκευή 2 διαλυμάτων φρέσκου και ξηρού δείγματος και του επιλεγμένου διαλύματος εκχύλισης σε αναλογία 1:20 (2,5</w:t>
      </w:r>
      <w:r w:rsidRPr="00EC4A48">
        <w:rPr>
          <w:rFonts w:asciiTheme="minorHAnsi" w:eastAsiaTheme="minorHAnsi" w:hAnsiTheme="minorHAnsi" w:cs="Arial"/>
          <w:sz w:val="24"/>
          <w:szCs w:val="24"/>
          <w:lang w:val="en-US" w:eastAsia="en-US"/>
        </w:rPr>
        <w:t>g</w:t>
      </w:r>
      <w:r w:rsidRPr="00EC4A48">
        <w:rPr>
          <w:rFonts w:asciiTheme="minorHAnsi" w:eastAsiaTheme="minorHAnsi" w:hAnsiTheme="minorHAnsi" w:cs="Arial"/>
          <w:sz w:val="24"/>
          <w:szCs w:val="24"/>
          <w:lang w:eastAsia="en-US"/>
        </w:rPr>
        <w:t xml:space="preserve"> σε 50</w:t>
      </w:r>
      <w:r w:rsidRPr="00EC4A48">
        <w:rPr>
          <w:rFonts w:asciiTheme="minorHAnsi" w:eastAsiaTheme="minorHAnsi" w:hAnsiTheme="minorHAnsi" w:cs="Arial"/>
          <w:sz w:val="24"/>
          <w:szCs w:val="24"/>
          <w:lang w:val="en-US" w:eastAsia="en-US"/>
        </w:rPr>
        <w:t>ml</w:t>
      </w:r>
      <w:r w:rsidRPr="00EC4A48">
        <w:rPr>
          <w:rFonts w:asciiTheme="minorHAnsi" w:eastAsiaTheme="minorHAnsi" w:hAnsiTheme="minorHAnsi" w:cs="Arial"/>
          <w:sz w:val="24"/>
          <w:szCs w:val="24"/>
          <w:lang w:eastAsia="en-US"/>
        </w:rPr>
        <w:t>) σε πλαστικά δοχεία.</w:t>
      </w:r>
    </w:p>
    <w:p w:rsidR="00EC4A48" w:rsidRPr="00EC4A48" w:rsidRDefault="00EC4A48" w:rsidP="00EC4A48">
      <w:pPr>
        <w:numPr>
          <w:ilvl w:val="0"/>
          <w:numId w:val="12"/>
        </w:numPr>
        <w:spacing w:after="200" w:line="360" w:lineRule="auto"/>
        <w:contextualSpacing/>
        <w:jc w:val="both"/>
        <w:rPr>
          <w:rFonts w:asciiTheme="minorHAnsi" w:eastAsiaTheme="minorHAnsi" w:hAnsiTheme="minorHAnsi" w:cs="Arial"/>
          <w:sz w:val="24"/>
          <w:szCs w:val="24"/>
          <w:lang w:eastAsia="en-US"/>
        </w:rPr>
      </w:pPr>
      <w:r w:rsidRPr="00EC4A48">
        <w:rPr>
          <w:rFonts w:asciiTheme="minorHAnsi" w:eastAsiaTheme="minorHAnsi" w:hAnsiTheme="minorHAnsi" w:cs="Arial"/>
          <w:sz w:val="24"/>
          <w:szCs w:val="24"/>
          <w:lang w:eastAsia="en-US"/>
        </w:rPr>
        <w:t>Τοποθέτηση των δοχείων σε βάση ανακίνησης για 18</w:t>
      </w:r>
      <m:oMath>
        <m:r>
          <w:rPr>
            <w:rFonts w:ascii="Cambria Math" w:eastAsiaTheme="minorHAnsi" w:hAnsi="Cambria Math" w:cs="Arial"/>
            <w:sz w:val="24"/>
            <w:szCs w:val="24"/>
            <w:lang w:eastAsia="en-US"/>
          </w:rPr>
          <m:t>±</m:t>
        </m:r>
      </m:oMath>
      <w:r w:rsidRPr="00EC4A48">
        <w:rPr>
          <w:rFonts w:asciiTheme="minorHAnsi" w:eastAsiaTheme="minorEastAsia" w:hAnsiTheme="minorHAnsi" w:cs="Arial"/>
          <w:sz w:val="24"/>
          <w:szCs w:val="24"/>
          <w:lang w:eastAsia="en-US"/>
        </w:rPr>
        <w:t>2 ώρες στις 30 στροφές/λεπτό.</w:t>
      </w:r>
    </w:p>
    <w:p w:rsidR="00EC4A48" w:rsidRPr="00EC4A48" w:rsidRDefault="00EC4A48" w:rsidP="00EC4A48">
      <w:pPr>
        <w:numPr>
          <w:ilvl w:val="0"/>
          <w:numId w:val="12"/>
        </w:numPr>
        <w:spacing w:after="200" w:line="360" w:lineRule="auto"/>
        <w:contextualSpacing/>
        <w:jc w:val="both"/>
        <w:rPr>
          <w:rFonts w:asciiTheme="minorHAnsi" w:eastAsiaTheme="minorHAnsi" w:hAnsiTheme="minorHAnsi" w:cs="Arial"/>
          <w:sz w:val="24"/>
          <w:szCs w:val="24"/>
          <w:lang w:eastAsia="en-US"/>
        </w:rPr>
      </w:pPr>
      <w:r w:rsidRPr="00EC4A48">
        <w:rPr>
          <w:rFonts w:asciiTheme="minorHAnsi" w:eastAsiaTheme="minorEastAsia" w:hAnsiTheme="minorHAnsi" w:cs="Arial"/>
          <w:sz w:val="24"/>
          <w:szCs w:val="24"/>
          <w:lang w:eastAsia="en-US"/>
        </w:rPr>
        <w:t xml:space="preserve">Διήθηση των διαλυμάτων με </w:t>
      </w:r>
      <w:r w:rsidRPr="00EC4A48">
        <w:rPr>
          <w:rFonts w:asciiTheme="minorHAnsi" w:eastAsiaTheme="minorEastAsia" w:hAnsiTheme="minorHAnsi" w:cs="Arial"/>
          <w:sz w:val="24"/>
          <w:szCs w:val="24"/>
          <w:lang w:val="en-US" w:eastAsia="en-US"/>
        </w:rPr>
        <w:t>nylon</w:t>
      </w:r>
      <w:r w:rsidRPr="00EC4A48">
        <w:rPr>
          <w:rFonts w:asciiTheme="minorHAnsi" w:eastAsiaTheme="minorEastAsia" w:hAnsiTheme="minorHAnsi" w:cs="Arial"/>
          <w:sz w:val="24"/>
          <w:szCs w:val="24"/>
          <w:lang w:eastAsia="en-US"/>
        </w:rPr>
        <w:t xml:space="preserve"> φίλτρο 0,45μ</w:t>
      </w:r>
      <w:r w:rsidRPr="00EC4A48">
        <w:rPr>
          <w:rFonts w:asciiTheme="minorHAnsi" w:eastAsiaTheme="minorEastAsia" w:hAnsiTheme="minorHAnsi" w:cs="Arial"/>
          <w:sz w:val="24"/>
          <w:szCs w:val="24"/>
          <w:lang w:val="en-US" w:eastAsia="en-US"/>
        </w:rPr>
        <w:t>m</w:t>
      </w:r>
      <w:r w:rsidRPr="00EC4A48">
        <w:rPr>
          <w:rFonts w:asciiTheme="minorHAnsi" w:eastAsiaTheme="minorEastAsia" w:hAnsiTheme="minorHAnsi" w:cs="Arial"/>
          <w:sz w:val="24"/>
          <w:szCs w:val="24"/>
          <w:lang w:eastAsia="en-US"/>
        </w:rPr>
        <w:t>.</w:t>
      </w:r>
    </w:p>
    <w:p w:rsidR="00EC4A48" w:rsidRPr="00EC4A48" w:rsidRDefault="00EC4A48" w:rsidP="00EC4A48">
      <w:pPr>
        <w:numPr>
          <w:ilvl w:val="0"/>
          <w:numId w:val="12"/>
        </w:numPr>
        <w:spacing w:after="200" w:line="360" w:lineRule="auto"/>
        <w:contextualSpacing/>
        <w:jc w:val="both"/>
        <w:rPr>
          <w:rFonts w:asciiTheme="minorHAnsi" w:eastAsiaTheme="minorHAnsi" w:hAnsiTheme="minorHAnsi" w:cs="Arial"/>
          <w:sz w:val="24"/>
          <w:szCs w:val="24"/>
          <w:lang w:eastAsia="en-US"/>
        </w:rPr>
      </w:pPr>
      <w:r w:rsidRPr="00EC4A48">
        <w:rPr>
          <w:rFonts w:asciiTheme="minorHAnsi" w:eastAsiaTheme="minorEastAsia" w:hAnsiTheme="minorHAnsi" w:cs="Arial"/>
          <w:sz w:val="24"/>
          <w:szCs w:val="24"/>
          <w:lang w:eastAsia="en-US"/>
        </w:rPr>
        <w:t>Ανάλυση δειγμάτων.</w:t>
      </w:r>
    </w:p>
    <w:p w:rsidR="00EC4A48" w:rsidRPr="00EC4A48" w:rsidRDefault="00EC4A48" w:rsidP="00EC4A48">
      <w:pPr>
        <w:spacing w:after="200" w:line="360" w:lineRule="auto"/>
        <w:jc w:val="both"/>
        <w:rPr>
          <w:rFonts w:asciiTheme="minorHAnsi" w:eastAsiaTheme="minorHAnsi" w:hAnsiTheme="minorHAnsi" w:cs="Arial"/>
          <w:sz w:val="22"/>
          <w:szCs w:val="22"/>
          <w:lang w:eastAsia="en-US"/>
        </w:rPr>
      </w:pPr>
    </w:p>
    <w:p w:rsidR="00EC4A48" w:rsidRPr="00EC4A48" w:rsidRDefault="00EC4A48" w:rsidP="00EC4A48">
      <w:pPr>
        <w:spacing w:after="200" w:line="360" w:lineRule="auto"/>
        <w:jc w:val="both"/>
        <w:rPr>
          <w:rFonts w:asciiTheme="minorHAnsi" w:eastAsiaTheme="minorHAnsi" w:hAnsiTheme="minorHAnsi" w:cstheme="minorBidi"/>
          <w:sz w:val="28"/>
          <w:szCs w:val="22"/>
          <w:u w:val="single"/>
          <w:lang w:eastAsia="en-US"/>
        </w:rPr>
      </w:pPr>
      <w:r w:rsidRPr="00EC4A48">
        <w:rPr>
          <w:rFonts w:asciiTheme="minorHAnsi" w:eastAsiaTheme="minorHAnsi" w:hAnsiTheme="minorHAnsi" w:cstheme="minorBidi"/>
          <w:sz w:val="28"/>
          <w:szCs w:val="22"/>
          <w:u w:val="single"/>
          <w:lang w:eastAsia="en-US"/>
        </w:rPr>
        <w:t>ΑΝΑΕΡΟΒΙΑ ΧΩΝΕΥΣΗ ΣΤΟ ΣΤΕΡΕΟ ΔΕΙΓΜΑ</w:t>
      </w:r>
    </w:p>
    <w:p w:rsidR="00EC4A48" w:rsidRDefault="00C11DB7" w:rsidP="00EC4A48">
      <w:pPr>
        <w:spacing w:after="200" w:line="360" w:lineRule="auto"/>
        <w:jc w:val="both"/>
        <w:rPr>
          <w:rFonts w:asciiTheme="minorHAnsi" w:eastAsiaTheme="minorHAnsi" w:hAnsiTheme="minorHAnsi" w:cstheme="minorBidi"/>
          <w:sz w:val="24"/>
          <w:szCs w:val="24"/>
          <w:lang w:eastAsia="en-US"/>
        </w:rPr>
      </w:pPr>
      <w:r>
        <w:rPr>
          <w:rFonts w:asciiTheme="minorHAnsi" w:eastAsiaTheme="minorHAnsi" w:hAnsiTheme="minorHAnsi" w:cstheme="minorBidi"/>
          <w:sz w:val="24"/>
          <w:szCs w:val="24"/>
          <w:lang w:eastAsia="en-US"/>
        </w:rPr>
        <w:t>Mε τη διαδικασία της χώνευσης</w:t>
      </w:r>
      <w:r w:rsidR="00EC4A48" w:rsidRPr="00EC4A48">
        <w:rPr>
          <w:rFonts w:asciiTheme="minorHAnsi" w:eastAsiaTheme="minorHAnsi" w:hAnsiTheme="minorHAnsi" w:cstheme="minorBidi"/>
          <w:sz w:val="24"/>
          <w:szCs w:val="24"/>
          <w:lang w:eastAsia="en-US"/>
        </w:rPr>
        <w:t xml:space="preserve"> πραγματοποιείται μετατροπή του στερεού (κονιορτοποιημένου δείγματος) σε υγρή μορφή με την προσθήκη των κατάλληλων οξέων, με στόχο τη μέτρηση των μετάλλων στο στερεό δείγμα. Η χώνευση γίνεται με τη βοήθεια του φούρνου μικροκυμάτων Mars 6 micro</w:t>
      </w:r>
      <w:r w:rsidR="00B51AC4">
        <w:rPr>
          <w:rFonts w:asciiTheme="minorHAnsi" w:eastAsiaTheme="minorHAnsi" w:hAnsiTheme="minorHAnsi" w:cstheme="minorBidi"/>
          <w:sz w:val="24"/>
          <w:szCs w:val="24"/>
          <w:lang w:eastAsia="en-US"/>
        </w:rPr>
        <w:t>wave reactor system CEM (Εικ. 11</w:t>
      </w:r>
      <w:r w:rsidR="00EC4A48" w:rsidRPr="00EC4A48">
        <w:rPr>
          <w:rFonts w:asciiTheme="minorHAnsi" w:eastAsiaTheme="minorHAnsi" w:hAnsiTheme="minorHAnsi" w:cstheme="minorBidi"/>
          <w:sz w:val="24"/>
          <w:szCs w:val="24"/>
          <w:lang w:eastAsia="en-US"/>
        </w:rPr>
        <w:t>). Για τη χώνευση των συγκεκριμένων δειγμάτων έγινε επιλογή του προγράμματος Modified glass 3052 από τη λίστα προγραμμάτων του Mars 6 microwave reactor.</w:t>
      </w:r>
    </w:p>
    <w:p w:rsidR="00EC4A48" w:rsidRPr="00C11DB7" w:rsidRDefault="00C11DB7" w:rsidP="00C11DB7">
      <w:pPr>
        <w:spacing w:after="200" w:line="360" w:lineRule="auto"/>
        <w:jc w:val="both"/>
        <w:rPr>
          <w:rFonts w:asciiTheme="minorHAnsi" w:eastAsiaTheme="minorHAnsi" w:hAnsiTheme="minorHAnsi" w:cstheme="minorBidi"/>
          <w:sz w:val="24"/>
          <w:szCs w:val="24"/>
          <w:lang w:eastAsia="en-US"/>
        </w:rPr>
      </w:pPr>
      <w:r w:rsidRPr="00C11DB7">
        <w:rPr>
          <w:rFonts w:asciiTheme="minorHAnsi" w:eastAsiaTheme="minorHAnsi" w:hAnsiTheme="minorHAnsi" w:cstheme="minorBidi"/>
          <w:sz w:val="24"/>
          <w:szCs w:val="24"/>
          <w:lang w:eastAsia="en-US"/>
        </w:rPr>
        <w:t>Για τον προσδιορισμό τους πραγματοποιήθ</w:t>
      </w:r>
      <w:r w:rsidR="00386C25">
        <w:rPr>
          <w:rFonts w:asciiTheme="minorHAnsi" w:eastAsiaTheme="minorHAnsi" w:hAnsiTheme="minorHAnsi" w:cstheme="minorBidi"/>
          <w:sz w:val="24"/>
          <w:szCs w:val="24"/>
          <w:lang w:eastAsia="en-US"/>
        </w:rPr>
        <w:t>ηκε πλήρης όξινη χώνευση με ΗΝΟ</w:t>
      </w:r>
      <w:r w:rsidR="00386C25">
        <w:rPr>
          <w:rFonts w:asciiTheme="minorHAnsi" w:eastAsiaTheme="minorHAnsi" w:hAnsiTheme="minorHAnsi" w:cstheme="minorBidi"/>
          <w:sz w:val="24"/>
          <w:szCs w:val="24"/>
          <w:vertAlign w:val="subscript"/>
          <w:lang w:eastAsia="en-US"/>
        </w:rPr>
        <w:t>3</w:t>
      </w:r>
      <w:r w:rsidRPr="00C11DB7">
        <w:rPr>
          <w:rFonts w:asciiTheme="minorHAnsi" w:eastAsiaTheme="minorHAnsi" w:hAnsiTheme="minorHAnsi" w:cstheme="minorBidi"/>
          <w:sz w:val="24"/>
          <w:szCs w:val="24"/>
          <w:lang w:eastAsia="en-US"/>
        </w:rPr>
        <w:t xml:space="preserve"> σύμφωνα με την US EPA 3051A πρότυπη μέθοδο, με χρήση του φούρνου μικροκυμάτων Multiw</w:t>
      </w:r>
      <w:r w:rsidR="00386C25">
        <w:rPr>
          <w:rFonts w:asciiTheme="minorHAnsi" w:eastAsiaTheme="minorHAnsi" w:hAnsiTheme="minorHAnsi" w:cstheme="minorBidi"/>
          <w:sz w:val="24"/>
          <w:szCs w:val="24"/>
          <w:lang w:eastAsia="en-US"/>
        </w:rPr>
        <w:t xml:space="preserve">ave 3000 </w:t>
      </w:r>
      <w:r w:rsidR="00386C25">
        <w:rPr>
          <w:rFonts w:asciiTheme="minorHAnsi" w:eastAsiaTheme="minorHAnsi" w:hAnsiTheme="minorHAnsi" w:cstheme="minorBidi"/>
          <w:sz w:val="24"/>
          <w:szCs w:val="24"/>
          <w:lang w:eastAsia="en-US"/>
        </w:rPr>
        <w:lastRenderedPageBreak/>
        <w:t>(Anton Paar) στους 180</w:t>
      </w:r>
      <w:r w:rsidRPr="00386C25">
        <w:rPr>
          <w:rFonts w:asciiTheme="minorHAnsi" w:eastAsiaTheme="minorHAnsi" w:hAnsiTheme="minorHAnsi" w:cstheme="minorBidi"/>
          <w:sz w:val="24"/>
          <w:szCs w:val="24"/>
          <w:vertAlign w:val="superscript"/>
          <w:lang w:eastAsia="en-US"/>
        </w:rPr>
        <w:t>ο</w:t>
      </w:r>
      <w:r w:rsidR="00386C25">
        <w:rPr>
          <w:rFonts w:asciiTheme="minorHAnsi" w:eastAsiaTheme="minorHAnsi" w:hAnsiTheme="minorHAnsi" w:cstheme="minorBidi"/>
          <w:sz w:val="24"/>
          <w:szCs w:val="24"/>
          <w:lang w:eastAsia="en-US"/>
        </w:rPr>
        <w:t xml:space="preserve"> </w:t>
      </w:r>
      <w:r w:rsidRPr="00C11DB7">
        <w:rPr>
          <w:rFonts w:asciiTheme="minorHAnsi" w:eastAsiaTheme="minorHAnsi" w:hAnsiTheme="minorHAnsi" w:cstheme="minorBidi"/>
          <w:sz w:val="24"/>
          <w:szCs w:val="24"/>
          <w:lang w:eastAsia="en-US"/>
        </w:rPr>
        <w:t xml:space="preserve">C, υπό 20 bar πίεση για 15 min και με αναλογία στερεού υγρού 1:100. </w:t>
      </w:r>
    </w:p>
    <w:p w:rsidR="00EC4A48" w:rsidRPr="00EC4A48" w:rsidRDefault="00EC4A48" w:rsidP="00EC4A48">
      <w:pPr>
        <w:spacing w:after="200" w:line="360" w:lineRule="auto"/>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Χαρακτηριστικά του προγράμματος Modified glass 3052:</w:t>
      </w:r>
    </w:p>
    <w:p w:rsidR="00EC4A48" w:rsidRPr="00EC4A48" w:rsidRDefault="00EC4A48" w:rsidP="00EC4A48">
      <w:pPr>
        <w:numPr>
          <w:ilvl w:val="0"/>
          <w:numId w:val="14"/>
        </w:numPr>
        <w:spacing w:after="200" w:line="360" w:lineRule="auto"/>
        <w:ind w:left="709"/>
        <w:contextualSpacing/>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Θερμοκρασία: 180</w:t>
      </w:r>
      <w:r w:rsidRPr="00EC4A48">
        <w:rPr>
          <w:rFonts w:asciiTheme="minorHAnsi" w:eastAsiaTheme="minorHAnsi" w:hAnsiTheme="minorHAnsi" w:cstheme="minorBidi"/>
          <w:sz w:val="24"/>
          <w:szCs w:val="22"/>
          <w:vertAlign w:val="superscript"/>
          <w:lang w:eastAsia="en-US"/>
        </w:rPr>
        <w:t>ο</w:t>
      </w:r>
      <w:r w:rsidRPr="00EC4A48">
        <w:rPr>
          <w:rFonts w:asciiTheme="minorHAnsi" w:eastAsiaTheme="minorHAnsi" w:hAnsiTheme="minorHAnsi" w:cstheme="minorBidi"/>
          <w:sz w:val="24"/>
          <w:szCs w:val="22"/>
          <w:lang w:eastAsia="en-US"/>
        </w:rPr>
        <w:t>C</w:t>
      </w:r>
    </w:p>
    <w:p w:rsidR="00EC4A48" w:rsidRPr="00EC4A48" w:rsidRDefault="00EC4A48" w:rsidP="00EC4A48">
      <w:pPr>
        <w:numPr>
          <w:ilvl w:val="0"/>
          <w:numId w:val="14"/>
        </w:numPr>
        <w:spacing w:after="200" w:line="360" w:lineRule="auto"/>
        <w:ind w:left="709"/>
        <w:contextualSpacing/>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Πίεση:</w:t>
      </w:r>
      <w:r w:rsidRPr="00EC4A48">
        <w:rPr>
          <w:rFonts w:asciiTheme="minorHAnsi" w:eastAsiaTheme="minorHAnsi" w:hAnsiTheme="minorHAnsi" w:cstheme="minorBidi"/>
          <w:sz w:val="24"/>
          <w:szCs w:val="22"/>
          <w:lang w:val="en-US" w:eastAsia="en-US"/>
        </w:rPr>
        <w:t xml:space="preserve"> 20 bar</w:t>
      </w:r>
    </w:p>
    <w:p w:rsidR="00EC4A48" w:rsidRPr="00EC4A48" w:rsidRDefault="00EC4A48" w:rsidP="00EC4A48">
      <w:pPr>
        <w:numPr>
          <w:ilvl w:val="0"/>
          <w:numId w:val="14"/>
        </w:numPr>
        <w:spacing w:after="200" w:line="360" w:lineRule="auto"/>
        <w:ind w:left="709"/>
        <w:contextualSpacing/>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Χρόνος προγράμματος: 15 min</w:t>
      </w:r>
    </w:p>
    <w:p w:rsidR="00EC4A48" w:rsidRPr="00EC4A48" w:rsidRDefault="00EC4A48" w:rsidP="00EC4A48">
      <w:pPr>
        <w:numPr>
          <w:ilvl w:val="0"/>
          <w:numId w:val="14"/>
        </w:numPr>
        <w:spacing w:after="200" w:line="360" w:lineRule="auto"/>
        <w:ind w:left="709"/>
        <w:contextualSpacing/>
        <w:jc w:val="both"/>
        <w:rPr>
          <w:rFonts w:asciiTheme="minorHAnsi" w:eastAsiaTheme="minorHAnsi" w:hAnsiTheme="minorHAnsi" w:cstheme="minorBidi"/>
          <w:sz w:val="24"/>
          <w:szCs w:val="22"/>
          <w:lang w:eastAsia="en-US"/>
        </w:rPr>
      </w:pPr>
      <w:r w:rsidRPr="00EC4A48">
        <w:rPr>
          <w:rFonts w:asciiTheme="minorHAnsi" w:eastAsiaTheme="minorHAnsi" w:hAnsiTheme="minorHAnsi" w:cstheme="minorBidi"/>
          <w:sz w:val="24"/>
          <w:szCs w:val="22"/>
          <w:lang w:eastAsia="en-US"/>
        </w:rPr>
        <w:t>Ποσότητα δείγματος: 100g</w:t>
      </w:r>
    </w:p>
    <w:p w:rsidR="00EC4A48" w:rsidRPr="00EC4A48" w:rsidRDefault="00386C25" w:rsidP="00EC4A48">
      <w:pPr>
        <w:numPr>
          <w:ilvl w:val="0"/>
          <w:numId w:val="14"/>
        </w:numPr>
        <w:spacing w:after="200" w:line="360" w:lineRule="auto"/>
        <w:ind w:left="709"/>
        <w:contextualSpacing/>
        <w:jc w:val="both"/>
        <w:rPr>
          <w:rFonts w:asciiTheme="minorHAnsi" w:eastAsiaTheme="minorHAnsi" w:hAnsiTheme="minorHAnsi" w:cstheme="minorBidi"/>
          <w:sz w:val="24"/>
          <w:szCs w:val="22"/>
          <w:lang w:eastAsia="en-US"/>
        </w:rPr>
      </w:pPr>
      <w:r>
        <w:rPr>
          <w:rFonts w:asciiTheme="minorHAnsi" w:eastAsiaTheme="minorHAnsi" w:hAnsiTheme="minorHAnsi" w:cstheme="minorBidi"/>
          <w:sz w:val="24"/>
          <w:szCs w:val="22"/>
          <w:lang w:eastAsia="en-US"/>
        </w:rPr>
        <w:t>Αναλογία οξέος: 10m</w:t>
      </w:r>
      <w:r>
        <w:rPr>
          <w:rFonts w:asciiTheme="minorHAnsi" w:eastAsiaTheme="minorHAnsi" w:hAnsiTheme="minorHAnsi" w:cstheme="minorBidi"/>
          <w:sz w:val="24"/>
          <w:szCs w:val="22"/>
          <w:lang w:val="en-US" w:eastAsia="en-US"/>
        </w:rPr>
        <w:t>l</w:t>
      </w:r>
      <w:r w:rsidRPr="00386C25">
        <w:rPr>
          <w:rFonts w:asciiTheme="minorHAnsi" w:eastAsiaTheme="minorHAnsi" w:hAnsiTheme="minorHAnsi" w:cstheme="minorBidi"/>
          <w:sz w:val="24"/>
          <w:szCs w:val="22"/>
          <w:lang w:eastAsia="en-US"/>
        </w:rPr>
        <w:t xml:space="preserve"> </w:t>
      </w:r>
      <w:r w:rsidR="00EC4A48" w:rsidRPr="00EC4A48">
        <w:rPr>
          <w:rFonts w:asciiTheme="minorHAnsi" w:eastAsiaTheme="minorHAnsi" w:hAnsiTheme="minorHAnsi" w:cstheme="minorBidi"/>
          <w:sz w:val="24"/>
          <w:szCs w:val="22"/>
          <w:lang w:eastAsia="en-US"/>
        </w:rPr>
        <w:t>(HNO</w:t>
      </w:r>
      <w:r w:rsidR="00EC4A48" w:rsidRPr="00EC4A48">
        <w:rPr>
          <w:rFonts w:asciiTheme="minorHAnsi" w:eastAsiaTheme="minorHAnsi" w:hAnsiTheme="minorHAnsi" w:cstheme="minorBidi"/>
          <w:sz w:val="24"/>
          <w:szCs w:val="22"/>
          <w:vertAlign w:val="subscript"/>
          <w:lang w:eastAsia="en-US"/>
        </w:rPr>
        <w:t>3</w:t>
      </w:r>
      <w:r w:rsidR="00EC4A48" w:rsidRPr="00EC4A48">
        <w:rPr>
          <w:rFonts w:asciiTheme="minorHAnsi" w:eastAsiaTheme="minorHAnsi" w:hAnsiTheme="minorHAnsi" w:cstheme="minorBidi"/>
          <w:sz w:val="24"/>
          <w:szCs w:val="22"/>
          <w:lang w:eastAsia="en-US"/>
        </w:rPr>
        <w:t xml:space="preserve"> και HCl σε αναλογία 1:5)</w:t>
      </w:r>
    </w:p>
    <w:p w:rsidR="00EC4A48" w:rsidRPr="00EC4A48" w:rsidRDefault="00EC4A48" w:rsidP="00EC4A48">
      <w:pPr>
        <w:spacing w:after="200" w:line="360" w:lineRule="auto"/>
        <w:jc w:val="both"/>
        <w:rPr>
          <w:rFonts w:asciiTheme="minorHAnsi" w:eastAsiaTheme="minorHAnsi" w:hAnsiTheme="minorHAnsi" w:cstheme="minorBidi"/>
          <w:color w:val="FF0000"/>
          <w:sz w:val="24"/>
          <w:szCs w:val="22"/>
          <w:lang w:eastAsia="en-US"/>
        </w:rPr>
      </w:pPr>
      <w:r w:rsidRPr="00EC4A48">
        <w:rPr>
          <w:rFonts w:asciiTheme="minorHAnsi" w:eastAsiaTheme="minorHAnsi" w:hAnsiTheme="minorHAnsi" w:cstheme="minorBidi"/>
          <w:sz w:val="24"/>
          <w:szCs w:val="22"/>
          <w:lang w:eastAsia="en-US"/>
        </w:rPr>
        <w:t xml:space="preserve">Μετά την ολοκλήρωση της χώνευσης ακολούθησε προσεκτικό άνοιγμα του κάθε </w:t>
      </w:r>
      <w:r w:rsidRPr="00EC4A48">
        <w:rPr>
          <w:rFonts w:asciiTheme="minorHAnsi" w:eastAsiaTheme="minorHAnsi" w:hAnsiTheme="minorHAnsi" w:cstheme="minorBidi"/>
          <w:sz w:val="24"/>
          <w:szCs w:val="22"/>
          <w:lang w:val="en-US" w:eastAsia="en-US"/>
        </w:rPr>
        <w:t>vessel</w:t>
      </w:r>
      <w:r w:rsidRPr="00EC4A48">
        <w:rPr>
          <w:rFonts w:asciiTheme="minorHAnsi" w:eastAsiaTheme="minorHAnsi" w:hAnsiTheme="minorHAnsi" w:cstheme="minorBidi"/>
          <w:sz w:val="24"/>
          <w:szCs w:val="22"/>
          <w:lang w:eastAsia="en-US"/>
        </w:rPr>
        <w:t xml:space="preserve">, </w:t>
      </w:r>
      <w:r w:rsidR="00C11DB7" w:rsidRPr="00C11DB7">
        <w:rPr>
          <w:rFonts w:asciiTheme="minorHAnsi" w:eastAsiaTheme="minorHAnsi" w:hAnsiTheme="minorHAnsi" w:cstheme="minorBidi"/>
          <w:sz w:val="24"/>
          <w:szCs w:val="22"/>
          <w:lang w:eastAsia="en-US"/>
        </w:rPr>
        <w:t xml:space="preserve">ακολούθησε διήθηση των δειγμάτων με φίλτρα Whatman 0,45 μm ώστε να απομακρυνθούν τα εναπομείναντα στερεά υπολείμματα και </w:t>
      </w:r>
      <w:r w:rsidR="00C11DB7">
        <w:rPr>
          <w:rFonts w:asciiTheme="minorHAnsi" w:eastAsiaTheme="minorHAnsi" w:hAnsiTheme="minorHAnsi" w:cstheme="minorBidi"/>
          <w:sz w:val="24"/>
          <w:szCs w:val="22"/>
          <w:lang w:eastAsia="en-US"/>
        </w:rPr>
        <w:t>τέλος</w:t>
      </w:r>
      <w:r w:rsidR="00C11DB7" w:rsidRPr="00C11DB7">
        <w:rPr>
          <w:rFonts w:asciiTheme="minorHAnsi" w:eastAsiaTheme="minorHAnsi" w:hAnsiTheme="minorHAnsi" w:cstheme="minorBidi"/>
          <w:sz w:val="24"/>
          <w:szCs w:val="22"/>
          <w:lang w:eastAsia="en-US"/>
        </w:rPr>
        <w:t xml:space="preserve"> αραίωση των δειγμάτων με απιονισμένο νερό σ</w:t>
      </w:r>
      <w:r w:rsidR="00386C25">
        <w:rPr>
          <w:rFonts w:asciiTheme="minorHAnsi" w:eastAsiaTheme="minorHAnsi" w:hAnsiTheme="minorHAnsi" w:cstheme="minorBidi"/>
          <w:sz w:val="24"/>
          <w:szCs w:val="22"/>
          <w:lang w:eastAsia="en-US"/>
        </w:rPr>
        <w:t>ε φιαλίδια συνολικού όγκου 40 ml</w:t>
      </w:r>
      <w:r w:rsidR="00C11DB7" w:rsidRPr="00C11DB7">
        <w:rPr>
          <w:rFonts w:asciiTheme="minorHAnsi" w:eastAsiaTheme="minorHAnsi" w:hAnsiTheme="minorHAnsi" w:cstheme="minorBidi"/>
          <w:sz w:val="24"/>
          <w:szCs w:val="22"/>
          <w:lang w:eastAsia="en-US"/>
        </w:rPr>
        <w:t>.</w:t>
      </w:r>
    </w:p>
    <w:p w:rsidR="00490D7C" w:rsidRDefault="00490D7C" w:rsidP="008A434B">
      <w:pPr>
        <w:jc w:val="both"/>
        <w:rPr>
          <w:rFonts w:asciiTheme="minorHAnsi" w:hAnsiTheme="minorHAnsi"/>
          <w:sz w:val="28"/>
          <w:szCs w:val="28"/>
        </w:rPr>
      </w:pPr>
    </w:p>
    <w:p w:rsidR="00B84F55" w:rsidRDefault="00B84F55"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EC4A48" w:rsidRDefault="004B152F" w:rsidP="004B152F">
      <w:pPr>
        <w:ind w:firstLine="851"/>
        <w:jc w:val="both"/>
        <w:rPr>
          <w:rFonts w:asciiTheme="minorHAnsi" w:hAnsiTheme="minorHAnsi"/>
          <w:sz w:val="28"/>
          <w:szCs w:val="28"/>
        </w:rPr>
      </w:pPr>
      <w:r w:rsidRPr="00EB7FD9">
        <w:rPr>
          <w:noProof/>
          <w:lang w:val="en-US" w:eastAsia="en-US"/>
        </w:rPr>
        <w:drawing>
          <wp:inline distT="0" distB="0" distL="0" distR="0" wp14:anchorId="5EA6F942" wp14:editId="46B54240">
            <wp:extent cx="2658140" cy="2323825"/>
            <wp:effectExtent l="19050" t="0" r="27940" b="743585"/>
            <wp:docPr id="13" name="Εικόνα 7" descr="http://img.directindustry.com/images_di/photo-g/microwave-reactor-99459-4015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directindustry.com/images_di/photo-g/microwave-reactor-99459-4015562.jpg"/>
                    <pic:cNvPicPr>
                      <a:picLocks noChangeAspect="1" noChangeArrowheads="1"/>
                    </pic:cNvPicPr>
                  </pic:nvPicPr>
                  <pic:blipFill>
                    <a:blip r:embed="rId25" cstate="print"/>
                    <a:srcRect/>
                    <a:stretch>
                      <a:fillRect/>
                    </a:stretch>
                  </pic:blipFill>
                  <pic:spPr bwMode="auto">
                    <a:xfrm>
                      <a:off x="0" y="0"/>
                      <a:ext cx="2668148" cy="23325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B7FD9">
        <w:rPr>
          <w:noProof/>
          <w:lang w:val="en-US" w:eastAsia="en-US"/>
        </w:rPr>
        <w:drawing>
          <wp:inline distT="0" distB="0" distL="0" distR="0" wp14:anchorId="32BB72F5" wp14:editId="5C35F572">
            <wp:extent cx="2330745" cy="2296460"/>
            <wp:effectExtent l="19050" t="0" r="12700" b="751840"/>
            <wp:docPr id="14" name="Εικόνα 10" descr="https://encrypted-tbn3.gstatic.com/images?q=tbn:ANd9GcSbEqy49pLHo48nXf4Ym4MDhWrnukqnJsayQ-HX6t9EhxYumoE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3.gstatic.com/images?q=tbn:ANd9GcSbEqy49pLHo48nXf4Ym4MDhWrnukqnJsayQ-HX6t9EhxYumoElAA"/>
                    <pic:cNvPicPr>
                      <a:picLocks noChangeAspect="1" noChangeArrowheads="1"/>
                    </pic:cNvPicPr>
                  </pic:nvPicPr>
                  <pic:blipFill>
                    <a:blip r:embed="rId26" cstate="print"/>
                    <a:srcRect/>
                    <a:stretch>
                      <a:fillRect/>
                    </a:stretch>
                  </pic:blipFill>
                  <pic:spPr bwMode="auto">
                    <a:xfrm>
                      <a:off x="0" y="0"/>
                      <a:ext cx="2334579" cy="230023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EC4A48" w:rsidRPr="00B51AC4" w:rsidRDefault="00B51AC4" w:rsidP="00B51AC4">
      <w:pPr>
        <w:pStyle w:val="Caption"/>
        <w:ind w:firstLine="851"/>
        <w:rPr>
          <w:rFonts w:asciiTheme="minorHAnsi" w:hAnsiTheme="minorHAnsi"/>
          <w:sz w:val="24"/>
          <w:szCs w:val="24"/>
        </w:rPr>
      </w:pPr>
      <w:bookmarkStart w:id="29" w:name="_Toc432545020"/>
      <w:r w:rsidRPr="00B51AC4">
        <w:rPr>
          <w:rFonts w:asciiTheme="minorHAnsi" w:hAnsiTheme="minorHAnsi"/>
          <w:sz w:val="24"/>
          <w:szCs w:val="24"/>
        </w:rPr>
        <w:t xml:space="preserve">Εικόνα </w:t>
      </w:r>
      <w:r w:rsidRPr="00B51AC4">
        <w:rPr>
          <w:rFonts w:asciiTheme="minorHAnsi" w:hAnsiTheme="minorHAnsi"/>
          <w:sz w:val="24"/>
          <w:szCs w:val="24"/>
        </w:rPr>
        <w:fldChar w:fldCharType="begin"/>
      </w:r>
      <w:r w:rsidRPr="00B51AC4">
        <w:rPr>
          <w:rFonts w:asciiTheme="minorHAnsi" w:hAnsiTheme="minorHAnsi"/>
          <w:sz w:val="24"/>
          <w:szCs w:val="24"/>
        </w:rPr>
        <w:instrText xml:space="preserve"> </w:instrText>
      </w:r>
      <w:r w:rsidRPr="00B51AC4">
        <w:rPr>
          <w:rFonts w:asciiTheme="minorHAnsi" w:hAnsiTheme="minorHAnsi"/>
          <w:sz w:val="24"/>
          <w:szCs w:val="24"/>
          <w:lang w:val="en-US"/>
        </w:rPr>
        <w:instrText>SEQ</w:instrText>
      </w:r>
      <w:r w:rsidRPr="00B51AC4">
        <w:rPr>
          <w:rFonts w:asciiTheme="minorHAnsi" w:hAnsiTheme="minorHAnsi"/>
          <w:sz w:val="24"/>
          <w:szCs w:val="24"/>
        </w:rPr>
        <w:instrText xml:space="preserve"> Εικόνα \* </w:instrText>
      </w:r>
      <w:r w:rsidRPr="00B51AC4">
        <w:rPr>
          <w:rFonts w:asciiTheme="minorHAnsi" w:hAnsiTheme="minorHAnsi"/>
          <w:sz w:val="24"/>
          <w:szCs w:val="24"/>
          <w:lang w:val="en-US"/>
        </w:rPr>
        <w:instrText>ARABIC</w:instrText>
      </w:r>
      <w:r w:rsidRPr="00B51AC4">
        <w:rPr>
          <w:rFonts w:asciiTheme="minorHAnsi" w:hAnsiTheme="minorHAnsi"/>
          <w:sz w:val="24"/>
          <w:szCs w:val="24"/>
        </w:rPr>
        <w:instrText xml:space="preserve"> </w:instrText>
      </w:r>
      <w:r w:rsidRPr="00B51AC4">
        <w:rPr>
          <w:rFonts w:asciiTheme="minorHAnsi" w:hAnsiTheme="minorHAnsi"/>
          <w:sz w:val="24"/>
          <w:szCs w:val="24"/>
        </w:rPr>
        <w:fldChar w:fldCharType="separate"/>
      </w:r>
      <w:r w:rsidR="008723FA" w:rsidRPr="008723FA">
        <w:rPr>
          <w:rFonts w:asciiTheme="minorHAnsi" w:hAnsiTheme="minorHAnsi"/>
          <w:noProof/>
          <w:sz w:val="24"/>
          <w:szCs w:val="24"/>
        </w:rPr>
        <w:t>11</w:t>
      </w:r>
      <w:r w:rsidRPr="00B51AC4">
        <w:rPr>
          <w:rFonts w:asciiTheme="minorHAnsi" w:hAnsiTheme="minorHAnsi"/>
          <w:sz w:val="24"/>
          <w:szCs w:val="24"/>
        </w:rPr>
        <w:fldChar w:fldCharType="end"/>
      </w:r>
      <w:r w:rsidRPr="00B51AC4">
        <w:rPr>
          <w:rFonts w:asciiTheme="minorHAnsi" w:hAnsiTheme="minorHAnsi"/>
          <w:sz w:val="24"/>
          <w:szCs w:val="24"/>
        </w:rPr>
        <w:t>:</w:t>
      </w:r>
      <w:r w:rsidRPr="00B51AC4">
        <w:rPr>
          <w:rFonts w:asciiTheme="minorHAnsi" w:eastAsiaTheme="minorHAnsi" w:hAnsiTheme="minorHAnsi" w:cstheme="minorBidi"/>
          <w:sz w:val="24"/>
          <w:szCs w:val="24"/>
          <w:lang w:eastAsia="en-US"/>
        </w:rPr>
        <w:t xml:space="preserve"> </w:t>
      </w:r>
      <w:r w:rsidRPr="00A1668F">
        <w:rPr>
          <w:rFonts w:asciiTheme="minorHAnsi" w:eastAsiaTheme="minorHAnsi" w:hAnsiTheme="minorHAnsi" w:cstheme="minorBidi"/>
          <w:b w:val="0"/>
          <w:sz w:val="24"/>
          <w:szCs w:val="24"/>
          <w:lang w:eastAsia="en-US"/>
        </w:rPr>
        <w:t xml:space="preserve">Φούρνος μικροκυμάτων </w:t>
      </w:r>
      <w:r w:rsidRPr="00A1668F">
        <w:rPr>
          <w:rFonts w:asciiTheme="minorHAnsi" w:eastAsiaTheme="minorHAnsi" w:hAnsiTheme="minorHAnsi" w:cstheme="minorBidi"/>
          <w:b w:val="0"/>
          <w:sz w:val="24"/>
          <w:szCs w:val="24"/>
          <w:lang w:val="en-US" w:eastAsia="en-US"/>
        </w:rPr>
        <w:t>Mars</w:t>
      </w:r>
      <w:r w:rsidRPr="00A1668F">
        <w:rPr>
          <w:rFonts w:asciiTheme="minorHAnsi" w:eastAsiaTheme="minorHAnsi" w:hAnsiTheme="minorHAnsi" w:cstheme="minorBidi"/>
          <w:b w:val="0"/>
          <w:sz w:val="24"/>
          <w:szCs w:val="24"/>
          <w:lang w:eastAsia="en-US"/>
        </w:rPr>
        <w:t xml:space="preserve"> 6 </w:t>
      </w:r>
      <w:r w:rsidRPr="00A1668F">
        <w:rPr>
          <w:rFonts w:asciiTheme="minorHAnsi" w:eastAsiaTheme="minorHAnsi" w:hAnsiTheme="minorHAnsi" w:cstheme="minorBidi"/>
          <w:b w:val="0"/>
          <w:sz w:val="24"/>
          <w:szCs w:val="24"/>
          <w:lang w:val="en-US" w:eastAsia="en-US"/>
        </w:rPr>
        <w:t>microwave</w:t>
      </w:r>
      <w:r w:rsidRPr="00A1668F">
        <w:rPr>
          <w:rFonts w:asciiTheme="minorHAnsi" w:eastAsiaTheme="minorHAnsi" w:hAnsiTheme="minorHAnsi" w:cstheme="minorBidi"/>
          <w:b w:val="0"/>
          <w:sz w:val="24"/>
          <w:szCs w:val="24"/>
          <w:lang w:eastAsia="en-US"/>
        </w:rPr>
        <w:t xml:space="preserve"> </w:t>
      </w:r>
      <w:r w:rsidRPr="00A1668F">
        <w:rPr>
          <w:rFonts w:asciiTheme="minorHAnsi" w:eastAsiaTheme="minorHAnsi" w:hAnsiTheme="minorHAnsi" w:cstheme="minorBidi"/>
          <w:b w:val="0"/>
          <w:sz w:val="24"/>
          <w:szCs w:val="24"/>
          <w:lang w:val="en-US" w:eastAsia="en-US"/>
        </w:rPr>
        <w:t>reactor</w:t>
      </w:r>
      <w:r w:rsidRPr="00A1668F">
        <w:rPr>
          <w:rFonts w:asciiTheme="minorHAnsi" w:eastAsiaTheme="minorHAnsi" w:hAnsiTheme="minorHAnsi" w:cstheme="minorBidi"/>
          <w:b w:val="0"/>
          <w:sz w:val="24"/>
          <w:szCs w:val="24"/>
          <w:lang w:eastAsia="en-US"/>
        </w:rPr>
        <w:t xml:space="preserve"> </w:t>
      </w:r>
      <w:r w:rsidRPr="00A1668F">
        <w:rPr>
          <w:rFonts w:asciiTheme="minorHAnsi" w:eastAsiaTheme="minorHAnsi" w:hAnsiTheme="minorHAnsi" w:cstheme="minorBidi"/>
          <w:b w:val="0"/>
          <w:sz w:val="24"/>
          <w:szCs w:val="24"/>
          <w:lang w:val="en-US" w:eastAsia="en-US"/>
        </w:rPr>
        <w:t>system</w:t>
      </w:r>
      <w:r w:rsidRPr="00A1668F">
        <w:rPr>
          <w:rFonts w:asciiTheme="minorHAnsi" w:eastAsiaTheme="minorHAnsi" w:hAnsiTheme="minorHAnsi" w:cstheme="minorBidi"/>
          <w:b w:val="0"/>
          <w:sz w:val="24"/>
          <w:szCs w:val="22"/>
          <w:lang w:eastAsia="en-US"/>
        </w:rPr>
        <w:t xml:space="preserve"> και </w:t>
      </w:r>
      <w:r w:rsidRPr="00A1668F">
        <w:rPr>
          <w:rFonts w:asciiTheme="minorHAnsi" w:eastAsiaTheme="minorHAnsi" w:hAnsiTheme="minorHAnsi" w:cstheme="minorBidi"/>
          <w:b w:val="0"/>
          <w:sz w:val="24"/>
          <w:szCs w:val="22"/>
          <w:lang w:val="en-US" w:eastAsia="en-US"/>
        </w:rPr>
        <w:t>vessels</w:t>
      </w:r>
      <w:bookmarkEnd w:id="29"/>
    </w:p>
    <w:p w:rsidR="00EC4A48" w:rsidRPr="00B51AC4" w:rsidRDefault="00EC4A48" w:rsidP="008A434B">
      <w:pPr>
        <w:jc w:val="both"/>
        <w:rPr>
          <w:rFonts w:asciiTheme="minorHAnsi" w:hAnsiTheme="minorHAnsi"/>
          <w:sz w:val="28"/>
          <w:szCs w:val="28"/>
        </w:rPr>
      </w:pPr>
    </w:p>
    <w:p w:rsidR="00EC4A48" w:rsidRPr="00B51AC4" w:rsidRDefault="00EC4A48" w:rsidP="008A434B">
      <w:pPr>
        <w:jc w:val="both"/>
        <w:rPr>
          <w:rFonts w:asciiTheme="minorHAnsi" w:hAnsiTheme="minorHAnsi"/>
          <w:sz w:val="28"/>
          <w:szCs w:val="28"/>
        </w:rPr>
      </w:pPr>
    </w:p>
    <w:p w:rsidR="00EC4A48" w:rsidRPr="00B51AC4" w:rsidRDefault="00EC4A48" w:rsidP="008A434B">
      <w:pPr>
        <w:jc w:val="both"/>
        <w:rPr>
          <w:rFonts w:asciiTheme="minorHAnsi" w:hAnsiTheme="minorHAnsi"/>
          <w:sz w:val="28"/>
          <w:szCs w:val="28"/>
        </w:rPr>
      </w:pPr>
    </w:p>
    <w:p w:rsidR="004B152F" w:rsidRPr="004B152F" w:rsidRDefault="004B152F" w:rsidP="004B152F">
      <w:pPr>
        <w:pStyle w:val="Heading3"/>
        <w:rPr>
          <w:rFonts w:asciiTheme="minorHAnsi" w:eastAsiaTheme="minorHAnsi" w:hAnsiTheme="minorHAnsi"/>
          <w:color w:val="auto"/>
          <w:sz w:val="28"/>
          <w:lang w:eastAsia="en-US"/>
        </w:rPr>
      </w:pPr>
      <w:bookmarkStart w:id="30" w:name="_Toc432544883"/>
      <w:r w:rsidRPr="004B152F">
        <w:rPr>
          <w:rFonts w:asciiTheme="minorHAnsi" w:eastAsiaTheme="minorHAnsi" w:hAnsiTheme="minorHAnsi"/>
          <w:color w:val="auto"/>
          <w:sz w:val="28"/>
          <w:lang w:eastAsia="en-US"/>
        </w:rPr>
        <w:lastRenderedPageBreak/>
        <w:t>4.2.5 ΠΡΟΣΔΙΟΡΙΣΜΟΣ ΤΟΞΙΚΟΤΗΤΑΣ</w:t>
      </w:r>
      <w:bookmarkEnd w:id="30"/>
    </w:p>
    <w:p w:rsidR="00AF5642" w:rsidRDefault="00AF5642" w:rsidP="004B152F">
      <w:pPr>
        <w:spacing w:after="120" w:line="360" w:lineRule="auto"/>
        <w:jc w:val="both"/>
        <w:rPr>
          <w:rFonts w:asciiTheme="minorHAnsi" w:eastAsiaTheme="minorHAnsi" w:hAnsiTheme="minorHAnsi" w:cstheme="minorBidi"/>
          <w:sz w:val="24"/>
          <w:szCs w:val="22"/>
          <w:lang w:eastAsia="en-US"/>
        </w:rPr>
      </w:pPr>
    </w:p>
    <w:p w:rsidR="004B152F" w:rsidRPr="004B152F" w:rsidRDefault="004B152F" w:rsidP="004B152F">
      <w:pPr>
        <w:spacing w:after="120" w:line="360" w:lineRule="auto"/>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 xml:space="preserve">Για την εκτίμηση της τοξικότητας του δείγματος στους οργανισμούς και τις πιθανές επιπτώσεις που θα είχε στην υγεία τους η ενδεχόμενη επαφή με το ρυπασμένο χώμα στο πεδίο, προσδιορίστηκε ο δείκτης </w:t>
      </w:r>
      <w:r w:rsidRPr="004B152F">
        <w:rPr>
          <w:rFonts w:asciiTheme="minorHAnsi" w:eastAsiaTheme="minorHAnsi" w:hAnsiTheme="minorHAnsi" w:cstheme="minorBidi"/>
          <w:sz w:val="24"/>
          <w:szCs w:val="22"/>
          <w:lang w:val="en-US" w:eastAsia="en-US"/>
        </w:rPr>
        <w:t>LC</w:t>
      </w:r>
      <w:r w:rsidRPr="004B152F">
        <w:rPr>
          <w:rFonts w:asciiTheme="minorHAnsi" w:eastAsiaTheme="minorHAnsi" w:hAnsiTheme="minorHAnsi" w:cstheme="minorBidi"/>
          <w:sz w:val="24"/>
          <w:szCs w:val="22"/>
          <w:lang w:eastAsia="en-US"/>
        </w:rPr>
        <w:t>50 (</w:t>
      </w:r>
      <w:r w:rsidRPr="004B152F">
        <w:rPr>
          <w:rFonts w:asciiTheme="minorHAnsi" w:eastAsiaTheme="minorHAnsi" w:hAnsiTheme="minorHAnsi" w:cstheme="minorBidi"/>
          <w:sz w:val="24"/>
          <w:szCs w:val="22"/>
          <w:lang w:val="en-US" w:eastAsia="en-US"/>
        </w:rPr>
        <w:t>Lethal</w:t>
      </w:r>
      <w:r w:rsidRPr="004B152F">
        <w:rPr>
          <w:rFonts w:asciiTheme="minorHAnsi" w:eastAsiaTheme="minorHAnsi" w:hAnsiTheme="minorHAnsi" w:cstheme="minorBidi"/>
          <w:sz w:val="24"/>
          <w:szCs w:val="22"/>
          <w:lang w:eastAsia="en-US"/>
        </w:rPr>
        <w:t xml:space="preserve"> </w:t>
      </w:r>
      <w:r w:rsidRPr="004B152F">
        <w:rPr>
          <w:rFonts w:asciiTheme="minorHAnsi" w:eastAsiaTheme="minorHAnsi" w:hAnsiTheme="minorHAnsi" w:cstheme="minorBidi"/>
          <w:sz w:val="24"/>
          <w:szCs w:val="22"/>
          <w:lang w:val="en-US" w:eastAsia="en-US"/>
        </w:rPr>
        <w:t>Concentration</w:t>
      </w:r>
      <w:r w:rsidRPr="004B152F">
        <w:rPr>
          <w:rFonts w:asciiTheme="minorHAnsi" w:eastAsiaTheme="minorHAnsi" w:hAnsiTheme="minorHAnsi" w:cstheme="minorBidi"/>
          <w:sz w:val="24"/>
          <w:szCs w:val="22"/>
          <w:lang w:eastAsia="en-US"/>
        </w:rPr>
        <w:t>, θανατηφόρα συγκέντρωση)  ο οποίος εκφράζει τη συγκέντρωση της υπό εξέταση τοξικής ουσίας που προκαλεί θάνατο στο 50% των οργανισμών που χρησιμοποιούνται ως πειραματόζωα.</w:t>
      </w:r>
    </w:p>
    <w:p w:rsidR="004B152F" w:rsidRPr="004B152F" w:rsidRDefault="004B152F" w:rsidP="004B152F">
      <w:pPr>
        <w:spacing w:after="120" w:line="360" w:lineRule="auto"/>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 xml:space="preserve">Για την διεξαγωγή του τεστ τοξικότητας χρησιμοποιήθηκε η μέθοδος </w:t>
      </w:r>
      <w:r w:rsidRPr="004B152F">
        <w:rPr>
          <w:rFonts w:asciiTheme="minorHAnsi" w:eastAsiaTheme="minorHAnsi" w:hAnsiTheme="minorHAnsi" w:cstheme="minorBidi"/>
          <w:sz w:val="24"/>
          <w:szCs w:val="22"/>
          <w:lang w:val="en-US" w:eastAsia="en-US"/>
        </w:rPr>
        <w:t>DIN</w:t>
      </w:r>
      <w:r w:rsidRPr="004B152F">
        <w:rPr>
          <w:rFonts w:asciiTheme="minorHAnsi" w:eastAsiaTheme="minorHAnsi" w:hAnsiTheme="minorHAnsi" w:cstheme="minorBidi"/>
          <w:sz w:val="24"/>
          <w:szCs w:val="22"/>
          <w:lang w:eastAsia="en-US"/>
        </w:rPr>
        <w:t xml:space="preserve"> 38414 (</w:t>
      </w:r>
      <w:r w:rsidRPr="004B152F">
        <w:rPr>
          <w:rFonts w:asciiTheme="minorHAnsi" w:eastAsiaTheme="minorHAnsi" w:hAnsiTheme="minorHAnsi" w:cstheme="minorBidi"/>
          <w:sz w:val="24"/>
          <w:szCs w:val="22"/>
          <w:lang w:val="en-US" w:eastAsia="en-US"/>
        </w:rPr>
        <w:t>S</w:t>
      </w:r>
      <w:r w:rsidRPr="004B152F">
        <w:rPr>
          <w:rFonts w:asciiTheme="minorHAnsi" w:eastAsiaTheme="minorHAnsi" w:hAnsiTheme="minorHAnsi" w:cstheme="minorBidi"/>
          <w:sz w:val="24"/>
          <w:szCs w:val="22"/>
          <w:lang w:eastAsia="en-US"/>
        </w:rPr>
        <w:t xml:space="preserve">4). Οι δοκιμές χρησιμοποιούν τα νεογνά Daphnia magna που εκκολάπτονται σε περίπου 3 ημέρες από τα αυγά–εφίππια. </w:t>
      </w:r>
    </w:p>
    <w:p w:rsidR="004B152F" w:rsidRPr="004B152F" w:rsidRDefault="004B152F" w:rsidP="004B152F">
      <w:pPr>
        <w:spacing w:after="200" w:line="360" w:lineRule="auto"/>
        <w:jc w:val="both"/>
        <w:rPr>
          <w:rFonts w:asciiTheme="minorHAnsi" w:eastAsiaTheme="minorHAnsi" w:hAnsiTheme="minorHAnsi" w:cstheme="minorBidi"/>
          <w:sz w:val="24"/>
          <w:szCs w:val="22"/>
          <w:lang w:eastAsia="en-US"/>
        </w:rPr>
      </w:pPr>
    </w:p>
    <w:p w:rsidR="004B152F" w:rsidRPr="004B152F" w:rsidRDefault="004B152F" w:rsidP="004B152F">
      <w:pPr>
        <w:spacing w:after="200" w:line="360" w:lineRule="auto"/>
        <w:rPr>
          <w:rFonts w:asciiTheme="minorHAnsi" w:eastAsiaTheme="minorHAnsi" w:hAnsiTheme="minorHAnsi" w:cs="Arial"/>
          <w:b/>
          <w:sz w:val="24"/>
          <w:szCs w:val="24"/>
          <w:lang w:eastAsia="en-US"/>
        </w:rPr>
      </w:pPr>
      <w:r w:rsidRPr="004B152F">
        <w:rPr>
          <w:rFonts w:asciiTheme="minorHAnsi" w:eastAsiaTheme="minorHAnsi" w:hAnsiTheme="minorHAnsi" w:cs="Arial"/>
          <w:b/>
          <w:sz w:val="24"/>
          <w:szCs w:val="24"/>
          <w:lang w:eastAsia="en-US"/>
        </w:rPr>
        <w:t>Υλικά και αντ</w:t>
      </w:r>
      <w:r w:rsidRPr="004B152F">
        <w:rPr>
          <w:rFonts w:asciiTheme="minorHAnsi" w:eastAsiaTheme="minorHAnsi" w:hAnsiTheme="minorHAnsi" w:cs="Arial"/>
          <w:b/>
          <w:sz w:val="24"/>
          <w:szCs w:val="24"/>
          <w:lang w:val="en-US" w:eastAsia="en-US"/>
        </w:rPr>
        <w:t>i</w:t>
      </w:r>
      <w:r w:rsidRPr="004B152F">
        <w:rPr>
          <w:rFonts w:asciiTheme="minorHAnsi" w:eastAsiaTheme="minorHAnsi" w:hAnsiTheme="minorHAnsi" w:cs="Arial"/>
          <w:b/>
          <w:sz w:val="24"/>
          <w:szCs w:val="24"/>
          <w:lang w:eastAsia="en-US"/>
        </w:rPr>
        <w:t>δραστήρια:</w:t>
      </w:r>
    </w:p>
    <w:p w:rsidR="004B152F" w:rsidRPr="004B152F" w:rsidRDefault="004B152F" w:rsidP="004B152F">
      <w:pPr>
        <w:numPr>
          <w:ilvl w:val="0"/>
          <w:numId w:val="19"/>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 xml:space="preserve"> Εφίππια Daphnia Magna (συ</w:t>
      </w:r>
      <w:r w:rsidR="00AF5642">
        <w:rPr>
          <w:rFonts w:asciiTheme="minorHAnsi" w:eastAsiaTheme="minorHAnsi" w:hAnsiTheme="minorHAnsi" w:cstheme="minorBidi"/>
          <w:sz w:val="24"/>
          <w:szCs w:val="22"/>
          <w:lang w:eastAsia="en-US"/>
        </w:rPr>
        <w:t xml:space="preserve">μπυκνωμένο διάλυμα ISO) (Εικ. 12 </w:t>
      </w:r>
      <w:r w:rsidRPr="004B152F">
        <w:rPr>
          <w:rFonts w:asciiTheme="minorHAnsi" w:eastAsiaTheme="minorHAnsi" w:hAnsiTheme="minorHAnsi" w:cstheme="minorBidi"/>
          <w:sz w:val="24"/>
          <w:szCs w:val="22"/>
          <w:lang w:eastAsia="en-US"/>
        </w:rPr>
        <w:t>)</w:t>
      </w:r>
      <w:r w:rsidRPr="004B152F">
        <w:rPr>
          <w:rFonts w:asciiTheme="minorHAnsi" w:hAnsiTheme="minorHAnsi"/>
          <w:snapToGrid w:val="0"/>
          <w:color w:val="000000"/>
          <w:w w:val="0"/>
          <w:sz w:val="0"/>
          <w:szCs w:val="0"/>
          <w:u w:color="000000"/>
          <w:bdr w:val="none" w:sz="0" w:space="0" w:color="000000"/>
          <w:shd w:val="clear" w:color="000000" w:fill="000000"/>
          <w:lang w:eastAsia="en-US"/>
        </w:rPr>
        <w:t xml:space="preserve">  </w:t>
      </w:r>
    </w:p>
    <w:p w:rsidR="004B152F" w:rsidRPr="004B152F" w:rsidRDefault="00AF5642"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Pr>
          <w:rFonts w:asciiTheme="minorHAnsi" w:eastAsiaTheme="minorHAnsi" w:hAnsiTheme="minorHAnsi" w:cstheme="minorBidi"/>
          <w:sz w:val="24"/>
          <w:szCs w:val="22"/>
          <w:lang w:eastAsia="en-US"/>
        </w:rPr>
        <w:t xml:space="preserve">Δισκίο επώασης (Εικ.13 </w:t>
      </w:r>
      <w:r w:rsidR="004B152F" w:rsidRPr="004B152F">
        <w:rPr>
          <w:rFonts w:asciiTheme="minorHAnsi" w:eastAsiaTheme="minorHAnsi" w:hAnsiTheme="minorHAnsi" w:cstheme="minorBidi"/>
          <w:sz w:val="24"/>
          <w:szCs w:val="22"/>
          <w:lang w:eastAsia="en-US"/>
        </w:rPr>
        <w:t>)</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Φύλλα parafilm</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Μικροσιφώνια</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 xml:space="preserve">Σιφώνια </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Θάλαμος επώασης</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Εμφιαλωμένο μη χλωριωμένο νερό</w:t>
      </w:r>
    </w:p>
    <w:p w:rsidR="004B152F" w:rsidRPr="004B152F" w:rsidRDefault="00C2677A"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Pr>
          <w:rFonts w:asciiTheme="minorHAnsi" w:eastAsiaTheme="minorHAnsi" w:hAnsiTheme="minorHAnsi" w:cstheme="minorBidi"/>
          <w:sz w:val="24"/>
          <w:szCs w:val="22"/>
          <w:lang w:eastAsia="en-US"/>
        </w:rPr>
        <w:t>Πιάτο με κυψελίδες (Εικ. 17, 18</w:t>
      </w:r>
      <w:r w:rsidR="004B152F" w:rsidRPr="004B152F">
        <w:rPr>
          <w:rFonts w:asciiTheme="minorHAnsi" w:eastAsiaTheme="minorHAnsi" w:hAnsiTheme="minorHAnsi" w:cstheme="minorBidi"/>
          <w:sz w:val="24"/>
          <w:szCs w:val="22"/>
          <w:lang w:eastAsia="en-US"/>
        </w:rPr>
        <w:t>)</w:t>
      </w:r>
    </w:p>
    <w:p w:rsidR="004B152F" w:rsidRPr="004B152F" w:rsidRDefault="004B152F" w:rsidP="004B152F">
      <w:pPr>
        <w:numPr>
          <w:ilvl w:val="0"/>
          <w:numId w:val="18"/>
        </w:numPr>
        <w:spacing w:after="200" w:line="360" w:lineRule="auto"/>
        <w:contextualSpacing/>
        <w:jc w:val="both"/>
        <w:rPr>
          <w:rFonts w:asciiTheme="minorHAnsi" w:eastAsiaTheme="minorHAnsi" w:hAnsiTheme="minorHAnsi" w:cstheme="minorBidi"/>
          <w:sz w:val="24"/>
          <w:szCs w:val="22"/>
          <w:lang w:eastAsia="en-US"/>
        </w:rPr>
      </w:pPr>
      <w:r w:rsidRPr="004B152F">
        <w:rPr>
          <w:rFonts w:asciiTheme="minorHAnsi" w:eastAsiaTheme="minorHAnsi" w:hAnsiTheme="minorHAnsi" w:cstheme="minorBidi"/>
          <w:sz w:val="24"/>
          <w:szCs w:val="22"/>
          <w:lang w:eastAsia="en-US"/>
        </w:rPr>
        <w:t xml:space="preserve">Τραπέζι φωτισμού </w:t>
      </w:r>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EC4A48" w:rsidRDefault="004B152F" w:rsidP="004B152F">
      <w:pPr>
        <w:tabs>
          <w:tab w:val="right" w:pos="9214"/>
        </w:tabs>
        <w:ind w:right="-283"/>
        <w:jc w:val="both"/>
        <w:rPr>
          <w:rFonts w:asciiTheme="minorHAnsi" w:hAnsiTheme="minorHAnsi"/>
          <w:sz w:val="28"/>
          <w:szCs w:val="28"/>
        </w:rPr>
      </w:pPr>
      <w:r w:rsidRPr="00EB7FD9">
        <w:rPr>
          <w:noProof/>
          <w:sz w:val="24"/>
          <w:lang w:val="en-US" w:eastAsia="en-US"/>
        </w:rPr>
        <w:lastRenderedPageBreak/>
        <w:drawing>
          <wp:inline distT="0" distB="0" distL="0" distR="0" wp14:anchorId="1D160B74" wp14:editId="71C23056">
            <wp:extent cx="2733675" cy="2052684"/>
            <wp:effectExtent l="114300" t="95250" r="104775" b="576580"/>
            <wp:docPr id="15" name="Εικόνα 1" descr="C:\Users\alina\Desktop\artemia sali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a\Desktop\artemia salina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2427" cy="2066764"/>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r w:rsidRPr="00EB7FD9">
        <w:rPr>
          <w:b/>
          <w:noProof/>
          <w:sz w:val="24"/>
          <w:lang w:val="en-US" w:eastAsia="en-US"/>
        </w:rPr>
        <w:drawing>
          <wp:inline distT="0" distB="0" distL="0" distR="0" wp14:anchorId="41C55338" wp14:editId="4A166E79">
            <wp:extent cx="2647950" cy="2081726"/>
            <wp:effectExtent l="114300" t="95250" r="114300" b="566420"/>
            <wp:docPr id="1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7851" cy="2105233"/>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EC4A48" w:rsidRPr="00AF5642" w:rsidRDefault="00AF5642" w:rsidP="00AF5642">
      <w:pPr>
        <w:pStyle w:val="Caption"/>
        <w:rPr>
          <w:rFonts w:asciiTheme="minorHAnsi" w:hAnsiTheme="minorHAnsi"/>
          <w:sz w:val="24"/>
          <w:szCs w:val="24"/>
        </w:rPr>
      </w:pPr>
      <w:bookmarkStart w:id="31" w:name="_Toc432545021"/>
      <w:r w:rsidRPr="00AF5642">
        <w:rPr>
          <w:rFonts w:asciiTheme="minorHAnsi" w:hAnsiTheme="minorHAnsi"/>
          <w:sz w:val="24"/>
          <w:szCs w:val="24"/>
        </w:rPr>
        <w:t xml:space="preserve">Εικόνα </w:t>
      </w:r>
      <w:r w:rsidRPr="00AF5642">
        <w:rPr>
          <w:rFonts w:asciiTheme="minorHAnsi" w:hAnsiTheme="minorHAnsi"/>
          <w:sz w:val="24"/>
          <w:szCs w:val="24"/>
        </w:rPr>
        <w:fldChar w:fldCharType="begin"/>
      </w:r>
      <w:r w:rsidRPr="00AF5642">
        <w:rPr>
          <w:rFonts w:asciiTheme="minorHAnsi" w:hAnsiTheme="minorHAnsi"/>
          <w:sz w:val="24"/>
          <w:szCs w:val="24"/>
        </w:rPr>
        <w:instrText xml:space="preserve"> SEQ Εικόνα \* ARABIC </w:instrText>
      </w:r>
      <w:r w:rsidRPr="00AF5642">
        <w:rPr>
          <w:rFonts w:asciiTheme="minorHAnsi" w:hAnsiTheme="minorHAnsi"/>
          <w:sz w:val="24"/>
          <w:szCs w:val="24"/>
        </w:rPr>
        <w:fldChar w:fldCharType="separate"/>
      </w:r>
      <w:r w:rsidR="008723FA">
        <w:rPr>
          <w:rFonts w:asciiTheme="minorHAnsi" w:hAnsiTheme="minorHAnsi"/>
          <w:noProof/>
          <w:sz w:val="24"/>
          <w:szCs w:val="24"/>
        </w:rPr>
        <w:t>12</w:t>
      </w:r>
      <w:r w:rsidRPr="00AF5642">
        <w:rPr>
          <w:rFonts w:asciiTheme="minorHAnsi" w:hAnsiTheme="minorHAnsi"/>
          <w:sz w:val="24"/>
          <w:szCs w:val="24"/>
        </w:rPr>
        <w:fldChar w:fldCharType="end"/>
      </w:r>
      <w:r w:rsidRPr="00AF5642">
        <w:rPr>
          <w:rFonts w:asciiTheme="minorHAnsi" w:hAnsiTheme="minorHAnsi"/>
          <w:sz w:val="24"/>
          <w:szCs w:val="24"/>
        </w:rPr>
        <w:t>:</w:t>
      </w:r>
      <w:r w:rsidRPr="00AF5642">
        <w:rPr>
          <w:rFonts w:asciiTheme="minorHAnsi" w:eastAsiaTheme="minorHAnsi" w:hAnsiTheme="minorHAnsi" w:cstheme="minorBidi"/>
          <w:sz w:val="24"/>
          <w:szCs w:val="24"/>
          <w:lang w:eastAsia="en-US"/>
        </w:rPr>
        <w:t xml:space="preserve"> </w:t>
      </w:r>
      <w:r w:rsidRPr="00A1668F">
        <w:rPr>
          <w:rFonts w:asciiTheme="minorHAnsi" w:eastAsiaTheme="minorHAnsi" w:hAnsiTheme="minorHAnsi" w:cstheme="minorBidi"/>
          <w:b w:val="0"/>
          <w:sz w:val="24"/>
          <w:szCs w:val="24"/>
          <w:lang w:eastAsia="en-US"/>
        </w:rPr>
        <w:t>Εφίππια Daphnia Magna</w:t>
      </w:r>
      <w:r w:rsidRPr="00AF5642">
        <w:rPr>
          <w:rFonts w:asciiTheme="minorHAnsi" w:eastAsiaTheme="minorHAnsi" w:hAnsiTheme="minorHAnsi" w:cstheme="minorBidi"/>
          <w:sz w:val="24"/>
          <w:szCs w:val="24"/>
          <w:lang w:eastAsia="en-US"/>
        </w:rPr>
        <w:t xml:space="preserve">     </w:t>
      </w:r>
      <w:r>
        <w:rPr>
          <w:rFonts w:asciiTheme="minorHAnsi" w:eastAsiaTheme="minorHAnsi" w:hAnsiTheme="minorHAnsi" w:cstheme="minorBidi"/>
          <w:sz w:val="24"/>
          <w:szCs w:val="24"/>
          <w:lang w:eastAsia="en-US"/>
        </w:rPr>
        <w:t xml:space="preserve">         </w:t>
      </w:r>
      <w:r w:rsidR="00E25CE1">
        <w:rPr>
          <w:rFonts w:asciiTheme="minorHAnsi" w:eastAsiaTheme="minorHAnsi" w:hAnsiTheme="minorHAnsi" w:cstheme="minorBidi"/>
          <w:sz w:val="24"/>
          <w:szCs w:val="24"/>
          <w:lang w:eastAsia="en-US"/>
        </w:rPr>
        <w:t xml:space="preserve">   </w:t>
      </w:r>
      <w:r>
        <w:rPr>
          <w:rFonts w:asciiTheme="minorHAnsi" w:eastAsiaTheme="minorHAnsi" w:hAnsiTheme="minorHAnsi" w:cstheme="minorBidi"/>
          <w:sz w:val="24"/>
          <w:szCs w:val="24"/>
          <w:lang w:eastAsia="en-US"/>
        </w:rPr>
        <w:t xml:space="preserve">       </w:t>
      </w:r>
      <w:r w:rsidRPr="00AF5642">
        <w:rPr>
          <w:rFonts w:asciiTheme="minorHAnsi" w:eastAsiaTheme="minorHAnsi" w:hAnsiTheme="minorHAnsi" w:cstheme="minorBidi"/>
          <w:sz w:val="24"/>
          <w:szCs w:val="24"/>
          <w:lang w:eastAsia="en-US"/>
        </w:rPr>
        <w:t xml:space="preserve">   </w:t>
      </w:r>
      <w:r w:rsidRPr="00AF5642">
        <w:rPr>
          <w:rFonts w:asciiTheme="minorHAnsi" w:hAnsiTheme="minorHAnsi"/>
          <w:sz w:val="24"/>
          <w:szCs w:val="24"/>
        </w:rPr>
        <w:t xml:space="preserve">Εικόνα </w:t>
      </w:r>
      <w:r w:rsidRPr="00AF5642">
        <w:rPr>
          <w:rFonts w:asciiTheme="minorHAnsi" w:hAnsiTheme="minorHAnsi"/>
          <w:sz w:val="24"/>
          <w:szCs w:val="24"/>
        </w:rPr>
        <w:fldChar w:fldCharType="begin"/>
      </w:r>
      <w:r w:rsidRPr="00AF5642">
        <w:rPr>
          <w:rFonts w:asciiTheme="minorHAnsi" w:hAnsiTheme="minorHAnsi"/>
          <w:sz w:val="24"/>
          <w:szCs w:val="24"/>
        </w:rPr>
        <w:instrText xml:space="preserve"> SEQ Εικόνα \* ARABIC </w:instrText>
      </w:r>
      <w:r w:rsidRPr="00AF5642">
        <w:rPr>
          <w:rFonts w:asciiTheme="minorHAnsi" w:hAnsiTheme="minorHAnsi"/>
          <w:sz w:val="24"/>
          <w:szCs w:val="24"/>
        </w:rPr>
        <w:fldChar w:fldCharType="separate"/>
      </w:r>
      <w:r w:rsidR="008723FA">
        <w:rPr>
          <w:rFonts w:asciiTheme="minorHAnsi" w:hAnsiTheme="minorHAnsi"/>
          <w:noProof/>
          <w:sz w:val="24"/>
          <w:szCs w:val="24"/>
        </w:rPr>
        <w:t>13</w:t>
      </w:r>
      <w:r w:rsidRPr="00AF5642">
        <w:rPr>
          <w:rFonts w:asciiTheme="minorHAnsi" w:hAnsiTheme="minorHAnsi"/>
          <w:sz w:val="24"/>
          <w:szCs w:val="24"/>
        </w:rPr>
        <w:fldChar w:fldCharType="end"/>
      </w:r>
      <w:r w:rsidRPr="00AF5642">
        <w:rPr>
          <w:rFonts w:asciiTheme="minorHAnsi" w:hAnsiTheme="minorHAnsi"/>
          <w:sz w:val="24"/>
          <w:szCs w:val="24"/>
        </w:rPr>
        <w:t xml:space="preserve">: </w:t>
      </w:r>
      <w:r w:rsidRPr="00A1668F">
        <w:rPr>
          <w:rFonts w:asciiTheme="minorHAnsi" w:hAnsiTheme="minorHAnsi"/>
          <w:b w:val="0"/>
          <w:sz w:val="24"/>
          <w:szCs w:val="24"/>
        </w:rPr>
        <w:t>Δισκίο επώασης</w:t>
      </w:r>
      <w:bookmarkEnd w:id="31"/>
    </w:p>
    <w:p w:rsidR="00EC4A48" w:rsidRDefault="00EC4A48" w:rsidP="008A434B">
      <w:pPr>
        <w:jc w:val="both"/>
        <w:rPr>
          <w:rFonts w:asciiTheme="minorHAnsi" w:hAnsiTheme="minorHAnsi"/>
          <w:sz w:val="28"/>
          <w:szCs w:val="28"/>
        </w:rPr>
      </w:pPr>
    </w:p>
    <w:p w:rsidR="00B84F55" w:rsidRDefault="00B84F55"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Εκκόλαψη των Εφίππων Daphnia Magna</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Η διαδικασία που ακολουθείται είναι η εξής: Εκκένωση του φιαλιδίου με τα εφίππια και ξέπλυμα ώστε να απομακρυνθούν όλα τα υπολείμματα. Τα εφίππια μεταφέρονται στο δισκίο επώασης σε 50ml εμφιαλωμένου μη χλωριωμένου νερού, στο οποίο έχει διοχετευτεί αέρας έτσι ώστε να επιτευχθεί η αύξηση του διαλυμένου οξυγόνου. Κάλυψη του δισκίου και επώαση για 3 ημέρες. Η επώαση γίνεται σε θερμοκρασία 20–22</w:t>
      </w:r>
      <w:r w:rsidRPr="00FF1F67">
        <w:rPr>
          <w:rFonts w:asciiTheme="minorHAnsi" w:eastAsiaTheme="minorHAnsi" w:hAnsiTheme="minorHAnsi" w:cstheme="minorBidi"/>
          <w:sz w:val="24"/>
          <w:szCs w:val="22"/>
          <w:vertAlign w:val="superscript"/>
          <w:lang w:eastAsia="en-US"/>
        </w:rPr>
        <w:t>ο</w:t>
      </w:r>
      <w:r w:rsidRPr="00FF1F67">
        <w:rPr>
          <w:rFonts w:asciiTheme="minorHAnsi" w:eastAsiaTheme="minorHAnsi" w:hAnsiTheme="minorHAnsi" w:cstheme="minorBidi"/>
          <w:sz w:val="24"/>
          <w:szCs w:val="22"/>
          <w:lang w:eastAsia="en-US"/>
        </w:rPr>
        <w:t xml:space="preserve"> C και με συνεχή φωτισμό (6000lux).</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Δημιουργία Διαλυμάτων Αραίωσης Τοξικού Αποβλήτου</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Για το συγκεκριμένο πείραμα δημιουργήθηκαν 4 διαλύματα των 50ml από τα εκχυλίσματα της μεθόδου εκχύλισης με απιονισμένο νερό για κάθε ένα από τα δείγματα ιλύος με τις εξής συγκεντρώσεις: 100%, 50%, 25%, 1%.</w:t>
      </w:r>
    </w:p>
    <w:p w:rsidR="00FF1F67" w:rsidRDefault="00FF1F67" w:rsidP="00FF1F67">
      <w:pPr>
        <w:spacing w:after="200" w:line="360" w:lineRule="auto"/>
        <w:jc w:val="both"/>
        <w:rPr>
          <w:rFonts w:asciiTheme="minorHAnsi" w:eastAsiaTheme="minorHAnsi" w:hAnsiTheme="minorHAnsi" w:cstheme="minorBidi"/>
          <w:sz w:val="24"/>
          <w:szCs w:val="22"/>
          <w:lang w:eastAsia="en-US"/>
        </w:rPr>
      </w:pPr>
    </w:p>
    <w:p w:rsidR="00E25CE1" w:rsidRDefault="00E25CE1" w:rsidP="00FF1F67">
      <w:pPr>
        <w:spacing w:after="200" w:line="360" w:lineRule="auto"/>
        <w:jc w:val="both"/>
        <w:rPr>
          <w:rFonts w:asciiTheme="minorHAnsi" w:eastAsiaTheme="minorHAnsi" w:hAnsiTheme="minorHAnsi" w:cstheme="minorBidi"/>
          <w:sz w:val="24"/>
          <w:szCs w:val="22"/>
          <w:lang w:eastAsia="en-US"/>
        </w:rPr>
      </w:pPr>
    </w:p>
    <w:p w:rsidR="00B84F55" w:rsidRPr="00FF1F67" w:rsidRDefault="00B84F55"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lastRenderedPageBreak/>
        <w:t>Πλήρωση κυψελίδων</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Η 1</w:t>
      </w:r>
      <w:r w:rsidRPr="00FF1F67">
        <w:rPr>
          <w:rFonts w:asciiTheme="minorHAnsi" w:eastAsiaTheme="minorHAnsi" w:hAnsiTheme="minorHAnsi" w:cstheme="minorBidi"/>
          <w:sz w:val="24"/>
          <w:szCs w:val="22"/>
          <w:vertAlign w:val="superscript"/>
          <w:lang w:eastAsia="en-US"/>
        </w:rPr>
        <w:t>η</w:t>
      </w:r>
      <w:r w:rsidRPr="00FF1F67">
        <w:rPr>
          <w:rFonts w:asciiTheme="minorHAnsi" w:eastAsiaTheme="minorHAnsi" w:hAnsiTheme="minorHAnsi" w:cstheme="minorBidi"/>
          <w:sz w:val="24"/>
          <w:szCs w:val="22"/>
          <w:lang w:eastAsia="en-US"/>
        </w:rPr>
        <w:t xml:space="preserve"> στήλη του δισκίου επώασης αποτελεί χώρο αποθήκευσης των νεογνών με σκοπό να αποτραπεί η αραίωση της τοξικής ουσίας κατά την διάρκεια της μεταφοράς των νεογνών από το δισκίο εκκόλαψης στις κυψελίδες δοκιμής εξαιτίας του νερού που θα μεταφερθεί αναγκαστικά μαζί με τα νεογνά. Στις επόμενες γραμμές τοποθετούνται τα διαλύματα που παρασκευάστηκαν παραπάνω (10ml /κυψελίδα).</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Μεταφορά των νεογνών στις κυψελίδες δοκιμής</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Αφού τοποθετηθεί το δισκίο επώασης στην φωτιζόμενη πλάκα μεταφέρονται με μικροσιφώνια 40 (κολυμπώντας ενεργά) νεογνά στις κυψελίδες αποθήκευσης. Στην συνέχεια τοποθετούνται οι κυψελίδες στη φωτιζόμενη πλάκα και μεταφέρονται 10 νεογνά σε κάθε μία κυψελίδα της ίδιας γραμμής με την κυψελίδα αποθήκευσης.</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Επώαση των νεογνών εντός των κυψελίδων και σημείωση των αποτελεσμάτων</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Αφού τοποθετηθεί ένα φύλλο Parafilm για την κάλυψη των κυψελίδων, τα νεογνά αφήνονται να επωαστούν στους 20</w:t>
      </w:r>
      <w:r w:rsidRPr="00FF1F67">
        <w:rPr>
          <w:rFonts w:asciiTheme="minorHAnsi" w:eastAsiaTheme="minorHAnsi" w:hAnsiTheme="minorHAnsi" w:cstheme="minorBidi"/>
          <w:sz w:val="24"/>
          <w:szCs w:val="22"/>
          <w:vertAlign w:val="superscript"/>
          <w:lang w:eastAsia="en-US"/>
        </w:rPr>
        <w:t>ο</w:t>
      </w:r>
      <w:r w:rsidRPr="00FF1F67">
        <w:rPr>
          <w:rFonts w:asciiTheme="minorHAnsi" w:eastAsiaTheme="minorHAnsi" w:hAnsiTheme="minorHAnsi" w:cstheme="minorBidi"/>
          <w:sz w:val="24"/>
          <w:szCs w:val="22"/>
          <w:lang w:eastAsia="en-US"/>
        </w:rPr>
        <w:t xml:space="preserve"> C στο σκοτάδι. Μετά από ένα εικοσιτετράωρο τοποθετούνται οι κυψελίδες στη φωτεινή πλάκα και μετράται ο αριθμός των νεκρών και ακινητοποιημένων οργανισμών στις κυψελίδες.</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Υπολογισμός μέσου όρου νεκρών μικροοργανισμών Daphnia magna στις κυψελίδες και υπολογισμός ποσοστού θανάτωσης</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 xml:space="preserve">Ο μέσος όρος των νεκρών μικροοργανισμών για όλες τις κυψελίδες υπολογίζεται ως εξής: Σε κάθε κυψελίδα τοποθετούνται 10 μικροοργανισμοί. Οι κυψελίδες είναι 4 άρα το πλήθος των μικροοργανισμών είναι 40. Υπολογίζεται το άθροισμα των νεκρών μικροοργανισμών από κάθε αραίωση και διαιρείται με το 40. Το ποσοστό των νεκρών μικροοργανισμών είναι ο μέσος όρος επί 100%. Ο μέσος όρος των νεκρών μικροοργανισμών Daphnia magna στις </w:t>
      </w:r>
      <w:r w:rsidRPr="00FF1F67">
        <w:rPr>
          <w:rFonts w:asciiTheme="minorHAnsi" w:eastAsiaTheme="minorHAnsi" w:hAnsiTheme="minorHAnsi" w:cstheme="minorBidi"/>
          <w:sz w:val="24"/>
          <w:szCs w:val="22"/>
          <w:lang w:eastAsia="en-US"/>
        </w:rPr>
        <w:lastRenderedPageBreak/>
        <w:t xml:space="preserve">κυψελίδες αναφοράς αφαιρείται από τον αντίστοιχο μέσο όρο για τις υπόλοιπες κυψελίδες, έτσι ώστε τα αποτελέσματα να είναι πιο αξιόπιστα. </w:t>
      </w:r>
    </w:p>
    <w:p w:rsidR="00FF1F67" w:rsidRPr="00FF1F67" w:rsidRDefault="00FF1F67" w:rsidP="00FF1F67">
      <w:pPr>
        <w:spacing w:after="200" w:line="360" w:lineRule="auto"/>
        <w:jc w:val="both"/>
        <w:rPr>
          <w:rFonts w:asciiTheme="minorHAnsi" w:eastAsiaTheme="minorHAnsi" w:hAnsiTheme="minorHAnsi" w:cstheme="minorBidi"/>
          <w:sz w:val="28"/>
          <w:szCs w:val="22"/>
          <w:lang w:eastAsia="en-US"/>
        </w:rPr>
      </w:pPr>
    </w:p>
    <w:p w:rsidR="00FF1F67" w:rsidRPr="00FF1F67" w:rsidRDefault="00FF1F67" w:rsidP="00FF1F67">
      <w:pPr>
        <w:spacing w:after="200" w:line="360" w:lineRule="auto"/>
        <w:ind w:left="360"/>
        <w:rPr>
          <w:rFonts w:asciiTheme="minorHAnsi" w:eastAsiaTheme="minorHAnsi" w:hAnsiTheme="minorHAnsi" w:cs="Arial"/>
          <w:b/>
          <w:sz w:val="28"/>
          <w:szCs w:val="22"/>
          <w:lang w:eastAsia="en-US"/>
        </w:rPr>
      </w:pPr>
    </w:p>
    <w:p w:rsidR="00FF1F67" w:rsidRDefault="00FF1F67" w:rsidP="00FF1F67">
      <w:pPr>
        <w:pStyle w:val="Heading3"/>
        <w:rPr>
          <w:rFonts w:asciiTheme="minorHAnsi" w:eastAsiaTheme="minorHAnsi" w:hAnsiTheme="minorHAnsi"/>
          <w:color w:val="auto"/>
          <w:sz w:val="28"/>
          <w:lang w:eastAsia="en-US"/>
        </w:rPr>
      </w:pPr>
      <w:bookmarkStart w:id="32" w:name="_Toc432544884"/>
      <w:r w:rsidRPr="00FF1F67">
        <w:rPr>
          <w:rFonts w:asciiTheme="minorHAnsi" w:eastAsiaTheme="minorHAnsi" w:hAnsiTheme="minorHAnsi"/>
          <w:color w:val="auto"/>
          <w:sz w:val="28"/>
          <w:lang w:eastAsia="en-US"/>
        </w:rPr>
        <w:t>4.2.6 ΠΡΟΣΔΙΟΡΙΣΜΟΣ ΦΥΤΟΤΟΞΙΚΟΤΗΤΑΣ</w:t>
      </w:r>
      <w:bookmarkEnd w:id="32"/>
    </w:p>
    <w:p w:rsidR="00FF1F67" w:rsidRPr="00FF1F67" w:rsidRDefault="00FF1F67" w:rsidP="00FF1F67">
      <w:pPr>
        <w:rPr>
          <w:rFonts w:eastAsiaTheme="minorHAnsi"/>
          <w:lang w:eastAsia="en-US"/>
        </w:rPr>
      </w:pP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Προκειμένου να εξεταστεί η τοξικότητα του δείγματος στους φυτικούς οργανισμούς και κατά πόσο είναι εφικτή η ανάπτυξή τους στη συγκεκριμένη ποιότητα εδάφους, προσδιορίζεται ο δείκτης βλάστησης (</w:t>
      </w:r>
      <w:r w:rsidRPr="00FF1F67">
        <w:rPr>
          <w:rFonts w:asciiTheme="minorHAnsi" w:eastAsiaTheme="minorHAnsi" w:hAnsiTheme="minorHAnsi" w:cstheme="minorBidi"/>
          <w:sz w:val="24"/>
          <w:szCs w:val="22"/>
          <w:lang w:val="en-US" w:eastAsia="en-US"/>
        </w:rPr>
        <w:t>GI</w:t>
      </w:r>
      <w:r w:rsidRPr="00FF1F67">
        <w:rPr>
          <w:rFonts w:asciiTheme="minorHAnsi" w:eastAsiaTheme="minorHAnsi" w:hAnsiTheme="minorHAnsi" w:cstheme="minorBidi"/>
          <w:sz w:val="24"/>
          <w:szCs w:val="22"/>
          <w:lang w:eastAsia="en-US"/>
        </w:rPr>
        <w:t xml:space="preserve">, </w:t>
      </w:r>
      <w:r w:rsidRPr="00D0794E">
        <w:rPr>
          <w:rFonts w:asciiTheme="minorHAnsi" w:eastAsiaTheme="minorHAnsi" w:hAnsiTheme="minorHAnsi" w:cstheme="minorBidi"/>
          <w:b/>
          <w:sz w:val="24"/>
          <w:szCs w:val="22"/>
          <w:lang w:val="en-US" w:eastAsia="en-US"/>
        </w:rPr>
        <w:t>G</w:t>
      </w:r>
      <w:r w:rsidRPr="00FF1F67">
        <w:rPr>
          <w:rFonts w:asciiTheme="minorHAnsi" w:eastAsiaTheme="minorHAnsi" w:hAnsiTheme="minorHAnsi" w:cstheme="minorBidi"/>
          <w:sz w:val="24"/>
          <w:szCs w:val="22"/>
          <w:lang w:val="en-US" w:eastAsia="en-US"/>
        </w:rPr>
        <w:t>ermination</w:t>
      </w:r>
      <w:r w:rsidRPr="00FF1F67">
        <w:rPr>
          <w:rFonts w:asciiTheme="minorHAnsi" w:eastAsiaTheme="minorHAnsi" w:hAnsiTheme="minorHAnsi" w:cstheme="minorBidi"/>
          <w:sz w:val="24"/>
          <w:szCs w:val="22"/>
          <w:lang w:eastAsia="en-US"/>
        </w:rPr>
        <w:t xml:space="preserve"> </w:t>
      </w:r>
      <w:r w:rsidRPr="00D0794E">
        <w:rPr>
          <w:rFonts w:asciiTheme="minorHAnsi" w:eastAsiaTheme="minorHAnsi" w:hAnsiTheme="minorHAnsi" w:cstheme="minorBidi"/>
          <w:b/>
          <w:sz w:val="24"/>
          <w:szCs w:val="22"/>
          <w:lang w:val="en-US" w:eastAsia="en-US"/>
        </w:rPr>
        <w:t>I</w:t>
      </w:r>
      <w:r w:rsidRPr="00FF1F67">
        <w:rPr>
          <w:rFonts w:asciiTheme="minorHAnsi" w:eastAsiaTheme="minorHAnsi" w:hAnsiTheme="minorHAnsi" w:cstheme="minorBidi"/>
          <w:sz w:val="24"/>
          <w:szCs w:val="22"/>
          <w:lang w:val="en-US" w:eastAsia="en-US"/>
        </w:rPr>
        <w:t>ndex</w:t>
      </w:r>
      <w:r w:rsidRPr="00FF1F67">
        <w:rPr>
          <w:rFonts w:asciiTheme="minorHAnsi" w:eastAsiaTheme="minorHAnsi" w:hAnsiTheme="minorHAnsi" w:cstheme="minorBidi"/>
          <w:sz w:val="24"/>
          <w:szCs w:val="22"/>
          <w:lang w:eastAsia="en-US"/>
        </w:rPr>
        <w:t xml:space="preserve">) με τον οποίο εκτιμάται η φυτοτοξικότητα του χώματος. Σύμφωνα με τη συγκεκριμένη μέθοδο, τα αποτελέσματα προκύπτουν από τη βλαστικότητα, δηλαδή την ανάπτυξη της ρίζας αλλά και του βλαστού, 3 ειδών σπόρων στο υπό μελέτη δείγμα και συγκρίνονται με τη βλαστικότητα των ίδιων σπόρων σε πρότυπο δείγμα χώματος. </w:t>
      </w: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Υλικά και αντiδραστήρια:</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 xml:space="preserve">Πρότυπο έδαφος </w:t>
      </w:r>
      <w:r w:rsidRPr="00FF1F67">
        <w:rPr>
          <w:rFonts w:asciiTheme="minorHAnsi" w:eastAsiaTheme="minorHAnsi" w:hAnsiTheme="minorHAnsi" w:cstheme="minorBidi"/>
          <w:sz w:val="24"/>
          <w:szCs w:val="22"/>
          <w:lang w:val="en-US" w:eastAsia="en-US"/>
        </w:rPr>
        <w:t>OECD</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Απιονισμένο νερό</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Θάλαμος επώασης</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val="en-US" w:eastAsia="en-US"/>
        </w:rPr>
      </w:pPr>
      <w:r w:rsidRPr="00FF1F67">
        <w:rPr>
          <w:rFonts w:asciiTheme="minorHAnsi" w:eastAsiaTheme="minorHAnsi" w:hAnsiTheme="minorHAnsi" w:cstheme="minorBidi"/>
          <w:sz w:val="24"/>
          <w:szCs w:val="22"/>
          <w:lang w:val="en-US" w:eastAsia="en-US"/>
        </w:rPr>
        <w:t>Διηθητικό χαρτί</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val="en-US" w:eastAsia="en-US"/>
        </w:rPr>
      </w:pPr>
      <w:r w:rsidRPr="00FF1F67">
        <w:rPr>
          <w:rFonts w:asciiTheme="minorHAnsi" w:eastAsiaTheme="minorHAnsi" w:hAnsiTheme="minorHAnsi" w:cstheme="minorBidi"/>
          <w:sz w:val="24"/>
          <w:szCs w:val="22"/>
          <w:lang w:val="en-US" w:eastAsia="en-US"/>
        </w:rPr>
        <w:t>Τριβλία</w:t>
      </w:r>
    </w:p>
    <w:p w:rsidR="00FF1F67" w:rsidRPr="00FF1F67" w:rsidRDefault="00FF1F67" w:rsidP="00FF1F67">
      <w:pPr>
        <w:numPr>
          <w:ilvl w:val="0"/>
          <w:numId w:val="22"/>
        </w:numPr>
        <w:spacing w:after="200" w:line="360" w:lineRule="auto"/>
        <w:contextualSpacing/>
        <w:jc w:val="both"/>
        <w:rPr>
          <w:rFonts w:asciiTheme="minorHAnsi" w:eastAsiaTheme="minorHAnsi" w:hAnsiTheme="minorHAnsi" w:cstheme="minorBidi"/>
          <w:sz w:val="24"/>
          <w:szCs w:val="22"/>
          <w:lang w:val="en-US" w:eastAsia="en-US"/>
        </w:rPr>
      </w:pPr>
      <w:r w:rsidRPr="00FF1F67">
        <w:rPr>
          <w:rFonts w:asciiTheme="minorHAnsi" w:eastAsiaTheme="minorHAnsi" w:hAnsiTheme="minorHAnsi" w:cstheme="minorBidi"/>
          <w:sz w:val="24"/>
          <w:szCs w:val="22"/>
          <w:lang w:val="en-US" w:eastAsia="en-US"/>
        </w:rPr>
        <w:t>3 είδη σπόρων</w:t>
      </w:r>
    </w:p>
    <w:p w:rsidR="00FF1F67" w:rsidRPr="00FF1F67" w:rsidRDefault="00FF1F67" w:rsidP="00FF1F67">
      <w:pPr>
        <w:spacing w:after="200" w:line="360" w:lineRule="auto"/>
        <w:jc w:val="both"/>
        <w:rPr>
          <w:rFonts w:asciiTheme="minorHAnsi" w:eastAsiaTheme="minorHAnsi" w:hAnsiTheme="minorHAnsi" w:cstheme="minorBidi"/>
          <w:b/>
          <w:sz w:val="24"/>
          <w:szCs w:val="22"/>
          <w:lang w:val="en-US" w:eastAsia="en-US"/>
        </w:rPr>
      </w:pPr>
    </w:p>
    <w:p w:rsidR="00FF1F67" w:rsidRPr="00FF1F67" w:rsidRDefault="00FF1F67" w:rsidP="00FF1F67">
      <w:pPr>
        <w:spacing w:after="200" w:line="360" w:lineRule="auto"/>
        <w:jc w:val="both"/>
        <w:rPr>
          <w:rFonts w:asciiTheme="minorHAnsi" w:eastAsiaTheme="minorHAnsi" w:hAnsiTheme="minorHAnsi" w:cstheme="minorBidi"/>
          <w:b/>
          <w:sz w:val="24"/>
          <w:szCs w:val="22"/>
          <w:lang w:eastAsia="en-US"/>
        </w:rPr>
      </w:pPr>
      <w:r w:rsidRPr="00FF1F67">
        <w:rPr>
          <w:rFonts w:asciiTheme="minorHAnsi" w:eastAsiaTheme="minorHAnsi" w:hAnsiTheme="minorHAnsi" w:cstheme="minorBidi"/>
          <w:b/>
          <w:sz w:val="24"/>
          <w:szCs w:val="22"/>
          <w:lang w:eastAsia="en-US"/>
        </w:rPr>
        <w:t>Πειραματική διαδικασία:</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Αρχικά ξεκινάμε με την προετοιμασία του πρότυπου δείγματος:</w:t>
      </w:r>
    </w:p>
    <w:p w:rsidR="00FF1F67" w:rsidRPr="00FF1F67" w:rsidRDefault="00FF1F67" w:rsidP="00FF1F67">
      <w:pPr>
        <w:numPr>
          <w:ilvl w:val="0"/>
          <w:numId w:val="23"/>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Τοποθέτηση στο τριβλίο πρότυπου εδάφους με απιονισμένο νερό σε αναλογία 1:10.</w:t>
      </w:r>
    </w:p>
    <w:p w:rsidR="00FF1F67" w:rsidRPr="00FF1F67" w:rsidRDefault="00FF1F67" w:rsidP="00FF1F67">
      <w:pPr>
        <w:numPr>
          <w:ilvl w:val="0"/>
          <w:numId w:val="23"/>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Τοποθέτηση σε κατάλληλο μέγεθος, φύλλο διηθητικού χαρτιού.</w:t>
      </w:r>
    </w:p>
    <w:p w:rsidR="00FF1F67" w:rsidRPr="00FF1F67" w:rsidRDefault="00FF1F67" w:rsidP="00FF1F67">
      <w:pPr>
        <w:numPr>
          <w:ilvl w:val="0"/>
          <w:numId w:val="23"/>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Με τη βοήθεια πιπέτας διοχετεύονται 10ml απιονισμένου νερού πάνω στο διηθητικό χαρτί.</w:t>
      </w:r>
    </w:p>
    <w:p w:rsidR="00FF1F67" w:rsidRPr="00FF1F67" w:rsidRDefault="00FF1F67" w:rsidP="00FF1F67">
      <w:pPr>
        <w:numPr>
          <w:ilvl w:val="0"/>
          <w:numId w:val="23"/>
        </w:numPr>
        <w:spacing w:after="200" w:line="360" w:lineRule="auto"/>
        <w:contextualSpacing/>
        <w:jc w:val="both"/>
        <w:rPr>
          <w:rFonts w:asciiTheme="minorHAnsi" w:eastAsiaTheme="minorHAnsi" w:hAnsiTheme="minorHAnsi" w:cstheme="minorBidi"/>
          <w:b/>
          <w:sz w:val="28"/>
          <w:szCs w:val="22"/>
          <w:lang w:eastAsia="en-US"/>
        </w:rPr>
      </w:pPr>
      <w:r w:rsidRPr="00FF1F67">
        <w:rPr>
          <w:rFonts w:asciiTheme="minorHAnsi" w:eastAsiaTheme="minorHAnsi" w:hAnsiTheme="minorHAnsi" w:cstheme="minorBidi"/>
          <w:sz w:val="24"/>
          <w:szCs w:val="22"/>
          <w:lang w:eastAsia="en-US"/>
        </w:rPr>
        <w:lastRenderedPageBreak/>
        <w:t>Τοποθέτηση σε αραιή διάταξη (ανά 1</w:t>
      </w:r>
      <w:r w:rsidRPr="00FF1F67">
        <w:rPr>
          <w:rFonts w:asciiTheme="minorHAnsi" w:eastAsiaTheme="minorHAnsi" w:hAnsiTheme="minorHAnsi" w:cstheme="minorBidi"/>
          <w:sz w:val="24"/>
          <w:szCs w:val="22"/>
          <w:lang w:val="en-US" w:eastAsia="en-US"/>
        </w:rPr>
        <w:t>cm</w:t>
      </w:r>
      <w:r w:rsidRPr="00FF1F67">
        <w:rPr>
          <w:rFonts w:asciiTheme="minorHAnsi" w:eastAsiaTheme="minorHAnsi" w:hAnsiTheme="minorHAnsi" w:cstheme="minorBidi"/>
          <w:sz w:val="24"/>
          <w:szCs w:val="22"/>
          <w:lang w:eastAsia="en-US"/>
        </w:rPr>
        <w:t xml:space="preserve"> περίπου) 10 σπόρων. </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 xml:space="preserve">Η διαδικασία πραγματοποιείται για 3 είδη σπόρων και επί 2 φορές για κάθε σπόρο για επαλήθευση των αποτελεσμάτων και για πιο ακριβή δεδομένα. Συνεπώς, ο συνολικός αριθμός των τριβλίων είναι 6 (2 για κάθε σπόρο). Οι σπόροι που χρησιμοποιήθηκαν είναι οι εξής: </w:t>
      </w:r>
    </w:p>
    <w:p w:rsidR="00FF1F67" w:rsidRPr="00FF1F67" w:rsidRDefault="00FF1F67" w:rsidP="00FF1F67">
      <w:pPr>
        <w:numPr>
          <w:ilvl w:val="0"/>
          <w:numId w:val="24"/>
        </w:numPr>
        <w:spacing w:after="200" w:line="360" w:lineRule="auto"/>
        <w:contextualSpacing/>
        <w:jc w:val="both"/>
        <w:rPr>
          <w:rFonts w:asciiTheme="minorHAnsi" w:eastAsiaTheme="minorHAnsi" w:hAnsiTheme="minorHAnsi" w:cstheme="minorBidi"/>
          <w:sz w:val="24"/>
          <w:szCs w:val="22"/>
          <w:lang w:eastAsia="en-US"/>
        </w:rPr>
      </w:pPr>
      <w:r w:rsidRPr="00D0794E">
        <w:rPr>
          <w:rFonts w:asciiTheme="minorHAnsi" w:eastAsiaTheme="minorHAnsi" w:hAnsiTheme="minorHAnsi" w:cstheme="minorBidi"/>
          <w:b/>
          <w:sz w:val="24"/>
          <w:szCs w:val="22"/>
          <w:lang w:val="en-US" w:eastAsia="en-US"/>
        </w:rPr>
        <w:t>LES</w:t>
      </w:r>
      <w:r w:rsidRPr="00FF1F67">
        <w:rPr>
          <w:rFonts w:asciiTheme="minorHAnsi" w:eastAsiaTheme="minorHAnsi" w:hAnsiTheme="minorHAnsi" w:cstheme="minorBidi"/>
          <w:sz w:val="24"/>
          <w:szCs w:val="22"/>
          <w:lang w:val="en-US" w:eastAsia="en-US"/>
        </w:rPr>
        <w:t>:</w:t>
      </w:r>
      <w:r w:rsidRPr="00FF1F67">
        <w:rPr>
          <w:rFonts w:asciiTheme="minorHAnsi" w:eastAsiaTheme="minorHAnsi" w:hAnsiTheme="minorHAnsi" w:cstheme="minorBidi"/>
          <w:sz w:val="22"/>
          <w:szCs w:val="22"/>
          <w:lang w:eastAsia="en-US"/>
        </w:rPr>
        <w:t xml:space="preserve"> </w:t>
      </w:r>
      <w:r w:rsidRPr="00FF1F67">
        <w:rPr>
          <w:rFonts w:asciiTheme="minorHAnsi" w:eastAsiaTheme="minorHAnsi" w:hAnsiTheme="minorHAnsi" w:cstheme="minorBidi"/>
          <w:sz w:val="24"/>
          <w:szCs w:val="22"/>
          <w:lang w:val="en-US" w:eastAsia="en-US"/>
        </w:rPr>
        <w:t>Lepidium sativum</w:t>
      </w:r>
    </w:p>
    <w:p w:rsidR="00FF1F67" w:rsidRPr="00FF1F67" w:rsidRDefault="00FF1F67" w:rsidP="00FF1F67">
      <w:pPr>
        <w:numPr>
          <w:ilvl w:val="0"/>
          <w:numId w:val="24"/>
        </w:numPr>
        <w:spacing w:after="200" w:line="360" w:lineRule="auto"/>
        <w:contextualSpacing/>
        <w:jc w:val="both"/>
        <w:rPr>
          <w:rFonts w:asciiTheme="minorHAnsi" w:eastAsiaTheme="minorHAnsi" w:hAnsiTheme="minorHAnsi" w:cstheme="minorBidi"/>
          <w:sz w:val="24"/>
          <w:szCs w:val="22"/>
          <w:lang w:val="en-US" w:eastAsia="en-US"/>
        </w:rPr>
      </w:pPr>
      <w:r w:rsidRPr="00D0794E">
        <w:rPr>
          <w:rFonts w:asciiTheme="minorHAnsi" w:eastAsiaTheme="minorHAnsi" w:hAnsiTheme="minorHAnsi" w:cstheme="minorBidi"/>
          <w:b/>
          <w:sz w:val="24"/>
          <w:szCs w:val="22"/>
          <w:lang w:val="en-US" w:eastAsia="en-US"/>
        </w:rPr>
        <w:t>SOS</w:t>
      </w:r>
      <w:r w:rsidRPr="00FF1F67">
        <w:rPr>
          <w:rFonts w:asciiTheme="minorHAnsi" w:eastAsiaTheme="minorHAnsi" w:hAnsiTheme="minorHAnsi" w:cstheme="minorBidi"/>
          <w:sz w:val="24"/>
          <w:szCs w:val="22"/>
          <w:lang w:val="en-US" w:eastAsia="en-US"/>
        </w:rPr>
        <w:t>:</w:t>
      </w:r>
      <w:r w:rsidRPr="00FF1F67">
        <w:rPr>
          <w:rFonts w:asciiTheme="minorHAnsi" w:eastAsiaTheme="minorHAnsi" w:hAnsiTheme="minorHAnsi" w:cstheme="minorBidi"/>
          <w:sz w:val="22"/>
          <w:szCs w:val="22"/>
          <w:lang w:eastAsia="en-US"/>
        </w:rPr>
        <w:t xml:space="preserve"> </w:t>
      </w:r>
      <w:r w:rsidRPr="00FF1F67">
        <w:rPr>
          <w:rFonts w:asciiTheme="minorHAnsi" w:eastAsiaTheme="minorHAnsi" w:hAnsiTheme="minorHAnsi" w:cstheme="minorBidi"/>
          <w:sz w:val="24"/>
          <w:szCs w:val="22"/>
          <w:lang w:val="en-US" w:eastAsia="en-US"/>
        </w:rPr>
        <w:t>Sorghum saccharatum</w:t>
      </w:r>
    </w:p>
    <w:p w:rsidR="00FF1F67" w:rsidRPr="00FF1F67" w:rsidRDefault="00FF1F67" w:rsidP="00FF1F67">
      <w:pPr>
        <w:numPr>
          <w:ilvl w:val="0"/>
          <w:numId w:val="24"/>
        </w:numPr>
        <w:spacing w:after="200" w:line="360" w:lineRule="auto"/>
        <w:contextualSpacing/>
        <w:jc w:val="both"/>
        <w:rPr>
          <w:rFonts w:asciiTheme="minorHAnsi" w:eastAsiaTheme="minorHAnsi" w:hAnsiTheme="minorHAnsi" w:cstheme="minorBidi"/>
          <w:sz w:val="24"/>
          <w:szCs w:val="22"/>
          <w:lang w:val="en-US" w:eastAsia="en-US"/>
        </w:rPr>
      </w:pPr>
      <w:r w:rsidRPr="00D0794E">
        <w:rPr>
          <w:rFonts w:asciiTheme="minorHAnsi" w:eastAsiaTheme="minorHAnsi" w:hAnsiTheme="minorHAnsi" w:cstheme="minorBidi"/>
          <w:b/>
          <w:sz w:val="24"/>
          <w:szCs w:val="22"/>
          <w:lang w:val="en-US" w:eastAsia="en-US"/>
        </w:rPr>
        <w:t>SIA</w:t>
      </w:r>
      <w:r w:rsidRPr="00FF1F67">
        <w:rPr>
          <w:rFonts w:asciiTheme="minorHAnsi" w:eastAsiaTheme="minorHAnsi" w:hAnsiTheme="minorHAnsi" w:cstheme="minorBidi"/>
          <w:sz w:val="24"/>
          <w:szCs w:val="22"/>
          <w:lang w:val="en-US" w:eastAsia="en-US"/>
        </w:rPr>
        <w:t>:</w:t>
      </w:r>
      <w:r w:rsidRPr="00FF1F67">
        <w:rPr>
          <w:rFonts w:asciiTheme="minorHAnsi" w:eastAsiaTheme="minorHAnsi" w:hAnsiTheme="minorHAnsi" w:cstheme="minorBidi"/>
          <w:sz w:val="22"/>
          <w:szCs w:val="22"/>
          <w:lang w:eastAsia="en-US"/>
        </w:rPr>
        <w:t xml:space="preserve"> </w:t>
      </w:r>
      <w:r w:rsidRPr="00FF1F67">
        <w:rPr>
          <w:rFonts w:asciiTheme="minorHAnsi" w:eastAsiaTheme="minorHAnsi" w:hAnsiTheme="minorHAnsi" w:cstheme="minorBidi"/>
          <w:sz w:val="24"/>
          <w:szCs w:val="22"/>
          <w:lang w:val="en-US" w:eastAsia="en-US"/>
        </w:rPr>
        <w:t>Sinapis alba</w:t>
      </w:r>
    </w:p>
    <w:p w:rsidR="00E25CE1" w:rsidRDefault="00E25CE1"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Ακολουθεί η προετοιμασία του υπό εξέταση δείγματος με τον ίδιο τρόπο, για τα είδη σπόρων (</w:t>
      </w:r>
      <w:r w:rsidRPr="00FF1F67">
        <w:rPr>
          <w:rFonts w:asciiTheme="minorHAnsi" w:eastAsiaTheme="minorHAnsi" w:hAnsiTheme="minorHAnsi" w:cstheme="minorBidi"/>
          <w:sz w:val="24"/>
          <w:szCs w:val="22"/>
          <w:lang w:val="en-US" w:eastAsia="en-US"/>
        </w:rPr>
        <w:t>LES</w:t>
      </w:r>
      <w:r w:rsidRPr="00FF1F67">
        <w:rPr>
          <w:rFonts w:asciiTheme="minorHAnsi" w:eastAsiaTheme="minorHAnsi" w:hAnsiTheme="minorHAnsi" w:cstheme="minorBidi"/>
          <w:sz w:val="24"/>
          <w:szCs w:val="22"/>
          <w:lang w:eastAsia="en-US"/>
        </w:rPr>
        <w:t xml:space="preserve">, </w:t>
      </w:r>
      <w:r w:rsidRPr="00FF1F67">
        <w:rPr>
          <w:rFonts w:asciiTheme="minorHAnsi" w:eastAsiaTheme="minorHAnsi" w:hAnsiTheme="minorHAnsi" w:cstheme="minorBidi"/>
          <w:sz w:val="24"/>
          <w:szCs w:val="22"/>
          <w:lang w:val="en-US" w:eastAsia="en-US"/>
        </w:rPr>
        <w:t>SOS</w:t>
      </w:r>
      <w:r w:rsidRPr="00FF1F67">
        <w:rPr>
          <w:rFonts w:asciiTheme="minorHAnsi" w:eastAsiaTheme="minorHAnsi" w:hAnsiTheme="minorHAnsi" w:cstheme="minorBidi"/>
          <w:sz w:val="24"/>
          <w:szCs w:val="22"/>
          <w:lang w:eastAsia="en-US"/>
        </w:rPr>
        <w:t xml:space="preserve">, </w:t>
      </w:r>
      <w:r w:rsidRPr="00FF1F67">
        <w:rPr>
          <w:rFonts w:asciiTheme="minorHAnsi" w:eastAsiaTheme="minorHAnsi" w:hAnsiTheme="minorHAnsi" w:cstheme="minorBidi"/>
          <w:sz w:val="24"/>
          <w:szCs w:val="22"/>
          <w:lang w:val="en-US" w:eastAsia="en-US"/>
        </w:rPr>
        <w:t>SIA</w:t>
      </w:r>
      <w:r w:rsidRPr="00FF1F67">
        <w:rPr>
          <w:rFonts w:asciiTheme="minorHAnsi" w:eastAsiaTheme="minorHAnsi" w:hAnsiTheme="minorHAnsi" w:cstheme="minorBidi"/>
          <w:sz w:val="24"/>
          <w:szCs w:val="22"/>
          <w:lang w:eastAsia="en-US"/>
        </w:rPr>
        <w:t>) και επί 2 φορές για τον κάθε σπόρο:</w:t>
      </w:r>
    </w:p>
    <w:p w:rsidR="00FF1F67" w:rsidRPr="00FF1F67" w:rsidRDefault="00FF1F67" w:rsidP="00FF1F67">
      <w:pPr>
        <w:numPr>
          <w:ilvl w:val="0"/>
          <w:numId w:val="25"/>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Τοποθέτηση στο τριβλίο πρότυπου εδάφους με απιονισμένο νερό σε αναλογία 1:10.</w:t>
      </w:r>
    </w:p>
    <w:p w:rsidR="00FF1F67" w:rsidRPr="00FF1F67" w:rsidRDefault="00FF1F67" w:rsidP="00FF1F67">
      <w:pPr>
        <w:numPr>
          <w:ilvl w:val="0"/>
          <w:numId w:val="25"/>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Τοποθέτηση σε κατάλληλο μέγεθος, φύλλο διηθητικού χαρτιού.</w:t>
      </w:r>
    </w:p>
    <w:p w:rsidR="00FF1F67" w:rsidRPr="00FF1F67" w:rsidRDefault="00FF1F67" w:rsidP="00FF1F67">
      <w:pPr>
        <w:numPr>
          <w:ilvl w:val="0"/>
          <w:numId w:val="25"/>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Με τη βοήθεια πιπέτας διοχετεύονται 10ml απιονισμένου νερού πάνω στο διηθητικό χαρτί.</w:t>
      </w:r>
    </w:p>
    <w:p w:rsidR="00FF1F67" w:rsidRPr="00FF1F67" w:rsidRDefault="00FF1F67" w:rsidP="00FF1F67">
      <w:pPr>
        <w:numPr>
          <w:ilvl w:val="0"/>
          <w:numId w:val="25"/>
        </w:numPr>
        <w:spacing w:after="200" w:line="360" w:lineRule="auto"/>
        <w:contextualSpacing/>
        <w:jc w:val="both"/>
        <w:rPr>
          <w:rFonts w:asciiTheme="minorHAnsi" w:eastAsiaTheme="minorHAnsi" w:hAnsiTheme="minorHAnsi" w:cstheme="minorBidi"/>
          <w:b/>
          <w:sz w:val="28"/>
          <w:szCs w:val="22"/>
          <w:lang w:eastAsia="en-US"/>
        </w:rPr>
      </w:pPr>
      <w:r w:rsidRPr="00FF1F67">
        <w:rPr>
          <w:rFonts w:asciiTheme="minorHAnsi" w:eastAsiaTheme="minorHAnsi" w:hAnsiTheme="minorHAnsi" w:cstheme="minorBidi"/>
          <w:sz w:val="24"/>
          <w:szCs w:val="22"/>
          <w:lang w:eastAsia="en-US"/>
        </w:rPr>
        <w:t>Τοποθέτηση σε αραιή διάταξη (ανά 1</w:t>
      </w:r>
      <w:r w:rsidRPr="00FF1F67">
        <w:rPr>
          <w:rFonts w:asciiTheme="minorHAnsi" w:eastAsiaTheme="minorHAnsi" w:hAnsiTheme="minorHAnsi" w:cstheme="minorBidi"/>
          <w:sz w:val="24"/>
          <w:szCs w:val="22"/>
          <w:lang w:val="en-US" w:eastAsia="en-US"/>
        </w:rPr>
        <w:t>cm</w:t>
      </w:r>
      <w:r w:rsidRPr="00FF1F67">
        <w:rPr>
          <w:rFonts w:asciiTheme="minorHAnsi" w:eastAsiaTheme="minorHAnsi" w:hAnsiTheme="minorHAnsi" w:cstheme="minorBidi"/>
          <w:sz w:val="24"/>
          <w:szCs w:val="22"/>
          <w:lang w:eastAsia="en-US"/>
        </w:rPr>
        <w:t xml:space="preserve"> περίπου) 10 σπόρων. </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E25CE1"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Τέλος, όλα τα τριβλία τοποθετούνται σε επωαστικό θάλαμο και παραμένουν εκεί για 3 ημέρες (72 ώρες) στους 25-26</w:t>
      </w:r>
      <w:r w:rsidRPr="00FF1F67">
        <w:rPr>
          <w:rFonts w:asciiTheme="minorHAnsi" w:eastAsiaTheme="minorHAnsi" w:hAnsiTheme="minorHAnsi" w:cstheme="minorBidi"/>
          <w:sz w:val="24"/>
          <w:szCs w:val="22"/>
          <w:vertAlign w:val="superscript"/>
          <w:lang w:eastAsia="en-US"/>
        </w:rPr>
        <w:t>ο</w:t>
      </w:r>
      <w:r w:rsidRPr="00FF1F67">
        <w:rPr>
          <w:rFonts w:asciiTheme="minorHAnsi" w:eastAsiaTheme="minorHAnsi" w:hAnsiTheme="minorHAnsi" w:cstheme="minorBidi"/>
          <w:sz w:val="24"/>
          <w:szCs w:val="22"/>
          <w:lang w:eastAsia="en-US"/>
        </w:rPr>
        <w:t xml:space="preserve"> C σε συνθήκες έλλειψης φωτός. Μετά το πέρας των 3 ημερών καταγράφεται ο αριθμός των σπόρων που έχουν βλαστήσει καθώς και το μέγεθος σε mm των ριζών που έχουν αναπτυχθεί σε κάθε τριβλίο, προκειμένου να γίνει ο υπολογισμός του δείκτη βλάστησης και του δείκτη ανα</w:t>
      </w:r>
      <w:r w:rsidR="00E25CE1">
        <w:rPr>
          <w:rFonts w:asciiTheme="minorHAnsi" w:eastAsiaTheme="minorHAnsi" w:hAnsiTheme="minorHAnsi" w:cstheme="minorBidi"/>
          <w:sz w:val="24"/>
          <w:szCs w:val="22"/>
          <w:lang w:eastAsia="en-US"/>
        </w:rPr>
        <w:t>στολής βλάστησης των δειγμάτων.</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Ο δείκτης βλάστησης υπολογίζεται σύμφωνα με τον παρακάτω τύπο:</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 xml:space="preserve">G.I (%) = </w:t>
      </w:r>
      <m:oMath>
        <m:f>
          <m:fPr>
            <m:ctrlPr>
              <w:rPr>
                <w:rFonts w:ascii="Cambria Math" w:eastAsiaTheme="minorHAnsi" w:hAnsi="Cambria Math" w:cstheme="minorBidi"/>
                <w:i/>
                <w:sz w:val="24"/>
                <w:szCs w:val="22"/>
                <w:lang w:eastAsia="en-US"/>
              </w:rPr>
            </m:ctrlPr>
          </m:fPr>
          <m:num>
            <m:r>
              <w:rPr>
                <w:rFonts w:ascii="Cambria Math" w:eastAsiaTheme="minorHAnsi" w:hAnsi="Cambria Math" w:cstheme="minorBidi"/>
                <w:sz w:val="24"/>
                <w:szCs w:val="22"/>
                <w:lang w:eastAsia="en-US"/>
              </w:rPr>
              <m:t>Ψ</m:t>
            </m:r>
          </m:num>
          <m:den>
            <m:r>
              <w:rPr>
                <w:rFonts w:ascii="Cambria Math" w:eastAsiaTheme="minorHAnsi" w:hAnsi="Cambria Math" w:cstheme="minorBidi"/>
                <w:sz w:val="24"/>
                <w:szCs w:val="22"/>
                <w:lang w:eastAsia="en-US"/>
              </w:rPr>
              <m:t>Χο</m:t>
            </m:r>
          </m:den>
        </m:f>
        <m:r>
          <w:rPr>
            <w:rFonts w:ascii="Cambria Math" w:eastAsiaTheme="minorHAnsi" w:hAnsi="Cambria Math" w:cstheme="minorBidi"/>
            <w:sz w:val="24"/>
            <w:szCs w:val="22"/>
            <w:lang w:eastAsia="en-US"/>
          </w:rPr>
          <m:t xml:space="preserve"> </m:t>
        </m:r>
      </m:oMath>
      <w:r w:rsidRPr="00FF1F67">
        <w:rPr>
          <w:rFonts w:asciiTheme="minorHAnsi" w:eastAsiaTheme="minorEastAsia" w:hAnsiTheme="minorHAnsi" w:cstheme="minorBidi"/>
          <w:sz w:val="24"/>
          <w:szCs w:val="22"/>
          <w:lang w:eastAsia="en-US"/>
        </w:rPr>
        <w:t>×</w:t>
      </w:r>
      <m:oMath>
        <m:r>
          <w:rPr>
            <w:rFonts w:ascii="Cambria Math" w:eastAsiaTheme="minorEastAsia" w:hAnsi="Cambria Math" w:cstheme="minorBidi"/>
            <w:sz w:val="24"/>
            <w:szCs w:val="22"/>
            <w:lang w:eastAsia="en-US"/>
          </w:rPr>
          <m:t xml:space="preserve"> </m:t>
        </m:r>
        <m:f>
          <m:fPr>
            <m:ctrlPr>
              <w:rPr>
                <w:rFonts w:ascii="Cambria Math" w:eastAsiaTheme="minorEastAsia" w:hAnsi="Cambria Math" w:cstheme="minorBidi"/>
                <w:i/>
                <w:sz w:val="24"/>
                <w:szCs w:val="22"/>
                <w:lang w:eastAsia="en-US"/>
              </w:rPr>
            </m:ctrlPr>
          </m:fPr>
          <m:num>
            <m:r>
              <w:rPr>
                <w:rFonts w:ascii="Cambria Math" w:eastAsiaTheme="minorEastAsia" w:hAnsi="Cambria Math" w:cstheme="minorBidi"/>
                <w:sz w:val="24"/>
                <w:szCs w:val="22"/>
                <w:lang w:val="en-US" w:eastAsia="en-US"/>
              </w:rPr>
              <m:t>D</m:t>
            </m:r>
          </m:num>
          <m:den>
            <m:r>
              <w:rPr>
                <w:rFonts w:ascii="Cambria Math" w:eastAsiaTheme="minorEastAsia" w:hAnsi="Cambria Math" w:cstheme="minorBidi"/>
                <w:sz w:val="24"/>
                <w:szCs w:val="22"/>
                <w:lang w:eastAsia="en-US"/>
              </w:rPr>
              <m:t>C</m:t>
            </m:r>
          </m:den>
        </m:f>
        <m:r>
          <w:rPr>
            <w:rFonts w:ascii="Cambria Math" w:eastAsiaTheme="minorEastAsia" w:hAnsi="Cambria Math" w:cstheme="minorBidi"/>
            <w:sz w:val="24"/>
            <w:szCs w:val="22"/>
            <w:lang w:eastAsia="en-US"/>
          </w:rPr>
          <m:t xml:space="preserve"> </m:t>
        </m:r>
      </m:oMath>
      <w:r w:rsidRPr="00FF1F67">
        <w:rPr>
          <w:rFonts w:asciiTheme="minorHAnsi" w:eastAsiaTheme="minorEastAsia" w:hAnsiTheme="minorHAnsi" w:cstheme="minorBidi"/>
          <w:sz w:val="24"/>
          <w:szCs w:val="22"/>
          <w:lang w:eastAsia="en-US"/>
        </w:rPr>
        <w:t>× 100</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Όπου:</w:t>
      </w:r>
    </w:p>
    <w:p w:rsidR="00FF1F67" w:rsidRPr="00FF1F67" w:rsidRDefault="00FF1F67" w:rsidP="00FF1F67">
      <w:pPr>
        <w:numPr>
          <w:ilvl w:val="0"/>
          <w:numId w:val="27"/>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lastRenderedPageBreak/>
        <w:t>Ψ: ο μέσος όρος του αριθμού των σπόρων που βλάστησαν στο υπό εξέταση δείγμα</w:t>
      </w:r>
    </w:p>
    <w:p w:rsidR="00FF1F67" w:rsidRPr="00FF1F67" w:rsidRDefault="00FF1F67" w:rsidP="00FF1F67">
      <w:pPr>
        <w:numPr>
          <w:ilvl w:val="0"/>
          <w:numId w:val="27"/>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Χ</w:t>
      </w:r>
      <w:r w:rsidRPr="00FF1F67">
        <w:rPr>
          <w:rFonts w:asciiTheme="minorHAnsi" w:eastAsiaTheme="minorHAnsi" w:hAnsiTheme="minorHAnsi" w:cstheme="minorBidi"/>
          <w:sz w:val="24"/>
          <w:szCs w:val="22"/>
          <w:vertAlign w:val="subscript"/>
          <w:lang w:val="en-US" w:eastAsia="en-US"/>
        </w:rPr>
        <w:t>o</w:t>
      </w:r>
      <w:r w:rsidRPr="00FF1F67">
        <w:rPr>
          <w:rFonts w:asciiTheme="minorHAnsi" w:eastAsiaTheme="minorHAnsi" w:hAnsiTheme="minorHAnsi" w:cstheme="minorBidi"/>
          <w:sz w:val="24"/>
          <w:szCs w:val="22"/>
          <w:lang w:eastAsia="en-US"/>
        </w:rPr>
        <w:t>: ο μέσος όρος των σπόρων που βλάστησαν στα δείγματα αναφοράς</w:t>
      </w:r>
    </w:p>
    <w:p w:rsidR="00FF1F67" w:rsidRPr="00FF1F67" w:rsidRDefault="00FF1F67" w:rsidP="00FF1F67">
      <w:pPr>
        <w:numPr>
          <w:ilvl w:val="0"/>
          <w:numId w:val="27"/>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C: ο μέσος όρος του μήκους των ριζών των σπόρων που βλάστησαν στο δείγμα αναφοράς</w:t>
      </w:r>
    </w:p>
    <w:p w:rsidR="00FF1F67" w:rsidRPr="00FF1F67" w:rsidRDefault="00FF1F67" w:rsidP="00FF1F67">
      <w:pPr>
        <w:numPr>
          <w:ilvl w:val="0"/>
          <w:numId w:val="27"/>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D: ο μέσος όρος του μήκους των ριζών των σπόρων που βλάστησαν στο υπό εξέταση δείγμα</w:t>
      </w:r>
    </w:p>
    <w:p w:rsidR="00FF1F67" w:rsidRPr="00FF1F67" w:rsidRDefault="00FF1F67" w:rsidP="00FF1F67">
      <w:pPr>
        <w:spacing w:after="200" w:line="360" w:lineRule="auto"/>
        <w:ind w:left="420"/>
        <w:jc w:val="both"/>
        <w:rPr>
          <w:rFonts w:asciiTheme="minorHAnsi" w:eastAsiaTheme="minorHAnsi" w:hAnsiTheme="minorHAnsi" w:cstheme="minorBidi"/>
          <w:sz w:val="24"/>
          <w:szCs w:val="22"/>
          <w:lang w:eastAsia="en-US"/>
        </w:rPr>
      </w:pP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Η τιμή του δείκτη βλάστησης καθορίζει την φυτοτοξικότητα του ρυπασμένου εδάφους ως εξής:</w:t>
      </w:r>
    </w:p>
    <w:p w:rsidR="00FF1F67" w:rsidRPr="00FF1F67" w:rsidRDefault="00FF1F67" w:rsidP="00FF1F67">
      <w:pPr>
        <w:numPr>
          <w:ilvl w:val="0"/>
          <w:numId w:val="26"/>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Δείκτης Βλάστησης = 0-65% το έδαφος χαρακτηρίζεται ως φυτοτοξικό</w:t>
      </w:r>
    </w:p>
    <w:p w:rsidR="00FF1F67" w:rsidRPr="00FF1F67" w:rsidRDefault="00FF1F67" w:rsidP="00FF1F67">
      <w:pPr>
        <w:numPr>
          <w:ilvl w:val="0"/>
          <w:numId w:val="26"/>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Δείκτης Βλάστησης = 66-100% το έδαφος χαρακτηρίζεται ως μη φυτοτοξικό</w:t>
      </w:r>
    </w:p>
    <w:p w:rsidR="00FF1F67" w:rsidRPr="00FF1F67" w:rsidRDefault="00FF1F67" w:rsidP="00FF1F67">
      <w:pPr>
        <w:numPr>
          <w:ilvl w:val="0"/>
          <w:numId w:val="26"/>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Δείκτης Βλάστησης = &gt;100% το έδαφος χαρακτηρίζεται ως φυτοδιεγερτικό</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Ο συντελεστής αναστολής βλάστησης προκύπτει από την παρακάτω σχέση:</w:t>
      </w:r>
    </w:p>
    <w:p w:rsidR="00FF1F67" w:rsidRPr="00FF1F67" w:rsidRDefault="00E36F81" w:rsidP="00FF1F67">
      <w:pPr>
        <w:spacing w:after="200" w:line="360" w:lineRule="auto"/>
        <w:jc w:val="both"/>
        <w:rPr>
          <w:rFonts w:asciiTheme="minorHAnsi" w:eastAsiaTheme="minorHAnsi" w:hAnsiTheme="minorHAnsi" w:cstheme="minorBidi"/>
          <w:sz w:val="24"/>
          <w:szCs w:val="22"/>
          <w:lang w:eastAsia="en-US"/>
        </w:rPr>
      </w:pPr>
      <m:oMath>
        <m:f>
          <m:fPr>
            <m:ctrlPr>
              <w:rPr>
                <w:rFonts w:ascii="Cambria Math" w:eastAsiaTheme="minorHAnsi" w:hAnsi="Cambria Math" w:cstheme="minorBidi"/>
                <w:i/>
                <w:sz w:val="24"/>
                <w:szCs w:val="22"/>
                <w:lang w:val="en-US" w:eastAsia="en-US"/>
              </w:rPr>
            </m:ctrlPr>
          </m:fPr>
          <m:num>
            <m:r>
              <w:rPr>
                <w:rFonts w:ascii="Cambria Math" w:eastAsiaTheme="minorHAnsi" w:hAnsi="Cambria Math" w:cstheme="minorBidi"/>
                <w:sz w:val="24"/>
                <w:szCs w:val="22"/>
                <w:lang w:eastAsia="en-US"/>
              </w:rPr>
              <m:t>Α-Β</m:t>
            </m:r>
          </m:num>
          <m:den>
            <m:r>
              <w:rPr>
                <w:rFonts w:ascii="Cambria Math" w:eastAsiaTheme="minorHAnsi" w:hAnsi="Cambria Math" w:cstheme="minorBidi"/>
                <w:sz w:val="24"/>
                <w:szCs w:val="22"/>
                <w:lang w:val="en-US" w:eastAsia="en-US"/>
              </w:rPr>
              <m:t>Α</m:t>
            </m:r>
          </m:den>
        </m:f>
      </m:oMath>
      <w:r w:rsidR="00FF1F67" w:rsidRPr="00FF1F67">
        <w:rPr>
          <w:rFonts w:asciiTheme="minorHAnsi" w:eastAsiaTheme="minorEastAsia" w:hAnsiTheme="minorHAnsi" w:cstheme="minorBidi"/>
          <w:sz w:val="24"/>
          <w:szCs w:val="22"/>
          <w:lang w:eastAsia="en-US"/>
        </w:rPr>
        <w:t xml:space="preserve"> </w:t>
      </w:r>
      <w:r w:rsidR="00FF1F67" w:rsidRPr="00FF1F67">
        <w:rPr>
          <w:rFonts w:asciiTheme="minorHAnsi" w:eastAsiaTheme="minorEastAsia" w:hAnsiTheme="minorHAnsi" w:cstheme="minorBidi"/>
          <w:sz w:val="24"/>
          <w:szCs w:val="22"/>
          <w:lang w:val="en-US" w:eastAsia="en-US"/>
        </w:rPr>
        <w:t>×</w:t>
      </w:r>
      <w:r w:rsidR="00FF1F67" w:rsidRPr="00FF1F67">
        <w:rPr>
          <w:rFonts w:asciiTheme="minorHAnsi" w:eastAsiaTheme="minorEastAsia" w:hAnsiTheme="minorHAnsi" w:cstheme="minorBidi"/>
          <w:sz w:val="24"/>
          <w:szCs w:val="22"/>
          <w:lang w:eastAsia="en-US"/>
        </w:rPr>
        <w:t xml:space="preserve"> 100% </w:t>
      </w:r>
    </w:p>
    <w:p w:rsidR="00FF1F67" w:rsidRPr="00FF1F67" w:rsidRDefault="00FF1F67" w:rsidP="00FF1F67">
      <w:pPr>
        <w:spacing w:after="200" w:line="360" w:lineRule="auto"/>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Όπου:</w:t>
      </w:r>
    </w:p>
    <w:p w:rsidR="00FF1F67" w:rsidRPr="00FF1F67" w:rsidRDefault="00FF1F67" w:rsidP="00FF1F67">
      <w:pPr>
        <w:numPr>
          <w:ilvl w:val="0"/>
          <w:numId w:val="28"/>
        </w:numPr>
        <w:spacing w:after="200" w:line="360" w:lineRule="auto"/>
        <w:contextualSpacing/>
        <w:jc w:val="both"/>
        <w:rPr>
          <w:rFonts w:asciiTheme="minorHAnsi" w:eastAsiaTheme="minorHAnsi" w:hAnsiTheme="minorHAnsi" w:cstheme="minorBidi"/>
          <w:sz w:val="24"/>
          <w:szCs w:val="22"/>
          <w:lang w:eastAsia="en-US"/>
        </w:rPr>
      </w:pPr>
      <w:r w:rsidRPr="00FF1F67">
        <w:rPr>
          <w:rFonts w:asciiTheme="minorHAnsi" w:eastAsiaTheme="minorHAnsi" w:hAnsiTheme="minorHAnsi" w:cstheme="minorBidi"/>
          <w:sz w:val="24"/>
          <w:szCs w:val="22"/>
          <w:lang w:eastAsia="en-US"/>
        </w:rPr>
        <w:t>Α: ο μέσος όρος του αριθμού των σπόρων που βλάστησαν ή ο μέσος όρος του μήκους των ριζών των σπόρων που βλάστησαν στο δείγμα αναφοράς</w:t>
      </w:r>
    </w:p>
    <w:p w:rsidR="00FF1F67" w:rsidRPr="00D0794E" w:rsidRDefault="00FF1F67" w:rsidP="00FF1F67">
      <w:pPr>
        <w:numPr>
          <w:ilvl w:val="0"/>
          <w:numId w:val="28"/>
        </w:numPr>
        <w:spacing w:after="200" w:line="276" w:lineRule="auto"/>
        <w:contextualSpacing/>
        <w:jc w:val="both"/>
        <w:rPr>
          <w:rFonts w:asciiTheme="minorHAnsi" w:eastAsiaTheme="minorHAnsi" w:hAnsiTheme="minorHAnsi" w:cstheme="minorBidi"/>
          <w:sz w:val="24"/>
          <w:szCs w:val="22"/>
          <w:lang w:eastAsia="en-US"/>
        </w:rPr>
      </w:pPr>
      <w:r w:rsidRPr="00D0794E">
        <w:rPr>
          <w:rFonts w:asciiTheme="minorHAnsi" w:eastAsiaTheme="minorHAnsi" w:hAnsiTheme="minorHAnsi" w:cstheme="minorBidi"/>
          <w:sz w:val="24"/>
          <w:szCs w:val="22"/>
          <w:lang w:eastAsia="en-US"/>
        </w:rPr>
        <w:t xml:space="preserve">Β: ο μέσος όρος του αριθμού των σπόρων που βλάστησαν ή ο μέσος όρος του μήκους των ριζών των σπόρων που βλάστησαν στο υπό εξέταση δείγμα </w:t>
      </w:r>
    </w:p>
    <w:p w:rsidR="00AF5642" w:rsidRPr="00FF1F67" w:rsidRDefault="00AF5642" w:rsidP="00FF1F67">
      <w:pPr>
        <w:tabs>
          <w:tab w:val="left" w:pos="2625"/>
        </w:tabs>
        <w:spacing w:after="200" w:line="276" w:lineRule="auto"/>
        <w:jc w:val="both"/>
        <w:rPr>
          <w:rFonts w:asciiTheme="minorHAnsi" w:eastAsiaTheme="minorHAnsi" w:hAnsiTheme="minorHAnsi" w:cstheme="minorBidi"/>
          <w:sz w:val="24"/>
          <w:szCs w:val="22"/>
          <w:lang w:eastAsia="en-US"/>
        </w:rPr>
      </w:pPr>
    </w:p>
    <w:p w:rsidR="009D0A8B" w:rsidRDefault="009D0A8B">
      <w:pPr>
        <w:spacing w:after="200" w:line="276" w:lineRule="auto"/>
        <w:rPr>
          <w:rFonts w:asciiTheme="minorHAnsi" w:eastAsiaTheme="majorEastAsia" w:hAnsiTheme="minorHAnsi" w:cstheme="majorBidi"/>
          <w:b/>
          <w:bCs/>
          <w:sz w:val="28"/>
          <w:szCs w:val="26"/>
          <w:lang w:eastAsia="en-US"/>
        </w:rPr>
      </w:pPr>
      <w:r>
        <w:rPr>
          <w:rFonts w:asciiTheme="minorHAnsi" w:hAnsiTheme="minorHAnsi"/>
          <w:sz w:val="28"/>
          <w:lang w:eastAsia="en-US"/>
        </w:rPr>
        <w:br w:type="page"/>
      </w:r>
    </w:p>
    <w:p w:rsidR="00FF1F67" w:rsidRPr="00C21ADB" w:rsidRDefault="00FF1F67" w:rsidP="00C21ADB">
      <w:pPr>
        <w:pStyle w:val="Heading2"/>
        <w:rPr>
          <w:rFonts w:asciiTheme="minorHAnsi" w:hAnsiTheme="minorHAnsi"/>
          <w:sz w:val="28"/>
        </w:rPr>
      </w:pPr>
      <w:bookmarkStart w:id="33" w:name="_Toc432544885"/>
      <w:r w:rsidRPr="00C21ADB">
        <w:rPr>
          <w:rFonts w:asciiTheme="minorHAnsi" w:hAnsiTheme="minorHAnsi"/>
          <w:sz w:val="28"/>
        </w:rPr>
        <w:lastRenderedPageBreak/>
        <w:t>4.3 ΠΡΟΣΔΙΟΡΙΣΜΟΣ ΑΠΟΔΟΜΗΤΩΝ ΚΑΙ ΡΥΠΩΝ</w:t>
      </w:r>
      <w:bookmarkEnd w:id="33"/>
    </w:p>
    <w:p w:rsidR="00FF1F67" w:rsidRPr="00FF1F67" w:rsidRDefault="00FF1F67" w:rsidP="00FF1F67">
      <w:pPr>
        <w:ind w:left="360"/>
        <w:rPr>
          <w:rFonts w:eastAsiaTheme="majorEastAsia"/>
          <w:lang w:eastAsia="en-US"/>
        </w:rPr>
      </w:pPr>
    </w:p>
    <w:p w:rsidR="00FF1F67" w:rsidRPr="00FF1F67" w:rsidRDefault="00FF1F67" w:rsidP="00FF1F67">
      <w:pPr>
        <w:spacing w:after="200" w:line="276" w:lineRule="auto"/>
        <w:contextualSpacing/>
        <w:rPr>
          <w:rFonts w:asciiTheme="minorHAnsi" w:eastAsiaTheme="minorHAnsi" w:hAnsiTheme="minorHAnsi" w:cstheme="minorBidi"/>
          <w:sz w:val="22"/>
          <w:szCs w:val="22"/>
          <w:lang w:eastAsia="en-US"/>
        </w:rPr>
      </w:pPr>
    </w:p>
    <w:p w:rsidR="00FF1F67" w:rsidRPr="00FF1F67" w:rsidRDefault="00437DBE" w:rsidP="00FF1F67">
      <w:pPr>
        <w:pStyle w:val="Heading3"/>
        <w:rPr>
          <w:rFonts w:asciiTheme="minorHAnsi" w:eastAsiaTheme="minorHAnsi" w:hAnsiTheme="minorHAnsi"/>
          <w:color w:val="auto"/>
          <w:sz w:val="28"/>
          <w:lang w:eastAsia="en-US"/>
        </w:rPr>
      </w:pPr>
      <w:bookmarkStart w:id="34" w:name="_Toc432544886"/>
      <w:r>
        <w:rPr>
          <w:rFonts w:asciiTheme="minorHAnsi" w:eastAsiaTheme="minorHAnsi" w:hAnsiTheme="minorHAnsi"/>
          <w:color w:val="auto"/>
          <w:sz w:val="28"/>
          <w:lang w:eastAsia="en-US"/>
        </w:rPr>
        <w:t xml:space="preserve">4.3.1 </w:t>
      </w:r>
      <w:r w:rsidR="00FF1F67" w:rsidRPr="00FF1F67">
        <w:rPr>
          <w:rFonts w:asciiTheme="minorHAnsi" w:eastAsiaTheme="minorHAnsi" w:hAnsiTheme="minorHAnsi"/>
          <w:color w:val="auto"/>
          <w:sz w:val="28"/>
          <w:lang w:eastAsia="en-US"/>
        </w:rPr>
        <w:t>ΠΡΟΣΔΙΟΡΙΣΜΟΣ ΑΠΟΔΟΜΗΤΩΝ ΠΕΤΡΕΛΑΙΟΥ</w:t>
      </w:r>
      <w:bookmarkEnd w:id="34"/>
    </w:p>
    <w:p w:rsidR="00FF1F67" w:rsidRDefault="00FF1F67" w:rsidP="00FF1F67">
      <w:pPr>
        <w:spacing w:after="200" w:line="360" w:lineRule="auto"/>
        <w:rPr>
          <w:rFonts w:asciiTheme="minorHAnsi" w:eastAsiaTheme="minorHAnsi" w:hAnsiTheme="minorHAnsi" w:cs="Arial"/>
          <w:sz w:val="28"/>
          <w:szCs w:val="22"/>
          <w:u w:val="single"/>
          <w:lang w:eastAsia="en-US"/>
        </w:rPr>
      </w:pPr>
    </w:p>
    <w:p w:rsidR="00FF1F67" w:rsidRPr="009D0A8B" w:rsidRDefault="00FF1F67" w:rsidP="00FF1F67">
      <w:pPr>
        <w:spacing w:after="200" w:line="360" w:lineRule="auto"/>
        <w:rPr>
          <w:rFonts w:asciiTheme="minorHAnsi" w:eastAsiaTheme="minorHAnsi" w:hAnsiTheme="minorHAnsi" w:cs="Arial"/>
          <w:sz w:val="28"/>
          <w:szCs w:val="22"/>
          <w:u w:val="single"/>
          <w:lang w:val="en-US" w:eastAsia="en-US"/>
        </w:rPr>
      </w:pPr>
      <w:r w:rsidRPr="00FF1F67">
        <w:rPr>
          <w:rFonts w:asciiTheme="minorHAnsi" w:eastAsiaTheme="minorHAnsi" w:hAnsiTheme="minorHAnsi" w:cs="Arial"/>
          <w:sz w:val="28"/>
          <w:szCs w:val="22"/>
          <w:u w:val="single"/>
          <w:lang w:eastAsia="en-US"/>
        </w:rPr>
        <w:t>ΜΕΘΟΔΟΣ</w:t>
      </w:r>
      <w:r w:rsidRPr="009D0A8B">
        <w:rPr>
          <w:rFonts w:asciiTheme="minorHAnsi" w:eastAsiaTheme="minorHAnsi" w:hAnsiTheme="minorHAnsi" w:cs="Arial"/>
          <w:sz w:val="28"/>
          <w:szCs w:val="22"/>
          <w:u w:val="single"/>
          <w:lang w:val="en-US" w:eastAsia="en-US"/>
        </w:rPr>
        <w:t xml:space="preserve"> </w:t>
      </w:r>
      <w:r w:rsidRPr="00D0794E">
        <w:rPr>
          <w:rFonts w:asciiTheme="minorHAnsi" w:eastAsiaTheme="minorHAnsi" w:hAnsiTheme="minorHAnsi" w:cs="Arial"/>
          <w:b/>
          <w:sz w:val="28"/>
          <w:szCs w:val="22"/>
          <w:u w:val="single"/>
          <w:lang w:val="en-US" w:eastAsia="en-US"/>
        </w:rPr>
        <w:t>MPN</w:t>
      </w:r>
      <w:r w:rsidRPr="009D0A8B">
        <w:rPr>
          <w:rFonts w:asciiTheme="minorHAnsi" w:eastAsiaTheme="minorHAnsi" w:hAnsiTheme="minorHAnsi" w:cs="Arial"/>
          <w:sz w:val="28"/>
          <w:szCs w:val="22"/>
          <w:u w:val="single"/>
          <w:lang w:val="en-US" w:eastAsia="en-US"/>
        </w:rPr>
        <w:t xml:space="preserve"> (</w:t>
      </w:r>
      <w:r w:rsidRPr="00D0794E">
        <w:rPr>
          <w:rFonts w:asciiTheme="minorHAnsi" w:eastAsiaTheme="minorHAnsi" w:hAnsiTheme="minorHAnsi" w:cs="Arial"/>
          <w:b/>
          <w:sz w:val="28"/>
          <w:szCs w:val="22"/>
          <w:u w:val="single"/>
          <w:lang w:val="en-US" w:eastAsia="en-US"/>
        </w:rPr>
        <w:t>M</w:t>
      </w:r>
      <w:r w:rsidRPr="00FF1F67">
        <w:rPr>
          <w:rFonts w:asciiTheme="minorHAnsi" w:eastAsiaTheme="minorHAnsi" w:hAnsiTheme="minorHAnsi" w:cs="Arial"/>
          <w:sz w:val="28"/>
          <w:szCs w:val="22"/>
          <w:u w:val="single"/>
          <w:lang w:val="en-US" w:eastAsia="en-US"/>
        </w:rPr>
        <w:t>ost</w:t>
      </w:r>
      <w:r w:rsidRPr="009D0A8B">
        <w:rPr>
          <w:rFonts w:asciiTheme="minorHAnsi" w:eastAsiaTheme="minorHAnsi" w:hAnsiTheme="minorHAnsi" w:cs="Arial"/>
          <w:sz w:val="28"/>
          <w:szCs w:val="22"/>
          <w:u w:val="single"/>
          <w:lang w:val="en-US" w:eastAsia="en-US"/>
        </w:rPr>
        <w:t xml:space="preserve"> </w:t>
      </w:r>
      <w:r w:rsidRPr="00D0794E">
        <w:rPr>
          <w:rFonts w:asciiTheme="minorHAnsi" w:eastAsiaTheme="minorHAnsi" w:hAnsiTheme="minorHAnsi" w:cs="Arial"/>
          <w:b/>
          <w:sz w:val="28"/>
          <w:szCs w:val="22"/>
          <w:u w:val="single"/>
          <w:lang w:val="en-US" w:eastAsia="en-US"/>
        </w:rPr>
        <w:t>P</w:t>
      </w:r>
      <w:r w:rsidRPr="00FF1F67">
        <w:rPr>
          <w:rFonts w:asciiTheme="minorHAnsi" w:eastAsiaTheme="minorHAnsi" w:hAnsiTheme="minorHAnsi" w:cs="Arial"/>
          <w:sz w:val="28"/>
          <w:szCs w:val="22"/>
          <w:u w:val="single"/>
          <w:lang w:val="en-US" w:eastAsia="en-US"/>
        </w:rPr>
        <w:t>robable</w:t>
      </w:r>
      <w:r w:rsidRPr="009D0A8B">
        <w:rPr>
          <w:rFonts w:asciiTheme="minorHAnsi" w:eastAsiaTheme="minorHAnsi" w:hAnsiTheme="minorHAnsi" w:cs="Arial"/>
          <w:sz w:val="28"/>
          <w:szCs w:val="22"/>
          <w:u w:val="single"/>
          <w:lang w:val="en-US" w:eastAsia="en-US"/>
        </w:rPr>
        <w:t xml:space="preserve"> </w:t>
      </w:r>
      <w:r w:rsidRPr="00D0794E">
        <w:rPr>
          <w:rFonts w:asciiTheme="minorHAnsi" w:eastAsiaTheme="minorHAnsi" w:hAnsiTheme="minorHAnsi" w:cs="Arial"/>
          <w:b/>
          <w:sz w:val="28"/>
          <w:szCs w:val="22"/>
          <w:u w:val="single"/>
          <w:lang w:val="en-US" w:eastAsia="en-US"/>
        </w:rPr>
        <w:t>N</w:t>
      </w:r>
      <w:r w:rsidRPr="00FF1F67">
        <w:rPr>
          <w:rFonts w:asciiTheme="minorHAnsi" w:eastAsiaTheme="minorHAnsi" w:hAnsiTheme="minorHAnsi" w:cs="Arial"/>
          <w:sz w:val="28"/>
          <w:szCs w:val="22"/>
          <w:u w:val="single"/>
          <w:lang w:val="en-US" w:eastAsia="en-US"/>
        </w:rPr>
        <w:t>umber</w:t>
      </w:r>
      <w:r w:rsidRPr="009D0A8B">
        <w:rPr>
          <w:rFonts w:asciiTheme="minorHAnsi" w:eastAsiaTheme="minorHAnsi" w:hAnsiTheme="minorHAnsi" w:cs="Arial"/>
          <w:sz w:val="28"/>
          <w:szCs w:val="22"/>
          <w:u w:val="single"/>
          <w:lang w:val="en-US" w:eastAsia="en-US"/>
        </w:rPr>
        <w:t>)</w:t>
      </w:r>
    </w:p>
    <w:p w:rsidR="00FF1F67" w:rsidRPr="00FF1F67" w:rsidRDefault="00FF1F67" w:rsidP="00FF1F67">
      <w:pPr>
        <w:spacing w:after="200" w:line="360" w:lineRule="auto"/>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Αποτελεί μία μέθοδο για την εκτίμηση της συγκέντρωσης των βιώσιμων μικροοργανισμών στο δείγμα. Προκειμένου να διαπιστωθεί η ύπαρξη βιοαποδομητών πετρελαίου αλλά και να ερευνηθεί η προσδοκώμενη αύξησή τους, η μέθοδος </w:t>
      </w:r>
      <w:r w:rsidRPr="00FF1F67">
        <w:rPr>
          <w:rFonts w:asciiTheme="minorHAnsi" w:eastAsiaTheme="minorHAnsi" w:hAnsiTheme="minorHAnsi" w:cs="Arial"/>
          <w:sz w:val="24"/>
          <w:szCs w:val="24"/>
          <w:lang w:val="en-US" w:eastAsia="en-US"/>
        </w:rPr>
        <w:t>MPN</w:t>
      </w:r>
      <w:r w:rsidRPr="00FF1F67">
        <w:rPr>
          <w:rFonts w:asciiTheme="minorHAnsi" w:eastAsiaTheme="minorHAnsi" w:hAnsiTheme="minorHAnsi" w:cs="Arial"/>
          <w:sz w:val="24"/>
          <w:szCs w:val="24"/>
          <w:lang w:eastAsia="en-US"/>
        </w:rPr>
        <w:t xml:space="preserve"> εφαρμοζόταν σε εβδομαδιαία βάση. Στόχος ήταν να διασφαλιστεί η ύπαρξη των μικροοργανισμών ακόμη και σε μικρές συγκεντρώσεις του δείγματος καθώς και να διαπιστωθεί εάν με το πέρας των ημερών και με την προσθήκη θρεπτικού υλικού υπήρχε σταδιακή αύξησή τους. Σύμφωνα με τη μέθοδο το 1</w:t>
      </w:r>
      <w:r w:rsidRPr="00FF1F67">
        <w:rPr>
          <w:rFonts w:asciiTheme="minorHAnsi" w:eastAsiaTheme="minorHAnsi" w:hAnsiTheme="minorHAnsi" w:cs="Arial"/>
          <w:sz w:val="24"/>
          <w:szCs w:val="24"/>
          <w:vertAlign w:val="superscript"/>
          <w:lang w:eastAsia="en-US"/>
        </w:rPr>
        <w:t>ο</w:t>
      </w:r>
      <w:r w:rsidRPr="00FF1F67">
        <w:rPr>
          <w:rFonts w:asciiTheme="minorHAnsi" w:eastAsiaTheme="minorHAnsi" w:hAnsiTheme="minorHAnsi" w:cs="Arial"/>
          <w:sz w:val="24"/>
          <w:szCs w:val="24"/>
          <w:lang w:eastAsia="en-US"/>
        </w:rPr>
        <w:t xml:space="preserve"> βήμα ήταν οι διαδοχικές αραιώσεις του δείγματος (στη συγκεκριμένη περίπτωση μέχρι την 10</w:t>
      </w:r>
      <w:r w:rsidRPr="00FF1F67">
        <w:rPr>
          <w:rFonts w:asciiTheme="minorHAnsi" w:eastAsiaTheme="minorHAnsi" w:hAnsiTheme="minorHAnsi" w:cs="Arial"/>
          <w:sz w:val="24"/>
          <w:szCs w:val="24"/>
          <w:vertAlign w:val="superscript"/>
          <w:lang w:eastAsia="en-US"/>
        </w:rPr>
        <w:t>-7</w:t>
      </w:r>
      <w:r w:rsidRPr="00FF1F67">
        <w:rPr>
          <w:rFonts w:asciiTheme="minorHAnsi" w:eastAsiaTheme="minorHAnsi" w:hAnsiTheme="minorHAnsi" w:cs="Arial"/>
          <w:sz w:val="24"/>
          <w:szCs w:val="24"/>
          <w:lang w:eastAsia="en-US"/>
        </w:rPr>
        <w:t xml:space="preserve">) με θρεπτικό υλικό, έτσι ώστε να εξεταστεί μέχρι ποιά αραίωση υπήρχε ανάπτυξη μικροοργανισμών. Σε επόμενο στάδιο πραγματοποιούταν η τοποθέτηση των αραιώσεων σε ειδικά </w:t>
      </w:r>
      <w:r w:rsidRPr="00FF1F67">
        <w:rPr>
          <w:rFonts w:asciiTheme="minorHAnsi" w:eastAsiaTheme="minorHAnsi" w:hAnsiTheme="minorHAnsi" w:cs="Arial"/>
          <w:sz w:val="24"/>
          <w:szCs w:val="24"/>
          <w:lang w:val="en-US" w:eastAsia="en-US"/>
        </w:rPr>
        <w:t>MPN</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microplates</w:t>
      </w:r>
      <w:r w:rsidRPr="00FF1F67">
        <w:rPr>
          <w:rFonts w:asciiTheme="minorHAnsi" w:eastAsiaTheme="minorHAnsi" w:hAnsiTheme="minorHAnsi" w:cs="Arial"/>
          <w:sz w:val="24"/>
          <w:szCs w:val="24"/>
          <w:lang w:eastAsia="en-US"/>
        </w:rPr>
        <w:t xml:space="preserve"> σύμφωνα με τη διαδικασία που ακολουθεί παρακάτω και επώασή τους για 14 ημέρες στους 20</w:t>
      </w:r>
      <w:r w:rsidRPr="00FF1F67">
        <w:rPr>
          <w:rFonts w:asciiTheme="minorHAnsi" w:eastAsiaTheme="minorHAnsi" w:hAnsiTheme="minorHAnsi" w:cs="Arial"/>
          <w:sz w:val="24"/>
          <w:szCs w:val="24"/>
          <w:vertAlign w:val="superscript"/>
          <w:lang w:eastAsia="en-US"/>
        </w:rPr>
        <w:t>ο</w:t>
      </w:r>
      <w:r w:rsidRPr="00FF1F67">
        <w:rPr>
          <w:rFonts w:asciiTheme="minorHAnsi" w:eastAsiaTheme="minorHAnsi" w:hAnsiTheme="minorHAnsi" w:cs="Arial"/>
          <w:sz w:val="24"/>
          <w:szCs w:val="24"/>
          <w:lang w:val="en-US" w:eastAsia="en-US"/>
        </w:rPr>
        <w:t>C</w:t>
      </w:r>
      <w:r w:rsidRPr="00FF1F67">
        <w:rPr>
          <w:rFonts w:asciiTheme="minorHAnsi" w:eastAsiaTheme="minorHAnsi" w:hAnsiTheme="minorHAnsi" w:cs="Arial"/>
          <w:sz w:val="24"/>
          <w:szCs w:val="24"/>
          <w:lang w:eastAsia="en-US"/>
        </w:rPr>
        <w:t>. Τέλος, την 15</w:t>
      </w:r>
      <w:r w:rsidRPr="00FF1F67">
        <w:rPr>
          <w:rFonts w:asciiTheme="minorHAnsi" w:eastAsiaTheme="minorHAnsi" w:hAnsiTheme="minorHAnsi" w:cs="Arial"/>
          <w:sz w:val="24"/>
          <w:szCs w:val="24"/>
          <w:vertAlign w:val="superscript"/>
          <w:lang w:eastAsia="en-US"/>
        </w:rPr>
        <w:t>η</w:t>
      </w:r>
      <w:r w:rsidRPr="00FF1F67">
        <w:rPr>
          <w:rFonts w:asciiTheme="minorHAnsi" w:eastAsiaTheme="minorHAnsi" w:hAnsiTheme="minorHAnsi" w:cs="Arial"/>
          <w:sz w:val="24"/>
          <w:szCs w:val="24"/>
          <w:lang w:eastAsia="en-US"/>
        </w:rPr>
        <w:t xml:space="preserve"> ημέρα γινόταν προσθήκη κατάλληλης χρωστικής προκειμένου να γίνει καταμέτρηση των κελιών που παρουσίαζαν κόκκινο ή ροζ χρώμα και να προκύψουν τα αποτελέσματα με χρήση ειδικά σχεδιασμένου προγράμματος από την </w:t>
      </w:r>
      <w:r w:rsidRPr="00FF1F67">
        <w:rPr>
          <w:rFonts w:asciiTheme="minorHAnsi" w:eastAsiaTheme="minorHAnsi" w:hAnsiTheme="minorHAnsi" w:cs="Arial"/>
          <w:sz w:val="24"/>
          <w:szCs w:val="24"/>
          <w:lang w:val="en-US" w:eastAsia="en-US"/>
        </w:rPr>
        <w:t>EPA</w:t>
      </w:r>
      <w:r w:rsidR="00D0794E">
        <w:rPr>
          <w:rFonts w:asciiTheme="minorHAnsi" w:eastAsiaTheme="minorHAnsi" w:hAnsiTheme="minorHAnsi" w:cs="Arial"/>
          <w:sz w:val="24"/>
          <w:szCs w:val="24"/>
          <w:lang w:eastAsia="en-US"/>
        </w:rPr>
        <w:t xml:space="preserve"> (Εικ. 19</w:t>
      </w:r>
      <w:r w:rsidRPr="00FF1F67">
        <w:rPr>
          <w:rFonts w:asciiTheme="minorHAnsi" w:eastAsiaTheme="minorHAnsi" w:hAnsiTheme="minorHAnsi" w:cs="Arial"/>
          <w:sz w:val="24"/>
          <w:szCs w:val="24"/>
          <w:lang w:eastAsia="en-US"/>
        </w:rPr>
        <w:t xml:space="preserve">) στον υπολογιστή. </w:t>
      </w:r>
    </w:p>
    <w:p w:rsidR="00FF1F67" w:rsidRPr="00FF1F67" w:rsidRDefault="00FF1F67" w:rsidP="00FF1F67">
      <w:pPr>
        <w:spacing w:after="200" w:line="360" w:lineRule="auto"/>
        <w:jc w:val="both"/>
        <w:rPr>
          <w:rFonts w:asciiTheme="minorHAnsi" w:eastAsiaTheme="minorHAnsi" w:hAnsiTheme="minorHAnsi" w:cs="Arial"/>
          <w:sz w:val="24"/>
          <w:szCs w:val="24"/>
          <w:lang w:eastAsia="en-US"/>
        </w:rPr>
      </w:pPr>
    </w:p>
    <w:p w:rsidR="00FF1F67" w:rsidRPr="00FF1F67" w:rsidRDefault="00FF1F67" w:rsidP="00FF1F67">
      <w:pPr>
        <w:spacing w:after="200" w:line="360" w:lineRule="auto"/>
        <w:rPr>
          <w:rFonts w:asciiTheme="minorHAnsi" w:eastAsiaTheme="minorHAnsi" w:hAnsiTheme="minorHAnsi" w:cs="Arial"/>
          <w:b/>
          <w:sz w:val="24"/>
          <w:szCs w:val="24"/>
          <w:lang w:val="en-US" w:eastAsia="en-US"/>
        </w:rPr>
      </w:pPr>
      <w:r w:rsidRPr="00FF1F67">
        <w:rPr>
          <w:rFonts w:asciiTheme="minorHAnsi" w:eastAsiaTheme="minorHAnsi" w:hAnsiTheme="minorHAnsi" w:cs="Arial"/>
          <w:b/>
          <w:sz w:val="24"/>
          <w:szCs w:val="24"/>
          <w:lang w:eastAsia="en-US"/>
        </w:rPr>
        <w:t>Υλικά και αντ</w:t>
      </w:r>
      <w:r w:rsidRPr="00FF1F67">
        <w:rPr>
          <w:rFonts w:asciiTheme="minorHAnsi" w:eastAsiaTheme="minorHAnsi" w:hAnsiTheme="minorHAnsi" w:cs="Arial"/>
          <w:b/>
          <w:sz w:val="24"/>
          <w:szCs w:val="24"/>
          <w:lang w:val="en-US" w:eastAsia="en-US"/>
        </w:rPr>
        <w:t>i</w:t>
      </w:r>
      <w:r w:rsidRPr="00FF1F67">
        <w:rPr>
          <w:rFonts w:asciiTheme="minorHAnsi" w:eastAsiaTheme="minorHAnsi" w:hAnsiTheme="minorHAnsi" w:cs="Arial"/>
          <w:b/>
          <w:sz w:val="24"/>
          <w:szCs w:val="24"/>
          <w:lang w:eastAsia="en-US"/>
        </w:rPr>
        <w:t>δραστήρια</w:t>
      </w:r>
      <w:r w:rsidRPr="00FF1F67">
        <w:rPr>
          <w:rFonts w:asciiTheme="minorHAnsi" w:eastAsiaTheme="minorHAnsi" w:hAnsiTheme="minorHAnsi" w:cs="Arial"/>
          <w:b/>
          <w:sz w:val="24"/>
          <w:szCs w:val="24"/>
          <w:lang w:val="en-US" w:eastAsia="en-US"/>
        </w:rPr>
        <w:t>:</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96 </w:t>
      </w:r>
      <w:r w:rsidRPr="00FF1F67">
        <w:rPr>
          <w:rFonts w:asciiTheme="minorHAnsi" w:eastAsiaTheme="minorHAnsi" w:hAnsiTheme="minorHAnsi" w:cs="Arial"/>
          <w:sz w:val="24"/>
          <w:szCs w:val="24"/>
          <w:lang w:val="en-US" w:eastAsia="en-US"/>
        </w:rPr>
        <w:t>MPN microplates</w:t>
      </w:r>
      <w:r w:rsidRPr="00FF1F67">
        <w:rPr>
          <w:rFonts w:asciiTheme="minorHAnsi" w:eastAsiaTheme="minorHAnsi" w:hAnsiTheme="minorHAnsi" w:cs="Arial"/>
          <w:sz w:val="24"/>
          <w:szCs w:val="24"/>
          <w:lang w:eastAsia="en-US"/>
        </w:rPr>
        <w:t xml:space="preserve"> </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Ογκομετρικές φιάλες</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Σωλήνες αραίωσης</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Ηλεκτρονικές πιπέτες </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Σιφώνιο </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Ζυγαριά ακριβείας</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Μηχανικός αναδευτήρας</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Φούρνος ξήρανσης</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lastRenderedPageBreak/>
        <w:t>Πετρέλαιο εμπορίου</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val="en-US" w:eastAsia="en-US"/>
        </w:rPr>
      </w:pPr>
      <w:r w:rsidRPr="00FF1F67">
        <w:rPr>
          <w:rFonts w:asciiTheme="minorHAnsi" w:eastAsiaTheme="minorHAnsi" w:hAnsiTheme="minorHAnsi" w:cs="Arial"/>
          <w:sz w:val="24"/>
          <w:szCs w:val="24"/>
          <w:lang w:eastAsia="en-US"/>
        </w:rPr>
        <w:t>Βαφή</w:t>
      </w:r>
      <w:r w:rsidRPr="00FF1F67">
        <w:rPr>
          <w:rFonts w:asciiTheme="minorHAnsi" w:eastAsiaTheme="minorHAnsi" w:hAnsiTheme="minorHAnsi" w:cs="Arial"/>
          <w:sz w:val="24"/>
          <w:szCs w:val="24"/>
          <w:lang w:val="en-US" w:eastAsia="en-US"/>
        </w:rPr>
        <w:t xml:space="preserve"> INT (p-iodonitrotetrazolium violet)</w:t>
      </w:r>
    </w:p>
    <w:p w:rsidR="00FF1F67" w:rsidRPr="00FF1F67" w:rsidRDefault="00FF1F67" w:rsidP="00FF1F67">
      <w:pPr>
        <w:numPr>
          <w:ilvl w:val="0"/>
          <w:numId w:val="20"/>
        </w:numPr>
        <w:spacing w:after="200" w:line="360" w:lineRule="auto"/>
        <w:contextualSpacing/>
        <w:rPr>
          <w:rFonts w:asciiTheme="minorHAnsi" w:eastAsiaTheme="minorHAnsi" w:hAnsiTheme="minorHAnsi" w:cs="Arial"/>
          <w:sz w:val="24"/>
          <w:szCs w:val="24"/>
          <w:lang w:val="en-US" w:eastAsia="en-US"/>
        </w:rPr>
      </w:pPr>
      <w:r w:rsidRPr="00FF1F67">
        <w:rPr>
          <w:rFonts w:asciiTheme="minorHAnsi" w:eastAsiaTheme="minorHAnsi" w:hAnsiTheme="minorHAnsi" w:cs="Arial"/>
          <w:sz w:val="24"/>
          <w:szCs w:val="24"/>
          <w:lang w:eastAsia="en-US"/>
        </w:rPr>
        <w:t xml:space="preserve">Θρεπτικό υλικό </w:t>
      </w:r>
      <w:r w:rsidRPr="00FF1F67">
        <w:rPr>
          <w:rFonts w:asciiTheme="minorHAnsi" w:eastAsiaTheme="minorHAnsi" w:hAnsiTheme="minorHAnsi" w:cs="Arial"/>
          <w:sz w:val="24"/>
          <w:szCs w:val="24"/>
          <w:lang w:val="en-US" w:eastAsia="en-US"/>
        </w:rPr>
        <w:t>Bushnell-Hass medium</w:t>
      </w:r>
    </w:p>
    <w:p w:rsidR="00FF1F67" w:rsidRPr="00FF1F67" w:rsidRDefault="00FF1F67" w:rsidP="00FF1F67">
      <w:pPr>
        <w:tabs>
          <w:tab w:val="left" w:pos="1725"/>
        </w:tabs>
        <w:spacing w:after="200" w:line="360" w:lineRule="auto"/>
        <w:rPr>
          <w:rFonts w:asciiTheme="minorHAnsi" w:eastAsiaTheme="minorHAnsi" w:hAnsiTheme="minorHAnsi" w:cs="Arial"/>
          <w:b/>
          <w:sz w:val="24"/>
          <w:szCs w:val="24"/>
          <w:lang w:eastAsia="en-US"/>
        </w:rPr>
      </w:pPr>
    </w:p>
    <w:p w:rsidR="00FF1F67" w:rsidRPr="00FF1F67" w:rsidRDefault="00FF1F67" w:rsidP="00FF1F67">
      <w:pPr>
        <w:tabs>
          <w:tab w:val="left" w:pos="1725"/>
        </w:tabs>
        <w:spacing w:after="200" w:line="360" w:lineRule="auto"/>
        <w:rPr>
          <w:rFonts w:asciiTheme="minorHAnsi" w:eastAsiaTheme="minorHAnsi" w:hAnsiTheme="minorHAnsi" w:cs="Arial"/>
          <w:b/>
          <w:sz w:val="24"/>
          <w:szCs w:val="24"/>
          <w:lang w:eastAsia="en-US"/>
        </w:rPr>
      </w:pPr>
      <w:r w:rsidRPr="00FF1F67">
        <w:rPr>
          <w:rFonts w:asciiTheme="minorHAnsi" w:eastAsiaTheme="minorHAnsi" w:hAnsiTheme="minorHAnsi" w:cs="Arial"/>
          <w:b/>
          <w:sz w:val="24"/>
          <w:szCs w:val="24"/>
          <w:lang w:eastAsia="en-US"/>
        </w:rPr>
        <w:t xml:space="preserve">Πειραματική διαδικασία </w:t>
      </w:r>
    </w:p>
    <w:p w:rsidR="00FF1F67" w:rsidRPr="00FF1F67" w:rsidRDefault="00FF1F67" w:rsidP="00FF1F67">
      <w:pPr>
        <w:tabs>
          <w:tab w:val="left" w:pos="1725"/>
        </w:tabs>
        <w:spacing w:after="200" w:line="360" w:lineRule="auto"/>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Πριν την τοποθέτηση στα </w:t>
      </w:r>
      <w:r w:rsidRPr="00FF1F67">
        <w:rPr>
          <w:rFonts w:asciiTheme="minorHAnsi" w:eastAsiaTheme="minorHAnsi" w:hAnsiTheme="minorHAnsi" w:cs="Arial"/>
          <w:sz w:val="24"/>
          <w:szCs w:val="24"/>
          <w:lang w:val="en-US" w:eastAsia="en-US"/>
        </w:rPr>
        <w:t>microplates</w:t>
      </w:r>
      <w:r w:rsidRPr="00FF1F67">
        <w:rPr>
          <w:rFonts w:asciiTheme="minorHAnsi" w:eastAsiaTheme="minorHAnsi" w:hAnsiTheme="minorHAnsi" w:cs="Arial"/>
          <w:sz w:val="24"/>
          <w:szCs w:val="24"/>
          <w:lang w:eastAsia="en-US"/>
        </w:rPr>
        <w:t xml:space="preserve"> εκτελούνται οι απαραίτητες αραιώσεις</w:t>
      </w:r>
      <w:r w:rsidR="00AF5642">
        <w:rPr>
          <w:rFonts w:asciiTheme="minorHAnsi" w:eastAsiaTheme="minorHAnsi" w:hAnsiTheme="minorHAnsi" w:cs="Arial"/>
          <w:sz w:val="24"/>
          <w:szCs w:val="24"/>
          <w:lang w:eastAsia="en-US"/>
        </w:rPr>
        <w:t xml:space="preserve"> (Εικ. 14)</w:t>
      </w:r>
      <w:r w:rsidRPr="00FF1F67">
        <w:rPr>
          <w:rFonts w:asciiTheme="minorHAnsi" w:eastAsiaTheme="minorHAnsi" w:hAnsiTheme="minorHAnsi" w:cs="Arial"/>
          <w:sz w:val="24"/>
          <w:szCs w:val="24"/>
          <w:lang w:eastAsia="en-US"/>
        </w:rPr>
        <w:t xml:space="preserve"> και για τα 3 δείγματα (δεξαμενή 1, 2 και 3). Η διαδικασία περιλαμβάνει τα εξής βήματα:</w:t>
      </w:r>
    </w:p>
    <w:p w:rsidR="00FF1F67" w:rsidRPr="00FF1F67" w:rsidRDefault="00FF1F67" w:rsidP="00FF1F67">
      <w:pPr>
        <w:spacing w:after="200" w:line="360" w:lineRule="auto"/>
        <w:jc w:val="both"/>
        <w:rPr>
          <w:rFonts w:asciiTheme="minorHAnsi" w:eastAsiaTheme="minorHAnsi" w:hAnsiTheme="minorHAnsi" w:cs="Arial"/>
          <w:b/>
          <w:sz w:val="24"/>
          <w:szCs w:val="24"/>
          <w:lang w:eastAsia="en-US"/>
        </w:rPr>
      </w:pPr>
      <w:r w:rsidRPr="00FF1F67">
        <w:rPr>
          <w:rFonts w:asciiTheme="minorHAnsi" w:eastAsiaTheme="minorHAnsi" w:hAnsiTheme="minorHAnsi" w:cs="Arial"/>
          <w:sz w:val="24"/>
          <w:szCs w:val="24"/>
          <w:lang w:eastAsia="en-US"/>
        </w:rPr>
        <w:t>Αρχικά λαμβάνονται 5</w:t>
      </w:r>
      <w:r w:rsidRPr="00FF1F67">
        <w:rPr>
          <w:rFonts w:asciiTheme="minorHAnsi" w:eastAsiaTheme="minorHAnsi" w:hAnsiTheme="minorHAnsi" w:cs="Arial"/>
          <w:sz w:val="24"/>
          <w:szCs w:val="24"/>
          <w:lang w:val="en-US" w:eastAsia="en-US"/>
        </w:rPr>
        <w:t>g</w:t>
      </w:r>
      <w:r w:rsidRPr="00FF1F67">
        <w:rPr>
          <w:rFonts w:asciiTheme="minorHAnsi" w:eastAsiaTheme="minorHAnsi" w:hAnsiTheme="minorHAnsi" w:cs="Arial"/>
          <w:sz w:val="24"/>
          <w:szCs w:val="24"/>
          <w:lang w:eastAsia="en-US"/>
        </w:rPr>
        <w:t xml:space="preserve"> ρυπασμένου χώματος και από τις 3 δεξαμενές, αναμιγνύονται έκαστη με 50</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b/>
          <w:sz w:val="24"/>
          <w:szCs w:val="24"/>
          <w:lang w:eastAsia="en-US"/>
        </w:rPr>
        <w:t xml:space="preserve"> </w:t>
      </w:r>
      <w:r w:rsidRPr="00FF1F67">
        <w:rPr>
          <w:rFonts w:asciiTheme="minorHAnsi" w:eastAsiaTheme="minorHAnsi" w:hAnsiTheme="minorHAnsi" w:cs="Arial"/>
          <w:sz w:val="24"/>
          <w:szCs w:val="24"/>
          <w:lang w:val="en-US" w:eastAsia="en-US"/>
        </w:rPr>
        <w:t>Bushnell</w:t>
      </w:r>
      <w:r w:rsidRPr="00FF1F67">
        <w:rPr>
          <w:rFonts w:asciiTheme="minorHAnsi" w:eastAsiaTheme="minorHAnsi" w:hAnsiTheme="minorHAnsi" w:cs="Arial"/>
          <w:sz w:val="24"/>
          <w:szCs w:val="24"/>
          <w:lang w:eastAsia="en-US"/>
        </w:rPr>
        <w:t>-</w:t>
      </w:r>
      <w:r w:rsidRPr="00FF1F67">
        <w:rPr>
          <w:rFonts w:asciiTheme="minorHAnsi" w:eastAsiaTheme="minorHAnsi" w:hAnsiTheme="minorHAnsi" w:cs="Arial"/>
          <w:sz w:val="24"/>
          <w:szCs w:val="24"/>
          <w:lang w:val="en-US" w:eastAsia="en-US"/>
        </w:rPr>
        <w:t>Hass</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Broth</w:t>
      </w:r>
      <w:r w:rsidRPr="00FF1F67">
        <w:rPr>
          <w:rFonts w:asciiTheme="minorHAnsi" w:eastAsiaTheme="minorHAnsi" w:hAnsiTheme="minorHAnsi" w:cs="Arial"/>
          <w:sz w:val="24"/>
          <w:szCs w:val="24"/>
          <w:lang w:eastAsia="en-US"/>
        </w:rPr>
        <w:t xml:space="preserve"> και αναδεύονται για 30 λεπτά σε μηχανικό αναδευτήρα στις 170 στροφές/λεπτό. Έπειτα, γίνεται μεταφορά 1</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ύδατος από τις φιάλες που αναδεύσαμε σε αποστειρωμένους σωλήνες αραίωσης που περιέχουν 9</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Bushnell</w:t>
      </w:r>
      <w:r w:rsidRPr="00FF1F67">
        <w:rPr>
          <w:rFonts w:asciiTheme="minorHAnsi" w:eastAsiaTheme="minorHAnsi" w:hAnsiTheme="minorHAnsi" w:cs="Arial"/>
          <w:sz w:val="24"/>
          <w:szCs w:val="24"/>
          <w:lang w:eastAsia="en-US"/>
        </w:rPr>
        <w:t>-</w:t>
      </w:r>
      <w:r w:rsidRPr="00FF1F67">
        <w:rPr>
          <w:rFonts w:asciiTheme="minorHAnsi" w:eastAsiaTheme="minorHAnsi" w:hAnsiTheme="minorHAnsi" w:cs="Arial"/>
          <w:sz w:val="24"/>
          <w:szCs w:val="24"/>
          <w:lang w:val="en-US" w:eastAsia="en-US"/>
        </w:rPr>
        <w:t>Hass</w:t>
      </w:r>
      <w:r w:rsidRPr="00FF1F67">
        <w:rPr>
          <w:rFonts w:asciiTheme="minorHAnsi" w:eastAsiaTheme="minorHAnsi" w:hAnsiTheme="minorHAnsi" w:cs="Arial"/>
          <w:sz w:val="24"/>
          <w:szCs w:val="24"/>
          <w:lang w:eastAsia="en-US"/>
        </w:rPr>
        <w:t>. Τέλος, εκτελούνται τμηματικές αραιώσεις λαμβάνοντας κάθε φορά 1</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από την προήγουμενη αραίωση και τοποθέτηση σε αποστειρωμένο σωλήνα αραίωσης που περιέχει 9</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Bushnell</w:t>
      </w:r>
      <w:r w:rsidRPr="00FF1F67">
        <w:rPr>
          <w:rFonts w:asciiTheme="minorHAnsi" w:eastAsiaTheme="minorHAnsi" w:hAnsiTheme="minorHAnsi" w:cs="Arial"/>
          <w:sz w:val="24"/>
          <w:szCs w:val="24"/>
          <w:lang w:eastAsia="en-US"/>
        </w:rPr>
        <w:t>-</w:t>
      </w:r>
      <w:r w:rsidRPr="00FF1F67">
        <w:rPr>
          <w:rFonts w:asciiTheme="minorHAnsi" w:eastAsiaTheme="minorHAnsi" w:hAnsiTheme="minorHAnsi" w:cs="Arial"/>
          <w:sz w:val="24"/>
          <w:szCs w:val="24"/>
          <w:lang w:val="en-US" w:eastAsia="en-US"/>
        </w:rPr>
        <w:t>Hass</w:t>
      </w:r>
      <w:r w:rsidRPr="00FF1F67">
        <w:rPr>
          <w:rFonts w:asciiTheme="minorHAnsi" w:eastAsiaTheme="minorHAnsi" w:hAnsiTheme="minorHAnsi" w:cs="Arial"/>
          <w:sz w:val="24"/>
          <w:szCs w:val="24"/>
          <w:lang w:eastAsia="en-US"/>
        </w:rPr>
        <w:t xml:space="preserve"> μέχρι την 10</w:t>
      </w:r>
      <w:r w:rsidRPr="00FF1F67">
        <w:rPr>
          <w:rFonts w:asciiTheme="minorHAnsi" w:eastAsiaTheme="minorHAnsi" w:hAnsiTheme="minorHAnsi" w:cs="Arial"/>
          <w:sz w:val="24"/>
          <w:szCs w:val="24"/>
          <w:vertAlign w:val="superscript"/>
          <w:lang w:eastAsia="en-US"/>
        </w:rPr>
        <w:t>-7</w:t>
      </w:r>
      <w:r w:rsidRPr="00FF1F67">
        <w:rPr>
          <w:rFonts w:asciiTheme="minorHAnsi" w:eastAsiaTheme="minorHAnsi" w:hAnsiTheme="minorHAnsi" w:cs="Arial"/>
          <w:sz w:val="24"/>
          <w:szCs w:val="24"/>
          <w:lang w:eastAsia="en-US"/>
        </w:rPr>
        <w:t xml:space="preserve"> αραίωση. Στην συνέχεια, ακολουθεί η παρακάτω διαδικασία (Εικ. 13) σε συνθήκες αποστείρωσης (με κάθε σκεύος που χρησιμοποιείται να είναι αποστειρωμένο):</w:t>
      </w:r>
    </w:p>
    <w:p w:rsidR="00FF1F67" w:rsidRPr="00FF1F67" w:rsidRDefault="00FF1F67" w:rsidP="00FF1F67">
      <w:pPr>
        <w:spacing w:after="200" w:line="360" w:lineRule="auto"/>
        <w:rPr>
          <w:rFonts w:asciiTheme="minorHAnsi" w:eastAsiaTheme="minorHAnsi" w:hAnsiTheme="minorHAnsi" w:cs="Arial"/>
          <w:b/>
          <w:sz w:val="24"/>
          <w:szCs w:val="24"/>
          <w:lang w:eastAsia="en-US"/>
        </w:rPr>
      </w:pP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Προσθήκη 4</w:t>
      </w:r>
      <w:r w:rsidRPr="00FF1F67">
        <w:rPr>
          <w:rFonts w:asciiTheme="minorHAnsi" w:eastAsiaTheme="minorHAnsi" w:hAnsiTheme="minorHAnsi" w:cs="Arial"/>
          <w:sz w:val="24"/>
          <w:szCs w:val="24"/>
          <w:lang w:val="en-US" w:eastAsia="en-US"/>
        </w:rPr>
        <w:t>x</w:t>
      </w:r>
      <w:r w:rsidRPr="00FF1F67">
        <w:rPr>
          <w:rFonts w:asciiTheme="minorHAnsi" w:eastAsiaTheme="minorHAnsi" w:hAnsiTheme="minorHAnsi" w:cs="Arial"/>
          <w:sz w:val="24"/>
          <w:szCs w:val="24"/>
          <w:lang w:eastAsia="en-US"/>
        </w:rPr>
        <w:t>20μ</w:t>
      </w:r>
      <w:r w:rsidRPr="00FF1F67">
        <w:rPr>
          <w:rFonts w:asciiTheme="minorHAnsi" w:eastAsiaTheme="minorHAnsi" w:hAnsiTheme="minorHAnsi" w:cs="Arial"/>
          <w:sz w:val="24"/>
          <w:szCs w:val="24"/>
          <w:lang w:val="en-US" w:eastAsia="en-US"/>
        </w:rPr>
        <w:t>l</w:t>
      </w:r>
      <w:r w:rsidRPr="00FF1F67">
        <w:rPr>
          <w:rFonts w:asciiTheme="minorHAnsi" w:eastAsiaTheme="minorHAnsi" w:hAnsiTheme="minorHAnsi" w:cs="Arial"/>
          <w:sz w:val="24"/>
          <w:szCs w:val="24"/>
          <w:lang w:eastAsia="en-US"/>
        </w:rPr>
        <w:t xml:space="preserve"> δείγματος από την κάθε αραίωση στα </w:t>
      </w:r>
      <w:r w:rsidRPr="00FF1F67">
        <w:rPr>
          <w:rFonts w:asciiTheme="minorHAnsi" w:eastAsiaTheme="minorHAnsi" w:hAnsiTheme="minorHAnsi" w:cs="Arial"/>
          <w:sz w:val="24"/>
          <w:szCs w:val="24"/>
          <w:lang w:val="en-US" w:eastAsia="en-US"/>
        </w:rPr>
        <w:t>microplates</w:t>
      </w:r>
      <w:r w:rsidRPr="00FF1F67">
        <w:rPr>
          <w:rFonts w:asciiTheme="minorHAnsi" w:eastAsiaTheme="minorHAnsi" w:hAnsiTheme="minorHAnsi" w:cs="Arial"/>
          <w:sz w:val="24"/>
          <w:szCs w:val="24"/>
          <w:lang w:eastAsia="en-US"/>
        </w:rPr>
        <w:t xml:space="preserve"> (κάθε στήλη αποτελεί και από μία αραίωση και επαναλαμβάνεται επί 4 φορές για ακριβέστερα αποτελέσματα).</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Προσθήκη 5μ</w:t>
      </w:r>
      <w:r w:rsidRPr="00FF1F67">
        <w:rPr>
          <w:rFonts w:asciiTheme="minorHAnsi" w:eastAsiaTheme="minorHAnsi" w:hAnsiTheme="minorHAnsi" w:cs="Arial"/>
          <w:sz w:val="24"/>
          <w:szCs w:val="24"/>
          <w:lang w:val="en-US" w:eastAsia="en-US"/>
        </w:rPr>
        <w:t>l</w:t>
      </w:r>
      <w:r w:rsidRPr="00FF1F67">
        <w:rPr>
          <w:rFonts w:asciiTheme="minorHAnsi" w:eastAsiaTheme="minorHAnsi" w:hAnsiTheme="minorHAnsi" w:cs="Arial"/>
          <w:sz w:val="24"/>
          <w:szCs w:val="24"/>
          <w:lang w:eastAsia="en-US"/>
        </w:rPr>
        <w:t xml:space="preserve"> πετρελαίου σε κάθε πηγαδάκι.</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Προσθήκη 180μ</w:t>
      </w:r>
      <w:r w:rsidRPr="00FF1F67">
        <w:rPr>
          <w:rFonts w:asciiTheme="minorHAnsi" w:eastAsiaTheme="minorHAnsi" w:hAnsiTheme="minorHAnsi" w:cs="Arial"/>
          <w:sz w:val="24"/>
          <w:szCs w:val="24"/>
          <w:lang w:val="en-US" w:eastAsia="en-US"/>
        </w:rPr>
        <w:t>l</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B</w:t>
      </w:r>
      <w:r w:rsidRPr="00FF1F67">
        <w:rPr>
          <w:rFonts w:asciiTheme="minorHAnsi" w:eastAsiaTheme="minorHAnsi" w:hAnsiTheme="minorHAnsi" w:cs="Arial"/>
          <w:sz w:val="24"/>
          <w:szCs w:val="24"/>
          <w:lang w:eastAsia="en-US"/>
        </w:rPr>
        <w:t>-</w:t>
      </w:r>
      <w:r w:rsidRPr="00FF1F67">
        <w:rPr>
          <w:rFonts w:asciiTheme="minorHAnsi" w:eastAsiaTheme="minorHAnsi" w:hAnsiTheme="minorHAnsi" w:cs="Arial"/>
          <w:sz w:val="24"/>
          <w:szCs w:val="24"/>
          <w:lang w:val="en-US" w:eastAsia="en-US"/>
        </w:rPr>
        <w:t>H</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broth</w:t>
      </w:r>
      <w:r w:rsidRPr="00FF1F67">
        <w:rPr>
          <w:rFonts w:asciiTheme="minorHAnsi" w:eastAsiaTheme="minorHAnsi" w:hAnsiTheme="minorHAnsi" w:cs="Arial"/>
          <w:sz w:val="24"/>
          <w:szCs w:val="24"/>
          <w:lang w:eastAsia="en-US"/>
        </w:rPr>
        <w:t xml:space="preserve"> (θρεπτικό υλικό) σε κάθε πηγαδάκι.</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Στις 2 πρώτες στήλες, στα 4 τελευταία πηγαδάκια γίνεται αυθαίρετα (χωρίς να περιλαμβάνεται στη μέθοδο) προσθήκη δείγματος της αντίστοιχης αραίωσης και προσθήκη θρεπτικού προκειμένου να μελετηθεί η συμπεριφορά των μικροοργανισμών χωρίς την προσθήκη επιπλέον πετρελαίου (5μ</w:t>
      </w:r>
      <w:r w:rsidRPr="00FF1F67">
        <w:rPr>
          <w:rFonts w:asciiTheme="minorHAnsi" w:eastAsiaTheme="minorHAnsi" w:hAnsiTheme="minorHAnsi" w:cs="Arial"/>
          <w:sz w:val="24"/>
          <w:szCs w:val="24"/>
          <w:lang w:val="en-US" w:eastAsia="en-US"/>
        </w:rPr>
        <w:t>l</w:t>
      </w:r>
      <w:r w:rsidRPr="00FF1F67">
        <w:rPr>
          <w:rFonts w:asciiTheme="minorHAnsi" w:eastAsiaTheme="minorHAnsi" w:hAnsiTheme="minorHAnsi" w:cs="Arial"/>
          <w:sz w:val="24"/>
          <w:szCs w:val="24"/>
          <w:lang w:eastAsia="en-US"/>
        </w:rPr>
        <w:t xml:space="preserve">).  </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Στις 2 τελευταίες στήλες (8 πηγαδάκια) δεν γίνεται προσθήκη μολυσμένου δείγματος και λειτουργούν ως τυφλά.</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Τα </w:t>
      </w:r>
      <w:r w:rsidRPr="00FF1F67">
        <w:rPr>
          <w:rFonts w:asciiTheme="minorHAnsi" w:eastAsiaTheme="minorHAnsi" w:hAnsiTheme="minorHAnsi" w:cs="Arial"/>
          <w:sz w:val="24"/>
          <w:szCs w:val="24"/>
          <w:lang w:val="en-US" w:eastAsia="en-US"/>
        </w:rPr>
        <w:t>microplates</w:t>
      </w:r>
      <w:r w:rsidRPr="00FF1F67">
        <w:rPr>
          <w:rFonts w:asciiTheme="minorHAnsi" w:eastAsiaTheme="minorHAnsi" w:hAnsiTheme="minorHAnsi" w:cs="Arial"/>
          <w:sz w:val="24"/>
          <w:szCs w:val="24"/>
          <w:lang w:eastAsia="en-US"/>
        </w:rPr>
        <w:t xml:space="preserve"> τοποθετούνται στον επωαστήρα στους 20</w:t>
      </w:r>
      <w:r w:rsidRPr="00FF1F67">
        <w:rPr>
          <w:rFonts w:asciiTheme="minorHAnsi" w:eastAsiaTheme="minorHAnsi" w:hAnsiTheme="minorHAnsi" w:cs="Arial"/>
          <w:sz w:val="24"/>
          <w:szCs w:val="24"/>
          <w:vertAlign w:val="superscript"/>
          <w:lang w:eastAsia="en-US"/>
        </w:rPr>
        <w:t>ο</w:t>
      </w:r>
      <w:r w:rsidRPr="00FF1F67">
        <w:rPr>
          <w:rFonts w:asciiTheme="minorHAnsi" w:eastAsiaTheme="minorHAnsi" w:hAnsiTheme="minorHAnsi" w:cs="Arial"/>
          <w:sz w:val="24"/>
          <w:szCs w:val="24"/>
          <w:lang w:val="en-US" w:eastAsia="en-US"/>
        </w:rPr>
        <w:t>C</w:t>
      </w:r>
      <w:r w:rsidRPr="00FF1F67">
        <w:rPr>
          <w:rFonts w:asciiTheme="minorHAnsi" w:eastAsiaTheme="minorHAnsi" w:hAnsiTheme="minorHAnsi" w:cs="Arial"/>
          <w:sz w:val="24"/>
          <w:szCs w:val="24"/>
          <w:lang w:eastAsia="en-US"/>
        </w:rPr>
        <w:t xml:space="preserve"> για 14 ημέρες.</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lastRenderedPageBreak/>
        <w:t>Προσθήκη 50μ</w:t>
      </w:r>
      <w:r w:rsidRPr="00FF1F67">
        <w:rPr>
          <w:rFonts w:asciiTheme="minorHAnsi" w:eastAsiaTheme="minorHAnsi" w:hAnsiTheme="minorHAnsi" w:cs="Arial"/>
          <w:sz w:val="24"/>
          <w:szCs w:val="24"/>
          <w:lang w:val="en-US" w:eastAsia="en-US"/>
        </w:rPr>
        <w:t>l</w:t>
      </w:r>
      <w:r w:rsidRPr="00FF1F67">
        <w:rPr>
          <w:rFonts w:asciiTheme="minorHAnsi" w:eastAsiaTheme="minorHAnsi" w:hAnsiTheme="minorHAnsi" w:cs="Arial"/>
          <w:sz w:val="24"/>
          <w:szCs w:val="24"/>
          <w:lang w:eastAsia="en-US"/>
        </w:rPr>
        <w:t xml:space="preserve"> χρωματικής ουσίας </w:t>
      </w:r>
      <w:r w:rsidRPr="00FF1F67">
        <w:rPr>
          <w:rFonts w:asciiTheme="minorHAnsi" w:eastAsiaTheme="minorHAnsi" w:hAnsiTheme="minorHAnsi" w:cs="Arial"/>
          <w:sz w:val="24"/>
          <w:szCs w:val="24"/>
          <w:lang w:val="en-US" w:eastAsia="en-US"/>
        </w:rPr>
        <w:t>INT</w:t>
      </w:r>
      <w:r w:rsidRPr="00FF1F67">
        <w:rPr>
          <w:rFonts w:asciiTheme="minorHAnsi" w:eastAsiaTheme="minorHAnsi" w:hAnsiTheme="minorHAnsi" w:cs="Arial"/>
          <w:sz w:val="24"/>
          <w:szCs w:val="24"/>
          <w:lang w:eastAsia="en-US"/>
        </w:rPr>
        <w:t xml:space="preserve"> σε κάθε πηγαδάκι την 15</w:t>
      </w:r>
      <w:r w:rsidRPr="00FF1F67">
        <w:rPr>
          <w:rFonts w:asciiTheme="minorHAnsi" w:eastAsiaTheme="minorHAnsi" w:hAnsiTheme="minorHAnsi" w:cs="Arial"/>
          <w:sz w:val="24"/>
          <w:szCs w:val="24"/>
          <w:vertAlign w:val="superscript"/>
          <w:lang w:eastAsia="en-US"/>
        </w:rPr>
        <w:t>η</w:t>
      </w:r>
      <w:r w:rsidRPr="00FF1F67">
        <w:rPr>
          <w:rFonts w:asciiTheme="minorHAnsi" w:eastAsiaTheme="minorHAnsi" w:hAnsiTheme="minorHAnsi" w:cs="Arial"/>
          <w:sz w:val="24"/>
          <w:szCs w:val="24"/>
          <w:lang w:eastAsia="en-US"/>
        </w:rPr>
        <w:t xml:space="preserve"> ημέρα (η παρασκευή της χρωστικής γίνεται με διάλυση 3</w:t>
      </w:r>
      <w:r w:rsidRPr="00FF1F67">
        <w:rPr>
          <w:rFonts w:asciiTheme="minorHAnsi" w:eastAsiaTheme="minorHAnsi" w:hAnsiTheme="minorHAnsi" w:cs="Arial"/>
          <w:sz w:val="24"/>
          <w:szCs w:val="24"/>
          <w:lang w:val="en-US" w:eastAsia="en-US"/>
        </w:rPr>
        <w:t>mg</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vertAlign w:val="superscript"/>
          <w:lang w:eastAsia="en-US"/>
        </w:rPr>
        <w:t>-1</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INT</w:t>
      </w:r>
      <w:r w:rsidRPr="00FF1F67">
        <w:rPr>
          <w:rFonts w:asciiTheme="minorHAnsi" w:eastAsiaTheme="minorHAnsi" w:hAnsiTheme="minorHAnsi" w:cs="Arial"/>
          <w:sz w:val="24"/>
          <w:szCs w:val="24"/>
          <w:lang w:eastAsia="en-US"/>
        </w:rPr>
        <w:t xml:space="preserve"> σε απιονισμένο νερό, ανάδευση για 1 ώρα και φιλτράρισμα από αποστειρωμένο φίλτρο μεγέθους 0,22μ</w:t>
      </w:r>
      <w:r w:rsidRPr="00FF1F67">
        <w:rPr>
          <w:rFonts w:asciiTheme="minorHAnsi" w:eastAsiaTheme="minorHAnsi" w:hAnsiTheme="minorHAnsi" w:cs="Arial"/>
          <w:sz w:val="24"/>
          <w:szCs w:val="24"/>
          <w:lang w:val="en-US" w:eastAsia="en-US"/>
        </w:rPr>
        <w:t>m</w:t>
      </w:r>
      <w:r w:rsidRPr="00FF1F67">
        <w:rPr>
          <w:rFonts w:asciiTheme="minorHAnsi" w:eastAsiaTheme="minorHAnsi" w:hAnsiTheme="minorHAnsi" w:cs="Arial"/>
          <w:sz w:val="24"/>
          <w:szCs w:val="24"/>
          <w:lang w:eastAsia="en-US"/>
        </w:rPr>
        <w:t>).</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 xml:space="preserve">Τοποθέτηση των </w:t>
      </w:r>
      <w:r w:rsidRPr="00FF1F67">
        <w:rPr>
          <w:rFonts w:asciiTheme="minorHAnsi" w:eastAsiaTheme="minorHAnsi" w:hAnsiTheme="minorHAnsi" w:cs="Arial"/>
          <w:sz w:val="24"/>
          <w:szCs w:val="24"/>
          <w:lang w:val="en-US" w:eastAsia="en-US"/>
        </w:rPr>
        <w:t>microplates</w:t>
      </w:r>
      <w:r w:rsidRPr="00FF1F67">
        <w:rPr>
          <w:rFonts w:asciiTheme="minorHAnsi" w:eastAsiaTheme="minorHAnsi" w:hAnsiTheme="minorHAnsi" w:cs="Arial"/>
          <w:sz w:val="24"/>
          <w:szCs w:val="24"/>
          <w:lang w:eastAsia="en-US"/>
        </w:rPr>
        <w:t xml:space="preserve"> ξανά στον επωαστήρα για 24 ώρες. </w:t>
      </w:r>
    </w:p>
    <w:p w:rsidR="00FF1F67" w:rsidRPr="00FF1F67" w:rsidRDefault="00FF1F67" w:rsidP="00FF1F67">
      <w:pPr>
        <w:numPr>
          <w:ilvl w:val="0"/>
          <w:numId w:val="21"/>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Προσδιορισμός αλλαγής χρώματος στα πηγαδάκια (η εμφάνιση κόκκινου ή ροζ χρώματος πιστοποιεί θετική ένδειξη).</w:t>
      </w:r>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EC4A48" w:rsidRDefault="00FF1F67" w:rsidP="00FF1F67">
      <w:pPr>
        <w:ind w:left="-284" w:hanging="142"/>
        <w:jc w:val="both"/>
        <w:rPr>
          <w:rFonts w:asciiTheme="minorHAnsi" w:hAnsiTheme="minorHAnsi"/>
          <w:sz w:val="28"/>
          <w:szCs w:val="28"/>
        </w:rPr>
      </w:pPr>
      <w:r w:rsidRPr="00EB7FD9">
        <w:rPr>
          <w:b/>
          <w:noProof/>
          <w:sz w:val="24"/>
          <w:szCs w:val="24"/>
          <w:lang w:val="en-US" w:eastAsia="en-US"/>
        </w:rPr>
        <w:drawing>
          <wp:inline distT="0" distB="0" distL="0" distR="0" wp14:anchorId="5998FDB5" wp14:editId="5D49FC38">
            <wp:extent cx="5961413" cy="4914383"/>
            <wp:effectExtent l="266700" t="266700" r="267970" b="267335"/>
            <wp:docPr id="17" name="Picture 17" descr="C:\Users\Katerina\Desktop\ΔΙΠΛΩΜΑΤΙΚΗ\mpn pict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erina\Desktop\ΔΙΠΛΩΜΑΤΙΚΗ\mpn picture 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66083" cy="4918233"/>
                    </a:xfrm>
                    <a:prstGeom prst="rect">
                      <a:avLst/>
                    </a:prstGeom>
                    <a:solidFill>
                      <a:srgbClr val="FFFFFF">
                        <a:shade val="85000"/>
                      </a:srgbClr>
                    </a:solidFill>
                    <a:ln w="190500" cap="rnd">
                      <a:solidFill>
                        <a:srgbClr val="EEECE1"/>
                      </a:solidFill>
                    </a:ln>
                    <a:effectLst>
                      <a:glow rad="63500">
                        <a:srgbClr val="4F81BD">
                          <a:satMod val="175000"/>
                          <a:alpha val="40000"/>
                        </a:srgbClr>
                      </a:glow>
                      <a:outerShdw blurRad="63500" sx="102000" sy="102000" algn="ctr" rotWithShape="0">
                        <a:prstClr val="black">
                          <a:alpha val="40000"/>
                        </a:prst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EC4A48" w:rsidRDefault="00EC4A48" w:rsidP="008A434B">
      <w:pPr>
        <w:jc w:val="both"/>
        <w:rPr>
          <w:rFonts w:asciiTheme="minorHAnsi" w:hAnsiTheme="minorHAnsi"/>
          <w:sz w:val="28"/>
          <w:szCs w:val="28"/>
        </w:rPr>
      </w:pPr>
    </w:p>
    <w:p w:rsidR="00EC4A48" w:rsidRPr="00AF5642" w:rsidRDefault="00AF5642" w:rsidP="00257CE7">
      <w:pPr>
        <w:pStyle w:val="Caption"/>
        <w:jc w:val="center"/>
        <w:rPr>
          <w:rFonts w:asciiTheme="minorHAnsi" w:hAnsiTheme="minorHAnsi"/>
          <w:sz w:val="24"/>
          <w:szCs w:val="24"/>
        </w:rPr>
      </w:pPr>
      <w:bookmarkStart w:id="35" w:name="_Toc432545022"/>
      <w:r w:rsidRPr="00AF5642">
        <w:rPr>
          <w:rFonts w:asciiTheme="minorHAnsi" w:hAnsiTheme="minorHAnsi"/>
          <w:sz w:val="24"/>
          <w:szCs w:val="24"/>
        </w:rPr>
        <w:t xml:space="preserve">Εικόνα </w:t>
      </w:r>
      <w:r w:rsidRPr="00AF5642">
        <w:rPr>
          <w:rFonts w:asciiTheme="minorHAnsi" w:hAnsiTheme="minorHAnsi"/>
          <w:sz w:val="24"/>
          <w:szCs w:val="24"/>
        </w:rPr>
        <w:fldChar w:fldCharType="begin"/>
      </w:r>
      <w:r w:rsidRPr="00AF5642">
        <w:rPr>
          <w:rFonts w:asciiTheme="minorHAnsi" w:hAnsiTheme="minorHAnsi"/>
          <w:sz w:val="24"/>
          <w:szCs w:val="24"/>
        </w:rPr>
        <w:instrText xml:space="preserve"> SEQ Εικόνα \* ARABIC </w:instrText>
      </w:r>
      <w:r w:rsidRPr="00AF5642">
        <w:rPr>
          <w:rFonts w:asciiTheme="minorHAnsi" w:hAnsiTheme="minorHAnsi"/>
          <w:sz w:val="24"/>
          <w:szCs w:val="24"/>
        </w:rPr>
        <w:fldChar w:fldCharType="separate"/>
      </w:r>
      <w:r w:rsidR="008723FA">
        <w:rPr>
          <w:rFonts w:asciiTheme="minorHAnsi" w:hAnsiTheme="minorHAnsi"/>
          <w:noProof/>
          <w:sz w:val="24"/>
          <w:szCs w:val="24"/>
        </w:rPr>
        <w:t>14</w:t>
      </w:r>
      <w:r w:rsidRPr="00AF5642">
        <w:rPr>
          <w:rFonts w:asciiTheme="minorHAnsi" w:hAnsiTheme="minorHAnsi"/>
          <w:sz w:val="24"/>
          <w:szCs w:val="24"/>
        </w:rPr>
        <w:fldChar w:fldCharType="end"/>
      </w:r>
      <w:r w:rsidRPr="00AF5642">
        <w:rPr>
          <w:rFonts w:asciiTheme="minorHAnsi" w:hAnsiTheme="minorHAnsi"/>
          <w:sz w:val="24"/>
          <w:szCs w:val="24"/>
        </w:rPr>
        <w:t xml:space="preserve">: </w:t>
      </w:r>
      <w:r w:rsidRPr="00A1668F">
        <w:rPr>
          <w:rFonts w:asciiTheme="minorHAnsi" w:hAnsiTheme="minorHAnsi"/>
          <w:b w:val="0"/>
          <w:sz w:val="24"/>
          <w:szCs w:val="24"/>
        </w:rPr>
        <w:t>Παρασκε</w:t>
      </w:r>
      <w:r w:rsidR="00257CE7">
        <w:rPr>
          <w:rFonts w:asciiTheme="minorHAnsi" w:hAnsiTheme="minorHAnsi"/>
          <w:b w:val="0"/>
          <w:sz w:val="24"/>
          <w:szCs w:val="24"/>
        </w:rPr>
        <w:t>υή διαλυμάτων και τοποθέτηση σε</w:t>
      </w:r>
      <w:r w:rsidRPr="00A1668F">
        <w:rPr>
          <w:rFonts w:asciiTheme="minorHAnsi" w:hAnsiTheme="minorHAnsi"/>
          <w:b w:val="0"/>
          <w:sz w:val="24"/>
          <w:szCs w:val="24"/>
        </w:rPr>
        <w:t xml:space="preserve"> τριβλίο</w:t>
      </w:r>
      <w:bookmarkEnd w:id="35"/>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257CE7" w:rsidRPr="00257CE7" w:rsidRDefault="00257CE7" w:rsidP="00386C25">
      <w:pPr>
        <w:spacing w:line="360" w:lineRule="auto"/>
        <w:jc w:val="both"/>
        <w:rPr>
          <w:rFonts w:asciiTheme="minorHAnsi" w:hAnsiTheme="minorHAnsi"/>
          <w:sz w:val="24"/>
          <w:szCs w:val="28"/>
        </w:rPr>
      </w:pPr>
      <w:r w:rsidRPr="00257CE7">
        <w:rPr>
          <w:rFonts w:asciiTheme="minorHAnsi" w:hAnsiTheme="minorHAnsi"/>
          <w:sz w:val="24"/>
          <w:szCs w:val="28"/>
        </w:rPr>
        <w:lastRenderedPageBreak/>
        <w:t xml:space="preserve">Ο υπολογισμός του πιο πιθανού αριθμού βιοαποδομητών πετρελαίου (ΜPN) έγινε με χρήση του Most Probable Number (MPN) Calculator Version 2.0 της United States Environmental Protection Agency (EPA). Το λογισμικό υπολογίζει τον πιθανό αριθμό βιοαποδομητών ανά g ξηρού δείγματος με δεδομένα, την ποσότητα του δείγματος, τον αριθμό των αραιώσεων, τον αριθμό των επαναλήψεων και τον αριθμό των θετικών κυψελίδων. </w:t>
      </w:r>
    </w:p>
    <w:p w:rsidR="00EC4A48" w:rsidRDefault="00EC4A48"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FF1F67" w:rsidRPr="00437DBE" w:rsidRDefault="00FF1F67" w:rsidP="00437DBE">
      <w:pPr>
        <w:pStyle w:val="Heading3"/>
        <w:rPr>
          <w:rFonts w:asciiTheme="minorHAnsi" w:eastAsiaTheme="minorHAnsi" w:hAnsiTheme="minorHAnsi"/>
          <w:color w:val="auto"/>
          <w:sz w:val="28"/>
          <w:lang w:val="en-US" w:eastAsia="en-US"/>
        </w:rPr>
      </w:pPr>
      <w:bookmarkStart w:id="36" w:name="_Toc432544887"/>
      <w:r w:rsidRPr="00437DBE">
        <w:rPr>
          <w:rFonts w:asciiTheme="minorHAnsi" w:eastAsiaTheme="minorHAnsi" w:hAnsiTheme="minorHAnsi"/>
          <w:color w:val="auto"/>
          <w:sz w:val="28"/>
          <w:lang w:val="en-US" w:eastAsia="en-US"/>
        </w:rPr>
        <w:t xml:space="preserve">4.3.2 </w:t>
      </w:r>
      <w:r w:rsidRPr="00437DBE">
        <w:rPr>
          <w:rFonts w:asciiTheme="minorHAnsi" w:eastAsiaTheme="minorHAnsi" w:hAnsiTheme="minorHAnsi"/>
          <w:color w:val="auto"/>
          <w:sz w:val="28"/>
          <w:lang w:eastAsia="en-US"/>
        </w:rPr>
        <w:t>ΠΡΟΣΔΙΟΡΙΣΜΟΣ</w:t>
      </w:r>
      <w:r w:rsidRPr="00437DBE">
        <w:rPr>
          <w:rFonts w:asciiTheme="minorHAnsi" w:eastAsiaTheme="minorHAnsi" w:hAnsiTheme="minorHAnsi"/>
          <w:color w:val="auto"/>
          <w:sz w:val="28"/>
          <w:lang w:val="en-US" w:eastAsia="en-US"/>
        </w:rPr>
        <w:t xml:space="preserve"> PAHs (Polycyclic Aromatic Hydrocarbons)</w:t>
      </w:r>
      <w:bookmarkEnd w:id="36"/>
    </w:p>
    <w:p w:rsidR="00FF1F67" w:rsidRPr="00FF1F67" w:rsidRDefault="00FF1F67" w:rsidP="00FF1F67">
      <w:pPr>
        <w:spacing w:after="200" w:line="360" w:lineRule="auto"/>
        <w:jc w:val="center"/>
        <w:rPr>
          <w:rFonts w:asciiTheme="minorHAnsi" w:eastAsiaTheme="minorHAnsi" w:hAnsiTheme="minorHAnsi" w:cs="Arial"/>
          <w:sz w:val="28"/>
          <w:szCs w:val="22"/>
          <w:lang w:val="en-US" w:eastAsia="en-US"/>
        </w:rPr>
      </w:pPr>
    </w:p>
    <w:p w:rsidR="00FF1F67" w:rsidRPr="00FF1F67" w:rsidRDefault="00FF1F67" w:rsidP="00FF1F67">
      <w:pPr>
        <w:spacing w:after="200" w:line="360" w:lineRule="auto"/>
        <w:rPr>
          <w:rFonts w:asciiTheme="minorHAnsi" w:eastAsiaTheme="minorHAnsi" w:hAnsiTheme="minorHAnsi" w:cs="Arial"/>
          <w:sz w:val="28"/>
          <w:szCs w:val="22"/>
          <w:u w:val="single"/>
          <w:lang w:eastAsia="en-US"/>
        </w:rPr>
      </w:pPr>
      <w:r w:rsidRPr="00FF1F67">
        <w:rPr>
          <w:rFonts w:asciiTheme="minorHAnsi" w:eastAsiaTheme="minorHAnsi" w:hAnsiTheme="minorHAnsi" w:cs="Arial"/>
          <w:sz w:val="28"/>
          <w:szCs w:val="22"/>
          <w:u w:val="single"/>
          <w:lang w:eastAsia="en-US"/>
        </w:rPr>
        <w:t>ΜΕΘΟΔΟΣ ΕΚΧΥΛΙΣΗΣ ΜΕ ΥΠΕΡΗΧΟΥΣ</w:t>
      </w:r>
    </w:p>
    <w:p w:rsidR="00FF1F67" w:rsidRPr="00FF1F67" w:rsidRDefault="00FF1F67" w:rsidP="00FF1F67">
      <w:pPr>
        <w:spacing w:after="200" w:line="360" w:lineRule="auto"/>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Η συγκεκριμένη μέθοδος πραγματοποιείται με στόχο τον προσδιορισμό των Πολυκυκλικών Αρωματικών Υδρογονανθράκων (</w:t>
      </w:r>
      <w:r w:rsidRPr="00FF1F67">
        <w:rPr>
          <w:rFonts w:asciiTheme="minorHAnsi" w:eastAsiaTheme="minorHAnsi" w:hAnsiTheme="minorHAnsi" w:cs="Arial"/>
          <w:sz w:val="24"/>
          <w:szCs w:val="24"/>
          <w:lang w:val="en-US" w:eastAsia="en-US"/>
        </w:rPr>
        <w:t>PAHs</w:t>
      </w:r>
      <w:r w:rsidRPr="00FF1F67">
        <w:rPr>
          <w:rFonts w:asciiTheme="minorHAnsi" w:eastAsiaTheme="minorHAnsi" w:hAnsiTheme="minorHAnsi" w:cs="Arial"/>
          <w:sz w:val="24"/>
          <w:szCs w:val="24"/>
          <w:lang w:eastAsia="en-US"/>
        </w:rPr>
        <w:t>) στο στερεό δείγμα. Η διαδικασία είναι απαραίτητη καθώς ο προσδιορισμός είναι αδύνατο να γίνει σε στερεό δείγμα και συνεπώς απαιτείται η μετατροπή του σε υγρό δείγμα. Η μέθοδος απαιτεί την προσθήκη κατάλληλου διαλύτη (διχλωρομεθάνιο) και περιλαμβάνει 4 επιμέρους διαδικασίες οι οποίες είναι η παρασκευή των διαλυμάτων, οι υπέρηχοι με απιονισμένο νερό, η φυγοκέντρηση και η τελική εκχύλιση των δειγμάτων. Στόχος της μεθόδου είναι η όσο το δυνατόν μεγαλύτερη απομάκρυνση του διαλύτη και η παραμονή του ρύπου (</w:t>
      </w:r>
      <w:r w:rsidRPr="00FF1F67">
        <w:rPr>
          <w:rFonts w:asciiTheme="minorHAnsi" w:eastAsiaTheme="minorHAnsi" w:hAnsiTheme="minorHAnsi" w:cs="Arial"/>
          <w:sz w:val="24"/>
          <w:szCs w:val="24"/>
          <w:lang w:val="en-US" w:eastAsia="en-US"/>
        </w:rPr>
        <w:t>PAHs</w:t>
      </w:r>
      <w:r w:rsidRPr="00FF1F67">
        <w:rPr>
          <w:rFonts w:asciiTheme="minorHAnsi" w:eastAsiaTheme="minorHAnsi" w:hAnsiTheme="minorHAnsi" w:cs="Arial"/>
          <w:sz w:val="24"/>
          <w:szCs w:val="24"/>
          <w:lang w:eastAsia="en-US"/>
        </w:rPr>
        <w:t>). Τέλος, αφού γίνει συλλογή του ρύπου με μικρή ποσότητα (1</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εξανίου γίνεται μεταφορά του στον </w:t>
      </w:r>
      <w:r w:rsidRPr="00FF1F67">
        <w:rPr>
          <w:rFonts w:asciiTheme="minorHAnsi" w:eastAsiaTheme="minorHAnsi" w:hAnsiTheme="minorHAnsi" w:cstheme="minorBidi"/>
          <w:sz w:val="24"/>
          <w:szCs w:val="24"/>
          <w:lang w:eastAsia="en-US"/>
        </w:rPr>
        <w:t xml:space="preserve">Αέριο Χρωματογράφο-Φασματόμετρο μάζας υψηλής ανάλυσης (Gas Chromatography/Mass Spectrometry-GC/MS) </w:t>
      </w:r>
      <w:r w:rsidRPr="00FF1F67">
        <w:rPr>
          <w:rFonts w:asciiTheme="minorHAnsi" w:eastAsiaTheme="minorHAnsi" w:hAnsiTheme="minorHAnsi" w:cs="Arial"/>
          <w:sz w:val="24"/>
          <w:szCs w:val="24"/>
          <w:lang w:eastAsia="en-US"/>
        </w:rPr>
        <w:t>για τη διεξαγωγή των αποτελεσμάτων.</w:t>
      </w:r>
    </w:p>
    <w:p w:rsidR="00FF1F67" w:rsidRPr="00FF1F67" w:rsidRDefault="00FF1F67" w:rsidP="00FF1F67">
      <w:pPr>
        <w:spacing w:after="200" w:line="360" w:lineRule="auto"/>
        <w:rPr>
          <w:rFonts w:asciiTheme="minorHAnsi" w:eastAsiaTheme="minorHAnsi" w:hAnsiTheme="minorHAnsi" w:cs="Arial"/>
          <w:sz w:val="24"/>
          <w:szCs w:val="24"/>
          <w:lang w:eastAsia="en-US"/>
        </w:rPr>
      </w:pPr>
    </w:p>
    <w:p w:rsidR="00FF1F67" w:rsidRPr="00FF1F67" w:rsidRDefault="00FF1F67" w:rsidP="00FF1F67">
      <w:pPr>
        <w:spacing w:after="200" w:line="360" w:lineRule="auto"/>
        <w:rPr>
          <w:rFonts w:asciiTheme="minorHAnsi" w:eastAsiaTheme="minorHAnsi" w:hAnsiTheme="minorHAnsi" w:cs="Arial"/>
          <w:b/>
          <w:sz w:val="24"/>
          <w:szCs w:val="24"/>
          <w:lang w:eastAsia="en-US"/>
        </w:rPr>
      </w:pPr>
      <w:r w:rsidRPr="00FF1F67">
        <w:rPr>
          <w:rFonts w:asciiTheme="minorHAnsi" w:eastAsiaTheme="minorHAnsi" w:hAnsiTheme="minorHAnsi" w:cs="Arial"/>
          <w:b/>
          <w:sz w:val="24"/>
          <w:szCs w:val="24"/>
          <w:lang w:eastAsia="en-US"/>
        </w:rPr>
        <w:t>Υλικά και αντ</w:t>
      </w:r>
      <w:r w:rsidRPr="00FF1F67">
        <w:rPr>
          <w:rFonts w:asciiTheme="minorHAnsi" w:eastAsiaTheme="minorHAnsi" w:hAnsiTheme="minorHAnsi" w:cs="Arial"/>
          <w:b/>
          <w:sz w:val="24"/>
          <w:szCs w:val="24"/>
          <w:lang w:val="en-US" w:eastAsia="en-US"/>
        </w:rPr>
        <w:t>i</w:t>
      </w:r>
      <w:r w:rsidRPr="00FF1F67">
        <w:rPr>
          <w:rFonts w:asciiTheme="minorHAnsi" w:eastAsiaTheme="minorHAnsi" w:hAnsiTheme="minorHAnsi" w:cs="Arial"/>
          <w:b/>
          <w:sz w:val="24"/>
          <w:szCs w:val="24"/>
          <w:lang w:eastAsia="en-US"/>
        </w:rPr>
        <w:t>δραστήρια:</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Διχλωρομεθάνιο</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Εξάνιο</w:t>
      </w:r>
    </w:p>
    <w:p w:rsidR="00FF1F67" w:rsidRPr="00437DBE" w:rsidRDefault="00437DBE" w:rsidP="00437DBE">
      <w:pPr>
        <w:numPr>
          <w:ilvl w:val="0"/>
          <w:numId w:val="30"/>
        </w:numPr>
        <w:shd w:val="clear" w:color="auto" w:fill="FFFFFF" w:themeFill="background1"/>
        <w:spacing w:after="200" w:line="360" w:lineRule="auto"/>
        <w:contextualSpacing/>
        <w:jc w:val="both"/>
        <w:rPr>
          <w:rFonts w:asciiTheme="minorHAnsi" w:eastAsiaTheme="minorHAnsi" w:hAnsiTheme="minorHAnsi" w:cs="Arial"/>
          <w:b/>
          <w:sz w:val="24"/>
          <w:szCs w:val="24"/>
          <w:lang w:eastAsia="en-US"/>
        </w:rPr>
      </w:pPr>
      <w:r>
        <w:rPr>
          <w:rFonts w:asciiTheme="minorHAnsi" w:eastAsiaTheme="minorHAnsi" w:hAnsiTheme="minorHAnsi" w:cs="Arial"/>
          <w:sz w:val="24"/>
          <w:szCs w:val="24"/>
          <w:lang w:eastAsia="en-US"/>
        </w:rPr>
        <w:t>Θειικό Νάτριο(</w:t>
      </w:r>
      <w:r w:rsidR="00FF1F67" w:rsidRPr="00437DBE">
        <w:rPr>
          <w:rFonts w:asciiTheme="minorHAnsi" w:eastAsiaTheme="minorHAnsi" w:hAnsiTheme="minorHAnsi" w:cs="Arial"/>
          <w:sz w:val="24"/>
          <w:szCs w:val="24"/>
          <w:lang w:val="en-US" w:eastAsia="en-US"/>
        </w:rPr>
        <w:t>Na</w:t>
      </w:r>
      <w:r w:rsidR="00FF1F67" w:rsidRPr="00437DBE">
        <w:rPr>
          <w:rFonts w:asciiTheme="minorHAnsi" w:eastAsiaTheme="minorHAnsi" w:hAnsiTheme="minorHAnsi" w:cs="Arial"/>
          <w:sz w:val="24"/>
          <w:szCs w:val="24"/>
          <w:vertAlign w:val="subscript"/>
          <w:lang w:eastAsia="en-US"/>
        </w:rPr>
        <w:t>2</w:t>
      </w:r>
      <w:r w:rsidR="00FF1F67" w:rsidRPr="00437DBE">
        <w:rPr>
          <w:rFonts w:asciiTheme="minorHAnsi" w:eastAsiaTheme="minorHAnsi" w:hAnsiTheme="minorHAnsi" w:cs="Arial"/>
          <w:sz w:val="24"/>
          <w:szCs w:val="24"/>
          <w:lang w:val="en-US" w:eastAsia="en-US"/>
        </w:rPr>
        <w:t>SO</w:t>
      </w:r>
      <w:r w:rsidR="00FF1F67" w:rsidRPr="00437DBE">
        <w:rPr>
          <w:rFonts w:asciiTheme="minorHAnsi" w:eastAsiaTheme="minorHAnsi" w:hAnsiTheme="minorHAnsi" w:cs="Arial"/>
          <w:sz w:val="24"/>
          <w:szCs w:val="24"/>
          <w:vertAlign w:val="subscript"/>
          <w:lang w:eastAsia="en-US"/>
        </w:rPr>
        <w:t>4</w:t>
      </w:r>
      <w:r w:rsidR="00FF1F67" w:rsidRPr="00437DBE">
        <w:rPr>
          <w:rFonts w:asciiTheme="minorHAnsi" w:eastAsiaTheme="minorHAnsi" w:hAnsiTheme="minorHAnsi" w:cs="Arial"/>
          <w:sz w:val="24"/>
          <w:szCs w:val="24"/>
          <w:lang w:eastAsia="en-US"/>
        </w:rPr>
        <w:t>)</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b/>
          <w:sz w:val="24"/>
          <w:szCs w:val="24"/>
          <w:lang w:eastAsia="en-US"/>
        </w:rPr>
      </w:pPr>
      <w:r w:rsidRPr="00FF1F67">
        <w:rPr>
          <w:rFonts w:asciiTheme="minorHAnsi" w:eastAsiaTheme="minorHAnsi" w:hAnsiTheme="minorHAnsi" w:cs="Arial"/>
          <w:sz w:val="24"/>
          <w:szCs w:val="24"/>
          <w:lang w:eastAsia="en-US"/>
        </w:rPr>
        <w:t>Κωνικές φιάλες για εξατμιστήρα</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b/>
          <w:sz w:val="24"/>
          <w:szCs w:val="24"/>
          <w:lang w:eastAsia="en-US"/>
        </w:rPr>
      </w:pPr>
      <w:r w:rsidRPr="00FF1F67">
        <w:rPr>
          <w:rFonts w:asciiTheme="minorHAnsi" w:eastAsiaTheme="minorHAnsi" w:hAnsiTheme="minorHAnsi" w:cs="Arial"/>
          <w:sz w:val="24"/>
          <w:szCs w:val="24"/>
          <w:lang w:eastAsia="en-US"/>
        </w:rPr>
        <w:t>Ποτήρια ζέσεως</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b/>
          <w:sz w:val="24"/>
          <w:szCs w:val="24"/>
          <w:lang w:eastAsia="en-US"/>
        </w:rPr>
      </w:pPr>
      <w:r w:rsidRPr="00FF1F67">
        <w:rPr>
          <w:rFonts w:asciiTheme="minorHAnsi" w:eastAsiaTheme="minorHAnsi" w:hAnsiTheme="minorHAnsi" w:cs="Arial"/>
          <w:sz w:val="24"/>
          <w:szCs w:val="24"/>
          <w:lang w:eastAsia="en-US"/>
        </w:rPr>
        <w:lastRenderedPageBreak/>
        <w:t>Σύριγγες των 5</w:t>
      </w:r>
      <w:r w:rsidRPr="00FF1F67">
        <w:rPr>
          <w:rFonts w:asciiTheme="minorHAnsi" w:eastAsiaTheme="minorHAnsi" w:hAnsiTheme="minorHAnsi" w:cs="Arial"/>
          <w:sz w:val="24"/>
          <w:szCs w:val="24"/>
          <w:lang w:val="en-US" w:eastAsia="en-US"/>
        </w:rPr>
        <w:t>ml</w:t>
      </w:r>
    </w:p>
    <w:p w:rsidR="00FF1F67" w:rsidRPr="00FF1F67" w:rsidRDefault="00FF1F67" w:rsidP="00FF1F67">
      <w:pPr>
        <w:numPr>
          <w:ilvl w:val="0"/>
          <w:numId w:val="30"/>
        </w:numPr>
        <w:spacing w:after="200" w:line="360" w:lineRule="auto"/>
        <w:contextualSpacing/>
        <w:jc w:val="both"/>
        <w:rPr>
          <w:rFonts w:asciiTheme="minorHAnsi" w:eastAsiaTheme="minorHAnsi" w:hAnsiTheme="minorHAnsi" w:cs="Arial"/>
          <w:b/>
          <w:sz w:val="24"/>
          <w:szCs w:val="24"/>
          <w:lang w:eastAsia="en-US"/>
        </w:rPr>
      </w:pPr>
      <w:r w:rsidRPr="00FF1F67">
        <w:rPr>
          <w:rFonts w:asciiTheme="minorHAnsi" w:eastAsiaTheme="minorHAnsi" w:hAnsiTheme="minorHAnsi" w:cs="Arial"/>
          <w:sz w:val="24"/>
          <w:szCs w:val="24"/>
          <w:lang w:eastAsia="en-US"/>
        </w:rPr>
        <w:t>Γυάλινα και πλαστικά μπουκαλάκια</w:t>
      </w:r>
    </w:p>
    <w:p w:rsidR="00FF1F67" w:rsidRPr="00437DBE" w:rsidRDefault="00FF1F67" w:rsidP="00FF1F67">
      <w:pPr>
        <w:numPr>
          <w:ilvl w:val="0"/>
          <w:numId w:val="30"/>
        </w:numPr>
        <w:spacing w:after="200" w:line="360" w:lineRule="auto"/>
        <w:contextualSpacing/>
        <w:jc w:val="both"/>
        <w:rPr>
          <w:rFonts w:asciiTheme="minorHAnsi" w:eastAsiaTheme="minorHAnsi" w:hAnsiTheme="minorHAnsi" w:cs="Arial"/>
          <w:sz w:val="24"/>
          <w:szCs w:val="24"/>
          <w:lang w:eastAsia="en-US"/>
        </w:rPr>
      </w:pPr>
      <w:r w:rsidRPr="00437DBE">
        <w:rPr>
          <w:rFonts w:asciiTheme="minorHAnsi" w:eastAsiaTheme="minorHAnsi" w:hAnsiTheme="minorHAnsi" w:cs="Arial"/>
          <w:sz w:val="24"/>
          <w:szCs w:val="24"/>
          <w:lang w:eastAsia="en-US"/>
        </w:rPr>
        <w:t>Φίλτρα</w:t>
      </w:r>
      <w:r w:rsidRPr="00437DBE">
        <w:rPr>
          <w:rFonts w:asciiTheme="minorHAnsi" w:eastAsiaTheme="minorHAnsi" w:hAnsiTheme="minorHAnsi" w:cs="Arial"/>
          <w:sz w:val="24"/>
          <w:szCs w:val="24"/>
          <w:lang w:val="en-US" w:eastAsia="en-US"/>
        </w:rPr>
        <w:t xml:space="preserve"> </w:t>
      </w:r>
      <w:r w:rsidRPr="00437DBE">
        <w:rPr>
          <w:rFonts w:asciiTheme="minorHAnsi" w:eastAsiaTheme="minorHAnsi" w:hAnsiTheme="minorHAnsi" w:cs="Arial"/>
          <w:sz w:val="24"/>
          <w:szCs w:val="24"/>
          <w:lang w:eastAsia="en-US"/>
        </w:rPr>
        <w:t>διήθησης</w:t>
      </w:r>
      <w:r w:rsidRPr="00437DBE">
        <w:rPr>
          <w:rFonts w:asciiTheme="minorHAnsi" w:eastAsiaTheme="minorHAnsi" w:hAnsiTheme="minorHAnsi" w:cs="Arial"/>
          <w:sz w:val="24"/>
          <w:szCs w:val="24"/>
          <w:lang w:val="en-US" w:eastAsia="en-US"/>
        </w:rPr>
        <w:t xml:space="preserve"> </w:t>
      </w:r>
      <w:r w:rsidRPr="00437DBE">
        <w:rPr>
          <w:rFonts w:asciiTheme="minorHAnsi" w:eastAsiaTheme="minorHAnsi" w:hAnsiTheme="minorHAnsi" w:cstheme="minorBidi"/>
          <w:sz w:val="24"/>
          <w:szCs w:val="24"/>
          <w:lang w:eastAsia="en-US"/>
        </w:rPr>
        <w:t>0,45μ</w:t>
      </w:r>
      <w:r w:rsidRPr="00437DBE">
        <w:rPr>
          <w:rFonts w:asciiTheme="minorHAnsi" w:eastAsiaTheme="minorHAnsi" w:hAnsiTheme="minorHAnsi" w:cstheme="minorBidi"/>
          <w:sz w:val="24"/>
          <w:szCs w:val="24"/>
          <w:lang w:val="en-US" w:eastAsia="en-US"/>
        </w:rPr>
        <w:t>m</w:t>
      </w:r>
    </w:p>
    <w:p w:rsidR="00FF1F67" w:rsidRPr="00FF1F67" w:rsidRDefault="00FF1F67" w:rsidP="00FF1F67">
      <w:pPr>
        <w:spacing w:after="200" w:line="360" w:lineRule="auto"/>
        <w:ind w:left="720"/>
        <w:contextualSpacing/>
        <w:jc w:val="both"/>
        <w:rPr>
          <w:rFonts w:asciiTheme="minorHAnsi" w:eastAsiaTheme="minorHAnsi" w:hAnsiTheme="minorHAnsi" w:cs="Arial"/>
          <w:b/>
          <w:sz w:val="24"/>
          <w:szCs w:val="24"/>
          <w:lang w:eastAsia="en-US"/>
        </w:rPr>
      </w:pPr>
    </w:p>
    <w:p w:rsidR="00FF1F67" w:rsidRPr="00FF1F67" w:rsidRDefault="00FF1F67" w:rsidP="00FF1F67">
      <w:pPr>
        <w:spacing w:after="200" w:line="360" w:lineRule="auto"/>
        <w:jc w:val="both"/>
        <w:rPr>
          <w:rFonts w:asciiTheme="minorHAnsi" w:eastAsiaTheme="minorHAnsi" w:hAnsiTheme="minorHAnsi" w:cs="Arial"/>
          <w:b/>
          <w:sz w:val="24"/>
          <w:szCs w:val="24"/>
          <w:lang w:eastAsia="en-US"/>
        </w:rPr>
      </w:pPr>
      <w:r w:rsidRPr="00FF1F67">
        <w:rPr>
          <w:rFonts w:asciiTheme="minorHAnsi" w:eastAsiaTheme="minorHAnsi" w:hAnsiTheme="minorHAnsi" w:cs="Arial"/>
          <w:b/>
          <w:sz w:val="24"/>
          <w:szCs w:val="24"/>
          <w:lang w:eastAsia="en-US"/>
        </w:rPr>
        <w:t>Παρασκευή διαλυμάτων:</w:t>
      </w:r>
      <w:r w:rsidRPr="00FF1F67">
        <w:rPr>
          <w:rFonts w:asciiTheme="minorHAnsi" w:eastAsiaTheme="minorHAnsi" w:hAnsiTheme="minorHAnsi" w:cs="Arial"/>
          <w:sz w:val="24"/>
          <w:szCs w:val="24"/>
          <w:lang w:eastAsia="en-US"/>
        </w:rPr>
        <w:t xml:space="preserve"> </w:t>
      </w:r>
    </w:p>
    <w:p w:rsidR="00FF1F67" w:rsidRPr="00FF1F67" w:rsidRDefault="00FF1F67" w:rsidP="00FF1F67">
      <w:pPr>
        <w:spacing w:after="200" w:line="360" w:lineRule="auto"/>
        <w:jc w:val="both"/>
        <w:rPr>
          <w:rFonts w:asciiTheme="minorHAnsi" w:eastAsiaTheme="minorHAnsi" w:hAnsiTheme="minorHAnsi" w:cs="Arial"/>
          <w:sz w:val="24"/>
          <w:szCs w:val="24"/>
          <w:u w:val="single"/>
          <w:lang w:eastAsia="en-US"/>
        </w:rPr>
      </w:pPr>
      <w:r w:rsidRPr="00FF1F67">
        <w:rPr>
          <w:rFonts w:asciiTheme="minorHAnsi" w:eastAsiaTheme="minorHAnsi" w:hAnsiTheme="minorHAnsi" w:cs="Arial"/>
          <w:sz w:val="24"/>
          <w:szCs w:val="24"/>
          <w:u w:val="single"/>
          <w:lang w:eastAsia="en-US"/>
        </w:rPr>
        <w:t>Δείγμα μολυσμένου χώματος</w:t>
      </w:r>
    </w:p>
    <w:p w:rsidR="00FF1F67" w:rsidRPr="00FF1F67" w:rsidRDefault="00FF1F67" w:rsidP="00FF1F67">
      <w:pPr>
        <w:numPr>
          <w:ilvl w:val="0"/>
          <w:numId w:val="29"/>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1</w:t>
      </w:r>
      <w:r w:rsidRPr="00FF1F67">
        <w:rPr>
          <w:rFonts w:asciiTheme="minorHAnsi" w:eastAsiaTheme="minorHAnsi" w:hAnsiTheme="minorHAnsi" w:cs="Arial"/>
          <w:sz w:val="24"/>
          <w:szCs w:val="24"/>
          <w:lang w:val="en-US" w:eastAsia="en-US"/>
        </w:rPr>
        <w:t>g</w:t>
      </w:r>
      <w:r w:rsidRPr="00FF1F67">
        <w:rPr>
          <w:rFonts w:asciiTheme="minorHAnsi" w:eastAsiaTheme="minorHAnsi" w:hAnsiTheme="minorHAnsi" w:cs="Arial"/>
          <w:sz w:val="24"/>
          <w:szCs w:val="24"/>
          <w:lang w:eastAsia="en-US"/>
        </w:rPr>
        <w:t xml:space="preserve"> χώματος (από κάθε μία από τις 3 δεξαμενές)</w:t>
      </w:r>
    </w:p>
    <w:p w:rsidR="00FF1F67" w:rsidRPr="00FF1F67" w:rsidRDefault="00FF1F67" w:rsidP="00FF1F67">
      <w:pPr>
        <w:numPr>
          <w:ilvl w:val="0"/>
          <w:numId w:val="29"/>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10</w:t>
      </w:r>
      <w:r w:rsidRPr="00FF1F67">
        <w:rPr>
          <w:rFonts w:asciiTheme="minorHAnsi" w:eastAsiaTheme="minorHAnsi" w:hAnsiTheme="minorHAnsi" w:cs="Arial"/>
          <w:sz w:val="24"/>
          <w:szCs w:val="24"/>
          <w:lang w:val="en-US" w:eastAsia="en-US"/>
        </w:rPr>
        <w:t>ml DCM</w:t>
      </w:r>
      <w:r w:rsidRPr="00FF1F67">
        <w:rPr>
          <w:rFonts w:asciiTheme="minorHAnsi" w:eastAsiaTheme="minorHAnsi" w:hAnsiTheme="minorHAnsi" w:cs="Arial"/>
          <w:sz w:val="24"/>
          <w:szCs w:val="24"/>
          <w:lang w:eastAsia="en-US"/>
        </w:rPr>
        <w:t xml:space="preserve"> (διχλωρομεθάνιο)</w:t>
      </w:r>
    </w:p>
    <w:p w:rsidR="00FF1F67" w:rsidRPr="00FF1F67" w:rsidRDefault="00FF1F67" w:rsidP="00FF1F67">
      <w:pPr>
        <w:numPr>
          <w:ilvl w:val="0"/>
          <w:numId w:val="29"/>
        </w:numPr>
        <w:spacing w:after="200" w:line="360" w:lineRule="auto"/>
        <w:contextualSpacing/>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val="en-US" w:eastAsia="en-US"/>
        </w:rPr>
        <w:t>1g Na</w:t>
      </w:r>
      <w:r w:rsidRPr="00FF1F67">
        <w:rPr>
          <w:rFonts w:asciiTheme="minorHAnsi" w:eastAsiaTheme="minorHAnsi" w:hAnsiTheme="minorHAnsi" w:cs="Arial"/>
          <w:sz w:val="24"/>
          <w:szCs w:val="24"/>
          <w:vertAlign w:val="subscript"/>
          <w:lang w:val="en-US" w:eastAsia="en-US"/>
        </w:rPr>
        <w:t>2</w:t>
      </w:r>
      <w:r w:rsidRPr="00FF1F67">
        <w:rPr>
          <w:rFonts w:asciiTheme="minorHAnsi" w:eastAsiaTheme="minorHAnsi" w:hAnsiTheme="minorHAnsi" w:cs="Arial"/>
          <w:sz w:val="24"/>
          <w:szCs w:val="24"/>
          <w:lang w:val="en-US" w:eastAsia="en-US"/>
        </w:rPr>
        <w:t>SO</w:t>
      </w:r>
      <w:r w:rsidRPr="00FF1F67">
        <w:rPr>
          <w:rFonts w:asciiTheme="minorHAnsi" w:eastAsiaTheme="minorHAnsi" w:hAnsiTheme="minorHAnsi" w:cs="Arial"/>
          <w:sz w:val="24"/>
          <w:szCs w:val="24"/>
          <w:vertAlign w:val="subscript"/>
          <w:lang w:val="en-US" w:eastAsia="en-US"/>
        </w:rPr>
        <w:t>4</w:t>
      </w:r>
      <w:r w:rsidRPr="00FF1F67">
        <w:rPr>
          <w:rFonts w:asciiTheme="minorHAnsi" w:eastAsiaTheme="minorHAnsi" w:hAnsiTheme="minorHAnsi" w:cs="Arial"/>
          <w:sz w:val="24"/>
          <w:szCs w:val="24"/>
          <w:lang w:val="en-US" w:eastAsia="en-US"/>
        </w:rPr>
        <w:t xml:space="preserve"> (</w:t>
      </w:r>
      <w:r w:rsidRPr="00FF1F67">
        <w:rPr>
          <w:rFonts w:asciiTheme="minorHAnsi" w:eastAsiaTheme="minorHAnsi" w:hAnsiTheme="minorHAnsi" w:cstheme="minorBidi"/>
          <w:sz w:val="24"/>
          <w:szCs w:val="24"/>
          <w:shd w:val="clear" w:color="auto" w:fill="F6F7F8"/>
          <w:lang w:eastAsia="en-US"/>
        </w:rPr>
        <w:t>θειϊκό</w:t>
      </w:r>
      <w:r w:rsidRPr="00FF1F67">
        <w:rPr>
          <w:rFonts w:asciiTheme="minorHAnsi" w:eastAsiaTheme="minorHAnsi" w:hAnsiTheme="minorHAnsi" w:cs="Arial"/>
          <w:sz w:val="24"/>
          <w:szCs w:val="24"/>
          <w:lang w:eastAsia="en-US"/>
        </w:rPr>
        <w:t>νάτριο)</w:t>
      </w:r>
      <w:r w:rsidRPr="00FF1F67">
        <w:rPr>
          <w:rFonts w:asciiTheme="minorHAnsi" w:eastAsiaTheme="minorHAnsi" w:hAnsiTheme="minorHAnsi" w:cs="Arial"/>
          <w:sz w:val="24"/>
          <w:szCs w:val="24"/>
          <w:lang w:val="en-US" w:eastAsia="en-US"/>
        </w:rPr>
        <w:t xml:space="preserve"> </w:t>
      </w:r>
    </w:p>
    <w:p w:rsidR="00FF1F67" w:rsidRPr="00FF1F67" w:rsidRDefault="00FF1F67" w:rsidP="00FF1F67">
      <w:pPr>
        <w:spacing w:after="200" w:line="360" w:lineRule="auto"/>
        <w:rPr>
          <w:rFonts w:asciiTheme="minorHAnsi" w:eastAsiaTheme="minorHAnsi" w:hAnsiTheme="minorHAnsi" w:cs="Arial"/>
          <w:sz w:val="24"/>
          <w:szCs w:val="24"/>
          <w:lang w:eastAsia="en-US"/>
        </w:rPr>
      </w:pPr>
    </w:p>
    <w:p w:rsidR="00FF1F67" w:rsidRPr="00FF1F67" w:rsidRDefault="00FF1F67" w:rsidP="00FF1F67">
      <w:pPr>
        <w:spacing w:after="200" w:line="360" w:lineRule="auto"/>
        <w:rPr>
          <w:rFonts w:asciiTheme="minorHAnsi" w:eastAsiaTheme="minorHAnsi" w:hAnsiTheme="minorHAnsi" w:cs="Arial"/>
          <w:b/>
          <w:sz w:val="24"/>
          <w:szCs w:val="22"/>
          <w:lang w:eastAsia="en-US"/>
        </w:rPr>
      </w:pPr>
      <w:r w:rsidRPr="00FF1F67">
        <w:rPr>
          <w:rFonts w:asciiTheme="minorHAnsi" w:eastAsiaTheme="minorHAnsi" w:hAnsiTheme="minorHAnsi" w:cs="Arial"/>
          <w:b/>
          <w:sz w:val="24"/>
          <w:szCs w:val="22"/>
          <w:lang w:eastAsia="en-US"/>
        </w:rPr>
        <w:t>Υπέρηχοι με απιονισμένο νερό</w:t>
      </w:r>
      <w:r w:rsidRPr="00FF1F67">
        <w:rPr>
          <w:rFonts w:asciiTheme="minorHAnsi" w:eastAsiaTheme="minorHAnsi" w:hAnsiTheme="minorHAnsi" w:cs="Arial"/>
          <w:b/>
          <w:sz w:val="24"/>
          <w:szCs w:val="22"/>
          <w:lang w:val="en-US" w:eastAsia="en-US"/>
        </w:rPr>
        <w:t>:</w:t>
      </w:r>
    </w:p>
    <w:p w:rsidR="00FF1F67" w:rsidRPr="00F214E2" w:rsidRDefault="00FF1F67" w:rsidP="00F214E2">
      <w:pPr>
        <w:spacing w:after="200" w:line="360" w:lineRule="auto"/>
        <w:jc w:val="both"/>
        <w:rPr>
          <w:rFonts w:asciiTheme="minorHAnsi" w:eastAsiaTheme="minorHAnsi" w:hAnsiTheme="minorHAnsi" w:cs="Arial"/>
          <w:sz w:val="24"/>
          <w:szCs w:val="22"/>
          <w:lang w:eastAsia="en-US"/>
        </w:rPr>
      </w:pPr>
      <w:r w:rsidRPr="00FF1F67">
        <w:rPr>
          <w:rFonts w:asciiTheme="minorHAnsi" w:eastAsiaTheme="minorHAnsi" w:hAnsiTheme="minorHAnsi" w:cs="Arial"/>
          <w:sz w:val="24"/>
          <w:szCs w:val="22"/>
          <w:lang w:eastAsia="en-US"/>
        </w:rPr>
        <w:t>Τα παραπάνω δείγματα τοποθετούνται στη συσκευή υπερήχων για 1 λεπτό. Έπειτα, αναδεύονται χειρωνακτικά για 30 δευτερόλεπτα. Η διαδικασία επαναλαμβάνεται 3 φορές. Στη συνέχεια γίνεται προσθήκη 10</w:t>
      </w:r>
      <w:r w:rsidRPr="00FF1F67">
        <w:rPr>
          <w:rFonts w:asciiTheme="minorHAnsi" w:eastAsiaTheme="minorHAnsi" w:hAnsiTheme="minorHAnsi" w:cs="Arial"/>
          <w:sz w:val="24"/>
          <w:szCs w:val="22"/>
          <w:lang w:val="en-US" w:eastAsia="en-US"/>
        </w:rPr>
        <w:t>ml</w:t>
      </w:r>
      <w:r w:rsidRPr="00FF1F67">
        <w:rPr>
          <w:rFonts w:asciiTheme="minorHAnsi" w:eastAsiaTheme="minorHAnsi" w:hAnsiTheme="minorHAnsi" w:cs="Arial"/>
          <w:sz w:val="24"/>
          <w:szCs w:val="22"/>
          <w:lang w:eastAsia="en-US"/>
        </w:rPr>
        <w:t xml:space="preserve"> </w:t>
      </w:r>
      <w:r w:rsidRPr="00FF1F67">
        <w:rPr>
          <w:rFonts w:asciiTheme="minorHAnsi" w:eastAsiaTheme="minorHAnsi" w:hAnsiTheme="minorHAnsi" w:cs="Arial"/>
          <w:sz w:val="24"/>
          <w:szCs w:val="22"/>
          <w:lang w:val="en-US" w:eastAsia="en-US"/>
        </w:rPr>
        <w:t>DCM</w:t>
      </w:r>
      <w:r w:rsidRPr="00FF1F67">
        <w:rPr>
          <w:rFonts w:asciiTheme="minorHAnsi" w:eastAsiaTheme="minorHAnsi" w:hAnsiTheme="minorHAnsi" w:cs="Arial"/>
          <w:sz w:val="24"/>
          <w:szCs w:val="22"/>
          <w:lang w:eastAsia="en-US"/>
        </w:rPr>
        <w:t xml:space="preserve"> και στα τρία διαλύματα και επαλαμβάνεται η διαδικασία των υπερήχων. Τέλος, γίνεται προσθήκη άλλων 10</w:t>
      </w:r>
      <w:r w:rsidRPr="00FF1F67">
        <w:rPr>
          <w:rFonts w:asciiTheme="minorHAnsi" w:eastAsiaTheme="minorHAnsi" w:hAnsiTheme="minorHAnsi" w:cs="Arial"/>
          <w:sz w:val="24"/>
          <w:szCs w:val="22"/>
          <w:lang w:val="en-US" w:eastAsia="en-US"/>
        </w:rPr>
        <w:t>ml</w:t>
      </w:r>
      <w:r w:rsidRPr="00FF1F67">
        <w:rPr>
          <w:rFonts w:asciiTheme="minorHAnsi" w:eastAsiaTheme="minorHAnsi" w:hAnsiTheme="minorHAnsi" w:cs="Arial"/>
          <w:sz w:val="24"/>
          <w:szCs w:val="22"/>
          <w:lang w:eastAsia="en-US"/>
        </w:rPr>
        <w:t xml:space="preserve"> </w:t>
      </w:r>
      <w:r w:rsidRPr="00FF1F67">
        <w:rPr>
          <w:rFonts w:asciiTheme="minorHAnsi" w:eastAsiaTheme="minorHAnsi" w:hAnsiTheme="minorHAnsi" w:cs="Arial"/>
          <w:sz w:val="24"/>
          <w:szCs w:val="22"/>
          <w:lang w:val="en-US" w:eastAsia="en-US"/>
        </w:rPr>
        <w:t>DCM</w:t>
      </w:r>
      <w:r w:rsidRPr="00FF1F67">
        <w:rPr>
          <w:rFonts w:asciiTheme="minorHAnsi" w:eastAsiaTheme="minorHAnsi" w:hAnsiTheme="minorHAnsi" w:cs="Arial"/>
          <w:sz w:val="24"/>
          <w:szCs w:val="22"/>
          <w:lang w:eastAsia="en-US"/>
        </w:rPr>
        <w:t xml:space="preserve"> και πραγματοποιείται ακόμη μία φορά ο</w:t>
      </w:r>
      <w:r w:rsidR="00F214E2">
        <w:rPr>
          <w:rFonts w:asciiTheme="minorHAnsi" w:eastAsiaTheme="minorHAnsi" w:hAnsiTheme="minorHAnsi" w:cs="Arial"/>
          <w:sz w:val="24"/>
          <w:szCs w:val="22"/>
          <w:lang w:eastAsia="en-US"/>
        </w:rPr>
        <w:t xml:space="preserve"> υπέρηχος με τις 3 επαναλήψεις.</w:t>
      </w:r>
    </w:p>
    <w:p w:rsidR="00FF1F67" w:rsidRPr="00FF1F67" w:rsidRDefault="00FF1F67" w:rsidP="00FF1F67">
      <w:pPr>
        <w:spacing w:after="200" w:line="360" w:lineRule="auto"/>
        <w:rPr>
          <w:rFonts w:asciiTheme="minorHAnsi" w:eastAsiaTheme="minorHAnsi" w:hAnsiTheme="minorHAnsi" w:cs="Arial"/>
          <w:b/>
          <w:sz w:val="24"/>
          <w:szCs w:val="24"/>
          <w:lang w:eastAsia="en-US"/>
        </w:rPr>
      </w:pPr>
      <w:r w:rsidRPr="00FF1F67">
        <w:rPr>
          <w:rFonts w:asciiTheme="minorHAnsi" w:eastAsiaTheme="minorHAnsi" w:hAnsiTheme="minorHAnsi" w:cs="Arial"/>
          <w:b/>
          <w:sz w:val="24"/>
          <w:szCs w:val="24"/>
          <w:lang w:eastAsia="en-US"/>
        </w:rPr>
        <w:t>Φυγοκέντρηση:</w:t>
      </w:r>
    </w:p>
    <w:p w:rsidR="00FF1F67" w:rsidRPr="00FF1F67" w:rsidRDefault="00FF1F67" w:rsidP="00FF1F67">
      <w:pPr>
        <w:spacing w:after="200" w:line="360" w:lineRule="auto"/>
        <w:jc w:val="both"/>
        <w:rPr>
          <w:rFonts w:asciiTheme="minorHAnsi" w:eastAsiaTheme="minorHAnsi" w:hAnsiTheme="minorHAnsi" w:cs="Arial"/>
          <w:sz w:val="24"/>
          <w:szCs w:val="24"/>
          <w:lang w:eastAsia="en-US"/>
        </w:rPr>
      </w:pPr>
      <w:r w:rsidRPr="00FF1F67">
        <w:rPr>
          <w:rFonts w:asciiTheme="minorHAnsi" w:eastAsiaTheme="minorHAnsi" w:hAnsiTheme="minorHAnsi" w:cs="Arial"/>
          <w:sz w:val="24"/>
          <w:szCs w:val="24"/>
          <w:lang w:eastAsia="en-US"/>
        </w:rPr>
        <w:t>Τα διαλύματα φυγοκεντρούνται για 15 λεπτά στις 3500</w:t>
      </w:r>
      <w:r w:rsidRPr="00FF1F67">
        <w:rPr>
          <w:rFonts w:asciiTheme="minorHAnsi" w:eastAsiaTheme="minorHAnsi" w:hAnsiTheme="minorHAnsi" w:cs="Arial"/>
          <w:sz w:val="24"/>
          <w:szCs w:val="24"/>
          <w:lang w:val="en-US" w:eastAsia="en-US"/>
        </w:rPr>
        <w:t>rpm</w:t>
      </w:r>
      <w:r w:rsidRPr="00FF1F67">
        <w:rPr>
          <w:rFonts w:asciiTheme="minorHAnsi" w:eastAsiaTheme="minorHAnsi" w:hAnsiTheme="minorHAnsi" w:cs="Arial"/>
          <w:sz w:val="24"/>
          <w:szCs w:val="24"/>
          <w:lang w:eastAsia="en-US"/>
        </w:rPr>
        <w:t xml:space="preserve"> (στροφές/λεπτό).</w:t>
      </w:r>
    </w:p>
    <w:p w:rsidR="00FF1F67" w:rsidRPr="00FF1F67" w:rsidRDefault="00FF1F67" w:rsidP="00FF1F67">
      <w:pPr>
        <w:spacing w:after="200" w:line="360" w:lineRule="auto"/>
        <w:jc w:val="both"/>
        <w:rPr>
          <w:rFonts w:asciiTheme="minorHAnsi" w:eastAsiaTheme="minorHAnsi" w:hAnsiTheme="minorHAnsi" w:cs="Arial"/>
          <w:sz w:val="24"/>
          <w:szCs w:val="24"/>
          <w:lang w:eastAsia="en-US"/>
        </w:rPr>
      </w:pPr>
      <w:r w:rsidRPr="00FF1F67">
        <w:rPr>
          <w:rFonts w:asciiTheme="minorHAnsi" w:eastAsiaTheme="minorHAnsi" w:hAnsiTheme="minorHAnsi" w:cs="Arial"/>
          <w:b/>
          <w:sz w:val="24"/>
          <w:szCs w:val="24"/>
          <w:lang w:eastAsia="en-US"/>
        </w:rPr>
        <w:t>Εκχύλιση:</w:t>
      </w:r>
    </w:p>
    <w:p w:rsidR="00FF1F67" w:rsidRPr="00FF1F67" w:rsidRDefault="00FF1F67" w:rsidP="00E25CE1">
      <w:pPr>
        <w:spacing w:after="200" w:line="360" w:lineRule="auto"/>
        <w:jc w:val="both"/>
        <w:rPr>
          <w:rFonts w:asciiTheme="minorHAnsi" w:eastAsiaTheme="minorHAnsi" w:hAnsiTheme="minorHAnsi" w:cstheme="minorBidi"/>
          <w:sz w:val="24"/>
          <w:szCs w:val="24"/>
          <w:lang w:eastAsia="en-US"/>
        </w:rPr>
      </w:pPr>
      <w:r w:rsidRPr="00FF1F67">
        <w:rPr>
          <w:rFonts w:asciiTheme="minorHAnsi" w:eastAsiaTheme="minorHAnsi" w:hAnsiTheme="minorHAnsi" w:cs="Arial"/>
          <w:sz w:val="24"/>
          <w:szCs w:val="24"/>
          <w:lang w:eastAsia="en-US"/>
        </w:rPr>
        <w:t>Τα μολυσμένα δείγματα μεταφέρονται σε περιστροφικό εξατμηστήρα (</w:t>
      </w:r>
      <w:r w:rsidRPr="00FF1F67">
        <w:rPr>
          <w:rFonts w:asciiTheme="minorHAnsi" w:eastAsiaTheme="minorHAnsi" w:hAnsiTheme="minorHAnsi" w:cs="Arial"/>
          <w:sz w:val="24"/>
          <w:szCs w:val="24"/>
          <w:lang w:val="en-US" w:eastAsia="en-US"/>
        </w:rPr>
        <w:t>rotary</w:t>
      </w:r>
      <w:r w:rsidRPr="00FF1F67">
        <w:rPr>
          <w:rFonts w:asciiTheme="minorHAnsi" w:eastAsiaTheme="minorHAnsi" w:hAnsiTheme="minorHAnsi" w:cs="Arial"/>
          <w:sz w:val="24"/>
          <w:szCs w:val="24"/>
          <w:lang w:eastAsia="en-US"/>
        </w:rPr>
        <w:t xml:space="preserve"> </w:t>
      </w:r>
      <w:r w:rsidRPr="00FF1F67">
        <w:rPr>
          <w:rFonts w:asciiTheme="minorHAnsi" w:eastAsiaTheme="minorHAnsi" w:hAnsiTheme="minorHAnsi" w:cs="Arial"/>
          <w:sz w:val="24"/>
          <w:szCs w:val="24"/>
          <w:lang w:val="en-US" w:eastAsia="en-US"/>
        </w:rPr>
        <w:t>evaporator</w:t>
      </w:r>
      <w:r w:rsidR="00B51C86">
        <w:rPr>
          <w:rFonts w:asciiTheme="minorHAnsi" w:eastAsiaTheme="minorHAnsi" w:hAnsiTheme="minorHAnsi" w:cs="Arial"/>
          <w:sz w:val="24"/>
          <w:szCs w:val="24"/>
          <w:lang w:eastAsia="en-US"/>
        </w:rPr>
        <w:t xml:space="preserve">) (Εικ. </w:t>
      </w:r>
      <w:r w:rsidRPr="00FF1F67">
        <w:rPr>
          <w:rFonts w:asciiTheme="minorHAnsi" w:eastAsiaTheme="minorHAnsi" w:hAnsiTheme="minorHAnsi" w:cs="Arial"/>
          <w:sz w:val="24"/>
          <w:szCs w:val="24"/>
          <w:lang w:eastAsia="en-US"/>
        </w:rPr>
        <w:t>15) όπου αναδεύονται στις 70 στροφές, σε θερμοκρασία 50</w:t>
      </w:r>
      <w:r w:rsidRPr="00FF1F67">
        <w:rPr>
          <w:rFonts w:asciiTheme="minorHAnsi" w:eastAsiaTheme="minorHAnsi" w:hAnsiTheme="minorHAnsi" w:cs="Arial"/>
          <w:sz w:val="24"/>
          <w:szCs w:val="24"/>
          <w:vertAlign w:val="superscript"/>
          <w:lang w:eastAsia="en-US"/>
        </w:rPr>
        <w:t>ο</w:t>
      </w:r>
      <w:r w:rsidRPr="00FF1F67">
        <w:rPr>
          <w:rFonts w:asciiTheme="minorHAnsi" w:eastAsiaTheme="minorHAnsi" w:hAnsiTheme="minorHAnsi" w:cs="Arial"/>
          <w:sz w:val="24"/>
          <w:szCs w:val="24"/>
          <w:lang w:val="en-US" w:eastAsia="en-US"/>
        </w:rPr>
        <w:t>C</w:t>
      </w:r>
      <w:r w:rsidRPr="00FF1F67">
        <w:rPr>
          <w:rFonts w:asciiTheme="minorHAnsi" w:eastAsiaTheme="minorHAnsi" w:hAnsiTheme="minorHAnsi" w:cs="Arial"/>
          <w:sz w:val="24"/>
          <w:szCs w:val="24"/>
          <w:lang w:eastAsia="en-US"/>
        </w:rPr>
        <w:t xml:space="preserve"> για 5 λεπτά εως ότου εξατμιστεί όλη η ποσότητα του διχλωρομεθάνιου. Στην συνέχεια, γίνεται προσθήκη 1</w:t>
      </w:r>
      <w:r w:rsidRPr="00FF1F67">
        <w:rPr>
          <w:rFonts w:asciiTheme="minorHAnsi" w:eastAsiaTheme="minorHAnsi" w:hAnsiTheme="minorHAnsi" w:cs="Arial"/>
          <w:sz w:val="24"/>
          <w:szCs w:val="24"/>
          <w:lang w:val="en-US" w:eastAsia="en-US"/>
        </w:rPr>
        <w:t>ml</w:t>
      </w:r>
      <w:r w:rsidRPr="00FF1F67">
        <w:rPr>
          <w:rFonts w:asciiTheme="minorHAnsi" w:eastAsiaTheme="minorHAnsi" w:hAnsiTheme="minorHAnsi" w:cs="Arial"/>
          <w:sz w:val="24"/>
          <w:szCs w:val="24"/>
          <w:lang w:eastAsia="en-US"/>
        </w:rPr>
        <w:t xml:space="preserve"> εξάνιου και  κυκλική ανάδευση της κάθε φιάλης 3 φορές προκειμένου να ξεπλυθεί ο ρύπος από τα τοιχώματα του σκεύους. Με μία σύριγγα γίνεται συλλογή του μολυσμένου εξανίου και διήθηση </w:t>
      </w:r>
      <w:r w:rsidRPr="00FF1F67">
        <w:rPr>
          <w:rFonts w:asciiTheme="minorHAnsi" w:eastAsiaTheme="minorHAnsi" w:hAnsiTheme="minorHAnsi" w:cstheme="minorBidi"/>
          <w:sz w:val="24"/>
          <w:szCs w:val="24"/>
          <w:lang w:eastAsia="en-US"/>
        </w:rPr>
        <w:t>υπό πίεση κενού με φίλτρο 0,45μ</w:t>
      </w:r>
      <w:r w:rsidRPr="00FF1F67">
        <w:rPr>
          <w:rFonts w:asciiTheme="minorHAnsi" w:eastAsiaTheme="minorHAnsi" w:hAnsiTheme="minorHAnsi" w:cstheme="minorBidi"/>
          <w:sz w:val="24"/>
          <w:szCs w:val="24"/>
          <w:lang w:val="en-US" w:eastAsia="en-US"/>
        </w:rPr>
        <w:t>m</w:t>
      </w:r>
      <w:r w:rsidRPr="00FF1F67">
        <w:rPr>
          <w:rFonts w:asciiTheme="minorHAnsi" w:eastAsiaTheme="minorHAnsi" w:hAnsiTheme="minorHAnsi" w:cstheme="minorBidi"/>
          <w:sz w:val="24"/>
          <w:szCs w:val="24"/>
          <w:lang w:eastAsia="en-US"/>
        </w:rPr>
        <w:t>.  Τέλος, γίνεται αποθήκευση των εκχυλισμάτων στους 4</w:t>
      </w:r>
      <w:r w:rsidRPr="00FF1F67">
        <w:rPr>
          <w:rFonts w:asciiTheme="minorHAnsi" w:eastAsiaTheme="minorHAnsi" w:hAnsiTheme="minorHAnsi" w:cstheme="minorBidi"/>
          <w:sz w:val="24"/>
          <w:szCs w:val="24"/>
          <w:vertAlign w:val="superscript"/>
          <w:lang w:eastAsia="en-US"/>
        </w:rPr>
        <w:t>0</w:t>
      </w:r>
      <w:r w:rsidRPr="00FF1F67">
        <w:rPr>
          <w:rFonts w:asciiTheme="minorHAnsi" w:eastAsiaTheme="minorHAnsi" w:hAnsiTheme="minorHAnsi" w:cstheme="minorBidi"/>
          <w:sz w:val="24"/>
          <w:szCs w:val="24"/>
          <w:lang w:val="en-US" w:eastAsia="en-US"/>
        </w:rPr>
        <w:t>C</w:t>
      </w:r>
      <w:r w:rsidRPr="00FF1F67">
        <w:rPr>
          <w:rFonts w:asciiTheme="minorHAnsi" w:eastAsiaTheme="minorHAnsi" w:hAnsiTheme="minorHAnsi" w:cstheme="minorBidi"/>
          <w:sz w:val="24"/>
          <w:szCs w:val="24"/>
          <w:lang w:eastAsia="en-US"/>
        </w:rPr>
        <w:t xml:space="preserve"> ή άμεση ανάλυση.</w:t>
      </w:r>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EC4A48" w:rsidRDefault="00437DBE" w:rsidP="008A434B">
      <w:pPr>
        <w:jc w:val="both"/>
        <w:rPr>
          <w:rFonts w:asciiTheme="minorHAnsi" w:hAnsiTheme="minorHAnsi"/>
          <w:sz w:val="28"/>
          <w:szCs w:val="28"/>
        </w:rPr>
      </w:pPr>
      <w:r w:rsidRPr="00EB7FD9">
        <w:rPr>
          <w:rFonts w:cs="Arial"/>
          <w:b/>
          <w:noProof/>
          <w:sz w:val="28"/>
          <w:lang w:val="en-US" w:eastAsia="en-US"/>
        </w:rPr>
        <w:lastRenderedPageBreak/>
        <w:drawing>
          <wp:inline distT="0" distB="0" distL="0" distR="0" wp14:anchorId="7A5DC6A8" wp14:editId="7A9B24D2">
            <wp:extent cx="3119056" cy="2339163"/>
            <wp:effectExtent l="19050" t="0" r="24765" b="766445"/>
            <wp:docPr id="18"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3122763" cy="234194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EB7FD9">
        <w:rPr>
          <w:noProof/>
          <w:lang w:val="en-US" w:eastAsia="en-US"/>
        </w:rPr>
        <w:drawing>
          <wp:inline distT="0" distB="0" distL="0" distR="0" wp14:anchorId="2CE08DFE" wp14:editId="3DB40CEF">
            <wp:extent cx="2341378" cy="2341378"/>
            <wp:effectExtent l="19050" t="0" r="20955" b="763905"/>
            <wp:docPr id="19" name="Εικόνα 14" descr="http://i.ebayimg.com/00/s/NTAwWDUwMA==/z/sfoAAOSwqu9U9ok8/$_35.JPG?set_id=880000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ebayimg.com/00/s/NTAwWDUwMA==/z/sfoAAOSwqu9U9ok8/$_35.JPG?set_id=8800005007"/>
                    <pic:cNvPicPr>
                      <a:picLocks noChangeAspect="1" noChangeArrowheads="1"/>
                    </pic:cNvPicPr>
                  </pic:nvPicPr>
                  <pic:blipFill>
                    <a:blip r:embed="rId31" cstate="print"/>
                    <a:srcRect/>
                    <a:stretch>
                      <a:fillRect/>
                    </a:stretch>
                  </pic:blipFill>
                  <pic:spPr bwMode="auto">
                    <a:xfrm>
                      <a:off x="0" y="0"/>
                      <a:ext cx="2363083" cy="23630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51C86" w:rsidRDefault="00AF5642" w:rsidP="00E25CE1">
      <w:pPr>
        <w:pStyle w:val="Caption"/>
        <w:jc w:val="center"/>
        <w:rPr>
          <w:rFonts w:asciiTheme="minorHAnsi" w:eastAsiaTheme="minorHAnsi" w:hAnsiTheme="minorHAnsi" w:cs="Arial"/>
          <w:b w:val="0"/>
          <w:sz w:val="24"/>
          <w:szCs w:val="24"/>
          <w:lang w:eastAsia="en-US"/>
        </w:rPr>
      </w:pPr>
      <w:bookmarkStart w:id="37" w:name="_Toc432545023"/>
      <w:r w:rsidRPr="00B51C86">
        <w:rPr>
          <w:rFonts w:asciiTheme="minorHAnsi" w:hAnsiTheme="minorHAnsi"/>
          <w:sz w:val="24"/>
          <w:szCs w:val="24"/>
        </w:rPr>
        <w:t xml:space="preserve">Εικόνα </w:t>
      </w:r>
      <w:r w:rsidRPr="00B51C86">
        <w:rPr>
          <w:rFonts w:asciiTheme="minorHAnsi" w:hAnsiTheme="minorHAnsi"/>
          <w:sz w:val="24"/>
          <w:szCs w:val="24"/>
        </w:rPr>
        <w:fldChar w:fldCharType="begin"/>
      </w:r>
      <w:r w:rsidRPr="00B51C86">
        <w:rPr>
          <w:rFonts w:asciiTheme="minorHAnsi" w:hAnsiTheme="minorHAnsi"/>
          <w:sz w:val="24"/>
          <w:szCs w:val="24"/>
        </w:rPr>
        <w:instrText xml:space="preserve"> SEQ Εικόνα \* ARABIC </w:instrText>
      </w:r>
      <w:r w:rsidRPr="00B51C86">
        <w:rPr>
          <w:rFonts w:asciiTheme="minorHAnsi" w:hAnsiTheme="minorHAnsi"/>
          <w:sz w:val="24"/>
          <w:szCs w:val="24"/>
        </w:rPr>
        <w:fldChar w:fldCharType="separate"/>
      </w:r>
      <w:r w:rsidR="008723FA">
        <w:rPr>
          <w:rFonts w:asciiTheme="minorHAnsi" w:hAnsiTheme="minorHAnsi"/>
          <w:noProof/>
          <w:sz w:val="24"/>
          <w:szCs w:val="24"/>
        </w:rPr>
        <w:t>15</w:t>
      </w:r>
      <w:r w:rsidRPr="00B51C86">
        <w:rPr>
          <w:rFonts w:asciiTheme="minorHAnsi" w:hAnsiTheme="minorHAnsi"/>
          <w:sz w:val="24"/>
          <w:szCs w:val="24"/>
        </w:rPr>
        <w:fldChar w:fldCharType="end"/>
      </w:r>
      <w:r w:rsidRPr="00B51C86">
        <w:rPr>
          <w:rFonts w:asciiTheme="minorHAnsi" w:hAnsiTheme="minorHAnsi"/>
          <w:sz w:val="24"/>
          <w:szCs w:val="24"/>
        </w:rPr>
        <w:t>:</w:t>
      </w:r>
      <w:r w:rsidR="00B51C86" w:rsidRPr="00B51C86">
        <w:rPr>
          <w:rFonts w:asciiTheme="minorHAnsi" w:eastAsiaTheme="minorHAnsi" w:hAnsiTheme="minorHAnsi" w:cs="Arial"/>
          <w:sz w:val="24"/>
          <w:szCs w:val="24"/>
          <w:lang w:eastAsia="en-US"/>
        </w:rPr>
        <w:t xml:space="preserve"> </w:t>
      </w:r>
      <w:r w:rsidR="00B51C86" w:rsidRPr="00A1668F">
        <w:rPr>
          <w:rFonts w:asciiTheme="minorHAnsi" w:eastAsiaTheme="minorHAnsi" w:hAnsiTheme="minorHAnsi" w:cs="Arial"/>
          <w:b w:val="0"/>
          <w:sz w:val="24"/>
          <w:szCs w:val="24"/>
          <w:lang w:eastAsia="en-US"/>
        </w:rPr>
        <w:t>Περιστροφικός εξατμηστήρας (</w:t>
      </w:r>
      <w:r w:rsidR="00B51C86" w:rsidRPr="00A1668F">
        <w:rPr>
          <w:rFonts w:asciiTheme="minorHAnsi" w:eastAsiaTheme="minorHAnsi" w:hAnsiTheme="minorHAnsi" w:cs="Arial"/>
          <w:b w:val="0"/>
          <w:sz w:val="24"/>
          <w:szCs w:val="24"/>
          <w:lang w:val="en-US" w:eastAsia="en-US"/>
        </w:rPr>
        <w:t>rotary</w:t>
      </w:r>
      <w:r w:rsidR="00B51C86" w:rsidRPr="00A1668F">
        <w:rPr>
          <w:rFonts w:asciiTheme="minorHAnsi" w:eastAsiaTheme="minorHAnsi" w:hAnsiTheme="minorHAnsi" w:cs="Arial"/>
          <w:b w:val="0"/>
          <w:sz w:val="24"/>
          <w:szCs w:val="24"/>
          <w:lang w:eastAsia="en-US"/>
        </w:rPr>
        <w:t xml:space="preserve"> </w:t>
      </w:r>
      <w:r w:rsidR="00B51C86" w:rsidRPr="00A1668F">
        <w:rPr>
          <w:rFonts w:asciiTheme="minorHAnsi" w:eastAsiaTheme="minorHAnsi" w:hAnsiTheme="minorHAnsi" w:cs="Arial"/>
          <w:b w:val="0"/>
          <w:sz w:val="24"/>
          <w:szCs w:val="24"/>
          <w:lang w:val="en-US" w:eastAsia="en-US"/>
        </w:rPr>
        <w:t>evaporator</w:t>
      </w:r>
      <w:r w:rsidR="00B51C86" w:rsidRPr="00A1668F">
        <w:rPr>
          <w:rFonts w:asciiTheme="minorHAnsi" w:eastAsiaTheme="minorHAnsi" w:hAnsiTheme="minorHAnsi" w:cs="Arial"/>
          <w:b w:val="0"/>
          <w:sz w:val="24"/>
          <w:szCs w:val="24"/>
          <w:lang w:eastAsia="en-US"/>
        </w:rPr>
        <w:t>)</w:t>
      </w:r>
      <w:bookmarkEnd w:id="37"/>
    </w:p>
    <w:p w:rsidR="00F214E2" w:rsidRDefault="00F214E2" w:rsidP="00F214E2">
      <w:pPr>
        <w:rPr>
          <w:rFonts w:eastAsiaTheme="minorHAnsi"/>
          <w:lang w:eastAsia="en-US"/>
        </w:rPr>
      </w:pPr>
    </w:p>
    <w:p w:rsidR="00F214E2" w:rsidRPr="00F214E2" w:rsidRDefault="00F214E2" w:rsidP="00F214E2">
      <w:pPr>
        <w:rPr>
          <w:rFonts w:eastAsiaTheme="minorHAnsi"/>
          <w:lang w:eastAsia="en-US"/>
        </w:rPr>
      </w:pPr>
    </w:p>
    <w:p w:rsidR="00437DBE" w:rsidRPr="00437DBE" w:rsidRDefault="00437DBE" w:rsidP="00437DBE">
      <w:pPr>
        <w:pStyle w:val="Heading3"/>
        <w:rPr>
          <w:rFonts w:asciiTheme="minorHAnsi" w:eastAsiaTheme="minorHAnsi" w:hAnsiTheme="minorHAnsi"/>
          <w:color w:val="auto"/>
          <w:sz w:val="28"/>
          <w:lang w:val="en-US" w:eastAsia="en-US"/>
        </w:rPr>
      </w:pPr>
      <w:bookmarkStart w:id="38" w:name="_Toc432544888"/>
      <w:r w:rsidRPr="00437DBE">
        <w:rPr>
          <w:rFonts w:asciiTheme="minorHAnsi" w:eastAsiaTheme="minorHAnsi" w:hAnsiTheme="minorHAnsi"/>
          <w:color w:val="auto"/>
          <w:sz w:val="28"/>
          <w:lang w:val="en-US" w:eastAsia="en-US"/>
        </w:rPr>
        <w:t xml:space="preserve">4.3.3 </w:t>
      </w:r>
      <w:r w:rsidRPr="00437DBE">
        <w:rPr>
          <w:rFonts w:asciiTheme="minorHAnsi" w:eastAsiaTheme="minorHAnsi" w:hAnsiTheme="minorHAnsi"/>
          <w:color w:val="auto"/>
          <w:sz w:val="28"/>
          <w:lang w:eastAsia="en-US"/>
        </w:rPr>
        <w:t>ΠΡΟΣΔΙΟΡΙΣΜΟΣ</w:t>
      </w:r>
      <w:r w:rsidRPr="00437DBE">
        <w:rPr>
          <w:rFonts w:asciiTheme="minorHAnsi" w:eastAsiaTheme="minorHAnsi" w:hAnsiTheme="minorHAnsi"/>
          <w:color w:val="auto"/>
          <w:sz w:val="28"/>
          <w:lang w:val="en-US" w:eastAsia="en-US"/>
        </w:rPr>
        <w:t xml:space="preserve"> TPH (Total Petroleum Hydrocarbons)</w:t>
      </w:r>
      <w:bookmarkEnd w:id="38"/>
    </w:p>
    <w:p w:rsidR="00437DBE" w:rsidRPr="00B51C86" w:rsidRDefault="00437DBE" w:rsidP="00437DBE">
      <w:pPr>
        <w:spacing w:after="200" w:line="360" w:lineRule="auto"/>
        <w:rPr>
          <w:rFonts w:asciiTheme="minorHAnsi" w:eastAsiaTheme="minorHAnsi" w:hAnsiTheme="minorHAnsi" w:cstheme="minorBidi"/>
          <w:sz w:val="28"/>
          <w:szCs w:val="22"/>
          <w:u w:val="single"/>
          <w:lang w:val="en-US" w:eastAsia="en-US"/>
        </w:rPr>
      </w:pPr>
    </w:p>
    <w:p w:rsidR="00437DBE" w:rsidRPr="00437DBE" w:rsidRDefault="00437DBE" w:rsidP="00437DBE">
      <w:pPr>
        <w:spacing w:after="200" w:line="360" w:lineRule="auto"/>
        <w:rPr>
          <w:rFonts w:asciiTheme="minorHAnsi" w:eastAsiaTheme="minorHAnsi" w:hAnsiTheme="minorHAnsi" w:cstheme="minorBidi"/>
          <w:sz w:val="28"/>
          <w:szCs w:val="22"/>
          <w:u w:val="single"/>
          <w:lang w:eastAsia="en-US"/>
        </w:rPr>
      </w:pPr>
      <w:r w:rsidRPr="00437DBE">
        <w:rPr>
          <w:rFonts w:asciiTheme="minorHAnsi" w:eastAsiaTheme="minorHAnsi" w:hAnsiTheme="minorHAnsi" w:cstheme="minorBidi"/>
          <w:sz w:val="28"/>
          <w:szCs w:val="22"/>
          <w:u w:val="single"/>
          <w:lang w:eastAsia="en-US"/>
        </w:rPr>
        <w:t xml:space="preserve">ΕΚΧΥΛΙΣΗ </w:t>
      </w:r>
      <w:r w:rsidRPr="00437DBE">
        <w:rPr>
          <w:rFonts w:asciiTheme="minorHAnsi" w:eastAsiaTheme="minorHAnsi" w:hAnsiTheme="minorHAnsi" w:cstheme="minorBidi"/>
          <w:sz w:val="28"/>
          <w:szCs w:val="22"/>
          <w:u w:val="single"/>
          <w:lang w:val="en-US" w:eastAsia="en-US"/>
        </w:rPr>
        <w:t>SOXHLET</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Η μέθοδος που χρησιμοποιείται είναι η 3540</w:t>
      </w:r>
      <w:r w:rsidRPr="00437DBE">
        <w:rPr>
          <w:rFonts w:asciiTheme="minorHAnsi" w:eastAsiaTheme="minorHAnsi" w:hAnsiTheme="minorHAnsi" w:cstheme="minorBidi"/>
          <w:sz w:val="24"/>
          <w:szCs w:val="24"/>
          <w:lang w:val="en-US" w:eastAsia="en-US"/>
        </w:rPr>
        <w:t>C</w:t>
      </w:r>
      <w:r w:rsidRPr="00437DBE">
        <w:rPr>
          <w:rFonts w:asciiTheme="minorHAnsi" w:eastAsiaTheme="minorHAnsi" w:hAnsiTheme="minorHAnsi" w:cstheme="minorBidi"/>
          <w:sz w:val="24"/>
          <w:szCs w:val="24"/>
          <w:lang w:eastAsia="en-US"/>
        </w:rPr>
        <w:t xml:space="preserve"> της </w:t>
      </w:r>
      <w:r w:rsidRPr="00437DBE">
        <w:rPr>
          <w:rFonts w:asciiTheme="minorHAnsi" w:eastAsiaTheme="minorHAnsi" w:hAnsiTheme="minorHAnsi" w:cstheme="minorBidi"/>
          <w:sz w:val="24"/>
          <w:szCs w:val="24"/>
          <w:lang w:val="en-US" w:eastAsia="en-US"/>
        </w:rPr>
        <w:t>EPA</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Environmental</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Protection</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Agency</w:t>
      </w:r>
      <w:r w:rsidRPr="00437DBE">
        <w:rPr>
          <w:rFonts w:asciiTheme="minorHAnsi" w:eastAsiaTheme="minorHAnsi" w:hAnsiTheme="minorHAnsi" w:cstheme="minorBidi"/>
          <w:sz w:val="24"/>
          <w:szCs w:val="24"/>
          <w:lang w:eastAsia="en-US"/>
        </w:rPr>
        <w:t xml:space="preserve">) και αποτελεί μία διαδικασία εκχύλισης οργανικών συστατικών από στερεό δείγμα. Η εκχύλιση πραγματοποιείται με τη χρήση της συσκευής </w:t>
      </w:r>
      <w:r w:rsidRPr="00437DBE">
        <w:rPr>
          <w:rFonts w:asciiTheme="minorHAnsi" w:eastAsiaTheme="minorHAnsi" w:hAnsiTheme="minorHAnsi" w:cstheme="minorBidi"/>
          <w:sz w:val="24"/>
          <w:szCs w:val="24"/>
          <w:lang w:val="en-US" w:eastAsia="en-US"/>
        </w:rPr>
        <w:t>Soxhlet</w:t>
      </w:r>
      <w:r w:rsidRPr="00437DBE">
        <w:rPr>
          <w:rFonts w:asciiTheme="minorHAnsi" w:eastAsiaTheme="minorHAnsi" w:hAnsiTheme="minorHAnsi" w:cstheme="minorBidi"/>
          <w:sz w:val="24"/>
          <w:szCs w:val="24"/>
          <w:lang w:eastAsia="en-US"/>
        </w:rPr>
        <w:t xml:space="preserve"> με την οποία διασφαλίζεται η αποτελεσματική επαφή του δείγματος με το διαλύτη της εκχύλισης. Το εκχύλισμα που προκύπτει συμπυκνώνεται ώστε να προσδιοριστεί βαρυτομετρικά η ποσότητα των </w:t>
      </w:r>
      <w:r w:rsidRPr="00437DBE">
        <w:rPr>
          <w:rFonts w:asciiTheme="minorHAnsi" w:eastAsiaTheme="minorHAnsi" w:hAnsiTheme="minorHAnsi" w:cstheme="minorBidi"/>
          <w:sz w:val="24"/>
          <w:szCs w:val="24"/>
          <w:lang w:val="en-US" w:eastAsia="en-US"/>
        </w:rPr>
        <w:t>TPH</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Total</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Petroleum</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Hydrocarbons</w:t>
      </w:r>
      <w:r w:rsidRPr="00437DBE">
        <w:rPr>
          <w:rFonts w:asciiTheme="minorHAnsi" w:eastAsiaTheme="minorHAnsi" w:hAnsiTheme="minorHAnsi" w:cstheme="minorBidi"/>
          <w:sz w:val="24"/>
          <w:szCs w:val="24"/>
          <w:lang w:eastAsia="en-US"/>
        </w:rPr>
        <w:t>) του υπό εξέταση δείγματος.</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p>
    <w:p w:rsidR="00437DBE" w:rsidRPr="00437DBE" w:rsidRDefault="00437DBE" w:rsidP="00437DBE">
      <w:pPr>
        <w:spacing w:after="200" w:line="360" w:lineRule="auto"/>
        <w:jc w:val="both"/>
        <w:rPr>
          <w:rFonts w:asciiTheme="minorHAnsi" w:eastAsiaTheme="minorHAnsi" w:hAnsiTheme="minorHAnsi" w:cstheme="minorBidi"/>
          <w:b/>
          <w:sz w:val="24"/>
          <w:szCs w:val="24"/>
          <w:lang w:eastAsia="en-US"/>
        </w:rPr>
      </w:pPr>
      <w:r w:rsidRPr="00437DBE">
        <w:rPr>
          <w:rFonts w:asciiTheme="minorHAnsi" w:eastAsiaTheme="minorHAnsi" w:hAnsiTheme="minorHAnsi" w:cstheme="minorBidi"/>
          <w:b/>
          <w:sz w:val="24"/>
          <w:szCs w:val="24"/>
          <w:lang w:eastAsia="en-US"/>
        </w:rPr>
        <w:t>Υλικά και αντiδραστήρια:</w:t>
      </w:r>
    </w:p>
    <w:p w:rsidR="00437DBE" w:rsidRPr="00437DBE" w:rsidRDefault="00437DBE" w:rsidP="00437DBE">
      <w:pPr>
        <w:spacing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xml:space="preserve">Η συσκευή </w:t>
      </w:r>
      <w:r w:rsidRPr="00437DBE">
        <w:rPr>
          <w:rFonts w:asciiTheme="minorHAnsi" w:eastAsiaTheme="minorHAnsi" w:hAnsiTheme="minorHAnsi" w:cstheme="minorBidi"/>
          <w:sz w:val="24"/>
          <w:szCs w:val="24"/>
          <w:lang w:val="en-US" w:eastAsia="en-US"/>
        </w:rPr>
        <w:t>Soxhlet</w:t>
      </w:r>
      <w:r w:rsidR="00B51C86">
        <w:rPr>
          <w:rFonts w:asciiTheme="minorHAnsi" w:eastAsiaTheme="minorHAnsi" w:hAnsiTheme="minorHAnsi" w:cstheme="minorBidi"/>
          <w:sz w:val="24"/>
          <w:szCs w:val="24"/>
          <w:lang w:eastAsia="en-US"/>
        </w:rPr>
        <w:t xml:space="preserve"> (Εικ. 16</w:t>
      </w:r>
      <w:r w:rsidRPr="00437DBE">
        <w:rPr>
          <w:rFonts w:asciiTheme="minorHAnsi" w:eastAsiaTheme="minorHAnsi" w:hAnsiTheme="minorHAnsi" w:cstheme="minorBidi"/>
          <w:sz w:val="24"/>
          <w:szCs w:val="24"/>
          <w:lang w:eastAsia="en-US"/>
        </w:rPr>
        <w:t>) αποτελείται από τα παρακάτω μέρη:</w:t>
      </w:r>
    </w:p>
    <w:p w:rsidR="00437DBE" w:rsidRPr="00437DBE" w:rsidRDefault="00437DBE" w:rsidP="00437DBE">
      <w:pPr>
        <w:numPr>
          <w:ilvl w:val="0"/>
          <w:numId w:val="31"/>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Μια γυάλινη σφαιρική φιάλη των 500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στην οποία τοποθετείται η απαιτούμενη ποσότητα διαλύτη για την εκχύλιση</w:t>
      </w:r>
    </w:p>
    <w:p w:rsidR="00437DBE" w:rsidRPr="00437DBE" w:rsidRDefault="00437DBE" w:rsidP="00437DBE">
      <w:pPr>
        <w:numPr>
          <w:ilvl w:val="0"/>
          <w:numId w:val="31"/>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Θερμαντική συσκευή</w:t>
      </w:r>
    </w:p>
    <w:p w:rsidR="00437DBE" w:rsidRPr="00437DBE" w:rsidRDefault="00437DBE" w:rsidP="00437DBE">
      <w:pPr>
        <w:numPr>
          <w:ilvl w:val="0"/>
          <w:numId w:val="31"/>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lastRenderedPageBreak/>
        <w:t xml:space="preserve">Εκχυλιστήρας </w:t>
      </w:r>
      <w:r w:rsidRPr="00437DBE">
        <w:rPr>
          <w:rFonts w:asciiTheme="minorHAnsi" w:eastAsiaTheme="minorHAnsi" w:hAnsiTheme="minorHAnsi" w:cstheme="minorBidi"/>
          <w:sz w:val="24"/>
          <w:szCs w:val="24"/>
          <w:lang w:val="en-US" w:eastAsia="en-US"/>
        </w:rPr>
        <w:t>Soxhlet</w:t>
      </w:r>
    </w:p>
    <w:p w:rsidR="00437DBE" w:rsidRPr="00437DBE" w:rsidRDefault="00437DBE" w:rsidP="00437DBE">
      <w:pPr>
        <w:numPr>
          <w:ilvl w:val="0"/>
          <w:numId w:val="31"/>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Υποδοχέας δείγματος</w:t>
      </w:r>
    </w:p>
    <w:p w:rsidR="00437DBE" w:rsidRPr="00437DBE" w:rsidRDefault="00437DBE" w:rsidP="00437DBE">
      <w:pPr>
        <w:numPr>
          <w:ilvl w:val="0"/>
          <w:numId w:val="31"/>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xml:space="preserve">Ψυκτήρας </w:t>
      </w:r>
    </w:p>
    <w:p w:rsidR="00437DBE" w:rsidRPr="00437DBE" w:rsidRDefault="00437DBE" w:rsidP="00437DBE">
      <w:pPr>
        <w:spacing w:line="360" w:lineRule="auto"/>
        <w:jc w:val="both"/>
        <w:rPr>
          <w:rFonts w:asciiTheme="minorHAnsi" w:eastAsiaTheme="minorHAnsi" w:hAnsiTheme="minorHAnsi" w:cstheme="minorBidi"/>
          <w:sz w:val="24"/>
          <w:szCs w:val="24"/>
          <w:lang w:val="en-US" w:eastAsia="en-US"/>
        </w:rPr>
      </w:pPr>
    </w:p>
    <w:p w:rsidR="00437DBE" w:rsidRPr="00437DBE" w:rsidRDefault="00437DBE" w:rsidP="00437DBE">
      <w:pPr>
        <w:spacing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Επιπλέον χρειάζονται:</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Γιάλυνες σφαιρικές φιάλες των 500</w:t>
      </w:r>
      <w:r w:rsidRPr="00437DBE">
        <w:rPr>
          <w:rFonts w:asciiTheme="minorHAnsi" w:eastAsiaTheme="minorHAnsi" w:hAnsiTheme="minorHAnsi" w:cstheme="minorBidi"/>
          <w:sz w:val="24"/>
          <w:szCs w:val="24"/>
          <w:lang w:val="en-US" w:eastAsia="en-US"/>
        </w:rPr>
        <w:t>ml</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Γιάλυνα σφαιρίδια βρασμού</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Συσκευή εξάτμισης</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Χάρτινοι ηθμοί ή υαλοβάμβακας</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Φιαλίδια των 4</w:t>
      </w:r>
      <w:r w:rsidRPr="00437DBE">
        <w:rPr>
          <w:rFonts w:asciiTheme="minorHAnsi" w:eastAsiaTheme="minorHAnsi" w:hAnsiTheme="minorHAnsi" w:cstheme="minorBidi"/>
          <w:sz w:val="24"/>
          <w:szCs w:val="24"/>
          <w:lang w:val="en-US" w:eastAsia="en-US"/>
        </w:rPr>
        <w:t>ml</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Ογκομετρικές φιάλες των 10</w:t>
      </w:r>
      <w:r w:rsidRPr="00437DBE">
        <w:rPr>
          <w:rFonts w:asciiTheme="minorHAnsi" w:eastAsiaTheme="minorHAnsi" w:hAnsiTheme="minorHAnsi" w:cstheme="minorBidi"/>
          <w:sz w:val="24"/>
          <w:szCs w:val="24"/>
          <w:lang w:val="en-US" w:eastAsia="en-US"/>
        </w:rPr>
        <w:t>ml</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Άνυδρο θειικό νάτριο (</w:t>
      </w:r>
      <w:r w:rsidRPr="00437DBE">
        <w:rPr>
          <w:rFonts w:asciiTheme="minorHAnsi" w:eastAsiaTheme="minorHAnsi" w:hAnsiTheme="minorHAnsi" w:cstheme="minorBidi"/>
          <w:sz w:val="24"/>
          <w:szCs w:val="24"/>
          <w:lang w:val="en-US" w:eastAsia="en-US"/>
        </w:rPr>
        <w:t>Na</w:t>
      </w:r>
      <w:r w:rsidRPr="00437DBE">
        <w:rPr>
          <w:rFonts w:asciiTheme="minorHAnsi" w:eastAsiaTheme="minorHAnsi" w:hAnsiTheme="minorHAnsi" w:cstheme="minorBidi"/>
          <w:sz w:val="24"/>
          <w:szCs w:val="24"/>
          <w:vertAlign w:val="subscript"/>
          <w:lang w:val="en-US" w:eastAsia="en-US"/>
        </w:rPr>
        <w:t>2</w:t>
      </w:r>
      <w:r w:rsidRPr="00437DBE">
        <w:rPr>
          <w:rFonts w:asciiTheme="minorHAnsi" w:eastAsiaTheme="minorHAnsi" w:hAnsiTheme="minorHAnsi" w:cstheme="minorBidi"/>
          <w:sz w:val="24"/>
          <w:szCs w:val="24"/>
          <w:lang w:val="en-US" w:eastAsia="en-US"/>
        </w:rPr>
        <w:t>SO</w:t>
      </w:r>
      <w:r w:rsidRPr="00437DBE">
        <w:rPr>
          <w:rFonts w:asciiTheme="minorHAnsi" w:eastAsiaTheme="minorHAnsi" w:hAnsiTheme="minorHAnsi" w:cstheme="minorBidi"/>
          <w:sz w:val="24"/>
          <w:szCs w:val="24"/>
          <w:vertAlign w:val="subscript"/>
          <w:lang w:val="en-US" w:eastAsia="en-US"/>
        </w:rPr>
        <w:t>4</w:t>
      </w:r>
      <w:r w:rsidRPr="00437DBE">
        <w:rPr>
          <w:rFonts w:asciiTheme="minorHAnsi" w:eastAsiaTheme="minorHAnsi" w:hAnsiTheme="minorHAnsi" w:cstheme="minorBidi"/>
          <w:sz w:val="24"/>
          <w:szCs w:val="24"/>
          <w:lang w:val="en-US" w:eastAsia="en-US"/>
        </w:rPr>
        <w:t>)</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Εξάνιο</w:t>
      </w:r>
    </w:p>
    <w:p w:rsidR="00437DBE" w:rsidRPr="00437DBE" w:rsidRDefault="00437DBE" w:rsidP="00437DBE">
      <w:pPr>
        <w:numPr>
          <w:ilvl w:val="0"/>
          <w:numId w:val="32"/>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Ακετόνη</w:t>
      </w:r>
    </w:p>
    <w:p w:rsidR="00437DBE" w:rsidRPr="00437DBE" w:rsidRDefault="00437DBE" w:rsidP="00437DBE">
      <w:pPr>
        <w:spacing w:line="360" w:lineRule="auto"/>
        <w:ind w:left="720"/>
        <w:contextualSpacing/>
        <w:jc w:val="both"/>
        <w:rPr>
          <w:rFonts w:asciiTheme="minorHAnsi" w:eastAsiaTheme="minorHAnsi" w:hAnsiTheme="minorHAnsi" w:cstheme="minorBidi"/>
          <w:sz w:val="24"/>
          <w:szCs w:val="24"/>
          <w:lang w:eastAsia="en-US"/>
        </w:rPr>
      </w:pPr>
    </w:p>
    <w:p w:rsidR="00437DBE" w:rsidRPr="00437DBE" w:rsidRDefault="00437DBE" w:rsidP="00437DBE">
      <w:pPr>
        <w:spacing w:line="360" w:lineRule="auto"/>
        <w:jc w:val="both"/>
        <w:rPr>
          <w:rFonts w:asciiTheme="minorHAnsi" w:eastAsiaTheme="minorHAnsi" w:hAnsiTheme="minorHAnsi" w:cstheme="minorBidi"/>
          <w:sz w:val="24"/>
          <w:szCs w:val="24"/>
          <w:lang w:eastAsia="en-US"/>
        </w:rPr>
      </w:pPr>
    </w:p>
    <w:p w:rsidR="00437DBE" w:rsidRPr="00437DBE" w:rsidRDefault="00437DBE" w:rsidP="00437DBE">
      <w:pPr>
        <w:tabs>
          <w:tab w:val="left" w:pos="1725"/>
        </w:tabs>
        <w:spacing w:after="200" w:line="360" w:lineRule="auto"/>
        <w:rPr>
          <w:rFonts w:asciiTheme="minorHAnsi" w:eastAsiaTheme="minorHAnsi" w:hAnsiTheme="minorHAnsi" w:cs="Arial"/>
          <w:b/>
          <w:sz w:val="24"/>
          <w:szCs w:val="24"/>
          <w:lang w:eastAsia="en-US"/>
        </w:rPr>
      </w:pPr>
      <w:r w:rsidRPr="00437DBE">
        <w:rPr>
          <w:rFonts w:asciiTheme="minorHAnsi" w:eastAsiaTheme="minorHAnsi" w:hAnsiTheme="minorHAnsi" w:cs="Arial"/>
          <w:b/>
          <w:sz w:val="24"/>
          <w:szCs w:val="24"/>
          <w:lang w:eastAsia="en-US"/>
        </w:rPr>
        <w:t>Πειραματική διαδικασία</w:t>
      </w:r>
      <w:r w:rsidRPr="00437DBE">
        <w:rPr>
          <w:rFonts w:asciiTheme="minorHAnsi" w:eastAsiaTheme="minorHAnsi" w:hAnsiTheme="minorHAnsi" w:cs="Arial"/>
          <w:b/>
          <w:sz w:val="24"/>
          <w:szCs w:val="24"/>
          <w:lang w:val="en-US" w:eastAsia="en-US"/>
        </w:rPr>
        <w:t>:</w:t>
      </w:r>
      <w:r w:rsidRPr="00437DBE">
        <w:rPr>
          <w:rFonts w:asciiTheme="minorHAnsi" w:eastAsiaTheme="minorHAnsi" w:hAnsiTheme="minorHAnsi" w:cs="Arial"/>
          <w:b/>
          <w:sz w:val="24"/>
          <w:szCs w:val="24"/>
          <w:lang w:eastAsia="en-US"/>
        </w:rPr>
        <w:t xml:space="preserve"> </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Ζυγίζονται 10</w:t>
      </w:r>
      <w:r w:rsidRPr="00437DBE">
        <w:rPr>
          <w:rFonts w:asciiTheme="minorHAnsi" w:eastAsiaTheme="minorHAnsi" w:hAnsiTheme="minorHAnsi" w:cstheme="minorBidi"/>
          <w:sz w:val="24"/>
          <w:szCs w:val="24"/>
          <w:lang w:val="en-US" w:eastAsia="en-US"/>
        </w:rPr>
        <w:t>g</w:t>
      </w:r>
      <w:r w:rsidRPr="00437DBE">
        <w:rPr>
          <w:rFonts w:asciiTheme="minorHAnsi" w:eastAsiaTheme="minorHAnsi" w:hAnsiTheme="minorHAnsi" w:cstheme="minorBidi"/>
          <w:sz w:val="24"/>
          <w:szCs w:val="24"/>
          <w:lang w:eastAsia="en-US"/>
        </w:rPr>
        <w:t xml:space="preserve"> δείγματος και 10</w:t>
      </w:r>
      <w:r w:rsidRPr="00437DBE">
        <w:rPr>
          <w:rFonts w:asciiTheme="minorHAnsi" w:eastAsiaTheme="minorHAnsi" w:hAnsiTheme="minorHAnsi" w:cstheme="minorBidi"/>
          <w:sz w:val="24"/>
          <w:szCs w:val="24"/>
          <w:lang w:val="en-US" w:eastAsia="en-US"/>
        </w:rPr>
        <w:t>g</w:t>
      </w:r>
      <w:r w:rsidRPr="00437DBE">
        <w:rPr>
          <w:rFonts w:asciiTheme="minorHAnsi" w:eastAsiaTheme="minorHAnsi" w:hAnsiTheme="minorHAnsi" w:cstheme="minorBidi"/>
          <w:sz w:val="24"/>
          <w:szCs w:val="24"/>
          <w:lang w:eastAsia="en-US"/>
        </w:rPr>
        <w:t xml:space="preserve"> άνυδρου θειικού νατρίου, αναμιγνύονται καλά ώστε το μίγμα να «ρέει» και τοποθετούνται σε χάρτινο ηθμό και στον υποδοχέα του δείγματος ο οποίος και τοποθετείται μέσα στον εκχυλιστήρα Soxhlet. Στη συνέχεια, τοποθετούνται 300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μίγματος εξανίου-ακετόνης σε αναλογία 1:1 στη σφαιρική φιάλη των 500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Στη φιάλη τοποθετούνται και 5 σφαιρίδια βρασμού ώστε να εξασφαλίζεται ομαλός βρασμός. Η φιάλη τοποθετείται στη θερμαντική συσκευή και προσαρμόζονται σε αυτή ο εκχυλιστήρας Soxhlet και ο ψυκτήρας. Η θέρμανση ξεκινά ενώ διοχετεύεται και νερό στον ψυκτήρα. Η διαδικασία της εκχύλισης διαρκεί 24</w:t>
      </w:r>
      <w:r w:rsidRPr="00437DBE">
        <w:rPr>
          <w:rFonts w:asciiTheme="minorHAnsi" w:eastAsiaTheme="minorHAnsi" w:hAnsiTheme="minorHAnsi" w:cstheme="minorBidi"/>
          <w:sz w:val="24"/>
          <w:szCs w:val="24"/>
          <w:lang w:val="en-US" w:eastAsia="en-US"/>
        </w:rPr>
        <w:t>h</w:t>
      </w:r>
      <w:r w:rsidRPr="00437DBE">
        <w:rPr>
          <w:rFonts w:asciiTheme="minorHAnsi" w:eastAsiaTheme="minorHAnsi" w:hAnsiTheme="minorHAnsi" w:cstheme="minorBidi"/>
          <w:sz w:val="24"/>
          <w:szCs w:val="24"/>
          <w:lang w:eastAsia="en-US"/>
        </w:rPr>
        <w:t>.</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Με την ολοκλήρωση της αφήνεται το εκχύλισμα να κρυώσει και κατόποιν μεταφέρεται σε γυάλινη στήλη πληρωμένη με υαλοβάμβακα και θειικό νάτριο σε ύψος 10</w:t>
      </w:r>
      <w:r w:rsidRPr="00437DBE">
        <w:rPr>
          <w:rFonts w:asciiTheme="minorHAnsi" w:eastAsiaTheme="minorHAnsi" w:hAnsiTheme="minorHAnsi" w:cstheme="minorBidi"/>
          <w:sz w:val="24"/>
          <w:szCs w:val="24"/>
          <w:lang w:val="en-US" w:eastAsia="en-US"/>
        </w:rPr>
        <w:t>cm</w:t>
      </w:r>
      <w:r w:rsidRPr="00437DBE">
        <w:rPr>
          <w:rFonts w:asciiTheme="minorHAnsi" w:eastAsiaTheme="minorHAnsi" w:hAnsiTheme="minorHAnsi" w:cstheme="minorBidi"/>
          <w:sz w:val="24"/>
          <w:szCs w:val="24"/>
          <w:lang w:eastAsia="en-US"/>
        </w:rPr>
        <w:t xml:space="preserve"> προκειμένου να απομακρυνθεί το περιεχόμενο νερό. Το εκχύλισμα συλλέγεται σε νέα σφαιρική φιάλη όπου συλλέγονται και 100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μίγματος εξανίου-ακετόνης με το οποίο ξεπλένεται η αρχική φιάλη των 500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και το θειικό νάτριο της στήλης. Η νέα φιάλη οδηγείται σε περιστροφικό εξατμιστήρα (</w:t>
      </w:r>
      <w:r w:rsidRPr="00437DBE">
        <w:rPr>
          <w:rFonts w:asciiTheme="minorHAnsi" w:eastAsiaTheme="minorHAnsi" w:hAnsiTheme="minorHAnsi" w:cstheme="minorBidi"/>
          <w:sz w:val="24"/>
          <w:szCs w:val="24"/>
          <w:lang w:val="en-US" w:eastAsia="en-US"/>
        </w:rPr>
        <w:t>rotary</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evaporator</w:t>
      </w:r>
      <w:r w:rsidRPr="00437DBE">
        <w:rPr>
          <w:rFonts w:asciiTheme="minorHAnsi" w:eastAsiaTheme="minorHAnsi" w:hAnsiTheme="minorHAnsi" w:cstheme="minorBidi"/>
          <w:sz w:val="24"/>
          <w:szCs w:val="24"/>
          <w:lang w:eastAsia="en-US"/>
        </w:rPr>
        <w:t xml:space="preserve">) όπου εξατμίζεται ο διαλύτης μέχρι τελικού όγκου περίπου </w:t>
      </w:r>
      <w:r w:rsidRPr="00437DBE">
        <w:rPr>
          <w:rFonts w:asciiTheme="minorHAnsi" w:eastAsiaTheme="minorHAnsi" w:hAnsiTheme="minorHAnsi" w:cstheme="minorBidi"/>
          <w:sz w:val="24"/>
          <w:szCs w:val="24"/>
          <w:lang w:eastAsia="en-US"/>
        </w:rPr>
        <w:lastRenderedPageBreak/>
        <w:t>2</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Προζυγίζεται φιαλίδιο των 4</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και μεταφέρονται σε αυτό τα 2</w:t>
      </w:r>
      <w:r w:rsidRPr="00437DBE">
        <w:rPr>
          <w:rFonts w:asciiTheme="minorHAnsi" w:eastAsiaTheme="minorHAnsi" w:hAnsiTheme="minorHAnsi" w:cstheme="minorBidi"/>
          <w:sz w:val="24"/>
          <w:szCs w:val="24"/>
          <w:lang w:val="en-US" w:eastAsia="en-US"/>
        </w:rPr>
        <w:t>ml</w:t>
      </w:r>
      <w:r w:rsidR="003D3265">
        <w:rPr>
          <w:rFonts w:asciiTheme="minorHAnsi" w:eastAsiaTheme="minorHAnsi" w:hAnsiTheme="minorHAnsi" w:cstheme="minorBidi"/>
          <w:sz w:val="24"/>
          <w:szCs w:val="24"/>
          <w:lang w:eastAsia="en-US"/>
        </w:rPr>
        <w:t xml:space="preserve"> εκχυ</w:t>
      </w:r>
      <w:r w:rsidRPr="00437DBE">
        <w:rPr>
          <w:rFonts w:asciiTheme="minorHAnsi" w:eastAsiaTheme="minorHAnsi" w:hAnsiTheme="minorHAnsi" w:cstheme="minorBidi"/>
          <w:sz w:val="24"/>
          <w:szCs w:val="24"/>
          <w:lang w:eastAsia="en-US"/>
        </w:rPr>
        <w:t>λίσματος. Το φιαλίδιο τοποθετείται σε θερμαντική συσκευή προκειμένου να εξατμιστεί ο διαλύτης σε ρεύμα αζώτου. Το φιαλίδιο ξαναζυγίζεται και προσδιορίζεται το βάρος του ρύπου από τη διαφορά των δύο ζυγίσεων.</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p>
    <w:p w:rsidR="00437DBE" w:rsidRPr="00437DBE" w:rsidRDefault="00437DBE" w:rsidP="00437DBE">
      <w:pPr>
        <w:spacing w:after="200" w:line="360" w:lineRule="auto"/>
        <w:jc w:val="both"/>
        <w:rPr>
          <w:rFonts w:asciiTheme="minorHAnsi" w:eastAsiaTheme="minorHAnsi" w:hAnsiTheme="minorHAnsi" w:cstheme="minorBidi"/>
          <w:b/>
          <w:sz w:val="24"/>
          <w:szCs w:val="24"/>
          <w:lang w:eastAsia="en-US"/>
        </w:rPr>
      </w:pPr>
      <w:r w:rsidRPr="00437DBE">
        <w:rPr>
          <w:rFonts w:asciiTheme="minorHAnsi" w:eastAsiaTheme="minorHAnsi" w:hAnsiTheme="minorHAnsi" w:cstheme="minorBidi"/>
          <w:b/>
          <w:sz w:val="24"/>
          <w:szCs w:val="24"/>
          <w:lang w:eastAsia="en-US"/>
        </w:rPr>
        <w:t>Προσδιορισμός ποσοστού υγρασίας του δείγματος</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Προζυγίζεται κατάλληλο σκεύος και τοποθετείται σε αυτό 1</w:t>
      </w:r>
      <w:r w:rsidRPr="00437DBE">
        <w:rPr>
          <w:rFonts w:asciiTheme="minorHAnsi" w:eastAsiaTheme="minorHAnsi" w:hAnsiTheme="minorHAnsi" w:cstheme="minorBidi"/>
          <w:sz w:val="24"/>
          <w:szCs w:val="24"/>
          <w:lang w:val="en-US" w:eastAsia="en-US"/>
        </w:rPr>
        <w:t>g</w:t>
      </w:r>
      <w:r w:rsidRPr="00437DBE">
        <w:rPr>
          <w:rFonts w:asciiTheme="minorHAnsi" w:eastAsiaTheme="minorHAnsi" w:hAnsiTheme="minorHAnsi" w:cstheme="minorBidi"/>
          <w:sz w:val="24"/>
          <w:szCs w:val="24"/>
          <w:lang w:eastAsia="en-US"/>
        </w:rPr>
        <w:t xml:space="preserve"> δείγματος. Ακολουθεί ξήρανση στο φούρνο στους 105</w:t>
      </w:r>
      <w:r w:rsidRPr="00437DBE">
        <w:rPr>
          <w:rFonts w:asciiTheme="minorHAnsi" w:eastAsiaTheme="minorHAnsi" w:hAnsiTheme="minorHAnsi" w:cstheme="minorBidi"/>
          <w:sz w:val="24"/>
          <w:szCs w:val="24"/>
          <w:vertAlign w:val="superscript"/>
          <w:lang w:eastAsia="en-US"/>
        </w:rPr>
        <w:t>ο</w:t>
      </w:r>
      <w:r w:rsidRPr="00437DBE">
        <w:rPr>
          <w:rFonts w:asciiTheme="minorHAnsi" w:eastAsiaTheme="minorHAnsi" w:hAnsiTheme="minorHAnsi" w:cstheme="minorBidi"/>
          <w:sz w:val="24"/>
          <w:szCs w:val="24"/>
          <w:lang w:val="en-US" w:eastAsia="en-US"/>
        </w:rPr>
        <w:t>C</w:t>
      </w:r>
      <w:r w:rsidRPr="00437DBE">
        <w:rPr>
          <w:rFonts w:asciiTheme="minorHAnsi" w:eastAsiaTheme="minorHAnsi" w:hAnsiTheme="minorHAnsi" w:cstheme="minorBidi"/>
          <w:sz w:val="24"/>
          <w:szCs w:val="24"/>
          <w:lang w:eastAsia="en-US"/>
        </w:rPr>
        <w:t xml:space="preserve"> για 24</w:t>
      </w:r>
      <w:r w:rsidRPr="00437DBE">
        <w:rPr>
          <w:rFonts w:asciiTheme="minorHAnsi" w:eastAsiaTheme="minorHAnsi" w:hAnsiTheme="minorHAnsi" w:cstheme="minorBidi"/>
          <w:sz w:val="24"/>
          <w:szCs w:val="24"/>
          <w:lang w:val="en-US" w:eastAsia="en-US"/>
        </w:rPr>
        <w:t>h</w:t>
      </w:r>
      <w:r w:rsidRPr="00437DBE">
        <w:rPr>
          <w:rFonts w:asciiTheme="minorHAnsi" w:eastAsiaTheme="minorHAnsi" w:hAnsiTheme="minorHAnsi" w:cstheme="minorBidi"/>
          <w:sz w:val="24"/>
          <w:szCs w:val="24"/>
          <w:lang w:eastAsia="en-US"/>
        </w:rPr>
        <w:t>. Το δείγμα ζυγίζεται ξανά και αφαιρείται το βάρος του σκεύους. Το ποσοστό της υγρασίας υπολογίζεται ως εξής:</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xml:space="preserve">% υγρασίας = </w:t>
      </w:r>
      <m:oMath>
        <m:f>
          <m:fPr>
            <m:ctrlPr>
              <w:rPr>
                <w:rFonts w:ascii="Cambria Math" w:eastAsiaTheme="minorHAnsi" w:hAnsi="Cambria Math" w:cstheme="minorBidi"/>
                <w:i/>
                <w:sz w:val="24"/>
                <w:szCs w:val="24"/>
                <w:lang w:eastAsia="en-US"/>
              </w:rPr>
            </m:ctrlPr>
          </m:fPr>
          <m:num>
            <m:r>
              <w:rPr>
                <w:rFonts w:ascii="Cambria Math" w:eastAsiaTheme="minorHAnsi" w:hAnsi="Cambria Math" w:cstheme="minorBidi"/>
                <w:sz w:val="24"/>
                <w:szCs w:val="24"/>
                <w:lang w:val="en-US" w:eastAsia="en-US"/>
              </w:rPr>
              <m:t>Win</m:t>
            </m:r>
            <m:r>
              <w:rPr>
                <w:rFonts w:ascii="Cambria Math" w:eastAsiaTheme="minorHAnsi" w:hAnsi="Cambria Math" w:cstheme="minorBidi"/>
                <w:sz w:val="24"/>
                <w:szCs w:val="24"/>
                <w:lang w:eastAsia="en-US"/>
              </w:rPr>
              <m:t>-</m:t>
            </m:r>
            <m:r>
              <w:rPr>
                <w:rFonts w:ascii="Cambria Math" w:eastAsiaTheme="minorHAnsi" w:hAnsi="Cambria Math" w:cstheme="minorBidi"/>
                <w:sz w:val="24"/>
                <w:szCs w:val="24"/>
                <w:lang w:val="en-US" w:eastAsia="en-US"/>
              </w:rPr>
              <m:t>Wout</m:t>
            </m:r>
          </m:num>
          <m:den>
            <m:r>
              <w:rPr>
                <w:rFonts w:ascii="Cambria Math" w:eastAsiaTheme="minorHAnsi" w:hAnsi="Cambria Math" w:cstheme="minorBidi"/>
                <w:sz w:val="24"/>
                <w:szCs w:val="24"/>
                <w:lang w:eastAsia="en-US"/>
              </w:rPr>
              <m:t>Win</m:t>
            </m:r>
          </m:den>
        </m:f>
      </m:oMath>
      <w:r w:rsidRPr="00437DBE">
        <w:rPr>
          <w:rFonts w:asciiTheme="minorHAnsi" w:eastAsiaTheme="minorEastAsia" w:hAnsiTheme="minorHAnsi" w:cstheme="minorBidi"/>
          <w:sz w:val="24"/>
          <w:szCs w:val="24"/>
          <w:lang w:eastAsia="en-US"/>
        </w:rPr>
        <w:t xml:space="preserve"> × 100</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Όπου:</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Win: το αρχικό βάρος του δείγματος σε g.</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W</w:t>
      </w:r>
      <w:r w:rsidRPr="00437DBE">
        <w:rPr>
          <w:rFonts w:asciiTheme="minorHAnsi" w:eastAsiaTheme="minorHAnsi" w:hAnsiTheme="minorHAnsi" w:cstheme="minorBidi"/>
          <w:sz w:val="24"/>
          <w:szCs w:val="24"/>
          <w:lang w:val="en-US" w:eastAsia="en-US"/>
        </w:rPr>
        <w:t>out</w:t>
      </w:r>
      <w:r w:rsidRPr="00437DBE">
        <w:rPr>
          <w:rFonts w:asciiTheme="minorHAnsi" w:eastAsiaTheme="minorHAnsi" w:hAnsiTheme="minorHAnsi" w:cstheme="minorBidi"/>
          <w:sz w:val="24"/>
          <w:szCs w:val="24"/>
          <w:lang w:eastAsia="en-US"/>
        </w:rPr>
        <w:t>: το τελικό βάρος του δείγματος μετά την ξήρανση σε g.</w:t>
      </w:r>
    </w:p>
    <w:p w:rsidR="00437DBE" w:rsidRPr="00437DBE" w:rsidRDefault="00437DBE" w:rsidP="00437DBE">
      <w:pPr>
        <w:spacing w:after="200" w:line="360" w:lineRule="auto"/>
        <w:rPr>
          <w:rFonts w:asciiTheme="minorHAnsi" w:eastAsiaTheme="minorHAnsi" w:hAnsiTheme="minorHAnsi" w:cs="Arial"/>
          <w:sz w:val="24"/>
          <w:szCs w:val="24"/>
          <w:lang w:eastAsia="en-US"/>
        </w:rPr>
      </w:pPr>
    </w:p>
    <w:p w:rsidR="00437DBE" w:rsidRPr="00437DBE" w:rsidRDefault="00437DBE" w:rsidP="00437DBE">
      <w:pPr>
        <w:spacing w:after="200" w:line="360" w:lineRule="auto"/>
        <w:rPr>
          <w:rFonts w:asciiTheme="minorHAnsi" w:eastAsiaTheme="minorHAnsi" w:hAnsiTheme="minorHAnsi" w:cs="Arial"/>
          <w:sz w:val="24"/>
          <w:szCs w:val="24"/>
          <w:lang w:eastAsia="en-US"/>
        </w:rPr>
      </w:pPr>
      <w:r w:rsidRPr="00437DBE">
        <w:rPr>
          <w:rFonts w:asciiTheme="minorHAnsi" w:eastAsiaTheme="minorHAnsi" w:hAnsiTheme="minorHAnsi" w:cs="Arial"/>
          <w:sz w:val="24"/>
          <w:szCs w:val="24"/>
          <w:lang w:eastAsia="en-US"/>
        </w:rPr>
        <w:t xml:space="preserve">Τα δεδομένα επεξεργάζονται από κατάλληλο πρόγραμμα πιστοποιημένο από την </w:t>
      </w:r>
      <w:r w:rsidRPr="00437DBE">
        <w:rPr>
          <w:rFonts w:asciiTheme="minorHAnsi" w:eastAsiaTheme="minorHAnsi" w:hAnsiTheme="minorHAnsi" w:cs="Arial"/>
          <w:sz w:val="24"/>
          <w:szCs w:val="24"/>
          <w:lang w:val="en-US" w:eastAsia="en-US"/>
        </w:rPr>
        <w:t>EPA</w:t>
      </w:r>
      <w:r w:rsidRPr="00437DBE">
        <w:rPr>
          <w:rFonts w:asciiTheme="minorHAnsi" w:eastAsiaTheme="minorHAnsi" w:hAnsiTheme="minorHAnsi" w:cs="Arial"/>
          <w:sz w:val="24"/>
          <w:szCs w:val="24"/>
          <w:lang w:eastAsia="en-US"/>
        </w:rPr>
        <w:t xml:space="preserve"> για να προκύψουν τα τελικά αποτελέσματα.</w:t>
      </w:r>
    </w:p>
    <w:p w:rsidR="00EC4A48" w:rsidRDefault="00EC4A48" w:rsidP="008A434B">
      <w:pPr>
        <w:jc w:val="both"/>
        <w:rPr>
          <w:rFonts w:asciiTheme="minorHAnsi" w:hAnsiTheme="minorHAnsi"/>
          <w:sz w:val="28"/>
          <w:szCs w:val="28"/>
        </w:rPr>
      </w:pPr>
    </w:p>
    <w:p w:rsidR="00EC4A48" w:rsidRDefault="00EC4A48" w:rsidP="008A434B">
      <w:pPr>
        <w:jc w:val="both"/>
        <w:rPr>
          <w:rFonts w:asciiTheme="minorHAnsi" w:hAnsiTheme="minorHAnsi"/>
          <w:sz w:val="28"/>
          <w:szCs w:val="28"/>
        </w:rPr>
      </w:pPr>
    </w:p>
    <w:p w:rsidR="00B51C86" w:rsidRPr="00E25CE1" w:rsidRDefault="00437DBE" w:rsidP="00E25CE1">
      <w:pPr>
        <w:jc w:val="both"/>
        <w:rPr>
          <w:rFonts w:asciiTheme="minorHAnsi" w:hAnsiTheme="minorHAnsi"/>
          <w:sz w:val="28"/>
          <w:szCs w:val="28"/>
        </w:rPr>
      </w:pPr>
      <w:r w:rsidRPr="00EB7FD9">
        <w:rPr>
          <w:noProof/>
          <w:lang w:val="en-US" w:eastAsia="en-US"/>
        </w:rPr>
        <w:lastRenderedPageBreak/>
        <w:drawing>
          <wp:inline distT="0" distB="0" distL="0" distR="0" wp14:anchorId="3F61077D" wp14:editId="08691803">
            <wp:extent cx="1848063" cy="3305175"/>
            <wp:effectExtent l="19050" t="0" r="19050" b="942975"/>
            <wp:docPr id="20"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1855684" cy="33188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386C25" w:rsidRPr="000A2DF8">
        <w:rPr>
          <w:noProof/>
          <w:lang w:eastAsia="en-US"/>
        </w:rPr>
        <w:t xml:space="preserve">                            </w:t>
      </w:r>
      <w:r w:rsidRPr="00EB7FD9">
        <w:rPr>
          <w:noProof/>
          <w:lang w:val="en-US" w:eastAsia="en-US"/>
        </w:rPr>
        <w:drawing>
          <wp:inline distT="0" distB="0" distL="0" distR="0" wp14:anchorId="42CAD726" wp14:editId="7AAC9F26">
            <wp:extent cx="2718706" cy="2838450"/>
            <wp:effectExtent l="19050" t="0" r="24765" b="819150"/>
            <wp:docPr id="21"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2749537" cy="287063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386C25" w:rsidRPr="000A2DF8">
        <w:rPr>
          <w:noProof/>
          <w:lang w:eastAsia="en-US"/>
        </w:rPr>
        <w:t xml:space="preserve"> </w:t>
      </w:r>
    </w:p>
    <w:p w:rsidR="00EC4A48" w:rsidRPr="00B51C86" w:rsidRDefault="00B51C86" w:rsidP="00A07833">
      <w:pPr>
        <w:pStyle w:val="Caption"/>
        <w:jc w:val="center"/>
        <w:rPr>
          <w:rFonts w:asciiTheme="minorHAnsi" w:hAnsiTheme="minorHAnsi"/>
          <w:sz w:val="24"/>
          <w:szCs w:val="24"/>
        </w:rPr>
      </w:pPr>
      <w:bookmarkStart w:id="39" w:name="_Toc432545024"/>
      <w:r w:rsidRPr="00B51C86">
        <w:rPr>
          <w:rFonts w:asciiTheme="minorHAnsi" w:hAnsiTheme="minorHAnsi"/>
          <w:sz w:val="24"/>
          <w:szCs w:val="24"/>
        </w:rPr>
        <w:t xml:space="preserve">Εικόνα </w:t>
      </w:r>
      <w:r w:rsidRPr="00B51C86">
        <w:rPr>
          <w:rFonts w:asciiTheme="minorHAnsi" w:hAnsiTheme="minorHAnsi"/>
          <w:sz w:val="24"/>
          <w:szCs w:val="24"/>
        </w:rPr>
        <w:fldChar w:fldCharType="begin"/>
      </w:r>
      <w:r w:rsidRPr="00B51C86">
        <w:rPr>
          <w:rFonts w:asciiTheme="minorHAnsi" w:hAnsiTheme="minorHAnsi"/>
          <w:sz w:val="24"/>
          <w:szCs w:val="24"/>
        </w:rPr>
        <w:instrText xml:space="preserve"> SEQ Εικόνα \* ARABIC </w:instrText>
      </w:r>
      <w:r w:rsidRPr="00B51C86">
        <w:rPr>
          <w:rFonts w:asciiTheme="minorHAnsi" w:hAnsiTheme="minorHAnsi"/>
          <w:sz w:val="24"/>
          <w:szCs w:val="24"/>
        </w:rPr>
        <w:fldChar w:fldCharType="separate"/>
      </w:r>
      <w:r w:rsidR="008723FA">
        <w:rPr>
          <w:rFonts w:asciiTheme="minorHAnsi" w:hAnsiTheme="minorHAnsi"/>
          <w:noProof/>
          <w:sz w:val="24"/>
          <w:szCs w:val="24"/>
        </w:rPr>
        <w:t>16</w:t>
      </w:r>
      <w:r w:rsidRPr="00B51C86">
        <w:rPr>
          <w:rFonts w:asciiTheme="minorHAnsi" w:hAnsiTheme="minorHAnsi"/>
          <w:sz w:val="24"/>
          <w:szCs w:val="24"/>
        </w:rPr>
        <w:fldChar w:fldCharType="end"/>
      </w:r>
      <w:r w:rsidRPr="00B51C86">
        <w:rPr>
          <w:rFonts w:asciiTheme="minorHAnsi" w:hAnsiTheme="minorHAnsi"/>
          <w:sz w:val="24"/>
          <w:szCs w:val="24"/>
        </w:rPr>
        <w:t>:</w:t>
      </w:r>
      <w:r w:rsidRPr="00B51C86">
        <w:rPr>
          <w:rFonts w:asciiTheme="minorHAnsi" w:eastAsiaTheme="minorHAnsi" w:hAnsiTheme="minorHAnsi" w:cstheme="minorBidi"/>
          <w:sz w:val="24"/>
          <w:szCs w:val="24"/>
          <w:lang w:eastAsia="en-US"/>
        </w:rPr>
        <w:t xml:space="preserve"> </w:t>
      </w:r>
      <w:r w:rsidRPr="00A1668F">
        <w:rPr>
          <w:rFonts w:asciiTheme="minorHAnsi" w:eastAsiaTheme="minorHAnsi" w:hAnsiTheme="minorHAnsi" w:cstheme="minorBidi"/>
          <w:b w:val="0"/>
          <w:sz w:val="24"/>
          <w:szCs w:val="24"/>
          <w:lang w:eastAsia="en-US"/>
        </w:rPr>
        <w:t xml:space="preserve">Συσκευή </w:t>
      </w:r>
      <w:r w:rsidRPr="00A1668F">
        <w:rPr>
          <w:rFonts w:asciiTheme="minorHAnsi" w:eastAsiaTheme="minorHAnsi" w:hAnsiTheme="minorHAnsi" w:cstheme="minorBidi"/>
          <w:b w:val="0"/>
          <w:sz w:val="24"/>
          <w:szCs w:val="24"/>
          <w:lang w:val="en-US" w:eastAsia="en-US"/>
        </w:rPr>
        <w:t>Soxhlet</w:t>
      </w:r>
      <w:bookmarkEnd w:id="39"/>
    </w:p>
    <w:p w:rsidR="00EC4A48" w:rsidRDefault="00EC4A48"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E25CE1" w:rsidRDefault="00E25CE1" w:rsidP="008A434B">
      <w:pPr>
        <w:jc w:val="both"/>
        <w:rPr>
          <w:rFonts w:asciiTheme="minorHAnsi" w:hAnsiTheme="minorHAnsi"/>
          <w:sz w:val="28"/>
          <w:szCs w:val="28"/>
        </w:rPr>
      </w:pPr>
    </w:p>
    <w:p w:rsidR="00437DBE" w:rsidRPr="00C21ADB" w:rsidRDefault="00437DBE" w:rsidP="00C21ADB">
      <w:pPr>
        <w:pStyle w:val="Heading2"/>
        <w:rPr>
          <w:rFonts w:asciiTheme="minorHAnsi" w:hAnsiTheme="minorHAnsi"/>
          <w:sz w:val="28"/>
        </w:rPr>
      </w:pPr>
      <w:bookmarkStart w:id="40" w:name="_Toc432544889"/>
      <w:r w:rsidRPr="00C21ADB">
        <w:rPr>
          <w:rFonts w:asciiTheme="minorHAnsi" w:hAnsiTheme="minorHAnsi"/>
          <w:sz w:val="28"/>
        </w:rPr>
        <w:t>4.4 ΠΑΡΑΚΟΛΟΥΘΗΣΗ ΕΡΓΑΣΤΗΡΙΑΚΗΣ ΕΦΑΡΜΟΓΗΣ ΤΗΣ ΜΕΘΟΔΟΥ ΒΙΟΕΞΥΓΙΑΝΣΗΣ</w:t>
      </w:r>
      <w:bookmarkEnd w:id="40"/>
    </w:p>
    <w:p w:rsidR="00437DBE" w:rsidRPr="00437DBE" w:rsidRDefault="00437DBE" w:rsidP="00437DBE">
      <w:pPr>
        <w:spacing w:after="200" w:line="276" w:lineRule="auto"/>
        <w:contextualSpacing/>
        <w:rPr>
          <w:rFonts w:asciiTheme="minorHAnsi" w:eastAsiaTheme="minorHAnsi" w:hAnsiTheme="minorHAnsi" w:cstheme="minorBidi"/>
          <w:sz w:val="22"/>
          <w:szCs w:val="22"/>
          <w:lang w:eastAsia="en-US"/>
        </w:rPr>
      </w:pPr>
    </w:p>
    <w:p w:rsidR="00437DBE" w:rsidRPr="00437DBE" w:rsidRDefault="00437DBE" w:rsidP="00437DBE">
      <w:pPr>
        <w:spacing w:after="200" w:line="276" w:lineRule="auto"/>
        <w:jc w:val="both"/>
        <w:rPr>
          <w:rFonts w:asciiTheme="minorHAnsi" w:eastAsiaTheme="minorHAnsi" w:hAnsiTheme="minorHAnsi" w:cstheme="minorBidi"/>
          <w:sz w:val="24"/>
          <w:szCs w:val="22"/>
          <w:lang w:eastAsia="en-US"/>
        </w:rPr>
      </w:pP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Καθ’όλη τη διάρκεια της πειραματικής διαδικασίας εξασφαλίζονταν όσο το δυνατόν βέλτιστες συνθήκες (θερμοκρασία, αερισμός, υγρασία) με στόχο την επιβίωση, ανάπτυξη και αποδοτικότερη δράση των μικροοργανισμών-αποδομητών. Αναλυτικά:</w:t>
      </w:r>
    </w:p>
    <w:p w:rsidR="00437DBE" w:rsidRPr="00437DBE" w:rsidRDefault="00437DBE" w:rsidP="00437DBE">
      <w:pPr>
        <w:numPr>
          <w:ilvl w:val="0"/>
          <w:numId w:val="33"/>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Η θερμοκρασία κυμαινόταν γύρω στους 23</w:t>
      </w:r>
      <w:r w:rsidRPr="00437DBE">
        <w:rPr>
          <w:rFonts w:asciiTheme="minorHAnsi" w:eastAsiaTheme="minorHAnsi" w:hAnsiTheme="minorHAnsi" w:cstheme="minorBidi"/>
          <w:sz w:val="24"/>
          <w:szCs w:val="24"/>
          <w:vertAlign w:val="superscript"/>
          <w:lang w:eastAsia="en-US"/>
        </w:rPr>
        <w:t>ο</w:t>
      </w:r>
      <w:r w:rsidRPr="00437DBE">
        <w:rPr>
          <w:rFonts w:asciiTheme="minorHAnsi" w:eastAsiaTheme="minorHAnsi" w:hAnsiTheme="minorHAnsi" w:cstheme="minorBidi"/>
          <w:sz w:val="24"/>
          <w:szCs w:val="24"/>
          <w:lang w:val="en-US" w:eastAsia="en-US"/>
        </w:rPr>
        <w:t>C</w:t>
      </w:r>
      <w:r w:rsidRPr="00437DBE">
        <w:rPr>
          <w:rFonts w:asciiTheme="minorHAnsi" w:eastAsiaTheme="minorHAnsi" w:hAnsiTheme="minorHAnsi" w:cstheme="minorBidi"/>
          <w:sz w:val="24"/>
          <w:szCs w:val="24"/>
          <w:lang w:eastAsia="en-US"/>
        </w:rPr>
        <w:t xml:space="preserve"> χρησιμοποιώντας σύστημα κλιματισμού στο χώρο όπου βρίσκονταν οι δεξαμενές και η παρακολούθησή της γινόταν σε καθημερινή σχεδόν βάση με ηλεκτρονικούς αισθητήρες που είχαν </w:t>
      </w:r>
      <w:r w:rsidRPr="00437DBE">
        <w:rPr>
          <w:rFonts w:asciiTheme="minorHAnsi" w:eastAsiaTheme="minorHAnsi" w:hAnsiTheme="minorHAnsi" w:cstheme="minorBidi"/>
          <w:sz w:val="24"/>
          <w:szCs w:val="24"/>
          <w:lang w:eastAsia="en-US"/>
        </w:rPr>
        <w:lastRenderedPageBreak/>
        <w:t>τοποθετηθεί στο εσωτερικό των 3 δεξαμενών. Αναφέρεται ότι η μικροβιακή δραστηριότητα μειώνεται σημαντικά όταν η θερμοκρασία γίνεται μικρότερη των 10</w:t>
      </w:r>
      <w:r w:rsidRPr="00437DBE">
        <w:rPr>
          <w:rFonts w:asciiTheme="minorHAnsi" w:eastAsiaTheme="minorHAnsi" w:hAnsiTheme="minorHAnsi" w:cstheme="minorBidi"/>
          <w:sz w:val="24"/>
          <w:szCs w:val="24"/>
          <w:vertAlign w:val="superscript"/>
          <w:lang w:eastAsia="en-US"/>
        </w:rPr>
        <w:t>ο</w:t>
      </w:r>
      <w:r w:rsidRPr="00437DBE">
        <w:rPr>
          <w:rFonts w:asciiTheme="minorHAnsi" w:eastAsiaTheme="minorHAnsi" w:hAnsiTheme="minorHAnsi" w:cstheme="minorBidi"/>
          <w:sz w:val="24"/>
          <w:szCs w:val="24"/>
          <w:lang w:eastAsia="en-US"/>
        </w:rPr>
        <w:t>C και σχεδόν σταματάει χαμηλότερα από 5</w:t>
      </w:r>
      <w:r w:rsidRPr="00437DBE">
        <w:rPr>
          <w:rFonts w:asciiTheme="minorHAnsi" w:eastAsiaTheme="minorHAnsi" w:hAnsiTheme="minorHAnsi" w:cstheme="minorBidi"/>
          <w:sz w:val="24"/>
          <w:szCs w:val="24"/>
          <w:vertAlign w:val="superscript"/>
          <w:lang w:eastAsia="en-US"/>
        </w:rPr>
        <w:t>ο</w:t>
      </w:r>
      <w:r w:rsidRPr="00437DBE">
        <w:rPr>
          <w:rFonts w:asciiTheme="minorHAnsi" w:eastAsiaTheme="minorHAnsi" w:hAnsiTheme="minorHAnsi" w:cstheme="minorBidi"/>
          <w:sz w:val="24"/>
          <w:szCs w:val="24"/>
          <w:lang w:eastAsia="en-US"/>
        </w:rPr>
        <w:t>C, ενώ επίσης μειώνεται σε θερμοκρασίες μεγαλύτερες των 45</w:t>
      </w:r>
      <w:r w:rsidRPr="00437DBE">
        <w:rPr>
          <w:rFonts w:asciiTheme="minorHAnsi" w:eastAsiaTheme="minorHAnsi" w:hAnsiTheme="minorHAnsi" w:cstheme="minorBidi"/>
          <w:sz w:val="24"/>
          <w:szCs w:val="24"/>
          <w:vertAlign w:val="superscript"/>
          <w:lang w:eastAsia="en-US"/>
        </w:rPr>
        <w:t>ο</w:t>
      </w:r>
      <w:r w:rsidRPr="00437DBE">
        <w:rPr>
          <w:rFonts w:asciiTheme="minorHAnsi" w:eastAsiaTheme="minorHAnsi" w:hAnsiTheme="minorHAnsi" w:cstheme="minorBidi"/>
          <w:sz w:val="24"/>
          <w:szCs w:val="24"/>
          <w:lang w:eastAsia="en-US"/>
        </w:rPr>
        <w:t xml:space="preserve">C. </w:t>
      </w:r>
    </w:p>
    <w:p w:rsidR="00437DBE" w:rsidRPr="00437DBE" w:rsidRDefault="00437DBE" w:rsidP="00437DBE">
      <w:pPr>
        <w:numPr>
          <w:ilvl w:val="0"/>
          <w:numId w:val="33"/>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xml:space="preserve">Ο απαραίτητος αερισμός πραγματοποιούταν με χειρωνακτική ανάδευση των τριών δεξαμενών ανά 3 ήμερες. </w:t>
      </w:r>
    </w:p>
    <w:p w:rsidR="00437DBE" w:rsidRPr="00437DBE" w:rsidRDefault="00437DBE" w:rsidP="00437DBE">
      <w:pPr>
        <w:numPr>
          <w:ilvl w:val="0"/>
          <w:numId w:val="33"/>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Όσον αφορά την υγρασία, στη δεξαμενή 1 (οδηγός) γινόταν προσθήκη απιονισμένου νερού (50-100</w:t>
      </w:r>
      <w:r w:rsidRPr="00437DBE">
        <w:rPr>
          <w:rFonts w:asciiTheme="minorHAnsi" w:eastAsiaTheme="minorHAnsi" w:hAnsiTheme="minorHAnsi" w:cstheme="minorBidi"/>
          <w:sz w:val="24"/>
          <w:szCs w:val="24"/>
          <w:lang w:val="en-US" w:eastAsia="en-US"/>
        </w:rPr>
        <w:t>ml</w:t>
      </w:r>
      <w:r w:rsidRPr="00437DBE">
        <w:rPr>
          <w:rFonts w:asciiTheme="minorHAnsi" w:eastAsiaTheme="minorHAnsi" w:hAnsiTheme="minorHAnsi" w:cstheme="minorBidi"/>
          <w:sz w:val="24"/>
          <w:szCs w:val="24"/>
          <w:lang w:eastAsia="en-US"/>
        </w:rPr>
        <w:t xml:space="preserve">) ανά 3-4 ημέρες ενώ στις δεξαμενές 2 και 3 γινόταν αντίστοιχα προσθήκη θρεπτικού υλικού </w:t>
      </w:r>
      <w:r w:rsidRPr="00437DBE">
        <w:rPr>
          <w:rFonts w:asciiTheme="minorHAnsi" w:eastAsiaTheme="minorHAnsi" w:hAnsiTheme="minorHAnsi" w:cs="Arial"/>
          <w:sz w:val="24"/>
          <w:szCs w:val="24"/>
          <w:lang w:val="en-US" w:eastAsia="en-US"/>
        </w:rPr>
        <w:t>Bushnell</w:t>
      </w:r>
      <w:r w:rsidRPr="00437DBE">
        <w:rPr>
          <w:rFonts w:asciiTheme="minorHAnsi" w:eastAsiaTheme="minorHAnsi" w:hAnsiTheme="minorHAnsi" w:cs="Arial"/>
          <w:sz w:val="24"/>
          <w:szCs w:val="24"/>
          <w:lang w:eastAsia="en-US"/>
        </w:rPr>
        <w:t>-</w:t>
      </w:r>
      <w:r w:rsidRPr="00437DBE">
        <w:rPr>
          <w:rFonts w:asciiTheme="minorHAnsi" w:eastAsiaTheme="minorHAnsi" w:hAnsiTheme="minorHAnsi" w:cs="Arial"/>
          <w:sz w:val="24"/>
          <w:szCs w:val="24"/>
          <w:lang w:val="en-US" w:eastAsia="en-US"/>
        </w:rPr>
        <w:t>Hass</w:t>
      </w:r>
      <w:r w:rsidRPr="00437DBE">
        <w:rPr>
          <w:rFonts w:asciiTheme="minorHAnsi" w:eastAsiaTheme="minorHAnsi" w:hAnsiTheme="minorHAnsi" w:cs="Arial"/>
          <w:sz w:val="24"/>
          <w:szCs w:val="24"/>
          <w:lang w:eastAsia="en-US"/>
        </w:rPr>
        <w:t xml:space="preserve"> </w:t>
      </w:r>
      <w:r w:rsidRPr="00437DBE">
        <w:rPr>
          <w:rFonts w:asciiTheme="minorHAnsi" w:eastAsiaTheme="minorHAnsi" w:hAnsiTheme="minorHAnsi" w:cs="Arial"/>
          <w:sz w:val="24"/>
          <w:szCs w:val="24"/>
          <w:lang w:val="en-US" w:eastAsia="en-US"/>
        </w:rPr>
        <w:t>medium</w:t>
      </w:r>
      <w:r w:rsidRPr="00437DBE">
        <w:rPr>
          <w:rFonts w:asciiTheme="minorHAnsi" w:eastAsiaTheme="minorHAnsi" w:hAnsiTheme="minorHAnsi" w:cs="Arial"/>
          <w:sz w:val="24"/>
          <w:szCs w:val="24"/>
          <w:lang w:eastAsia="en-US"/>
        </w:rPr>
        <w:t xml:space="preserve"> (50-100</w:t>
      </w:r>
      <w:r w:rsidRPr="00437DBE">
        <w:rPr>
          <w:rFonts w:asciiTheme="minorHAnsi" w:eastAsiaTheme="minorHAnsi" w:hAnsiTheme="minorHAnsi" w:cs="Arial"/>
          <w:sz w:val="24"/>
          <w:szCs w:val="24"/>
          <w:lang w:val="en-US" w:eastAsia="en-US"/>
        </w:rPr>
        <w:t>ml</w:t>
      </w:r>
      <w:r w:rsidRPr="00437DBE">
        <w:rPr>
          <w:rFonts w:asciiTheme="minorHAnsi" w:eastAsiaTheme="minorHAnsi" w:hAnsiTheme="minorHAnsi" w:cs="Arial"/>
          <w:sz w:val="24"/>
          <w:szCs w:val="24"/>
          <w:lang w:eastAsia="en-US"/>
        </w:rPr>
        <w:t>)</w:t>
      </w:r>
      <w:r w:rsidRPr="00437DBE">
        <w:rPr>
          <w:rFonts w:asciiTheme="minorHAnsi" w:eastAsiaTheme="minorHAnsi" w:hAnsiTheme="minorHAnsi" w:cstheme="minorBidi"/>
          <w:sz w:val="24"/>
          <w:szCs w:val="24"/>
          <w:lang w:eastAsia="en-US"/>
        </w:rPr>
        <w:t xml:space="preserve"> ανά 3-4 ημέρες, προκειμένου το ποστοστό υγρασίας να κυμαίνεται στο 30% και στις 3 δεξαμενές. Έλεγχος του ποσοστού υγρασίας πραγματοποιούταν ανά 7 ημέρες, λαμβάνοντας ποσότητα δείγματος από κάθε δεξαμενή (1</w:t>
      </w:r>
      <w:r w:rsidRPr="00437DBE">
        <w:rPr>
          <w:rFonts w:asciiTheme="minorHAnsi" w:eastAsiaTheme="minorHAnsi" w:hAnsiTheme="minorHAnsi" w:cstheme="minorBidi"/>
          <w:sz w:val="24"/>
          <w:szCs w:val="24"/>
          <w:lang w:val="en-US" w:eastAsia="en-US"/>
        </w:rPr>
        <w:t>g</w:t>
      </w:r>
      <w:r w:rsidRPr="00437DBE">
        <w:rPr>
          <w:rFonts w:asciiTheme="minorHAnsi" w:eastAsiaTheme="minorHAnsi" w:hAnsiTheme="minorHAnsi" w:cstheme="minorBidi"/>
          <w:sz w:val="24"/>
          <w:szCs w:val="24"/>
          <w:lang w:eastAsia="en-US"/>
        </w:rPr>
        <w:t>) και ακολουθώντας τη διαδικασία ξήρανσης (παρ. 4.2.1). Σε γενικές γραμμές η υπερβολική υγρασία περιορίζει την κίνηση του αέρα μέσα από το υπέδαφος μειώνοντας έτσι τη διαθεσιμότητα του οξυγόνου, διαμορφώνοντας την ιδανική ποσότητα υγρασίας στο 12 – 30%.</w:t>
      </w: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p>
    <w:p w:rsidR="00437DBE" w:rsidRPr="00437DBE" w:rsidRDefault="00437DBE" w:rsidP="00437DBE">
      <w:pPr>
        <w:spacing w:after="200" w:line="360" w:lineRule="auto"/>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Για την αποτελεσματική παρακολούθηση των 3 δεξαμενών</w:t>
      </w:r>
      <w:r w:rsidR="00BC1799">
        <w:rPr>
          <w:rFonts w:asciiTheme="minorHAnsi" w:eastAsiaTheme="minorHAnsi" w:hAnsiTheme="minorHAnsi" w:cstheme="minorBidi"/>
          <w:sz w:val="24"/>
          <w:szCs w:val="24"/>
          <w:lang w:eastAsia="en-US"/>
        </w:rPr>
        <w:t xml:space="preserve"> (Πίνακας 3</w:t>
      </w:r>
      <w:r w:rsidR="00BF14F5">
        <w:rPr>
          <w:rFonts w:asciiTheme="minorHAnsi" w:eastAsiaTheme="minorHAnsi" w:hAnsiTheme="minorHAnsi" w:cstheme="minorBidi"/>
          <w:sz w:val="24"/>
          <w:szCs w:val="24"/>
          <w:lang w:eastAsia="en-US"/>
        </w:rPr>
        <w:t>)</w:t>
      </w:r>
      <w:r w:rsidRPr="00437DBE">
        <w:rPr>
          <w:rFonts w:asciiTheme="minorHAnsi" w:eastAsiaTheme="minorHAnsi" w:hAnsiTheme="minorHAnsi" w:cstheme="minorBidi"/>
          <w:sz w:val="24"/>
          <w:szCs w:val="24"/>
          <w:lang w:eastAsia="en-US"/>
        </w:rPr>
        <w:t xml:space="preserve"> και προκειμένου να διαπιστωθεί η απόδοση της μεθόδου της βιοαποδόμησης πραγματοποιούνταν σε εβδομαδιαία βάση οι εξής διαδικασίες:</w:t>
      </w:r>
    </w:p>
    <w:p w:rsidR="00437DBE" w:rsidRPr="00437DBE" w:rsidRDefault="00437DBE" w:rsidP="00437DBE">
      <w:pPr>
        <w:numPr>
          <w:ilvl w:val="0"/>
          <w:numId w:val="34"/>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 xml:space="preserve">Εκχύλιση ποσότητας δείγματος από κάθε δεξαμενή για την παρακολούθηση του </w:t>
      </w:r>
      <w:r w:rsidRPr="00437DBE">
        <w:rPr>
          <w:rFonts w:asciiTheme="minorHAnsi" w:eastAsiaTheme="minorHAnsi" w:hAnsiTheme="minorHAnsi" w:cstheme="minorBidi"/>
          <w:sz w:val="24"/>
          <w:szCs w:val="24"/>
          <w:lang w:val="en-US" w:eastAsia="en-US"/>
        </w:rPr>
        <w:t>pH</w:t>
      </w:r>
      <w:r w:rsidRPr="00437DBE">
        <w:rPr>
          <w:rFonts w:asciiTheme="minorHAnsi" w:eastAsiaTheme="minorHAnsi" w:hAnsiTheme="minorHAnsi" w:cstheme="minorBidi"/>
          <w:sz w:val="24"/>
          <w:szCs w:val="24"/>
          <w:lang w:eastAsia="en-US"/>
        </w:rPr>
        <w:t>, του διαλυμένου οξυγόνου (</w:t>
      </w:r>
      <w:r w:rsidRPr="00437DBE">
        <w:rPr>
          <w:rFonts w:asciiTheme="minorHAnsi" w:eastAsiaTheme="minorHAnsi" w:hAnsiTheme="minorHAnsi" w:cstheme="minorBidi"/>
          <w:sz w:val="24"/>
          <w:szCs w:val="24"/>
          <w:lang w:val="en-US" w:eastAsia="en-US"/>
        </w:rPr>
        <w:t>DO</w:t>
      </w:r>
      <w:r w:rsidRPr="00437DBE">
        <w:rPr>
          <w:rFonts w:asciiTheme="minorHAnsi" w:eastAsiaTheme="minorHAnsi" w:hAnsiTheme="minorHAnsi" w:cstheme="minorBidi"/>
          <w:sz w:val="24"/>
          <w:szCs w:val="24"/>
          <w:lang w:eastAsia="en-US"/>
        </w:rPr>
        <w:t>) και του δυναμικού οξειδοαναγωγής (παρ. 4.2.6), προκειμένου να διασφαλιστεί η σταθερότητα της ποιότητας των δειγμάτων. Αναφέρεται ότι τo pH των στερεών αποβλήτων θα πρέπει να κυμαίνεται μεταξύ 6 και 8.</w:t>
      </w:r>
    </w:p>
    <w:p w:rsidR="00437DBE" w:rsidRPr="00437DBE" w:rsidRDefault="00437DBE" w:rsidP="00437DBE">
      <w:pPr>
        <w:numPr>
          <w:ilvl w:val="0"/>
          <w:numId w:val="34"/>
        </w:numPr>
        <w:spacing w:after="200" w:line="360" w:lineRule="auto"/>
        <w:contextualSpacing/>
        <w:jc w:val="both"/>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Η μέθοδος του πιο πιθανού αριθμού (</w:t>
      </w:r>
      <w:r w:rsidRPr="00437DBE">
        <w:rPr>
          <w:rFonts w:asciiTheme="minorHAnsi" w:eastAsiaTheme="minorHAnsi" w:hAnsiTheme="minorHAnsi" w:cstheme="minorBidi"/>
          <w:sz w:val="24"/>
          <w:szCs w:val="24"/>
          <w:lang w:val="en-US" w:eastAsia="en-US"/>
        </w:rPr>
        <w:t>Most</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Probable</w:t>
      </w:r>
      <w:r w:rsidRPr="00437DBE">
        <w:rPr>
          <w:rFonts w:asciiTheme="minorHAnsi" w:eastAsiaTheme="minorHAnsi" w:hAnsiTheme="minorHAnsi" w:cstheme="minorBidi"/>
          <w:sz w:val="24"/>
          <w:szCs w:val="24"/>
          <w:lang w:eastAsia="en-US"/>
        </w:rPr>
        <w:t xml:space="preserve"> </w:t>
      </w:r>
      <w:r w:rsidRPr="00437DBE">
        <w:rPr>
          <w:rFonts w:asciiTheme="minorHAnsi" w:eastAsiaTheme="minorHAnsi" w:hAnsiTheme="minorHAnsi" w:cstheme="minorBidi"/>
          <w:sz w:val="24"/>
          <w:szCs w:val="24"/>
          <w:lang w:val="en-US" w:eastAsia="en-US"/>
        </w:rPr>
        <w:t>Number</w:t>
      </w:r>
      <w:r w:rsidRPr="00437DBE">
        <w:rPr>
          <w:rFonts w:asciiTheme="minorHAnsi" w:eastAsiaTheme="minorHAnsi" w:hAnsiTheme="minorHAnsi" w:cstheme="minorBidi"/>
          <w:sz w:val="24"/>
          <w:szCs w:val="24"/>
          <w:lang w:eastAsia="en-US"/>
        </w:rPr>
        <w:t>, παρ. 4.3.1) προκειμένου να διασφαλιστεί η ύπαρξη μικροοργανισμών-βιοαποδομητών πετρελαίου αλλά και να ερευνηθεί η προσδοκώμενη αύξησή τους, κυρίως στις δεξαμενές 2 και 3. Η μέθοδος λάμβανε χώρα και για τις 3 δεξαμενές.</w:t>
      </w:r>
    </w:p>
    <w:p w:rsidR="00E00891" w:rsidRDefault="00E00891" w:rsidP="00437DBE">
      <w:pPr>
        <w:spacing w:after="200" w:line="360" w:lineRule="auto"/>
        <w:jc w:val="both"/>
        <w:rPr>
          <w:rFonts w:asciiTheme="minorHAnsi" w:eastAsiaTheme="minorHAnsi" w:hAnsiTheme="minorHAnsi" w:cstheme="minorBidi"/>
          <w:sz w:val="24"/>
          <w:szCs w:val="24"/>
          <w:lang w:eastAsia="en-US"/>
        </w:rPr>
      </w:pPr>
      <w:r>
        <w:rPr>
          <w:rFonts w:asciiTheme="minorHAnsi" w:eastAsiaTheme="minorHAnsi" w:hAnsiTheme="minorHAnsi" w:cstheme="minorBidi"/>
          <w:sz w:val="24"/>
          <w:szCs w:val="24"/>
          <w:lang w:eastAsia="en-US"/>
        </w:rPr>
        <w:t>Τέλος, όσον αφορά την παρακολούθηση των ρύπων:</w:t>
      </w:r>
    </w:p>
    <w:p w:rsidR="00E00891" w:rsidRDefault="00E00891" w:rsidP="00E00891">
      <w:pPr>
        <w:pStyle w:val="ListParagraph"/>
        <w:numPr>
          <w:ilvl w:val="0"/>
          <w:numId w:val="42"/>
        </w:numPr>
        <w:spacing w:after="200" w:line="360" w:lineRule="auto"/>
        <w:jc w:val="both"/>
        <w:rPr>
          <w:rFonts w:asciiTheme="minorHAnsi" w:eastAsiaTheme="minorHAnsi" w:hAnsiTheme="minorHAnsi" w:cstheme="minorBidi"/>
          <w:sz w:val="24"/>
          <w:szCs w:val="24"/>
          <w:lang w:eastAsia="en-US"/>
        </w:rPr>
      </w:pPr>
      <w:r w:rsidRPr="00E00891">
        <w:rPr>
          <w:rFonts w:asciiTheme="minorHAnsi" w:eastAsiaTheme="minorHAnsi" w:hAnsiTheme="minorHAnsi" w:cstheme="minorBidi"/>
          <w:sz w:val="24"/>
          <w:szCs w:val="24"/>
          <w:lang w:eastAsia="en-US"/>
        </w:rPr>
        <w:lastRenderedPageBreak/>
        <w:t>Για τον έλεγχο των PAHs, η μέθοδος εκχύλισης με υπερήχους πραγματοποιούταν και για τις τρεις δεξαμενές ανά 10-20 (παρ 4.3.2).</w:t>
      </w:r>
      <w:r>
        <w:rPr>
          <w:rFonts w:asciiTheme="minorHAnsi" w:eastAsiaTheme="minorHAnsi" w:hAnsiTheme="minorHAnsi" w:cstheme="minorBidi"/>
          <w:sz w:val="24"/>
          <w:szCs w:val="24"/>
          <w:lang w:eastAsia="en-US"/>
        </w:rPr>
        <w:t xml:space="preserve"> Μέτρηση έγινε και στο αρχικό δείγμα </w:t>
      </w:r>
      <w:r w:rsidRPr="00E00891">
        <w:rPr>
          <w:rFonts w:asciiTheme="minorHAnsi" w:eastAsiaTheme="minorHAnsi" w:hAnsiTheme="minorHAnsi" w:cstheme="minorBidi"/>
          <w:sz w:val="24"/>
          <w:szCs w:val="24"/>
          <w:lang w:eastAsia="en-US"/>
        </w:rPr>
        <w:t>όπως αυτό στάλθηκε απο τις Βιομηχανικές Εγκαταστάσεις Ασπροπύργου</w:t>
      </w:r>
      <w:r>
        <w:rPr>
          <w:rFonts w:asciiTheme="minorHAnsi" w:eastAsiaTheme="minorHAnsi" w:hAnsiTheme="minorHAnsi" w:cstheme="minorBidi"/>
          <w:sz w:val="24"/>
          <w:szCs w:val="24"/>
          <w:lang w:eastAsia="en-US"/>
        </w:rPr>
        <w:t xml:space="preserve"> για την εκτίμηση της αρχικής συγκέντρωσης του ρύπου.</w:t>
      </w:r>
    </w:p>
    <w:p w:rsidR="00437DBE" w:rsidRPr="00E00891" w:rsidRDefault="00E00891" w:rsidP="00E00891">
      <w:pPr>
        <w:pStyle w:val="ListParagraph"/>
        <w:numPr>
          <w:ilvl w:val="0"/>
          <w:numId w:val="42"/>
        </w:numPr>
        <w:spacing w:after="200" w:line="360" w:lineRule="auto"/>
        <w:jc w:val="both"/>
        <w:rPr>
          <w:rFonts w:asciiTheme="minorHAnsi" w:eastAsiaTheme="minorHAnsi" w:hAnsiTheme="minorHAnsi" w:cstheme="minorBidi"/>
          <w:sz w:val="24"/>
          <w:szCs w:val="24"/>
          <w:lang w:eastAsia="en-US"/>
        </w:rPr>
      </w:pPr>
      <w:r>
        <w:rPr>
          <w:rFonts w:asciiTheme="minorHAnsi" w:eastAsiaTheme="minorHAnsi" w:hAnsiTheme="minorHAnsi" w:cstheme="minorBidi"/>
          <w:sz w:val="24"/>
          <w:szCs w:val="24"/>
          <w:lang w:eastAsia="en-US"/>
        </w:rPr>
        <w:t>Γ</w:t>
      </w:r>
      <w:r w:rsidR="00437DBE" w:rsidRPr="00E00891">
        <w:rPr>
          <w:rFonts w:asciiTheme="minorHAnsi" w:eastAsiaTheme="minorHAnsi" w:hAnsiTheme="minorHAnsi" w:cstheme="minorBidi"/>
          <w:sz w:val="24"/>
          <w:szCs w:val="24"/>
          <w:lang w:eastAsia="en-US"/>
        </w:rPr>
        <w:t xml:space="preserve">ια την παρακολούθηση των </w:t>
      </w:r>
      <w:r w:rsidR="00437DBE" w:rsidRPr="00E00891">
        <w:rPr>
          <w:rFonts w:asciiTheme="minorHAnsi" w:eastAsiaTheme="minorHAnsi" w:hAnsiTheme="minorHAnsi" w:cstheme="minorBidi"/>
          <w:sz w:val="24"/>
          <w:szCs w:val="24"/>
          <w:lang w:val="en-US" w:eastAsia="en-US"/>
        </w:rPr>
        <w:t>TPH</w:t>
      </w:r>
      <w:r w:rsidR="00437DBE" w:rsidRPr="00E00891">
        <w:rPr>
          <w:rFonts w:asciiTheme="minorHAnsi" w:eastAsiaTheme="minorHAnsi" w:hAnsiTheme="minorHAnsi" w:cstheme="minorBidi"/>
          <w:sz w:val="24"/>
          <w:szCs w:val="24"/>
          <w:lang w:eastAsia="en-US"/>
        </w:rPr>
        <w:t xml:space="preserve">, πραγματοποιήθηκε μέτρηση 3 φορές κατά τη διάρκεια του πειράματος και για τις 3 δεξαμενές με τη μέθοδο της εκχύλισης </w:t>
      </w:r>
      <w:r w:rsidR="00437DBE" w:rsidRPr="00E00891">
        <w:rPr>
          <w:rFonts w:asciiTheme="minorHAnsi" w:eastAsiaTheme="minorHAnsi" w:hAnsiTheme="minorHAnsi" w:cstheme="minorBidi"/>
          <w:sz w:val="24"/>
          <w:szCs w:val="24"/>
          <w:lang w:val="en-US" w:eastAsia="en-US"/>
        </w:rPr>
        <w:t>Soxhlet</w:t>
      </w:r>
      <w:r w:rsidRPr="00E00891">
        <w:rPr>
          <w:rFonts w:asciiTheme="minorHAnsi" w:eastAsiaTheme="minorHAnsi" w:hAnsiTheme="minorHAnsi" w:cstheme="minorBidi"/>
          <w:sz w:val="24"/>
          <w:szCs w:val="24"/>
          <w:lang w:eastAsia="en-US"/>
        </w:rPr>
        <w:t xml:space="preserve"> (παρ. 3.3.3)</w:t>
      </w:r>
      <w:r w:rsidR="00437DBE" w:rsidRPr="00E00891">
        <w:rPr>
          <w:rFonts w:asciiTheme="minorHAnsi" w:eastAsiaTheme="minorHAnsi" w:hAnsiTheme="minorHAnsi" w:cstheme="minorBidi"/>
          <w:sz w:val="24"/>
          <w:szCs w:val="24"/>
          <w:lang w:eastAsia="en-US"/>
        </w:rPr>
        <w:t>. Η μέθοδος εφαρμόστηκε στο αρχικό δείγμα για την εκτίμηση της αρχικής συγκέντρωσης του ρύπου κι ακολούθως άλλες δύο φορές, έπειτα από 40 και 80 ημέρες.</w:t>
      </w:r>
    </w:p>
    <w:p w:rsidR="00437DBE" w:rsidRDefault="00437DBE" w:rsidP="00437DBE">
      <w:pPr>
        <w:spacing w:after="200" w:line="360" w:lineRule="auto"/>
        <w:jc w:val="both"/>
        <w:rPr>
          <w:rFonts w:asciiTheme="minorHAnsi" w:eastAsiaTheme="minorHAnsi" w:hAnsiTheme="minorHAnsi" w:cstheme="minorBidi"/>
          <w:sz w:val="24"/>
          <w:szCs w:val="24"/>
          <w:lang w:eastAsia="en-US"/>
        </w:rPr>
      </w:pPr>
    </w:p>
    <w:p w:rsidR="00437DBE" w:rsidRPr="00BF14F5" w:rsidRDefault="00BF14F5" w:rsidP="00BF14F5">
      <w:pPr>
        <w:pStyle w:val="Caption"/>
        <w:rPr>
          <w:rFonts w:asciiTheme="minorHAnsi" w:eastAsiaTheme="minorHAnsi" w:hAnsiTheme="minorHAnsi" w:cstheme="minorBidi"/>
          <w:sz w:val="24"/>
          <w:szCs w:val="24"/>
          <w:lang w:eastAsia="en-US"/>
        </w:rPr>
      </w:pPr>
      <w:r>
        <w:rPr>
          <w:rFonts w:asciiTheme="minorHAnsi" w:hAnsiTheme="minorHAnsi"/>
          <w:sz w:val="24"/>
          <w:szCs w:val="24"/>
        </w:rPr>
        <w:t xml:space="preserve">                           </w:t>
      </w:r>
      <w:bookmarkStart w:id="41" w:name="_Toc432545211"/>
      <w:r w:rsidRPr="00BF14F5">
        <w:rPr>
          <w:rFonts w:asciiTheme="minorHAnsi" w:hAnsiTheme="minorHAnsi"/>
          <w:sz w:val="24"/>
          <w:szCs w:val="24"/>
        </w:rPr>
        <w:t xml:space="preserve">Πίνακας </w:t>
      </w:r>
      <w:r w:rsidRPr="00BF14F5">
        <w:rPr>
          <w:rFonts w:asciiTheme="minorHAnsi" w:hAnsiTheme="minorHAnsi"/>
          <w:sz w:val="24"/>
          <w:szCs w:val="24"/>
        </w:rPr>
        <w:fldChar w:fldCharType="begin"/>
      </w:r>
      <w:r w:rsidRPr="00BF14F5">
        <w:rPr>
          <w:rFonts w:asciiTheme="minorHAnsi" w:hAnsiTheme="minorHAnsi"/>
          <w:sz w:val="24"/>
          <w:szCs w:val="24"/>
        </w:rPr>
        <w:instrText xml:space="preserve"> SEQ Πίνακας \* ARABIC </w:instrText>
      </w:r>
      <w:r w:rsidRPr="00BF14F5">
        <w:rPr>
          <w:rFonts w:asciiTheme="minorHAnsi" w:hAnsiTheme="minorHAnsi"/>
          <w:sz w:val="24"/>
          <w:szCs w:val="24"/>
        </w:rPr>
        <w:fldChar w:fldCharType="separate"/>
      </w:r>
      <w:r w:rsidR="00F24E6C">
        <w:rPr>
          <w:rFonts w:asciiTheme="minorHAnsi" w:hAnsiTheme="minorHAnsi"/>
          <w:noProof/>
          <w:sz w:val="24"/>
          <w:szCs w:val="24"/>
        </w:rPr>
        <w:t>3</w:t>
      </w:r>
      <w:r w:rsidRPr="00BF14F5">
        <w:rPr>
          <w:rFonts w:asciiTheme="minorHAnsi" w:hAnsiTheme="minorHAnsi"/>
          <w:sz w:val="24"/>
          <w:szCs w:val="24"/>
        </w:rPr>
        <w:fldChar w:fldCharType="end"/>
      </w:r>
      <w:r w:rsidRPr="00BF14F5">
        <w:rPr>
          <w:rFonts w:asciiTheme="minorHAnsi" w:hAnsiTheme="minorHAnsi"/>
          <w:sz w:val="24"/>
          <w:szCs w:val="24"/>
        </w:rPr>
        <w:t xml:space="preserve">: </w:t>
      </w:r>
      <w:r w:rsidRPr="00BF14F5">
        <w:rPr>
          <w:rFonts w:asciiTheme="minorHAnsi" w:hAnsiTheme="minorHAnsi"/>
          <w:b w:val="0"/>
          <w:sz w:val="24"/>
          <w:szCs w:val="24"/>
        </w:rPr>
        <w:t>Παρακολούθηση δεξαμενών</w:t>
      </w:r>
      <w:bookmarkEnd w:id="41"/>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insideV w:val="single" w:sz="4" w:space="0" w:color="auto"/>
        </w:tblBorders>
        <w:tblLook w:val="04A0" w:firstRow="1" w:lastRow="0" w:firstColumn="1" w:lastColumn="0" w:noHBand="0" w:noVBand="1"/>
      </w:tblPr>
      <w:tblGrid>
        <w:gridCol w:w="1780"/>
        <w:gridCol w:w="4598"/>
      </w:tblGrid>
      <w:tr w:rsidR="00437DBE" w:rsidRPr="00437DBE" w:rsidTr="00437DBE">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top w:val="none" w:sz="0" w:space="0" w:color="auto"/>
              <w:left w:val="none" w:sz="0" w:space="0" w:color="auto"/>
              <w:bottom w:val="none" w:sz="0" w:space="0" w:color="auto"/>
              <w:right w:val="none" w:sz="0" w:space="0" w:color="auto"/>
            </w:tcBorders>
            <w:noWrap/>
            <w:hideMark/>
          </w:tcPr>
          <w:p w:rsidR="00437DBE" w:rsidRPr="00437DBE" w:rsidRDefault="00437DBE" w:rsidP="00437DBE">
            <w:pPr>
              <w:jc w:val="center"/>
              <w:rPr>
                <w:rFonts w:asciiTheme="minorHAnsi" w:eastAsiaTheme="minorHAnsi" w:hAnsiTheme="minorHAnsi" w:cstheme="minorBidi"/>
                <w:color w:val="auto"/>
                <w:sz w:val="24"/>
                <w:szCs w:val="24"/>
                <w:lang w:eastAsia="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37DBE">
              <w:rPr>
                <w:rFonts w:asciiTheme="minorHAnsi" w:eastAsiaTheme="minorHAnsi" w:hAnsiTheme="minorHAnsi" w:cstheme="minorBidi"/>
                <w:color w:val="auto"/>
                <w:sz w:val="24"/>
                <w:szCs w:val="24"/>
                <w:lang w:eastAsia="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Χρόνος</w:t>
            </w:r>
          </w:p>
        </w:tc>
        <w:tc>
          <w:tcPr>
            <w:tcW w:w="4598" w:type="dxa"/>
            <w:tcBorders>
              <w:top w:val="none" w:sz="0" w:space="0" w:color="auto"/>
              <w:left w:val="none" w:sz="0" w:space="0" w:color="auto"/>
              <w:bottom w:val="none" w:sz="0" w:space="0" w:color="auto"/>
              <w:right w:val="none" w:sz="0" w:space="0" w:color="auto"/>
            </w:tcBorders>
            <w:noWrap/>
            <w:hideMark/>
          </w:tcPr>
          <w:p w:rsidR="00437DBE" w:rsidRPr="00437DBE" w:rsidRDefault="00437DBE" w:rsidP="00437DBE">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Bidi"/>
                <w:color w:val="auto"/>
                <w:sz w:val="24"/>
                <w:szCs w:val="24"/>
                <w:lang w:eastAsia="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37DBE">
              <w:rPr>
                <w:rFonts w:asciiTheme="minorHAnsi" w:eastAsiaTheme="minorHAnsi" w:hAnsiTheme="minorHAnsi" w:cstheme="minorBidi"/>
                <w:color w:val="auto"/>
                <w:sz w:val="24"/>
                <w:szCs w:val="24"/>
                <w:lang w:eastAsia="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Διεργασία</w:t>
            </w:r>
          </w:p>
        </w:tc>
      </w:tr>
      <w:tr w:rsidR="00437DBE" w:rsidRPr="00437DBE" w:rsidTr="00437DB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Καθημερινά</w:t>
            </w:r>
          </w:p>
        </w:tc>
        <w:tc>
          <w:tcPr>
            <w:tcW w:w="4598" w:type="dxa"/>
            <w:tcBorders>
              <w:left w:val="none" w:sz="0" w:space="0" w:color="auto"/>
            </w:tcBorders>
            <w:noWrap/>
            <w:hideMark/>
          </w:tcPr>
          <w:p w:rsidR="00437DBE" w:rsidRPr="00437DBE" w:rsidRDefault="00437DBE" w:rsidP="00437DBE">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Μέτρηση θερμοκρασίας</w:t>
            </w:r>
          </w:p>
        </w:tc>
      </w:tr>
      <w:tr w:rsidR="00437DBE" w:rsidRPr="00437DBE" w:rsidTr="00437DB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Ανά 3 ημέρες</w:t>
            </w:r>
          </w:p>
        </w:tc>
        <w:tc>
          <w:tcPr>
            <w:tcW w:w="4598" w:type="dxa"/>
            <w:tcBorders>
              <w:left w:val="none" w:sz="0" w:space="0" w:color="auto"/>
            </w:tcBorders>
            <w:noWrap/>
            <w:hideMark/>
          </w:tcPr>
          <w:p w:rsidR="00437DBE" w:rsidRPr="00437DBE" w:rsidRDefault="00437DBE" w:rsidP="00437DBE">
            <w:pPr>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Αερισμός</w:t>
            </w:r>
          </w:p>
        </w:tc>
      </w:tr>
      <w:tr w:rsidR="00437DBE" w:rsidRPr="00437DBE" w:rsidTr="00437DB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Ανά 3-4 ημέρες</w:t>
            </w:r>
          </w:p>
        </w:tc>
        <w:tc>
          <w:tcPr>
            <w:tcW w:w="4598" w:type="dxa"/>
            <w:tcBorders>
              <w:left w:val="none" w:sz="0" w:space="0" w:color="auto"/>
            </w:tcBorders>
            <w:noWrap/>
            <w:hideMark/>
          </w:tcPr>
          <w:p w:rsidR="00437DBE" w:rsidRPr="00437DBE" w:rsidRDefault="00437DBE" w:rsidP="00437DBE">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Προσθήκη υγρασίας</w:t>
            </w:r>
          </w:p>
        </w:tc>
      </w:tr>
      <w:tr w:rsidR="00437DBE" w:rsidRPr="00437DBE" w:rsidTr="00437DB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vMerge w:val="restart"/>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p>
          <w:p w:rsidR="00437DBE" w:rsidRPr="00437DBE" w:rsidRDefault="00437DBE" w:rsidP="00437DBE">
            <w:pPr>
              <w:jc w:val="center"/>
              <w:rPr>
                <w:rFonts w:asciiTheme="minorHAnsi" w:eastAsiaTheme="minorHAnsi" w:hAnsiTheme="minorHAnsi" w:cstheme="minorBidi"/>
                <w:sz w:val="24"/>
                <w:szCs w:val="24"/>
                <w:lang w:eastAsia="en-US"/>
              </w:rPr>
            </w:pPr>
          </w:p>
          <w:p w:rsidR="00437DBE" w:rsidRPr="00437DBE" w:rsidRDefault="00437DBE" w:rsidP="00437DBE">
            <w:pPr>
              <w:jc w:val="center"/>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Εβδομαδιαία</w:t>
            </w:r>
          </w:p>
        </w:tc>
        <w:tc>
          <w:tcPr>
            <w:tcW w:w="4598" w:type="dxa"/>
            <w:tcBorders>
              <w:left w:val="none" w:sz="0" w:space="0" w:color="auto"/>
            </w:tcBorders>
            <w:noWrap/>
            <w:hideMark/>
          </w:tcPr>
          <w:p w:rsidR="00437DBE" w:rsidRPr="00437DBE" w:rsidRDefault="00437DBE" w:rsidP="00437DBE">
            <w:pPr>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Παρακολούθηση υγρασίας</w:t>
            </w:r>
          </w:p>
        </w:tc>
      </w:tr>
      <w:tr w:rsidR="00437DBE" w:rsidRPr="00437DBE" w:rsidTr="00437DBE">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vMerge/>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p>
        </w:tc>
        <w:tc>
          <w:tcPr>
            <w:tcW w:w="4598" w:type="dxa"/>
            <w:tcBorders>
              <w:left w:val="none" w:sz="0" w:space="0" w:color="auto"/>
            </w:tcBorders>
            <w:noWrap/>
            <w:hideMark/>
          </w:tcPr>
          <w:p w:rsidR="00437DBE" w:rsidRPr="00437DBE" w:rsidRDefault="00437DBE" w:rsidP="00437DBE">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Παρακολούθηση φυσικοχημικών χαρακτηριστικών</w:t>
            </w:r>
          </w:p>
        </w:tc>
      </w:tr>
      <w:tr w:rsidR="00437DBE" w:rsidRPr="00437DBE" w:rsidTr="00437DB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vMerge/>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p>
        </w:tc>
        <w:tc>
          <w:tcPr>
            <w:tcW w:w="4598" w:type="dxa"/>
            <w:tcBorders>
              <w:left w:val="none" w:sz="0" w:space="0" w:color="auto"/>
            </w:tcBorders>
            <w:noWrap/>
            <w:hideMark/>
          </w:tcPr>
          <w:p w:rsidR="00437DBE" w:rsidRPr="00437DBE" w:rsidRDefault="00437DBE" w:rsidP="00437DBE">
            <w:pPr>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Μέθοδος MPN</w:t>
            </w:r>
          </w:p>
        </w:tc>
      </w:tr>
      <w:tr w:rsidR="002A5CED" w:rsidRPr="00437DBE" w:rsidTr="002A5CE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right w:val="none" w:sz="0" w:space="0" w:color="auto"/>
            </w:tcBorders>
            <w:noWrap/>
          </w:tcPr>
          <w:p w:rsidR="002A5CED" w:rsidRPr="00437DBE" w:rsidRDefault="002A5CED" w:rsidP="00437DBE">
            <w:pPr>
              <w:jc w:val="center"/>
              <w:rPr>
                <w:rFonts w:asciiTheme="minorHAnsi" w:eastAsiaTheme="minorHAnsi" w:hAnsiTheme="minorHAnsi" w:cstheme="minorBidi"/>
                <w:sz w:val="24"/>
                <w:szCs w:val="24"/>
                <w:lang w:eastAsia="en-US"/>
              </w:rPr>
            </w:pPr>
            <w:r>
              <w:rPr>
                <w:rFonts w:asciiTheme="minorHAnsi" w:eastAsiaTheme="minorHAnsi" w:hAnsiTheme="minorHAnsi" w:cstheme="minorBidi"/>
                <w:sz w:val="24"/>
                <w:szCs w:val="24"/>
                <w:lang w:eastAsia="en-US"/>
              </w:rPr>
              <w:t>Ανά 10-20 ημέρες</w:t>
            </w:r>
          </w:p>
        </w:tc>
        <w:tc>
          <w:tcPr>
            <w:tcW w:w="4598" w:type="dxa"/>
            <w:tcBorders>
              <w:left w:val="none" w:sz="0" w:space="0" w:color="auto"/>
            </w:tcBorders>
            <w:noWrap/>
            <w:vAlign w:val="center"/>
          </w:tcPr>
          <w:p w:rsidR="002A5CED" w:rsidRPr="002A5CED" w:rsidRDefault="002A5CED" w:rsidP="002A5CED">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Bidi"/>
                <w:sz w:val="24"/>
                <w:szCs w:val="24"/>
                <w:lang w:val="en-US" w:eastAsia="en-US"/>
              </w:rPr>
            </w:pPr>
            <w:r>
              <w:rPr>
                <w:rFonts w:asciiTheme="minorHAnsi" w:eastAsiaTheme="minorHAnsi" w:hAnsiTheme="minorHAnsi" w:cstheme="minorBidi"/>
                <w:sz w:val="24"/>
                <w:szCs w:val="24"/>
                <w:lang w:eastAsia="en-US"/>
              </w:rPr>
              <w:t xml:space="preserve">Παρακολούθηση </w:t>
            </w:r>
            <w:r>
              <w:rPr>
                <w:rFonts w:asciiTheme="minorHAnsi" w:eastAsiaTheme="minorHAnsi" w:hAnsiTheme="minorHAnsi" w:cstheme="minorBidi"/>
                <w:sz w:val="24"/>
                <w:szCs w:val="24"/>
                <w:lang w:val="en-US" w:eastAsia="en-US"/>
              </w:rPr>
              <w:t>PAHs</w:t>
            </w:r>
          </w:p>
        </w:tc>
      </w:tr>
      <w:tr w:rsidR="00437DBE" w:rsidRPr="00437DBE" w:rsidTr="00437DBE">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80" w:type="dxa"/>
            <w:tcBorders>
              <w:right w:val="none" w:sz="0" w:space="0" w:color="auto"/>
            </w:tcBorders>
            <w:noWrap/>
            <w:hideMark/>
          </w:tcPr>
          <w:p w:rsidR="00437DBE" w:rsidRPr="00437DBE" w:rsidRDefault="00437DBE" w:rsidP="00437DBE">
            <w:pPr>
              <w:jc w:val="center"/>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Ανά 40 ημέρες</w:t>
            </w:r>
          </w:p>
        </w:tc>
        <w:tc>
          <w:tcPr>
            <w:tcW w:w="4598" w:type="dxa"/>
            <w:tcBorders>
              <w:left w:val="none" w:sz="0" w:space="0" w:color="auto"/>
            </w:tcBorders>
            <w:noWrap/>
            <w:hideMark/>
          </w:tcPr>
          <w:p w:rsidR="00437DBE" w:rsidRPr="00437DBE" w:rsidRDefault="00437DBE" w:rsidP="00437DBE">
            <w:pPr>
              <w:keepNext/>
              <w:jc w:val="center"/>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Bidi"/>
                <w:sz w:val="24"/>
                <w:szCs w:val="24"/>
                <w:lang w:eastAsia="en-US"/>
              </w:rPr>
            </w:pPr>
            <w:r w:rsidRPr="00437DBE">
              <w:rPr>
                <w:rFonts w:asciiTheme="minorHAnsi" w:eastAsiaTheme="minorHAnsi" w:hAnsiTheme="minorHAnsi" w:cstheme="minorBidi"/>
                <w:sz w:val="24"/>
                <w:szCs w:val="24"/>
                <w:lang w:eastAsia="en-US"/>
              </w:rPr>
              <w:t>Παρακολούθηση TPH</w:t>
            </w:r>
          </w:p>
        </w:tc>
      </w:tr>
    </w:tbl>
    <w:p w:rsidR="00437DBE" w:rsidRPr="00437DBE" w:rsidRDefault="00437DBE" w:rsidP="00437DBE">
      <w:pPr>
        <w:spacing w:after="200" w:line="276" w:lineRule="auto"/>
        <w:jc w:val="both"/>
        <w:rPr>
          <w:rFonts w:asciiTheme="minorHAnsi" w:eastAsiaTheme="minorHAnsi" w:hAnsiTheme="minorHAnsi" w:cstheme="minorBidi"/>
          <w:sz w:val="24"/>
          <w:szCs w:val="24"/>
          <w:lang w:eastAsia="en-US"/>
        </w:rPr>
      </w:pPr>
    </w:p>
    <w:p w:rsidR="00EC4A48" w:rsidRPr="00BF14F5" w:rsidRDefault="00EC4A48" w:rsidP="00BF14F5">
      <w:pPr>
        <w:pStyle w:val="Caption"/>
        <w:rPr>
          <w:rFonts w:asciiTheme="minorHAnsi" w:hAnsiTheme="minorHAnsi"/>
          <w:sz w:val="28"/>
          <w:szCs w:val="28"/>
          <w:lang w:val="en-US"/>
        </w:rPr>
      </w:pPr>
    </w:p>
    <w:p w:rsidR="00C71249" w:rsidRDefault="00C71249" w:rsidP="008A434B">
      <w:pPr>
        <w:jc w:val="both"/>
        <w:rPr>
          <w:rFonts w:asciiTheme="minorHAnsi" w:hAnsiTheme="minorHAnsi"/>
          <w:sz w:val="28"/>
          <w:szCs w:val="28"/>
        </w:rPr>
      </w:pPr>
    </w:p>
    <w:p w:rsidR="00C71249" w:rsidRDefault="00C71249" w:rsidP="008A434B">
      <w:pPr>
        <w:jc w:val="both"/>
        <w:rPr>
          <w:rFonts w:asciiTheme="minorHAnsi" w:hAnsiTheme="minorHAnsi"/>
          <w:sz w:val="28"/>
          <w:szCs w:val="28"/>
        </w:rPr>
      </w:pPr>
    </w:p>
    <w:p w:rsidR="00C71249" w:rsidRDefault="00C71249" w:rsidP="008A434B">
      <w:pPr>
        <w:jc w:val="both"/>
        <w:rPr>
          <w:rFonts w:asciiTheme="minorHAnsi" w:hAnsiTheme="minorHAnsi"/>
          <w:sz w:val="28"/>
          <w:szCs w:val="28"/>
        </w:rPr>
      </w:pPr>
    </w:p>
    <w:p w:rsidR="00C71249" w:rsidRDefault="00C71249" w:rsidP="008A434B">
      <w:pPr>
        <w:jc w:val="both"/>
        <w:rPr>
          <w:rFonts w:asciiTheme="minorHAnsi" w:hAnsiTheme="minorHAnsi"/>
          <w:sz w:val="28"/>
          <w:szCs w:val="28"/>
        </w:rPr>
      </w:pPr>
    </w:p>
    <w:p w:rsidR="009D0A8B" w:rsidRDefault="009D0A8B">
      <w:pPr>
        <w:spacing w:after="200" w:line="276" w:lineRule="auto"/>
        <w:rPr>
          <w:rFonts w:asciiTheme="majorHAnsi" w:eastAsiaTheme="majorEastAsia" w:hAnsiTheme="majorHAnsi" w:cstheme="majorBidi"/>
          <w:b/>
          <w:bCs/>
          <w:color w:val="365F91" w:themeColor="accent1" w:themeShade="BF"/>
          <w:sz w:val="32"/>
          <w:szCs w:val="28"/>
          <w:u w:val="single"/>
        </w:rPr>
      </w:pPr>
      <w:r>
        <w:rPr>
          <w:sz w:val="32"/>
          <w:u w:val="single"/>
        </w:rPr>
        <w:br w:type="page"/>
      </w:r>
    </w:p>
    <w:p w:rsidR="00C71249" w:rsidRPr="00193C61" w:rsidRDefault="00C71249" w:rsidP="00C71249">
      <w:pPr>
        <w:pStyle w:val="Heading1"/>
        <w:jc w:val="center"/>
        <w:rPr>
          <w:sz w:val="32"/>
          <w:u w:val="single"/>
        </w:rPr>
      </w:pPr>
      <w:bookmarkStart w:id="42" w:name="_Toc432544890"/>
      <w:r w:rsidRPr="00193C61">
        <w:rPr>
          <w:sz w:val="32"/>
          <w:u w:val="single"/>
        </w:rPr>
        <w:lastRenderedPageBreak/>
        <w:t>ΚΕΦΑΛΑΙΟ 5: ΑΠΟΤΕΛΕΣΜΑΤΑ-ΣΧΟΛΙΑΣΜΟΣ</w:t>
      </w:r>
      <w:bookmarkEnd w:id="42"/>
    </w:p>
    <w:p w:rsidR="00C71249" w:rsidRDefault="00C71249" w:rsidP="00C71249">
      <w:pPr>
        <w:spacing w:line="360" w:lineRule="auto"/>
        <w:jc w:val="both"/>
        <w:rPr>
          <w:rFonts w:asciiTheme="minorHAnsi" w:hAnsiTheme="minorHAnsi"/>
          <w:sz w:val="24"/>
          <w:szCs w:val="24"/>
        </w:rPr>
      </w:pPr>
    </w:p>
    <w:p w:rsidR="00C71249" w:rsidRDefault="00C71249" w:rsidP="00C71249">
      <w:pPr>
        <w:spacing w:line="360" w:lineRule="auto"/>
        <w:jc w:val="both"/>
        <w:rPr>
          <w:rFonts w:asciiTheme="minorHAnsi" w:hAnsiTheme="minorHAnsi"/>
          <w:sz w:val="24"/>
          <w:szCs w:val="24"/>
        </w:rPr>
      </w:pPr>
    </w:p>
    <w:p w:rsidR="00C71249" w:rsidRPr="00C71249" w:rsidRDefault="00C71249" w:rsidP="00C71249">
      <w:pPr>
        <w:spacing w:line="360" w:lineRule="auto"/>
        <w:jc w:val="both"/>
        <w:rPr>
          <w:rFonts w:asciiTheme="minorHAnsi" w:hAnsiTheme="minorHAnsi"/>
          <w:sz w:val="24"/>
          <w:szCs w:val="24"/>
        </w:rPr>
      </w:pPr>
      <w:r w:rsidRPr="00C71249">
        <w:rPr>
          <w:rFonts w:asciiTheme="minorHAnsi" w:hAnsiTheme="minorHAnsi"/>
          <w:sz w:val="24"/>
          <w:szCs w:val="24"/>
        </w:rPr>
        <w:t>Στο παρόν κεφάλαιο παρουσιάζονται αναλυτικά τα αποτελέσματα των πειραματικών αναλύσεων που πραγματοποιήθηκαν τόσο για τον χαρακτηρισμό του υπό εξέταση δείγματος, όσο και για την παρακολούθηση της πορείας των υπό μελέτη ρύπων καθώς παρατίθεται και ο σχολιασμός αυτών.</w:t>
      </w:r>
    </w:p>
    <w:p w:rsidR="00C71249" w:rsidRPr="00C71249" w:rsidRDefault="00C71249" w:rsidP="00C71249">
      <w:pPr>
        <w:spacing w:line="360" w:lineRule="auto"/>
        <w:jc w:val="both"/>
        <w:rPr>
          <w:rFonts w:asciiTheme="minorHAnsi" w:hAnsiTheme="minorHAnsi"/>
          <w:sz w:val="24"/>
          <w:szCs w:val="24"/>
        </w:rPr>
      </w:pPr>
    </w:p>
    <w:p w:rsidR="00C71249" w:rsidRPr="00C21ADB" w:rsidRDefault="00C71249" w:rsidP="00C21ADB">
      <w:pPr>
        <w:pStyle w:val="Heading2"/>
        <w:rPr>
          <w:rFonts w:asciiTheme="minorHAnsi" w:hAnsiTheme="minorHAnsi"/>
          <w:sz w:val="28"/>
        </w:rPr>
      </w:pPr>
      <w:bookmarkStart w:id="43" w:name="_Toc432544891"/>
      <w:r w:rsidRPr="00C21ADB">
        <w:rPr>
          <w:rFonts w:asciiTheme="minorHAnsi" w:hAnsiTheme="minorHAnsi"/>
          <w:sz w:val="28"/>
        </w:rPr>
        <w:t>5.1 ΑΠΟΤΕΛΕΣΜΑΤΑ  ΠΡΟΣΔΙΟΡΙΣΜΟΥ ΥΓΡΑΣΙΑΣ</w:t>
      </w:r>
      <w:bookmarkEnd w:id="43"/>
    </w:p>
    <w:p w:rsidR="00C71249" w:rsidRDefault="00C71249" w:rsidP="00C71249">
      <w:pPr>
        <w:spacing w:line="360" w:lineRule="auto"/>
        <w:jc w:val="both"/>
        <w:rPr>
          <w:rFonts w:asciiTheme="minorHAnsi" w:hAnsiTheme="minorHAnsi"/>
          <w:sz w:val="24"/>
          <w:szCs w:val="24"/>
        </w:rPr>
      </w:pPr>
    </w:p>
    <w:p w:rsidR="00C71249" w:rsidRPr="00C71249" w:rsidRDefault="00C71249" w:rsidP="00C71249">
      <w:pPr>
        <w:spacing w:line="360" w:lineRule="auto"/>
        <w:jc w:val="both"/>
        <w:rPr>
          <w:rFonts w:asciiTheme="minorHAnsi" w:hAnsiTheme="minorHAnsi"/>
          <w:sz w:val="24"/>
          <w:szCs w:val="24"/>
        </w:rPr>
      </w:pPr>
      <w:r w:rsidRPr="00C71249">
        <w:rPr>
          <w:rFonts w:asciiTheme="minorHAnsi" w:hAnsiTheme="minorHAnsi"/>
          <w:sz w:val="24"/>
          <w:szCs w:val="24"/>
        </w:rPr>
        <w:t>Τα αποτελέσματα των πειραμάτων προσδιορισμού της %-περιεκτικότητας σε υγρασία για τις 3 δεξαμενές σε διάστημα 63 ημερώ</w:t>
      </w:r>
      <w:r w:rsidR="00BC1799">
        <w:rPr>
          <w:rFonts w:asciiTheme="minorHAnsi" w:hAnsiTheme="minorHAnsi"/>
          <w:sz w:val="24"/>
          <w:szCs w:val="24"/>
        </w:rPr>
        <w:t>ν παρουσιάζονται στον Πίνακα 4</w:t>
      </w:r>
      <w:r w:rsidRPr="00C71249">
        <w:rPr>
          <w:rFonts w:asciiTheme="minorHAnsi" w:hAnsiTheme="minorHAnsi"/>
          <w:sz w:val="24"/>
          <w:szCs w:val="24"/>
        </w:rPr>
        <w:t xml:space="preserve"> που ακολουθεί: </w:t>
      </w:r>
    </w:p>
    <w:p w:rsidR="00C71249" w:rsidRPr="00C71249" w:rsidRDefault="00C71249" w:rsidP="00C71249">
      <w:pPr>
        <w:spacing w:line="360" w:lineRule="auto"/>
        <w:jc w:val="both"/>
        <w:rPr>
          <w:rFonts w:asciiTheme="minorHAnsi" w:hAnsiTheme="minorHAnsi"/>
          <w:sz w:val="24"/>
          <w:szCs w:val="24"/>
        </w:rPr>
      </w:pPr>
    </w:p>
    <w:p w:rsidR="00C71249" w:rsidRDefault="00C71249" w:rsidP="00C71249"/>
    <w:p w:rsidR="00BF14F5" w:rsidRDefault="00BF14F5" w:rsidP="00C71249"/>
    <w:p w:rsidR="00BF14F5" w:rsidRDefault="00BF14F5" w:rsidP="00C71249"/>
    <w:p w:rsidR="00C71249" w:rsidRDefault="00C71249" w:rsidP="00C71249"/>
    <w:p w:rsidR="00C71249" w:rsidRDefault="00C71249" w:rsidP="00C71249"/>
    <w:p w:rsidR="00C71249" w:rsidRPr="00BF14F5" w:rsidRDefault="00BF14F5" w:rsidP="00BF14F5">
      <w:pPr>
        <w:pStyle w:val="Caption"/>
        <w:rPr>
          <w:rFonts w:asciiTheme="minorHAnsi" w:hAnsiTheme="minorHAnsi"/>
          <w:sz w:val="24"/>
          <w:szCs w:val="24"/>
        </w:rPr>
      </w:pPr>
      <w:r>
        <w:rPr>
          <w:rFonts w:asciiTheme="minorHAnsi" w:hAnsiTheme="minorHAnsi"/>
          <w:sz w:val="24"/>
          <w:szCs w:val="24"/>
        </w:rPr>
        <w:t xml:space="preserve">               </w:t>
      </w:r>
      <w:bookmarkStart w:id="44" w:name="_Toc432545212"/>
      <w:r w:rsidRPr="00BF14F5">
        <w:rPr>
          <w:rFonts w:asciiTheme="minorHAnsi" w:hAnsiTheme="minorHAnsi"/>
          <w:sz w:val="24"/>
          <w:szCs w:val="24"/>
        </w:rPr>
        <w:t xml:space="preserve">Πίνακας </w:t>
      </w:r>
      <w:r w:rsidRPr="00BF14F5">
        <w:rPr>
          <w:rFonts w:asciiTheme="minorHAnsi" w:hAnsiTheme="minorHAnsi"/>
          <w:sz w:val="24"/>
          <w:szCs w:val="24"/>
        </w:rPr>
        <w:fldChar w:fldCharType="begin"/>
      </w:r>
      <w:r w:rsidRPr="00BF14F5">
        <w:rPr>
          <w:rFonts w:asciiTheme="minorHAnsi" w:hAnsiTheme="minorHAnsi"/>
          <w:sz w:val="24"/>
          <w:szCs w:val="24"/>
        </w:rPr>
        <w:instrText xml:space="preserve"> SEQ Πίνακας \* ARABIC </w:instrText>
      </w:r>
      <w:r w:rsidRPr="00BF14F5">
        <w:rPr>
          <w:rFonts w:asciiTheme="minorHAnsi" w:hAnsiTheme="minorHAnsi"/>
          <w:sz w:val="24"/>
          <w:szCs w:val="24"/>
        </w:rPr>
        <w:fldChar w:fldCharType="separate"/>
      </w:r>
      <w:r w:rsidR="00F24E6C">
        <w:rPr>
          <w:rFonts w:asciiTheme="minorHAnsi" w:hAnsiTheme="minorHAnsi"/>
          <w:noProof/>
          <w:sz w:val="24"/>
          <w:szCs w:val="24"/>
        </w:rPr>
        <w:t>4</w:t>
      </w:r>
      <w:r w:rsidRPr="00BF14F5">
        <w:rPr>
          <w:rFonts w:asciiTheme="minorHAnsi" w:hAnsiTheme="minorHAnsi"/>
          <w:sz w:val="24"/>
          <w:szCs w:val="24"/>
        </w:rPr>
        <w:fldChar w:fldCharType="end"/>
      </w:r>
      <w:r w:rsidRPr="00BF14F5">
        <w:rPr>
          <w:rFonts w:asciiTheme="minorHAnsi" w:hAnsiTheme="minorHAnsi"/>
          <w:sz w:val="24"/>
          <w:szCs w:val="24"/>
        </w:rPr>
        <w:t xml:space="preserve">: </w:t>
      </w:r>
      <w:r w:rsidRPr="00BF14F5">
        <w:rPr>
          <w:rFonts w:asciiTheme="minorHAnsi" w:hAnsiTheme="minorHAnsi"/>
          <w:b w:val="0"/>
          <w:sz w:val="24"/>
          <w:szCs w:val="24"/>
        </w:rPr>
        <w:t>Ποσοστό υγρασίας για τις 3 δεξαμενές</w:t>
      </w:r>
      <w:bookmarkEnd w:id="44"/>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693"/>
        <w:gridCol w:w="1243"/>
        <w:gridCol w:w="1699"/>
        <w:gridCol w:w="1705"/>
      </w:tblGrid>
      <w:tr w:rsidR="00C71249" w:rsidRPr="00F214E2" w:rsidTr="00C71249">
        <w:trPr>
          <w:cnfStyle w:val="100000000000" w:firstRow="1" w:lastRow="0" w:firstColumn="0" w:lastColumn="0" w:oddVBand="0" w:evenVBand="0" w:oddHBand="0"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7340" w:type="dxa"/>
            <w:gridSpan w:val="4"/>
            <w:tcBorders>
              <w:top w:val="none" w:sz="0" w:space="0" w:color="auto"/>
              <w:left w:val="none" w:sz="0" w:space="0" w:color="auto"/>
              <w:bottom w:val="none" w:sz="0" w:space="0" w:color="auto"/>
              <w:right w:val="none" w:sz="0" w:space="0" w:color="auto"/>
            </w:tcBorders>
            <w:noWrap/>
          </w:tcPr>
          <w:p w:rsidR="00C71249" w:rsidRPr="00F214E2" w:rsidRDefault="00C71249" w:rsidP="00C71249">
            <w:pPr>
              <w:spacing w:line="360" w:lineRule="auto"/>
              <w:jc w:val="center"/>
              <w:rPr>
                <w:rFonts w:asciiTheme="minorHAnsi" w:hAnsiTheme="minorHAnsi"/>
                <w:b w:val="0"/>
                <w:color w:val="auto"/>
                <w:sz w:val="22"/>
                <w:szCs w:val="2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F214E2">
              <w:rPr>
                <w:rFonts w:asciiTheme="minorHAnsi" w:hAnsiTheme="minorHAnsi"/>
                <w:b w:val="0"/>
                <w:color w:val="auto"/>
                <w:sz w:val="22"/>
                <w:szCs w:val="22"/>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ΠΟΣΟΣΤΟ ΥΓΡΑΣΙΑΣ (%)</w:t>
            </w:r>
          </w:p>
        </w:tc>
      </w:tr>
      <w:tr w:rsidR="00C71249" w:rsidRPr="00F214E2" w:rsidTr="00C71249">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lang w:val="en-US"/>
              </w:rPr>
            </w:pPr>
            <w:r w:rsidRPr="00F214E2">
              <w:rPr>
                <w:rFonts w:asciiTheme="minorHAnsi" w:hAnsiTheme="minorHAnsi"/>
                <w:sz w:val="22"/>
                <w:szCs w:val="22"/>
              </w:rPr>
              <w:t>Χρόνος (</w:t>
            </w:r>
            <w:r w:rsidRPr="00F214E2">
              <w:rPr>
                <w:rFonts w:asciiTheme="minorHAnsi" w:hAnsiTheme="minorHAnsi"/>
                <w:sz w:val="22"/>
                <w:szCs w:val="22"/>
                <w:lang w:val="en-US"/>
              </w:rPr>
              <w:t>d)</w:t>
            </w:r>
          </w:p>
        </w:tc>
        <w:tc>
          <w:tcPr>
            <w:tcW w:w="1243" w:type="dxa"/>
            <w:tcBorders>
              <w:left w:val="none" w:sz="0" w:space="0" w:color="auto"/>
              <w:right w:val="none" w:sz="0" w:space="0" w:color="auto"/>
            </w:tcBorders>
            <w:noWrap/>
            <w:hideMark/>
          </w:tcPr>
          <w:p w:rsidR="00C71249" w:rsidRPr="00F214E2" w:rsidRDefault="002A5CE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Δεξ. ο</w:t>
            </w:r>
            <w:r w:rsidR="00C71249" w:rsidRPr="00F214E2">
              <w:rPr>
                <w:rFonts w:asciiTheme="minorHAnsi" w:hAnsiTheme="minorHAnsi"/>
                <w:b/>
                <w:sz w:val="22"/>
                <w:szCs w:val="22"/>
              </w:rPr>
              <w:t>δηγός(1)</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 xml:space="preserve">Δεξ. </w:t>
            </w:r>
            <w:r w:rsidR="00434565" w:rsidRPr="00F214E2">
              <w:rPr>
                <w:rFonts w:asciiTheme="minorHAnsi" w:hAnsiTheme="minorHAnsi"/>
                <w:b/>
                <w:sz w:val="22"/>
                <w:szCs w:val="22"/>
              </w:rPr>
              <w:t>βιοδιέγερση</w:t>
            </w:r>
            <w:r w:rsidRPr="00F214E2">
              <w:rPr>
                <w:rFonts w:asciiTheme="minorHAnsi" w:hAnsiTheme="minorHAnsi"/>
                <w:b/>
                <w:sz w:val="22"/>
                <w:szCs w:val="22"/>
              </w:rPr>
              <w:t>ς(2)</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 xml:space="preserve">Δεξ. </w:t>
            </w:r>
            <w:r w:rsidR="002A5CED" w:rsidRPr="00F214E2">
              <w:rPr>
                <w:rFonts w:asciiTheme="minorHAnsi" w:hAnsiTheme="minorHAnsi"/>
                <w:b/>
                <w:sz w:val="22"/>
                <w:szCs w:val="22"/>
              </w:rPr>
              <w:t>β</w:t>
            </w:r>
            <w:r w:rsidR="00907B3D" w:rsidRPr="00F214E2">
              <w:rPr>
                <w:rFonts w:asciiTheme="minorHAnsi" w:hAnsiTheme="minorHAnsi"/>
                <w:b/>
                <w:sz w:val="22"/>
                <w:szCs w:val="22"/>
              </w:rPr>
              <w:t>ιοενίσχυση</w:t>
            </w:r>
            <w:r w:rsidRPr="00F214E2">
              <w:rPr>
                <w:rFonts w:asciiTheme="minorHAnsi" w:hAnsiTheme="minorHAnsi"/>
                <w:b/>
                <w:sz w:val="22"/>
                <w:szCs w:val="22"/>
              </w:rPr>
              <w:t>ς(3)</w:t>
            </w:r>
          </w:p>
        </w:tc>
      </w:tr>
      <w:tr w:rsidR="00C71249" w:rsidRPr="00F214E2" w:rsidTr="00C71249">
        <w:trPr>
          <w:cnfStyle w:val="000000010000" w:firstRow="0" w:lastRow="0" w:firstColumn="0" w:lastColumn="0" w:oddVBand="0" w:evenVBand="0" w:oddHBand="0" w:evenHBand="1"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0</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11</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29</w:t>
            </w:r>
          </w:p>
        </w:tc>
      </w:tr>
      <w:tr w:rsidR="00C71249" w:rsidRPr="00F214E2" w:rsidTr="00C71249">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7</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72</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30</w:t>
            </w:r>
          </w:p>
        </w:tc>
      </w:tr>
      <w:tr w:rsidR="00C71249" w:rsidRPr="00F214E2" w:rsidTr="00C71249">
        <w:trPr>
          <w:cnfStyle w:val="000000010000" w:firstRow="0" w:lastRow="0" w:firstColumn="0" w:lastColumn="0" w:oddVBand="0" w:evenVBand="0" w:oddHBand="0" w:evenHBand="1"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15</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60</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36</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34</w:t>
            </w:r>
          </w:p>
        </w:tc>
      </w:tr>
      <w:tr w:rsidR="00C71249" w:rsidRPr="00F214E2" w:rsidTr="00C71249">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22</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29</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33</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31</w:t>
            </w:r>
          </w:p>
        </w:tc>
      </w:tr>
      <w:tr w:rsidR="00C71249" w:rsidRPr="00F214E2" w:rsidTr="00C71249">
        <w:trPr>
          <w:cnfStyle w:val="000000010000" w:firstRow="0" w:lastRow="0" w:firstColumn="0" w:lastColumn="0" w:oddVBand="0" w:evenVBand="0" w:oddHBand="0" w:evenHBand="1"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28</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51</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33</w:t>
            </w:r>
          </w:p>
        </w:tc>
        <w:tc>
          <w:tcPr>
            <w:tcW w:w="1705" w:type="dxa"/>
            <w:tcBorders>
              <w:left w:val="none" w:sz="0" w:space="0" w:color="auto"/>
            </w:tcBorders>
            <w:noWrap/>
            <w:hideMark/>
          </w:tcPr>
          <w:p w:rsidR="00C71249" w:rsidRPr="00F214E2" w:rsidRDefault="00F532F2"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32</w:t>
            </w:r>
          </w:p>
        </w:tc>
      </w:tr>
      <w:tr w:rsidR="00C71249" w:rsidRPr="00F214E2" w:rsidTr="00C71249">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45</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29</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29</w:t>
            </w:r>
          </w:p>
        </w:tc>
        <w:tc>
          <w:tcPr>
            <w:tcW w:w="1705" w:type="dxa"/>
            <w:tcBorders>
              <w:left w:val="none" w:sz="0" w:space="0" w:color="auto"/>
            </w:tcBorders>
            <w:noWrap/>
            <w:hideMark/>
          </w:tcPr>
          <w:p w:rsidR="00C71249" w:rsidRPr="00F214E2" w:rsidRDefault="00F532F2"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31</w:t>
            </w:r>
          </w:p>
        </w:tc>
      </w:tr>
      <w:tr w:rsidR="00C71249" w:rsidRPr="00F214E2" w:rsidTr="00C71249">
        <w:trPr>
          <w:cnfStyle w:val="000000010000" w:firstRow="0" w:lastRow="0" w:firstColumn="0" w:lastColumn="0" w:oddVBand="0" w:evenVBand="0" w:oddHBand="0" w:evenHBand="1"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51</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27</w:t>
            </w:r>
          </w:p>
        </w:tc>
        <w:tc>
          <w:tcPr>
            <w:tcW w:w="1705" w:type="dxa"/>
            <w:tcBorders>
              <w:left w:val="none" w:sz="0" w:space="0" w:color="auto"/>
            </w:tcBorders>
            <w:noWrap/>
            <w:hideMark/>
          </w:tcPr>
          <w:p w:rsidR="00C71249" w:rsidRPr="00F214E2" w:rsidRDefault="00F532F2"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30</w:t>
            </w:r>
          </w:p>
        </w:tc>
      </w:tr>
      <w:tr w:rsidR="00C71249" w:rsidRPr="00F214E2" w:rsidTr="00C71249">
        <w:trPr>
          <w:cnfStyle w:val="000000100000" w:firstRow="0" w:lastRow="0" w:firstColumn="0" w:lastColumn="0" w:oddVBand="0" w:evenVBand="0" w:oddHBand="1"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58</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37</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25</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r>
      <w:tr w:rsidR="00C71249" w:rsidRPr="00F214E2" w:rsidTr="00C71249">
        <w:trPr>
          <w:cnfStyle w:val="000000010000" w:firstRow="0" w:lastRow="0" w:firstColumn="0" w:lastColumn="0" w:oddVBand="0" w:evenVBand="0" w:oddHBand="0" w:evenHBand="1"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269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63</w:t>
            </w:r>
          </w:p>
        </w:tc>
        <w:tc>
          <w:tcPr>
            <w:tcW w:w="1243"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32</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35</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p>
        </w:tc>
      </w:tr>
    </w:tbl>
    <w:p w:rsidR="00C71249" w:rsidRPr="00C71249" w:rsidRDefault="00C71249" w:rsidP="00C71249">
      <w:pPr>
        <w:spacing w:line="360" w:lineRule="auto"/>
        <w:rPr>
          <w:rFonts w:asciiTheme="minorHAnsi" w:hAnsiTheme="minorHAnsi"/>
          <w:sz w:val="24"/>
          <w:szCs w:val="24"/>
          <w:lang w:val="en-US"/>
        </w:rPr>
      </w:pPr>
    </w:p>
    <w:p w:rsidR="00C71249" w:rsidRPr="00C71249" w:rsidRDefault="00C71249" w:rsidP="00C71249">
      <w:pPr>
        <w:spacing w:line="360" w:lineRule="auto"/>
        <w:rPr>
          <w:rFonts w:asciiTheme="minorHAnsi" w:hAnsiTheme="minorHAnsi"/>
          <w:sz w:val="24"/>
          <w:szCs w:val="24"/>
          <w:lang w:val="en-US"/>
        </w:rPr>
      </w:pPr>
    </w:p>
    <w:p w:rsidR="00C71249" w:rsidRDefault="00C71249" w:rsidP="00C71249">
      <w:pPr>
        <w:spacing w:line="360" w:lineRule="auto"/>
        <w:jc w:val="both"/>
        <w:rPr>
          <w:rFonts w:asciiTheme="minorHAnsi" w:eastAsia="Calibri" w:hAnsiTheme="minorHAnsi" w:cs="Calibri"/>
          <w:sz w:val="24"/>
          <w:szCs w:val="24"/>
        </w:rPr>
      </w:pPr>
      <w:r w:rsidRPr="00C71249">
        <w:rPr>
          <w:rFonts w:asciiTheme="minorHAnsi" w:eastAsia="Calibri" w:hAnsiTheme="minorHAnsi" w:cs="Calibri"/>
          <w:sz w:val="24"/>
          <w:szCs w:val="24"/>
        </w:rPr>
        <w:t xml:space="preserve">Παρατηρώντας τις τιμές του ποσοστού υγρασίας για τις 3 δεξαμενές διαπιστώνεται ότι η υγρασία κυμαίνεται στο 30% με μικρές διακυμάνσεις. Σημειώνεται ότι το επιθυμητό </w:t>
      </w:r>
      <w:r w:rsidRPr="00C71249">
        <w:rPr>
          <w:rFonts w:asciiTheme="minorHAnsi" w:eastAsia="Calibri" w:hAnsiTheme="minorHAnsi" w:cs="Calibri"/>
          <w:sz w:val="24"/>
          <w:szCs w:val="24"/>
        </w:rPr>
        <w:lastRenderedPageBreak/>
        <w:t>ποσοστό για την αποτελεσματικότερη δράση των αυτόχθονων μικροοργανισμών είναι 15-30% (</w:t>
      </w:r>
      <w:r w:rsidRPr="00A07833">
        <w:rPr>
          <w:rFonts w:asciiTheme="minorHAnsi" w:eastAsia="Calibri" w:hAnsiTheme="minorHAnsi" w:cs="Calibri"/>
          <w:b/>
          <w:sz w:val="24"/>
          <w:szCs w:val="24"/>
        </w:rPr>
        <w:t>Χανιώτης, 2011</w:t>
      </w:r>
      <w:r w:rsidRPr="00C71249">
        <w:rPr>
          <w:rFonts w:asciiTheme="minorHAnsi" w:eastAsia="Calibri" w:hAnsiTheme="minorHAnsi" w:cs="Calibri"/>
          <w:sz w:val="24"/>
          <w:szCs w:val="24"/>
        </w:rPr>
        <w:t xml:space="preserve">)και για το λόγο αυτό έγινε προσπάθεια διατήρησής του σε αυτό το εύρος τιμών με προσθήκη απιονισμένου νερού στη Δεξαμενή Οδηγό και θρεπτικού υλικού στις Δεξαμενές </w:t>
      </w:r>
      <w:r w:rsidR="00434565">
        <w:rPr>
          <w:rFonts w:asciiTheme="minorHAnsi" w:eastAsia="Calibri" w:hAnsiTheme="minorHAnsi" w:cs="Calibri"/>
          <w:sz w:val="24"/>
          <w:szCs w:val="24"/>
        </w:rPr>
        <w:t>βιοδιέγερση</w:t>
      </w:r>
      <w:r w:rsidRPr="00C71249">
        <w:rPr>
          <w:rFonts w:asciiTheme="minorHAnsi" w:eastAsia="Calibri" w:hAnsiTheme="minorHAnsi" w:cs="Calibri"/>
          <w:sz w:val="24"/>
          <w:szCs w:val="24"/>
        </w:rPr>
        <w:t xml:space="preserve">ς και </w:t>
      </w:r>
      <w:r w:rsidR="002A5CED">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C71249">
        <w:rPr>
          <w:rFonts w:asciiTheme="minorHAnsi" w:eastAsia="Calibri" w:hAnsiTheme="minorHAnsi" w:cs="Calibri"/>
          <w:sz w:val="24"/>
          <w:szCs w:val="24"/>
        </w:rPr>
        <w:t xml:space="preserve">ς. Καθώς η παρακολούθηση της υγρασίας δεν γινόταν με κάποιον εργαστηριακό αισθητήρα παρά με οπτική εκτίμηση και εβδομαδιαία ξήρανση στο φούρνο για επαλήθευση, ορισμένες τιμές είναι εκτός των επιθυμητών ορίων. Συγκεκριμένα, αναφέρεται το 11% και 72% στη Δεξαμενή </w:t>
      </w:r>
      <w:r w:rsidR="00434565">
        <w:rPr>
          <w:rFonts w:asciiTheme="minorHAnsi" w:eastAsia="Calibri" w:hAnsiTheme="minorHAnsi" w:cs="Calibri"/>
          <w:sz w:val="24"/>
          <w:szCs w:val="24"/>
        </w:rPr>
        <w:t>βιοδιέγερση</w:t>
      </w:r>
      <w:r w:rsidR="002A5CED">
        <w:rPr>
          <w:rFonts w:asciiTheme="minorHAnsi" w:eastAsia="Calibri" w:hAnsiTheme="minorHAnsi" w:cs="Calibri"/>
          <w:sz w:val="24"/>
          <w:szCs w:val="24"/>
        </w:rPr>
        <w:t>ς και το 60% στη Δεξαμενή ο</w:t>
      </w:r>
      <w:r w:rsidRPr="00C71249">
        <w:rPr>
          <w:rFonts w:asciiTheme="minorHAnsi" w:eastAsia="Calibri" w:hAnsiTheme="minorHAnsi" w:cs="Calibri"/>
          <w:sz w:val="24"/>
          <w:szCs w:val="24"/>
        </w:rPr>
        <w:t>δηγό, τιμές που ενδέχεται να επηρέασαν τη δράση των μικροοργανισμών στις συγκεκριμένες ημέρες (η υπερβολική υγρασία περιορίζει την κίνηση του αέρα μέσα από το υπέδαφος μειώνοντας έτσι τη διαθεσιμότητα του οξυγόνου, ενώ η έλλειψη υγρασίας αναστέλλει τη δράση των μικροοργανισμών), όχι όμως σε μεγάλο βαθμό εφόσον τα επίπεδα υγρασίας επανήλθαν τις επόμενε</w:t>
      </w:r>
      <w:r w:rsidR="006E3E33">
        <w:rPr>
          <w:rFonts w:asciiTheme="minorHAnsi" w:eastAsia="Calibri" w:hAnsiTheme="minorHAnsi" w:cs="Calibri"/>
          <w:sz w:val="24"/>
          <w:szCs w:val="24"/>
        </w:rPr>
        <w:t>ς ημέρες στα επιθυμητά. Στη συνέχεια,</w:t>
      </w:r>
      <w:r w:rsidRPr="00C71249">
        <w:rPr>
          <w:rFonts w:asciiTheme="minorHAnsi" w:eastAsia="Calibri" w:hAnsiTheme="minorHAnsi" w:cs="Calibri"/>
          <w:sz w:val="24"/>
          <w:szCs w:val="24"/>
        </w:rPr>
        <w:t xml:space="preserve"> παρατίθεται και το γράφημα</w:t>
      </w:r>
      <w:r w:rsidR="00850B6F">
        <w:rPr>
          <w:rFonts w:asciiTheme="minorHAnsi" w:eastAsia="Calibri" w:hAnsiTheme="minorHAnsi" w:cs="Calibri"/>
          <w:sz w:val="24"/>
          <w:szCs w:val="24"/>
        </w:rPr>
        <w:t xml:space="preserve"> (Διάγραμμα 1)</w:t>
      </w:r>
      <w:r w:rsidRPr="00C71249">
        <w:rPr>
          <w:rFonts w:asciiTheme="minorHAnsi" w:eastAsia="Calibri" w:hAnsiTheme="minorHAnsi" w:cs="Calibri"/>
          <w:sz w:val="24"/>
          <w:szCs w:val="24"/>
        </w:rPr>
        <w:t xml:space="preserve"> του ποσοστού υγρασίας για τις 3 δεξαμενές.</w:t>
      </w:r>
    </w:p>
    <w:p w:rsidR="00F532F2" w:rsidRDefault="00F532F2" w:rsidP="00C71249">
      <w:pPr>
        <w:spacing w:line="360" w:lineRule="auto"/>
        <w:jc w:val="both"/>
        <w:rPr>
          <w:rFonts w:asciiTheme="minorHAnsi" w:eastAsia="Calibri" w:hAnsiTheme="minorHAnsi" w:cs="Calibri"/>
          <w:sz w:val="24"/>
          <w:szCs w:val="24"/>
        </w:rPr>
      </w:pPr>
    </w:p>
    <w:p w:rsidR="00A07833" w:rsidRPr="00C71249" w:rsidRDefault="00A07833" w:rsidP="00C71249">
      <w:pPr>
        <w:spacing w:line="360" w:lineRule="auto"/>
        <w:jc w:val="both"/>
        <w:rPr>
          <w:rFonts w:asciiTheme="minorHAnsi" w:eastAsia="Calibri" w:hAnsiTheme="minorHAnsi" w:cs="Calibri"/>
          <w:sz w:val="24"/>
          <w:szCs w:val="24"/>
        </w:rPr>
      </w:pPr>
    </w:p>
    <w:p w:rsidR="00C71249" w:rsidRPr="00C71249" w:rsidRDefault="00F532F2" w:rsidP="00F214E2">
      <w:pPr>
        <w:spacing w:line="360" w:lineRule="auto"/>
        <w:jc w:val="center"/>
        <w:rPr>
          <w:rFonts w:asciiTheme="minorHAnsi" w:eastAsia="Calibri" w:hAnsiTheme="minorHAnsi" w:cs="Calibri"/>
          <w:sz w:val="24"/>
          <w:szCs w:val="24"/>
        </w:rPr>
      </w:pPr>
      <w:r>
        <w:rPr>
          <w:noProof/>
          <w:lang w:val="en-US" w:eastAsia="en-US"/>
        </w:rPr>
        <w:drawing>
          <wp:inline distT="0" distB="0" distL="0" distR="0" wp14:anchorId="4B62668C" wp14:editId="1904D883">
            <wp:extent cx="4743450" cy="2266950"/>
            <wp:effectExtent l="133350" t="114300" r="133350" b="11430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50B6F" w:rsidRPr="00850B6F" w:rsidRDefault="00850B6F" w:rsidP="00904F37">
      <w:pPr>
        <w:pStyle w:val="Caption"/>
        <w:rPr>
          <w:rFonts w:asciiTheme="minorHAnsi" w:hAnsiTheme="minorHAnsi"/>
          <w:sz w:val="36"/>
          <w:szCs w:val="24"/>
        </w:rPr>
      </w:pPr>
      <w:r>
        <w:rPr>
          <w:rFonts w:asciiTheme="minorHAnsi" w:hAnsiTheme="minorHAnsi"/>
          <w:sz w:val="24"/>
        </w:rPr>
        <w:t xml:space="preserve">    </w:t>
      </w:r>
      <w:r w:rsidR="00F214E2">
        <w:rPr>
          <w:rFonts w:asciiTheme="minorHAnsi" w:hAnsiTheme="minorHAnsi"/>
          <w:sz w:val="24"/>
        </w:rPr>
        <w:t xml:space="preserve">    </w:t>
      </w:r>
      <w:r>
        <w:rPr>
          <w:rFonts w:asciiTheme="minorHAnsi" w:hAnsiTheme="minorHAnsi"/>
          <w:sz w:val="24"/>
        </w:rPr>
        <w:t xml:space="preserve">     </w:t>
      </w:r>
      <w:bookmarkStart w:id="45" w:name="_Toc432545229"/>
      <w:r w:rsidR="00904F37" w:rsidRPr="00362587">
        <w:rPr>
          <w:rFonts w:asciiTheme="minorHAnsi" w:hAnsiTheme="minorHAnsi"/>
          <w:sz w:val="24"/>
          <w:u w:val="single"/>
        </w:rPr>
        <w:t xml:space="preserve">Διάγραμμα </w:t>
      </w:r>
      <w:r w:rsidR="00904F37" w:rsidRPr="00362587">
        <w:rPr>
          <w:rFonts w:asciiTheme="minorHAnsi" w:hAnsiTheme="minorHAnsi"/>
          <w:sz w:val="24"/>
          <w:u w:val="single"/>
        </w:rPr>
        <w:fldChar w:fldCharType="begin"/>
      </w:r>
      <w:r w:rsidR="00904F37" w:rsidRPr="00362587">
        <w:rPr>
          <w:rFonts w:asciiTheme="minorHAnsi" w:hAnsiTheme="minorHAnsi"/>
          <w:sz w:val="24"/>
          <w:u w:val="single"/>
        </w:rPr>
        <w:instrText xml:space="preserve"> SEQ Διάγραμμα \* ARABIC </w:instrText>
      </w:r>
      <w:r w:rsidR="00904F37" w:rsidRPr="00362587">
        <w:rPr>
          <w:rFonts w:asciiTheme="minorHAnsi" w:hAnsiTheme="minorHAnsi"/>
          <w:sz w:val="24"/>
          <w:u w:val="single"/>
        </w:rPr>
        <w:fldChar w:fldCharType="separate"/>
      </w:r>
      <w:r w:rsidR="00904F37" w:rsidRPr="00362587">
        <w:rPr>
          <w:rFonts w:asciiTheme="minorHAnsi" w:hAnsiTheme="minorHAnsi"/>
          <w:noProof/>
          <w:sz w:val="24"/>
          <w:u w:val="single"/>
        </w:rPr>
        <w:t>1</w:t>
      </w:r>
      <w:r w:rsidR="00904F37" w:rsidRPr="00362587">
        <w:rPr>
          <w:rFonts w:asciiTheme="minorHAnsi" w:hAnsiTheme="minorHAnsi"/>
          <w:sz w:val="24"/>
          <w:u w:val="single"/>
        </w:rPr>
        <w:fldChar w:fldCharType="end"/>
      </w:r>
      <w:r w:rsidRPr="00850B6F">
        <w:rPr>
          <w:rFonts w:asciiTheme="minorHAnsi" w:hAnsiTheme="minorHAnsi"/>
          <w:sz w:val="24"/>
        </w:rPr>
        <w:t xml:space="preserve">: </w:t>
      </w:r>
      <w:r w:rsidRPr="00850B6F">
        <w:rPr>
          <w:rFonts w:asciiTheme="minorHAnsi" w:hAnsiTheme="minorHAnsi"/>
          <w:b w:val="0"/>
          <w:sz w:val="24"/>
        </w:rPr>
        <w:t>Ποσοστό υγρασίας για κάθε δεξαμενή</w:t>
      </w:r>
      <w:bookmarkEnd w:id="45"/>
    </w:p>
    <w:p w:rsidR="00A07833" w:rsidRDefault="00A07833" w:rsidP="00C71249">
      <w:pPr>
        <w:spacing w:line="360" w:lineRule="auto"/>
        <w:rPr>
          <w:sz w:val="24"/>
          <w:szCs w:val="24"/>
        </w:rPr>
      </w:pPr>
    </w:p>
    <w:p w:rsidR="00F214E2" w:rsidRDefault="00F214E2" w:rsidP="00C71249">
      <w:pPr>
        <w:spacing w:line="360" w:lineRule="auto"/>
        <w:rPr>
          <w:sz w:val="24"/>
          <w:szCs w:val="24"/>
        </w:rPr>
      </w:pPr>
    </w:p>
    <w:p w:rsidR="00F214E2" w:rsidRDefault="00F214E2" w:rsidP="00C71249">
      <w:pPr>
        <w:spacing w:line="360" w:lineRule="auto"/>
        <w:rPr>
          <w:sz w:val="24"/>
          <w:szCs w:val="24"/>
        </w:rPr>
      </w:pPr>
    </w:p>
    <w:p w:rsidR="00F214E2" w:rsidRDefault="00F214E2" w:rsidP="00C71249">
      <w:pPr>
        <w:spacing w:line="360" w:lineRule="auto"/>
        <w:rPr>
          <w:sz w:val="24"/>
          <w:szCs w:val="24"/>
        </w:rPr>
      </w:pPr>
    </w:p>
    <w:p w:rsidR="00F214E2" w:rsidRPr="00492DD3" w:rsidRDefault="00F214E2" w:rsidP="00C71249">
      <w:pPr>
        <w:spacing w:line="360" w:lineRule="auto"/>
        <w:rPr>
          <w:sz w:val="24"/>
          <w:szCs w:val="24"/>
        </w:rPr>
      </w:pPr>
    </w:p>
    <w:p w:rsidR="00C71249" w:rsidRPr="00C21ADB" w:rsidRDefault="00C71249" w:rsidP="00C21ADB">
      <w:pPr>
        <w:pStyle w:val="Heading2"/>
        <w:rPr>
          <w:rFonts w:asciiTheme="minorHAnsi" w:hAnsiTheme="minorHAnsi"/>
          <w:sz w:val="28"/>
        </w:rPr>
      </w:pPr>
      <w:bookmarkStart w:id="46" w:name="_Toc432544892"/>
      <w:r w:rsidRPr="00C21ADB">
        <w:rPr>
          <w:rFonts w:asciiTheme="minorHAnsi" w:hAnsiTheme="minorHAnsi"/>
          <w:sz w:val="28"/>
        </w:rPr>
        <w:lastRenderedPageBreak/>
        <w:t>5.2 ΑΠΟΤΕΛΕΣΜΑΤΑ ΠΡΟΣΔΙΟΡΙΣΜΟΥ ΦΥΣΙΚΟΧΗΜΙΚΩΝ ΧΑΡΑΚΤΗΡΙΣΤΙΚΩΝ</w:t>
      </w:r>
      <w:bookmarkEnd w:id="46"/>
    </w:p>
    <w:p w:rsidR="00C71249" w:rsidRPr="00492DD3" w:rsidRDefault="00C71249" w:rsidP="00C71249">
      <w:pPr>
        <w:spacing w:line="360" w:lineRule="auto"/>
        <w:rPr>
          <w:sz w:val="24"/>
          <w:szCs w:val="24"/>
        </w:rPr>
      </w:pPr>
    </w:p>
    <w:p w:rsidR="00C71249" w:rsidRPr="00C71249" w:rsidRDefault="00C71249" w:rsidP="00C71249">
      <w:pPr>
        <w:pStyle w:val="Heading3"/>
        <w:rPr>
          <w:rFonts w:asciiTheme="minorHAnsi" w:hAnsiTheme="minorHAnsi"/>
          <w:color w:val="auto"/>
          <w:sz w:val="28"/>
        </w:rPr>
      </w:pPr>
      <w:bookmarkStart w:id="47" w:name="_Toc432544893"/>
      <w:r w:rsidRPr="00C71249">
        <w:rPr>
          <w:rFonts w:asciiTheme="minorHAnsi" w:hAnsiTheme="minorHAnsi"/>
          <w:color w:val="auto"/>
          <w:sz w:val="28"/>
        </w:rPr>
        <w:t xml:space="preserve">5.2.1 ΠΡΟΣΔΙΟΡΙΣΜΟΣ </w:t>
      </w:r>
      <w:r w:rsidRPr="00C71249">
        <w:rPr>
          <w:rFonts w:asciiTheme="minorHAnsi" w:hAnsiTheme="minorHAnsi"/>
          <w:color w:val="auto"/>
          <w:sz w:val="28"/>
          <w:lang w:val="en-US"/>
        </w:rPr>
        <w:t>pH</w:t>
      </w:r>
      <w:bookmarkEnd w:id="47"/>
    </w:p>
    <w:p w:rsidR="00C71249" w:rsidRDefault="00C71249" w:rsidP="00C71249">
      <w:pPr>
        <w:spacing w:line="360" w:lineRule="auto"/>
        <w:jc w:val="both"/>
        <w:rPr>
          <w:sz w:val="24"/>
          <w:szCs w:val="24"/>
        </w:rPr>
      </w:pPr>
    </w:p>
    <w:p w:rsidR="00C71249" w:rsidRDefault="00C71249" w:rsidP="00C71249">
      <w:pPr>
        <w:spacing w:line="360" w:lineRule="auto"/>
        <w:jc w:val="both"/>
        <w:rPr>
          <w:rFonts w:asciiTheme="minorHAnsi" w:hAnsiTheme="minorHAnsi"/>
          <w:sz w:val="24"/>
          <w:szCs w:val="24"/>
        </w:rPr>
      </w:pPr>
      <w:r w:rsidRPr="00C71249">
        <w:rPr>
          <w:rFonts w:asciiTheme="minorHAnsi" w:hAnsiTheme="minorHAnsi"/>
          <w:sz w:val="24"/>
          <w:szCs w:val="24"/>
        </w:rPr>
        <w:t xml:space="preserve">Τα αποτελέσματα μέτρησης του </w:t>
      </w:r>
      <w:r w:rsidRPr="00C71249">
        <w:rPr>
          <w:rFonts w:asciiTheme="minorHAnsi" w:hAnsiTheme="minorHAnsi"/>
          <w:sz w:val="24"/>
          <w:szCs w:val="24"/>
          <w:lang w:val="en-US"/>
        </w:rPr>
        <w:t>pH</w:t>
      </w:r>
      <w:r w:rsidRPr="00C71249">
        <w:rPr>
          <w:rFonts w:asciiTheme="minorHAnsi" w:hAnsiTheme="minorHAnsi"/>
          <w:sz w:val="24"/>
          <w:szCs w:val="24"/>
        </w:rPr>
        <w:t xml:space="preserve"> για τις 3 δεξαμενές σε διάστημα 64 ημερών </w:t>
      </w:r>
      <w:r w:rsidR="00BC1799">
        <w:rPr>
          <w:rFonts w:asciiTheme="minorHAnsi" w:hAnsiTheme="minorHAnsi"/>
          <w:sz w:val="24"/>
          <w:szCs w:val="24"/>
        </w:rPr>
        <w:t>παρουσιάζονται στον Πίνακα 5</w:t>
      </w:r>
      <w:r w:rsidRPr="00C71249">
        <w:rPr>
          <w:rFonts w:asciiTheme="minorHAnsi" w:hAnsiTheme="minorHAnsi"/>
          <w:sz w:val="24"/>
          <w:szCs w:val="24"/>
        </w:rPr>
        <w:t xml:space="preserve"> που ακολουθεί: </w:t>
      </w:r>
    </w:p>
    <w:p w:rsidR="00BF14F5" w:rsidRDefault="00BF14F5" w:rsidP="00C71249">
      <w:pPr>
        <w:spacing w:line="360" w:lineRule="auto"/>
        <w:jc w:val="both"/>
        <w:rPr>
          <w:rFonts w:asciiTheme="minorHAnsi" w:hAnsiTheme="minorHAnsi"/>
          <w:sz w:val="24"/>
          <w:szCs w:val="24"/>
        </w:rPr>
      </w:pPr>
    </w:p>
    <w:p w:rsidR="00A07833" w:rsidRPr="00C71249" w:rsidRDefault="00A07833" w:rsidP="00C71249">
      <w:pPr>
        <w:spacing w:line="360" w:lineRule="auto"/>
        <w:jc w:val="both"/>
        <w:rPr>
          <w:rFonts w:asciiTheme="minorHAnsi" w:hAnsiTheme="minorHAnsi"/>
          <w:sz w:val="24"/>
          <w:szCs w:val="24"/>
        </w:rPr>
      </w:pPr>
    </w:p>
    <w:p w:rsidR="00C71249" w:rsidRPr="00BF14F5" w:rsidRDefault="00BF14F5" w:rsidP="00BF14F5">
      <w:pPr>
        <w:pStyle w:val="Caption"/>
        <w:rPr>
          <w:rFonts w:asciiTheme="minorHAnsi" w:hAnsiTheme="minorHAnsi"/>
          <w:b w:val="0"/>
          <w:sz w:val="24"/>
          <w:szCs w:val="24"/>
        </w:rPr>
      </w:pPr>
      <w:r>
        <w:rPr>
          <w:rFonts w:asciiTheme="minorHAnsi" w:hAnsiTheme="minorHAnsi"/>
          <w:sz w:val="24"/>
          <w:szCs w:val="24"/>
        </w:rPr>
        <w:t xml:space="preserve">                 </w:t>
      </w:r>
      <w:bookmarkStart w:id="48" w:name="_Toc432545213"/>
      <w:r w:rsidRPr="00BF14F5">
        <w:rPr>
          <w:rFonts w:asciiTheme="minorHAnsi" w:hAnsiTheme="minorHAnsi"/>
          <w:sz w:val="24"/>
          <w:szCs w:val="24"/>
        </w:rPr>
        <w:t xml:space="preserve">Πίνακας </w:t>
      </w:r>
      <w:r w:rsidRPr="00BF14F5">
        <w:rPr>
          <w:rFonts w:asciiTheme="minorHAnsi" w:hAnsiTheme="minorHAnsi"/>
          <w:sz w:val="24"/>
          <w:szCs w:val="24"/>
        </w:rPr>
        <w:fldChar w:fldCharType="begin"/>
      </w:r>
      <w:r w:rsidRPr="00BF14F5">
        <w:rPr>
          <w:rFonts w:asciiTheme="minorHAnsi" w:hAnsiTheme="minorHAnsi"/>
          <w:sz w:val="24"/>
          <w:szCs w:val="24"/>
        </w:rPr>
        <w:instrText xml:space="preserve"> SEQ Πίνακας \* ARABIC </w:instrText>
      </w:r>
      <w:r w:rsidRPr="00BF14F5">
        <w:rPr>
          <w:rFonts w:asciiTheme="minorHAnsi" w:hAnsiTheme="minorHAnsi"/>
          <w:sz w:val="24"/>
          <w:szCs w:val="24"/>
        </w:rPr>
        <w:fldChar w:fldCharType="separate"/>
      </w:r>
      <w:r w:rsidR="00F24E6C">
        <w:rPr>
          <w:rFonts w:asciiTheme="minorHAnsi" w:hAnsiTheme="minorHAnsi"/>
          <w:noProof/>
          <w:sz w:val="24"/>
          <w:szCs w:val="24"/>
        </w:rPr>
        <w:t>5</w:t>
      </w:r>
      <w:r w:rsidRPr="00BF14F5">
        <w:rPr>
          <w:rFonts w:asciiTheme="minorHAnsi" w:hAnsiTheme="minorHAnsi"/>
          <w:sz w:val="24"/>
          <w:szCs w:val="24"/>
        </w:rPr>
        <w:fldChar w:fldCharType="end"/>
      </w:r>
      <w:r w:rsidRPr="00BF14F5">
        <w:rPr>
          <w:rFonts w:asciiTheme="minorHAnsi" w:hAnsiTheme="minorHAnsi"/>
          <w:sz w:val="24"/>
          <w:szCs w:val="24"/>
        </w:rPr>
        <w:t xml:space="preserve">: </w:t>
      </w:r>
      <w:r w:rsidRPr="00BF14F5">
        <w:rPr>
          <w:rFonts w:asciiTheme="minorHAnsi" w:hAnsiTheme="minorHAnsi"/>
          <w:b w:val="0"/>
          <w:sz w:val="24"/>
          <w:szCs w:val="24"/>
        </w:rPr>
        <w:t xml:space="preserve">Προσδιορισμός </w:t>
      </w:r>
      <w:r w:rsidRPr="00BF14F5">
        <w:rPr>
          <w:rFonts w:asciiTheme="minorHAnsi" w:hAnsiTheme="minorHAnsi"/>
          <w:b w:val="0"/>
          <w:sz w:val="24"/>
          <w:szCs w:val="24"/>
          <w:lang w:val="en-US"/>
        </w:rPr>
        <w:t>pH</w:t>
      </w:r>
      <w:r w:rsidRPr="00BF14F5">
        <w:rPr>
          <w:rFonts w:asciiTheme="minorHAnsi" w:hAnsiTheme="minorHAnsi"/>
          <w:b w:val="0"/>
          <w:sz w:val="24"/>
          <w:szCs w:val="24"/>
        </w:rPr>
        <w:t xml:space="preserve"> για τις 3 δεξαμενές</w:t>
      </w:r>
      <w:bookmarkEnd w:id="48"/>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663"/>
        <w:gridCol w:w="1229"/>
        <w:gridCol w:w="1699"/>
        <w:gridCol w:w="1705"/>
      </w:tblGrid>
      <w:tr w:rsidR="00C71249" w:rsidRPr="00F214E2" w:rsidTr="00645456">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7296" w:type="dxa"/>
            <w:gridSpan w:val="4"/>
            <w:tcBorders>
              <w:top w:val="none" w:sz="0" w:space="0" w:color="auto"/>
              <w:left w:val="none" w:sz="0" w:space="0" w:color="auto"/>
              <w:bottom w:val="none" w:sz="0" w:space="0" w:color="auto"/>
              <w:right w:val="none" w:sz="0" w:space="0" w:color="auto"/>
            </w:tcBorders>
            <w:noWrap/>
          </w:tcPr>
          <w:p w:rsidR="00C71249" w:rsidRPr="00F214E2" w:rsidRDefault="00C71249" w:rsidP="00C71249">
            <w:pPr>
              <w:spacing w:line="360" w:lineRule="auto"/>
              <w:jc w:val="center"/>
              <w:rPr>
                <w:rFonts w:asciiTheme="minorHAnsi" w:hAnsiTheme="minorHAnsi"/>
                <w:sz w:val="22"/>
                <w:szCs w:val="22"/>
                <w:lang w:val="en-US"/>
              </w:rPr>
            </w:pPr>
            <w:r w:rsidRPr="00F214E2">
              <w:rPr>
                <w:rFonts w:asciiTheme="minorHAnsi" w:hAnsiTheme="minorHAnsi"/>
                <w:color w:val="auto"/>
                <w:sz w:val="22"/>
                <w:szCs w:val="22"/>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pH</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lang w:val="en-US"/>
              </w:rPr>
            </w:pPr>
            <w:r w:rsidRPr="00F214E2">
              <w:rPr>
                <w:rFonts w:asciiTheme="minorHAnsi" w:hAnsiTheme="minorHAnsi"/>
                <w:sz w:val="22"/>
                <w:szCs w:val="22"/>
              </w:rPr>
              <w:t>Χρόνος (</w:t>
            </w:r>
            <w:r w:rsidRPr="00F214E2">
              <w:rPr>
                <w:rFonts w:asciiTheme="minorHAnsi" w:hAnsiTheme="minorHAnsi"/>
                <w:sz w:val="22"/>
                <w:szCs w:val="22"/>
                <w:lang w:val="en-US"/>
              </w:rPr>
              <w:t>d)</w:t>
            </w:r>
          </w:p>
        </w:tc>
        <w:tc>
          <w:tcPr>
            <w:tcW w:w="1229" w:type="dxa"/>
            <w:tcBorders>
              <w:left w:val="none" w:sz="0" w:space="0" w:color="auto"/>
              <w:right w:val="none" w:sz="0" w:space="0" w:color="auto"/>
            </w:tcBorders>
            <w:noWrap/>
            <w:hideMark/>
          </w:tcPr>
          <w:p w:rsidR="00C71249" w:rsidRPr="00F214E2" w:rsidRDefault="002A5CE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Δεξ. ο</w:t>
            </w:r>
            <w:r w:rsidR="00C71249" w:rsidRPr="00F214E2">
              <w:rPr>
                <w:rFonts w:asciiTheme="minorHAnsi" w:hAnsiTheme="minorHAnsi"/>
                <w:b/>
                <w:sz w:val="22"/>
                <w:szCs w:val="22"/>
              </w:rPr>
              <w:t>δηγός(1)</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 xml:space="preserve">Δεξ. </w:t>
            </w:r>
            <w:r w:rsidR="00434565" w:rsidRPr="00F214E2">
              <w:rPr>
                <w:rFonts w:asciiTheme="minorHAnsi" w:hAnsiTheme="minorHAnsi"/>
                <w:b/>
                <w:sz w:val="22"/>
                <w:szCs w:val="22"/>
              </w:rPr>
              <w:t>βιοδιέγερση</w:t>
            </w:r>
            <w:r w:rsidRPr="00F214E2">
              <w:rPr>
                <w:rFonts w:asciiTheme="minorHAnsi" w:hAnsiTheme="minorHAnsi"/>
                <w:b/>
                <w:sz w:val="22"/>
                <w:szCs w:val="22"/>
              </w:rPr>
              <w:t>ς(2)</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2"/>
              </w:rPr>
            </w:pPr>
            <w:r w:rsidRPr="00F214E2">
              <w:rPr>
                <w:rFonts w:asciiTheme="minorHAnsi" w:hAnsiTheme="minorHAnsi"/>
                <w:b/>
                <w:sz w:val="22"/>
                <w:szCs w:val="22"/>
              </w:rPr>
              <w:t xml:space="preserve">Δεξ. </w:t>
            </w:r>
            <w:r w:rsidR="002A5CED" w:rsidRPr="00F214E2">
              <w:rPr>
                <w:rFonts w:asciiTheme="minorHAnsi" w:hAnsiTheme="minorHAnsi"/>
                <w:b/>
                <w:sz w:val="22"/>
                <w:szCs w:val="22"/>
              </w:rPr>
              <w:t>β</w:t>
            </w:r>
            <w:r w:rsidR="00907B3D" w:rsidRPr="00F214E2">
              <w:rPr>
                <w:rFonts w:asciiTheme="minorHAnsi" w:hAnsiTheme="minorHAnsi"/>
                <w:b/>
                <w:sz w:val="22"/>
                <w:szCs w:val="22"/>
              </w:rPr>
              <w:t>ιοενίσχυση</w:t>
            </w:r>
            <w:r w:rsidRPr="00F214E2">
              <w:rPr>
                <w:rFonts w:asciiTheme="minorHAnsi" w:hAnsiTheme="minorHAnsi"/>
                <w:b/>
                <w:sz w:val="22"/>
                <w:szCs w:val="22"/>
              </w:rPr>
              <w:t>ς(3)</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0</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7,58</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7,78</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7,53</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7</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7,36</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7,92</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7,42</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14</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7,58</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7,65</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7,55</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21</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7,63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7,73</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7,44</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28</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7,68</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7,56</w:t>
            </w:r>
          </w:p>
        </w:tc>
        <w:tc>
          <w:tcPr>
            <w:tcW w:w="1705" w:type="dxa"/>
            <w:tcBorders>
              <w:left w:val="none" w:sz="0" w:space="0" w:color="auto"/>
            </w:tcBorders>
            <w:noWrap/>
            <w:hideMark/>
          </w:tcPr>
          <w:p w:rsidR="00C71249" w:rsidRPr="00F214E2" w:rsidRDefault="00F532F2"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7,56</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45</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7,56</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7,42</w:t>
            </w:r>
          </w:p>
        </w:tc>
        <w:tc>
          <w:tcPr>
            <w:tcW w:w="1705" w:type="dxa"/>
            <w:tcBorders>
              <w:left w:val="none" w:sz="0" w:space="0" w:color="auto"/>
            </w:tcBorders>
            <w:noWrap/>
            <w:hideMark/>
          </w:tcPr>
          <w:p w:rsidR="00C71249" w:rsidRPr="00F214E2" w:rsidRDefault="00F4719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7,44</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51</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7,52</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7,56</w:t>
            </w:r>
          </w:p>
        </w:tc>
        <w:tc>
          <w:tcPr>
            <w:tcW w:w="1705" w:type="dxa"/>
            <w:tcBorders>
              <w:left w:val="none" w:sz="0" w:space="0" w:color="auto"/>
            </w:tcBorders>
            <w:noWrap/>
            <w:hideMark/>
          </w:tcPr>
          <w:p w:rsidR="00C71249" w:rsidRPr="00F214E2" w:rsidRDefault="00F4719D"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7,41</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58</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7,58</w:t>
            </w:r>
          </w:p>
        </w:tc>
        <w:tc>
          <w:tcPr>
            <w:tcW w:w="1705" w:type="dxa"/>
            <w:tcBorders>
              <w:left w:val="none" w:sz="0" w:space="0" w:color="auto"/>
            </w:tcBorders>
            <w:noWrap/>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2"/>
              </w:rPr>
            </w:pP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2663" w:type="dxa"/>
            <w:tcBorders>
              <w:right w:val="none" w:sz="0" w:space="0" w:color="auto"/>
            </w:tcBorders>
            <w:noWrap/>
            <w:hideMark/>
          </w:tcPr>
          <w:p w:rsidR="00C71249" w:rsidRPr="00F214E2" w:rsidRDefault="00C71249" w:rsidP="00C71249">
            <w:pPr>
              <w:spacing w:line="360" w:lineRule="auto"/>
              <w:jc w:val="center"/>
              <w:rPr>
                <w:rFonts w:asciiTheme="minorHAnsi" w:hAnsiTheme="minorHAnsi"/>
                <w:sz w:val="22"/>
                <w:szCs w:val="22"/>
              </w:rPr>
            </w:pPr>
            <w:r w:rsidRPr="00F214E2">
              <w:rPr>
                <w:rFonts w:asciiTheme="minorHAnsi" w:hAnsiTheme="minorHAnsi"/>
                <w:sz w:val="22"/>
                <w:szCs w:val="22"/>
              </w:rPr>
              <w:t>64</w:t>
            </w:r>
          </w:p>
        </w:tc>
        <w:tc>
          <w:tcPr>
            <w:tcW w:w="122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7,93</w:t>
            </w:r>
          </w:p>
        </w:tc>
        <w:tc>
          <w:tcPr>
            <w:tcW w:w="1699" w:type="dxa"/>
            <w:tcBorders>
              <w:left w:val="none" w:sz="0" w:space="0" w:color="auto"/>
              <w:righ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r w:rsidRPr="00F214E2">
              <w:rPr>
                <w:rFonts w:asciiTheme="minorHAnsi" w:hAnsiTheme="minorHAnsi"/>
                <w:sz w:val="22"/>
                <w:szCs w:val="22"/>
              </w:rPr>
              <w:t>7,61</w:t>
            </w:r>
          </w:p>
        </w:tc>
        <w:tc>
          <w:tcPr>
            <w:tcW w:w="1705" w:type="dxa"/>
            <w:tcBorders>
              <w:left w:val="none" w:sz="0" w:space="0" w:color="auto"/>
            </w:tcBorders>
            <w:noWrap/>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2"/>
              </w:rPr>
            </w:pPr>
          </w:p>
        </w:tc>
      </w:tr>
    </w:tbl>
    <w:p w:rsidR="00C71249" w:rsidRPr="00C71249" w:rsidRDefault="00C71249" w:rsidP="00C71249">
      <w:pPr>
        <w:spacing w:line="360" w:lineRule="auto"/>
        <w:jc w:val="both"/>
        <w:rPr>
          <w:rFonts w:asciiTheme="minorHAnsi" w:eastAsia="Calibri" w:hAnsiTheme="minorHAnsi" w:cs="Calibri"/>
          <w:sz w:val="24"/>
          <w:szCs w:val="24"/>
          <w:lang w:val="en-US"/>
        </w:rPr>
      </w:pPr>
    </w:p>
    <w:p w:rsidR="00A07833" w:rsidRDefault="00A07833" w:rsidP="00C71249">
      <w:pPr>
        <w:spacing w:line="360" w:lineRule="auto"/>
        <w:jc w:val="both"/>
        <w:rPr>
          <w:rFonts w:asciiTheme="minorHAnsi" w:eastAsia="Calibri" w:hAnsiTheme="minorHAnsi" w:cs="Calibri"/>
          <w:sz w:val="24"/>
          <w:szCs w:val="24"/>
        </w:rPr>
      </w:pPr>
    </w:p>
    <w:p w:rsidR="00A07833" w:rsidRDefault="00A07833" w:rsidP="00C71249">
      <w:pPr>
        <w:spacing w:line="360" w:lineRule="auto"/>
        <w:jc w:val="both"/>
        <w:rPr>
          <w:rFonts w:asciiTheme="minorHAnsi" w:eastAsia="Calibri" w:hAnsiTheme="minorHAnsi" w:cs="Calibri"/>
          <w:sz w:val="24"/>
          <w:szCs w:val="24"/>
        </w:rPr>
      </w:pPr>
    </w:p>
    <w:p w:rsidR="00C71249" w:rsidRPr="00C71249" w:rsidRDefault="00C71249" w:rsidP="00C71249">
      <w:pPr>
        <w:spacing w:line="360" w:lineRule="auto"/>
        <w:jc w:val="both"/>
        <w:rPr>
          <w:rFonts w:asciiTheme="minorHAnsi" w:eastAsia="Calibri" w:hAnsiTheme="minorHAnsi" w:cs="Calibri"/>
          <w:sz w:val="24"/>
          <w:szCs w:val="24"/>
        </w:rPr>
      </w:pPr>
      <w:r w:rsidRPr="00C71249">
        <w:rPr>
          <w:rFonts w:asciiTheme="minorHAnsi" w:eastAsia="Calibri" w:hAnsiTheme="minorHAnsi" w:cs="Calibri"/>
          <w:sz w:val="24"/>
          <w:szCs w:val="24"/>
        </w:rPr>
        <w:t>Όσον αφορά το pH του υπό εξέταση δείγματος παρατηρείται ότι και για τις 3 δεξαμενές διατ</w:t>
      </w:r>
      <w:r w:rsidR="006E3E33">
        <w:rPr>
          <w:rFonts w:asciiTheme="minorHAnsi" w:eastAsia="Calibri" w:hAnsiTheme="minorHAnsi" w:cs="Calibri"/>
          <w:sz w:val="24"/>
          <w:szCs w:val="24"/>
        </w:rPr>
        <w:t>ηρείται σταθερό περίπου στο 7,5</w:t>
      </w:r>
      <w:r w:rsidRPr="00C71249">
        <w:rPr>
          <w:rFonts w:asciiTheme="minorHAnsi" w:eastAsia="Calibri" w:hAnsiTheme="minorHAnsi" w:cs="Calibri"/>
          <w:sz w:val="24"/>
          <w:szCs w:val="24"/>
        </w:rPr>
        <w:t xml:space="preserve"> με μικρές διακυμάνσεις, με τη μεγαλύτερη τιμή να </w:t>
      </w:r>
      <w:r w:rsidR="002A5CED">
        <w:rPr>
          <w:rFonts w:asciiTheme="minorHAnsi" w:eastAsia="Calibri" w:hAnsiTheme="minorHAnsi" w:cs="Calibri"/>
          <w:sz w:val="24"/>
          <w:szCs w:val="24"/>
        </w:rPr>
        <w:t>σημειώνεται στη Δεξαμενή οδ</w:t>
      </w:r>
      <w:r w:rsidRPr="00C71249">
        <w:rPr>
          <w:rFonts w:asciiTheme="minorHAnsi" w:eastAsia="Calibri" w:hAnsiTheme="minorHAnsi" w:cs="Calibri"/>
          <w:sz w:val="24"/>
          <w:szCs w:val="24"/>
        </w:rPr>
        <w:t>ηγό την 64</w:t>
      </w:r>
      <w:r w:rsidRPr="00C71249">
        <w:rPr>
          <w:rFonts w:asciiTheme="minorHAnsi" w:eastAsia="Calibri" w:hAnsiTheme="minorHAnsi" w:cs="Calibri"/>
          <w:sz w:val="24"/>
          <w:szCs w:val="24"/>
          <w:vertAlign w:val="superscript"/>
        </w:rPr>
        <w:t>η</w:t>
      </w:r>
      <w:r w:rsidRPr="00C71249">
        <w:rPr>
          <w:rFonts w:asciiTheme="minorHAnsi" w:eastAsia="Calibri" w:hAnsiTheme="minorHAnsi" w:cs="Calibri"/>
          <w:sz w:val="24"/>
          <w:szCs w:val="24"/>
        </w:rPr>
        <w:t xml:space="preserve"> ημέρα (7,93) και τη</w:t>
      </w:r>
      <w:r w:rsidR="002A5CED">
        <w:rPr>
          <w:rFonts w:asciiTheme="minorHAnsi" w:eastAsia="Calibri" w:hAnsiTheme="minorHAnsi" w:cs="Calibri"/>
          <w:sz w:val="24"/>
          <w:szCs w:val="24"/>
        </w:rPr>
        <w:t xml:space="preserve"> μικρότερη επίσης στη Δεξαμενή ο</w:t>
      </w:r>
      <w:r w:rsidRPr="00C71249">
        <w:rPr>
          <w:rFonts w:asciiTheme="minorHAnsi" w:eastAsia="Calibri" w:hAnsiTheme="minorHAnsi" w:cs="Calibri"/>
          <w:sz w:val="24"/>
          <w:szCs w:val="24"/>
        </w:rPr>
        <w:t>δηγό την 7</w:t>
      </w:r>
      <w:r w:rsidRPr="00C71249">
        <w:rPr>
          <w:rFonts w:asciiTheme="minorHAnsi" w:eastAsia="Calibri" w:hAnsiTheme="minorHAnsi" w:cs="Calibri"/>
          <w:sz w:val="24"/>
          <w:szCs w:val="24"/>
          <w:vertAlign w:val="superscript"/>
        </w:rPr>
        <w:t>η</w:t>
      </w:r>
      <w:r w:rsidRPr="00C71249">
        <w:rPr>
          <w:rFonts w:asciiTheme="minorHAnsi" w:eastAsia="Calibri" w:hAnsiTheme="minorHAnsi" w:cs="Calibri"/>
          <w:sz w:val="24"/>
          <w:szCs w:val="24"/>
        </w:rPr>
        <w:t xml:space="preserve"> ημέρα (7,36). Το pH διατηρείται σχεδόν ουδέτερο και στις 3 δεξαμενές, γεγονός επιθυμητό αφού όπως αναφέρεται το ουδέτερο pH (7) ευνοεί τη αποικοδομητική δράση των μικροοργανισμών του εδάφους (</w:t>
      </w:r>
      <w:r w:rsidRPr="00D0794E">
        <w:rPr>
          <w:rFonts w:asciiTheme="minorHAnsi" w:eastAsia="Calibri" w:hAnsiTheme="minorHAnsi" w:cs="Calibri"/>
          <w:b/>
          <w:sz w:val="24"/>
          <w:szCs w:val="24"/>
        </w:rPr>
        <w:t>Atlas, 1981</w:t>
      </w:r>
      <w:r w:rsidR="00541127" w:rsidRPr="00541127">
        <w:rPr>
          <w:rFonts w:asciiTheme="minorHAnsi" w:eastAsia="Calibri" w:hAnsiTheme="minorHAnsi" w:cs="Calibri"/>
          <w:sz w:val="24"/>
          <w:szCs w:val="24"/>
        </w:rPr>
        <w:t xml:space="preserve">, </w:t>
      </w:r>
      <w:r w:rsidRPr="00D0794E">
        <w:rPr>
          <w:rFonts w:asciiTheme="minorHAnsi" w:eastAsia="Calibri" w:hAnsiTheme="minorHAnsi" w:cs="Calibri"/>
          <w:b/>
          <w:sz w:val="24"/>
          <w:szCs w:val="24"/>
        </w:rPr>
        <w:t>Sharma, 2014</w:t>
      </w:r>
      <w:r w:rsidR="00541127" w:rsidRPr="00541127">
        <w:rPr>
          <w:rFonts w:asciiTheme="minorHAnsi" w:eastAsia="Calibri" w:hAnsiTheme="minorHAnsi" w:cs="Calibri"/>
          <w:sz w:val="24"/>
          <w:szCs w:val="24"/>
        </w:rPr>
        <w:t xml:space="preserve">, </w:t>
      </w:r>
      <w:r w:rsidRPr="00541127">
        <w:rPr>
          <w:rFonts w:asciiTheme="minorHAnsi" w:eastAsia="Calibri" w:hAnsiTheme="minorHAnsi" w:cs="Calibri"/>
          <w:b/>
          <w:sz w:val="24"/>
          <w:szCs w:val="24"/>
        </w:rPr>
        <w:t>Atagana,</w:t>
      </w:r>
      <w:r w:rsidR="00541127" w:rsidRPr="00541127">
        <w:rPr>
          <w:rFonts w:asciiTheme="minorHAnsi" w:eastAsia="Calibri" w:hAnsiTheme="minorHAnsi" w:cs="Calibri"/>
          <w:b/>
          <w:sz w:val="24"/>
          <w:szCs w:val="24"/>
        </w:rPr>
        <w:t xml:space="preserve"> 2004</w:t>
      </w:r>
      <w:r w:rsidR="00541127" w:rsidRPr="00541127">
        <w:rPr>
          <w:rFonts w:asciiTheme="minorHAnsi" w:eastAsia="Calibri" w:hAnsiTheme="minorHAnsi" w:cs="Calibri"/>
          <w:sz w:val="24"/>
          <w:szCs w:val="24"/>
        </w:rPr>
        <w:t>)</w:t>
      </w:r>
      <w:r w:rsidRPr="00541127">
        <w:rPr>
          <w:rFonts w:asciiTheme="minorHAnsi" w:eastAsia="Calibri" w:hAnsiTheme="minorHAnsi" w:cs="Calibri"/>
          <w:sz w:val="24"/>
          <w:szCs w:val="24"/>
        </w:rPr>
        <w:t xml:space="preserve">. </w:t>
      </w:r>
      <w:r w:rsidRPr="00C71249">
        <w:rPr>
          <w:rFonts w:asciiTheme="minorHAnsi" w:eastAsia="Calibri" w:hAnsiTheme="minorHAnsi" w:cs="Calibri"/>
          <w:sz w:val="24"/>
          <w:szCs w:val="24"/>
        </w:rPr>
        <w:t>Ακολουθεί το γράφημα των μετρήσεων pH για τις 3 δεξαμενές.</w:t>
      </w:r>
    </w:p>
    <w:p w:rsidR="00C71249" w:rsidRPr="00C71249" w:rsidRDefault="00C71249" w:rsidP="00C71249">
      <w:pPr>
        <w:spacing w:line="360" w:lineRule="auto"/>
        <w:rPr>
          <w:rFonts w:asciiTheme="minorHAnsi" w:hAnsiTheme="minorHAnsi"/>
          <w:sz w:val="24"/>
          <w:szCs w:val="24"/>
        </w:rPr>
      </w:pPr>
    </w:p>
    <w:p w:rsidR="00C71249" w:rsidRPr="00C71249" w:rsidRDefault="00F4719D" w:rsidP="00F214E2">
      <w:pPr>
        <w:spacing w:line="360" w:lineRule="auto"/>
        <w:ind w:firstLine="426"/>
        <w:jc w:val="center"/>
        <w:rPr>
          <w:rFonts w:asciiTheme="minorHAnsi" w:hAnsiTheme="minorHAnsi"/>
          <w:sz w:val="24"/>
          <w:szCs w:val="24"/>
        </w:rPr>
      </w:pPr>
      <w:r>
        <w:rPr>
          <w:noProof/>
          <w:lang w:val="en-US" w:eastAsia="en-US"/>
        </w:rPr>
        <w:lastRenderedPageBreak/>
        <w:drawing>
          <wp:inline distT="0" distB="0" distL="0" distR="0" wp14:anchorId="69F2D049" wp14:editId="232D714A">
            <wp:extent cx="4791075" cy="2400300"/>
            <wp:effectExtent l="133350" t="114300" r="142875" b="11430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C71249" w:rsidRDefault="00850B6F" w:rsidP="00904F37">
      <w:pPr>
        <w:pStyle w:val="Caption"/>
        <w:rPr>
          <w:rFonts w:asciiTheme="minorHAnsi" w:hAnsiTheme="minorHAnsi"/>
          <w:b w:val="0"/>
          <w:sz w:val="24"/>
        </w:rPr>
      </w:pPr>
      <w:r>
        <w:rPr>
          <w:rFonts w:asciiTheme="minorHAnsi" w:hAnsiTheme="minorHAnsi"/>
          <w:b w:val="0"/>
          <w:bCs w:val="0"/>
          <w:color w:val="auto"/>
          <w:sz w:val="24"/>
          <w:szCs w:val="24"/>
        </w:rPr>
        <w:t xml:space="preserve">     </w:t>
      </w:r>
      <w:r w:rsidR="00F214E2">
        <w:rPr>
          <w:rFonts w:asciiTheme="minorHAnsi" w:hAnsiTheme="minorHAnsi"/>
          <w:b w:val="0"/>
          <w:bCs w:val="0"/>
          <w:color w:val="auto"/>
          <w:sz w:val="24"/>
          <w:szCs w:val="24"/>
        </w:rPr>
        <w:t xml:space="preserve">    </w:t>
      </w:r>
      <w:r>
        <w:rPr>
          <w:rFonts w:asciiTheme="minorHAnsi" w:hAnsiTheme="minorHAnsi"/>
          <w:b w:val="0"/>
          <w:bCs w:val="0"/>
          <w:color w:val="auto"/>
          <w:sz w:val="24"/>
          <w:szCs w:val="24"/>
        </w:rPr>
        <w:t xml:space="preserve">       </w:t>
      </w:r>
      <w:bookmarkStart w:id="49" w:name="_Toc432545230"/>
      <w:r w:rsidR="00904F37" w:rsidRPr="00434565">
        <w:rPr>
          <w:rFonts w:asciiTheme="minorHAnsi" w:hAnsiTheme="minorHAnsi"/>
          <w:sz w:val="24"/>
          <w:u w:val="single"/>
        </w:rPr>
        <w:t xml:space="preserve">Διάγραμμα </w:t>
      </w:r>
      <w:r w:rsidR="00904F37" w:rsidRPr="00434565">
        <w:rPr>
          <w:rFonts w:asciiTheme="minorHAnsi" w:hAnsiTheme="minorHAnsi"/>
          <w:sz w:val="24"/>
          <w:u w:val="single"/>
        </w:rPr>
        <w:fldChar w:fldCharType="begin"/>
      </w:r>
      <w:r w:rsidR="00904F37" w:rsidRPr="00434565">
        <w:rPr>
          <w:rFonts w:asciiTheme="minorHAnsi" w:hAnsiTheme="minorHAnsi"/>
          <w:sz w:val="24"/>
          <w:u w:val="single"/>
        </w:rPr>
        <w:instrText xml:space="preserve"> SEQ Διάγραμμα \* ARABIC </w:instrText>
      </w:r>
      <w:r w:rsidR="00904F37" w:rsidRPr="00434565">
        <w:rPr>
          <w:rFonts w:asciiTheme="minorHAnsi" w:hAnsiTheme="minorHAnsi"/>
          <w:sz w:val="24"/>
          <w:u w:val="single"/>
        </w:rPr>
        <w:fldChar w:fldCharType="separate"/>
      </w:r>
      <w:r w:rsidR="00904F37" w:rsidRPr="00434565">
        <w:rPr>
          <w:rFonts w:asciiTheme="minorHAnsi" w:hAnsiTheme="minorHAnsi"/>
          <w:noProof/>
          <w:sz w:val="24"/>
          <w:u w:val="single"/>
        </w:rPr>
        <w:t>2</w:t>
      </w:r>
      <w:r w:rsidR="00904F37" w:rsidRPr="00434565">
        <w:rPr>
          <w:rFonts w:asciiTheme="minorHAnsi" w:hAnsiTheme="minorHAnsi"/>
          <w:sz w:val="24"/>
          <w:u w:val="single"/>
        </w:rPr>
        <w:fldChar w:fldCharType="end"/>
      </w:r>
      <w:r w:rsidR="00904F37">
        <w:t>:</w:t>
      </w:r>
      <w:r w:rsidRPr="00850B6F">
        <w:rPr>
          <w:rFonts w:asciiTheme="minorHAnsi" w:hAnsiTheme="minorHAnsi"/>
          <w:sz w:val="24"/>
        </w:rPr>
        <w:t xml:space="preserve"> </w:t>
      </w:r>
      <w:r w:rsidRPr="00850B6F">
        <w:rPr>
          <w:rFonts w:asciiTheme="minorHAnsi" w:hAnsiTheme="minorHAnsi"/>
          <w:b w:val="0"/>
          <w:sz w:val="24"/>
        </w:rPr>
        <w:t xml:space="preserve">Αποτελέσματα </w:t>
      </w:r>
      <w:r w:rsidRPr="00850B6F">
        <w:rPr>
          <w:rFonts w:asciiTheme="minorHAnsi" w:hAnsiTheme="minorHAnsi"/>
          <w:b w:val="0"/>
          <w:sz w:val="24"/>
          <w:lang w:val="en-US"/>
        </w:rPr>
        <w:t>pH</w:t>
      </w:r>
      <w:r w:rsidRPr="00850B6F">
        <w:rPr>
          <w:rFonts w:asciiTheme="minorHAnsi" w:hAnsiTheme="minorHAnsi"/>
          <w:b w:val="0"/>
          <w:sz w:val="24"/>
        </w:rPr>
        <w:t xml:space="preserve"> για κάθε δεξαμενή</w:t>
      </w:r>
      <w:bookmarkEnd w:id="49"/>
    </w:p>
    <w:p w:rsidR="00850B6F" w:rsidRDefault="00850B6F" w:rsidP="00850B6F"/>
    <w:p w:rsidR="00F214E2" w:rsidRPr="00850B6F" w:rsidRDefault="00F214E2" w:rsidP="00850B6F"/>
    <w:p w:rsidR="00C71249" w:rsidRPr="00645456" w:rsidRDefault="00C71249" w:rsidP="00645456">
      <w:pPr>
        <w:pStyle w:val="Heading3"/>
        <w:rPr>
          <w:rFonts w:asciiTheme="minorHAnsi" w:hAnsiTheme="minorHAnsi"/>
          <w:color w:val="auto"/>
          <w:sz w:val="28"/>
        </w:rPr>
      </w:pPr>
      <w:bookmarkStart w:id="50" w:name="_Toc432544894"/>
      <w:r w:rsidRPr="00645456">
        <w:rPr>
          <w:rFonts w:asciiTheme="minorHAnsi" w:hAnsiTheme="minorHAnsi"/>
          <w:color w:val="auto"/>
          <w:sz w:val="28"/>
        </w:rPr>
        <w:t>5.2.2 ΠΡΟΣΔΙΟΡΙΣΜΟΣ ΔΙΑΛΥΜΕΝΟΥ ΟΞΥΓΟΝΟΥ (</w:t>
      </w:r>
      <w:r w:rsidRPr="00645456">
        <w:rPr>
          <w:rFonts w:asciiTheme="minorHAnsi" w:hAnsiTheme="minorHAnsi"/>
          <w:color w:val="auto"/>
          <w:sz w:val="28"/>
          <w:lang w:val="en-US"/>
        </w:rPr>
        <w:t>DO</w:t>
      </w:r>
      <w:r w:rsidRPr="00645456">
        <w:rPr>
          <w:rFonts w:asciiTheme="minorHAnsi" w:hAnsiTheme="minorHAnsi"/>
          <w:color w:val="auto"/>
          <w:sz w:val="28"/>
        </w:rPr>
        <w:t>) ΚΑΙ ΔΥΝΑΝΑΜΙΚΟΥ ΟΞΕΙΔΟΑΝΑΓΩΓΗΣ</w:t>
      </w:r>
      <w:bookmarkEnd w:id="50"/>
    </w:p>
    <w:p w:rsidR="00645456" w:rsidRDefault="00645456" w:rsidP="00C71249">
      <w:pPr>
        <w:spacing w:line="360" w:lineRule="auto"/>
        <w:jc w:val="both"/>
        <w:rPr>
          <w:rFonts w:asciiTheme="minorHAnsi" w:eastAsia="Calibri" w:hAnsiTheme="minorHAnsi" w:cs="Calibri"/>
          <w:sz w:val="24"/>
          <w:szCs w:val="24"/>
        </w:rPr>
      </w:pPr>
    </w:p>
    <w:p w:rsidR="00F214E2" w:rsidRDefault="00F214E2" w:rsidP="00C71249">
      <w:pPr>
        <w:spacing w:line="360" w:lineRule="auto"/>
        <w:jc w:val="both"/>
        <w:rPr>
          <w:rFonts w:asciiTheme="minorHAnsi" w:eastAsia="Calibri" w:hAnsiTheme="minorHAnsi" w:cs="Calibri"/>
          <w:sz w:val="24"/>
          <w:szCs w:val="24"/>
        </w:rPr>
      </w:pPr>
    </w:p>
    <w:p w:rsidR="00BF14F5" w:rsidRDefault="00C71249" w:rsidP="00645456">
      <w:pPr>
        <w:spacing w:line="360" w:lineRule="auto"/>
        <w:jc w:val="both"/>
        <w:rPr>
          <w:rFonts w:asciiTheme="minorHAnsi" w:eastAsia="Calibri" w:hAnsiTheme="minorHAnsi" w:cs="Calibri"/>
          <w:sz w:val="24"/>
          <w:szCs w:val="24"/>
        </w:rPr>
      </w:pPr>
      <w:r w:rsidRPr="00C71249">
        <w:rPr>
          <w:rFonts w:asciiTheme="minorHAnsi" w:eastAsia="Calibri" w:hAnsiTheme="minorHAnsi" w:cs="Calibri"/>
          <w:sz w:val="24"/>
          <w:szCs w:val="24"/>
        </w:rPr>
        <w:t>Τα αποτελέσματα μέτρησης του διαλυμένου οξυγόνου και του δυναμικού οξειδοαναγωγής για τις 3 δεξαμενές σε διάστημα 64 ημερών παρο</w:t>
      </w:r>
      <w:r w:rsidR="00BC1799">
        <w:rPr>
          <w:rFonts w:asciiTheme="minorHAnsi" w:eastAsia="Calibri" w:hAnsiTheme="minorHAnsi" w:cs="Calibri"/>
          <w:sz w:val="24"/>
          <w:szCs w:val="24"/>
        </w:rPr>
        <w:t>υσιάζονται στους Πίνακες 6 και 7</w:t>
      </w:r>
      <w:r w:rsidRPr="00C71249">
        <w:rPr>
          <w:rFonts w:asciiTheme="minorHAnsi" w:eastAsia="Calibri" w:hAnsiTheme="minorHAnsi" w:cs="Calibri"/>
          <w:sz w:val="24"/>
          <w:szCs w:val="24"/>
        </w:rPr>
        <w:t xml:space="preserve"> που ακολουθούν: </w:t>
      </w: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F214E2" w:rsidRDefault="00F214E2" w:rsidP="00645456">
      <w:pPr>
        <w:spacing w:line="360" w:lineRule="auto"/>
        <w:jc w:val="both"/>
        <w:rPr>
          <w:rFonts w:asciiTheme="minorHAnsi" w:eastAsia="Calibri" w:hAnsiTheme="minorHAnsi" w:cs="Calibri"/>
          <w:sz w:val="24"/>
          <w:szCs w:val="24"/>
        </w:rPr>
      </w:pPr>
    </w:p>
    <w:p w:rsidR="00645456" w:rsidRPr="00BF14F5" w:rsidRDefault="00BF14F5" w:rsidP="00F214E2">
      <w:pPr>
        <w:pStyle w:val="Caption"/>
        <w:tabs>
          <w:tab w:val="left" w:pos="6585"/>
        </w:tabs>
        <w:rPr>
          <w:rFonts w:asciiTheme="minorHAnsi" w:eastAsia="Calibri" w:hAnsiTheme="minorHAnsi" w:cs="Calibri"/>
          <w:sz w:val="36"/>
          <w:szCs w:val="24"/>
        </w:rPr>
      </w:pPr>
      <w:r>
        <w:rPr>
          <w:rFonts w:asciiTheme="minorHAnsi" w:hAnsiTheme="minorHAnsi"/>
          <w:sz w:val="24"/>
        </w:rPr>
        <w:lastRenderedPageBreak/>
        <w:t xml:space="preserve">                </w:t>
      </w:r>
      <w:r w:rsidR="00F214E2">
        <w:rPr>
          <w:rFonts w:asciiTheme="minorHAnsi" w:hAnsiTheme="minorHAnsi"/>
          <w:sz w:val="24"/>
        </w:rPr>
        <w:t xml:space="preserve">  </w:t>
      </w:r>
      <w:bookmarkStart w:id="51" w:name="_Toc432545214"/>
      <w:r w:rsidRPr="00BF14F5">
        <w:rPr>
          <w:rFonts w:asciiTheme="minorHAnsi" w:hAnsiTheme="minorHAnsi"/>
          <w:sz w:val="24"/>
        </w:rPr>
        <w:t xml:space="preserve">Πίνακας </w:t>
      </w:r>
      <w:r w:rsidRPr="00BF14F5">
        <w:rPr>
          <w:rFonts w:asciiTheme="minorHAnsi" w:hAnsiTheme="minorHAnsi"/>
          <w:sz w:val="24"/>
        </w:rPr>
        <w:fldChar w:fldCharType="begin"/>
      </w:r>
      <w:r w:rsidRPr="00BF14F5">
        <w:rPr>
          <w:rFonts w:asciiTheme="minorHAnsi" w:hAnsiTheme="minorHAnsi"/>
          <w:sz w:val="24"/>
        </w:rPr>
        <w:instrText xml:space="preserve"> SEQ Πίνακας \* ARABIC </w:instrText>
      </w:r>
      <w:r w:rsidRPr="00BF14F5">
        <w:rPr>
          <w:rFonts w:asciiTheme="minorHAnsi" w:hAnsiTheme="minorHAnsi"/>
          <w:sz w:val="24"/>
        </w:rPr>
        <w:fldChar w:fldCharType="separate"/>
      </w:r>
      <w:r w:rsidR="00F24E6C">
        <w:rPr>
          <w:rFonts w:asciiTheme="minorHAnsi" w:hAnsiTheme="minorHAnsi"/>
          <w:noProof/>
          <w:sz w:val="24"/>
        </w:rPr>
        <w:t>6</w:t>
      </w:r>
      <w:r w:rsidRPr="00BF14F5">
        <w:rPr>
          <w:rFonts w:asciiTheme="minorHAnsi" w:hAnsiTheme="minorHAnsi"/>
          <w:sz w:val="24"/>
        </w:rPr>
        <w:fldChar w:fldCharType="end"/>
      </w:r>
      <w:r>
        <w:rPr>
          <w:rFonts w:asciiTheme="minorHAnsi" w:hAnsiTheme="minorHAnsi"/>
          <w:sz w:val="24"/>
        </w:rPr>
        <w:t xml:space="preserve">: </w:t>
      </w:r>
      <w:r w:rsidRPr="00BF14F5">
        <w:rPr>
          <w:rFonts w:asciiTheme="minorHAnsi" w:hAnsiTheme="minorHAnsi"/>
          <w:b w:val="0"/>
          <w:sz w:val="24"/>
        </w:rPr>
        <w:t>Προσδιορισμός διαλυμένου οξυγόνου</w:t>
      </w:r>
      <w:bookmarkEnd w:id="51"/>
      <w:r w:rsidR="00F214E2">
        <w:rPr>
          <w:rFonts w:asciiTheme="minorHAnsi" w:hAnsiTheme="minorHAnsi"/>
          <w:b w:val="0"/>
          <w:sz w:val="24"/>
        </w:rPr>
        <w:tab/>
        <w:t xml:space="preserve"> </w:t>
      </w:r>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522"/>
        <w:gridCol w:w="1164"/>
        <w:gridCol w:w="1696"/>
        <w:gridCol w:w="1702"/>
      </w:tblGrid>
      <w:tr w:rsidR="00C71249" w:rsidRPr="00F214E2" w:rsidTr="00645456">
        <w:trPr>
          <w:cnfStyle w:val="100000000000" w:firstRow="1" w:lastRow="0" w:firstColumn="0" w:lastColumn="0" w:oddVBand="0" w:evenVBand="0" w:oddHBand="0"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6014" w:type="dxa"/>
            <w:gridSpan w:val="4"/>
            <w:tcBorders>
              <w:top w:val="none" w:sz="0" w:space="0" w:color="auto"/>
              <w:left w:val="none" w:sz="0" w:space="0" w:color="auto"/>
              <w:bottom w:val="none" w:sz="0" w:space="0" w:color="auto"/>
              <w:right w:val="none" w:sz="0" w:space="0" w:color="auto"/>
            </w:tcBorders>
            <w:noWrap/>
            <w:vAlign w:val="center"/>
          </w:tcPr>
          <w:p w:rsidR="00C71249" w:rsidRPr="00F214E2" w:rsidRDefault="00C71249" w:rsidP="00C71249">
            <w:pPr>
              <w:spacing w:line="360" w:lineRule="auto"/>
              <w:jc w:val="center"/>
              <w:rPr>
                <w:rFonts w:asciiTheme="minorHAnsi" w:hAnsiTheme="minorHAnsi"/>
                <w:sz w:val="22"/>
                <w:szCs w:val="24"/>
                <w:lang w:val="en-US"/>
              </w:rPr>
            </w:pPr>
            <w:r w:rsidRPr="00F214E2">
              <w:rPr>
                <w:rFonts w:asciiTheme="minorHAnsi" w:hAnsiTheme="minorHAnsi"/>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DO (mg/l)</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2A5CED" w:rsidP="00C71249">
            <w:pPr>
              <w:spacing w:line="360" w:lineRule="auto"/>
              <w:jc w:val="center"/>
              <w:rPr>
                <w:rFonts w:asciiTheme="minorHAnsi" w:hAnsiTheme="minorHAnsi"/>
                <w:sz w:val="22"/>
                <w:szCs w:val="24"/>
              </w:rPr>
            </w:pPr>
            <w:r w:rsidRPr="00F214E2">
              <w:rPr>
                <w:rFonts w:asciiTheme="minorHAnsi" w:hAnsiTheme="minorHAnsi"/>
                <w:sz w:val="22"/>
                <w:szCs w:val="24"/>
              </w:rPr>
              <w:t>Xρόνος (</w:t>
            </w:r>
            <w:r w:rsidRPr="00F214E2">
              <w:rPr>
                <w:rFonts w:asciiTheme="minorHAnsi" w:hAnsiTheme="minorHAnsi"/>
                <w:sz w:val="22"/>
                <w:szCs w:val="24"/>
                <w:lang w:val="en-US"/>
              </w:rPr>
              <w:t>d)</w:t>
            </w:r>
          </w:p>
        </w:tc>
        <w:tc>
          <w:tcPr>
            <w:tcW w:w="1164" w:type="dxa"/>
            <w:tcBorders>
              <w:left w:val="none" w:sz="0" w:space="0" w:color="auto"/>
              <w:right w:val="none" w:sz="0" w:space="0" w:color="auto"/>
            </w:tcBorders>
            <w:noWrap/>
            <w:vAlign w:val="center"/>
            <w:hideMark/>
          </w:tcPr>
          <w:p w:rsidR="00C71249" w:rsidRPr="00F214E2" w:rsidRDefault="002A5CE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Δεξ. ο</w:t>
            </w:r>
            <w:r w:rsidR="00C71249" w:rsidRPr="00F214E2">
              <w:rPr>
                <w:rFonts w:asciiTheme="minorHAnsi" w:hAnsiTheme="minorHAnsi"/>
                <w:b/>
                <w:sz w:val="22"/>
                <w:szCs w:val="24"/>
              </w:rPr>
              <w:t>δηγός(1)</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 xml:space="preserve">Δεξ. </w:t>
            </w:r>
            <w:r w:rsidR="00434565" w:rsidRPr="00F214E2">
              <w:rPr>
                <w:rFonts w:asciiTheme="minorHAnsi" w:hAnsiTheme="minorHAnsi"/>
                <w:b/>
                <w:sz w:val="22"/>
                <w:szCs w:val="24"/>
              </w:rPr>
              <w:t>βιοδιέγερση</w:t>
            </w:r>
            <w:r w:rsidRPr="00F214E2">
              <w:rPr>
                <w:rFonts w:asciiTheme="minorHAnsi" w:hAnsiTheme="minorHAnsi"/>
                <w:b/>
                <w:sz w:val="22"/>
                <w:szCs w:val="24"/>
              </w:rPr>
              <w:t>ς(2)</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 xml:space="preserve">Δεξ. </w:t>
            </w:r>
            <w:r w:rsidR="002A5CED" w:rsidRPr="00F214E2">
              <w:rPr>
                <w:rFonts w:asciiTheme="minorHAnsi" w:hAnsiTheme="minorHAnsi"/>
                <w:b/>
                <w:sz w:val="22"/>
                <w:szCs w:val="24"/>
              </w:rPr>
              <w:t>β</w:t>
            </w:r>
            <w:r w:rsidR="00907B3D" w:rsidRPr="00F214E2">
              <w:rPr>
                <w:rFonts w:asciiTheme="minorHAnsi" w:hAnsiTheme="minorHAnsi"/>
                <w:b/>
                <w:sz w:val="22"/>
                <w:szCs w:val="24"/>
              </w:rPr>
              <w:t>ιοενίσχυση</w:t>
            </w:r>
            <w:r w:rsidRPr="00F214E2">
              <w:rPr>
                <w:rFonts w:asciiTheme="minorHAnsi" w:hAnsiTheme="minorHAnsi"/>
                <w:b/>
                <w:sz w:val="22"/>
                <w:szCs w:val="24"/>
              </w:rPr>
              <w:t>ς(3)</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0</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3,99</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4,06</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4,14</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7</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4,48</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4,24</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4,11</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14</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4,33</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4,24</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4,22</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21</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4,14</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4,03</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3,76</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28</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3,88</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3,78</w:t>
            </w:r>
          </w:p>
        </w:tc>
        <w:tc>
          <w:tcPr>
            <w:tcW w:w="1164" w:type="dxa"/>
            <w:tcBorders>
              <w:left w:val="none" w:sz="0" w:space="0" w:color="auto"/>
            </w:tcBorders>
            <w:noWrap/>
            <w:vAlign w:val="center"/>
            <w:hideMark/>
          </w:tcPr>
          <w:p w:rsidR="00C71249" w:rsidRPr="00F214E2" w:rsidRDefault="00F4719D"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3,55</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45</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4,11</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4,18</w:t>
            </w:r>
          </w:p>
        </w:tc>
        <w:tc>
          <w:tcPr>
            <w:tcW w:w="1164" w:type="dxa"/>
            <w:tcBorders>
              <w:left w:val="none" w:sz="0" w:space="0" w:color="auto"/>
            </w:tcBorders>
            <w:noWrap/>
            <w:vAlign w:val="center"/>
            <w:hideMark/>
          </w:tcPr>
          <w:p w:rsidR="00C71249" w:rsidRPr="00F214E2" w:rsidRDefault="00F4719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3,45</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51</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4,10</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3,72</w:t>
            </w:r>
          </w:p>
        </w:tc>
        <w:tc>
          <w:tcPr>
            <w:tcW w:w="1164" w:type="dxa"/>
            <w:tcBorders>
              <w:left w:val="none" w:sz="0" w:space="0" w:color="auto"/>
            </w:tcBorders>
            <w:noWrap/>
            <w:vAlign w:val="center"/>
            <w:hideMark/>
          </w:tcPr>
          <w:p w:rsidR="00C71249" w:rsidRPr="00F214E2" w:rsidRDefault="00F4719D"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3,50</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58</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3,86</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3,69</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415"/>
          <w:jc w:val="center"/>
        </w:trPr>
        <w:tc>
          <w:tcPr>
            <w:cnfStyle w:val="001000000000" w:firstRow="0" w:lastRow="0" w:firstColumn="1" w:lastColumn="0" w:oddVBand="0" w:evenVBand="0" w:oddHBand="0" w:evenHBand="0" w:firstRowFirstColumn="0" w:firstRowLastColumn="0" w:lastRowFirstColumn="0" w:lastRowLastColumn="0"/>
            <w:tcW w:w="2522"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64</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4,43</w:t>
            </w:r>
          </w:p>
        </w:tc>
        <w:tc>
          <w:tcPr>
            <w:tcW w:w="1164"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3,89</w:t>
            </w:r>
          </w:p>
        </w:tc>
        <w:tc>
          <w:tcPr>
            <w:tcW w:w="1164"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p>
        </w:tc>
      </w:tr>
    </w:tbl>
    <w:p w:rsidR="00C71249" w:rsidRPr="00C71249" w:rsidRDefault="00C71249" w:rsidP="00C71249">
      <w:pPr>
        <w:spacing w:line="360" w:lineRule="auto"/>
        <w:rPr>
          <w:rFonts w:asciiTheme="minorHAnsi" w:hAnsiTheme="minorHAnsi"/>
          <w:b/>
          <w:sz w:val="24"/>
          <w:szCs w:val="24"/>
        </w:rPr>
      </w:pPr>
    </w:p>
    <w:p w:rsidR="00F214E2" w:rsidRDefault="00BF14F5" w:rsidP="00BF14F5">
      <w:pPr>
        <w:pStyle w:val="Caption"/>
        <w:keepNext/>
        <w:rPr>
          <w:rFonts w:asciiTheme="minorHAnsi" w:hAnsiTheme="minorHAnsi"/>
          <w:sz w:val="24"/>
          <w:szCs w:val="24"/>
        </w:rPr>
      </w:pPr>
      <w:r>
        <w:rPr>
          <w:rFonts w:asciiTheme="minorHAnsi" w:hAnsiTheme="minorHAnsi"/>
          <w:sz w:val="24"/>
          <w:szCs w:val="24"/>
        </w:rPr>
        <w:t xml:space="preserve">                 </w:t>
      </w:r>
    </w:p>
    <w:p w:rsidR="00F214E2" w:rsidRDefault="00F214E2" w:rsidP="00BF14F5">
      <w:pPr>
        <w:pStyle w:val="Caption"/>
        <w:keepNext/>
        <w:rPr>
          <w:rFonts w:asciiTheme="minorHAnsi" w:hAnsiTheme="minorHAnsi"/>
          <w:sz w:val="24"/>
          <w:szCs w:val="24"/>
        </w:rPr>
      </w:pPr>
    </w:p>
    <w:p w:rsidR="00C71249" w:rsidRPr="00BF14F5" w:rsidRDefault="00BF14F5" w:rsidP="00F214E2">
      <w:pPr>
        <w:pStyle w:val="Caption"/>
        <w:keepNext/>
        <w:jc w:val="center"/>
        <w:rPr>
          <w:rFonts w:asciiTheme="minorHAnsi" w:hAnsiTheme="minorHAnsi"/>
          <w:sz w:val="24"/>
          <w:szCs w:val="24"/>
        </w:rPr>
      </w:pPr>
      <w:bookmarkStart w:id="52" w:name="_Toc432545215"/>
      <w:r w:rsidRPr="00BF14F5">
        <w:rPr>
          <w:rFonts w:asciiTheme="minorHAnsi" w:hAnsiTheme="minorHAnsi"/>
          <w:sz w:val="24"/>
          <w:szCs w:val="24"/>
        </w:rPr>
        <w:t xml:space="preserve">Πίνακας </w:t>
      </w:r>
      <w:r w:rsidRPr="00BF14F5">
        <w:rPr>
          <w:rFonts w:asciiTheme="minorHAnsi" w:hAnsiTheme="minorHAnsi"/>
          <w:sz w:val="24"/>
          <w:szCs w:val="24"/>
        </w:rPr>
        <w:fldChar w:fldCharType="begin"/>
      </w:r>
      <w:r w:rsidRPr="00BF14F5">
        <w:rPr>
          <w:rFonts w:asciiTheme="minorHAnsi" w:hAnsiTheme="minorHAnsi"/>
          <w:sz w:val="24"/>
          <w:szCs w:val="24"/>
        </w:rPr>
        <w:instrText xml:space="preserve"> SEQ Πίνακας \* ARABIC </w:instrText>
      </w:r>
      <w:r w:rsidRPr="00BF14F5">
        <w:rPr>
          <w:rFonts w:asciiTheme="minorHAnsi" w:hAnsiTheme="minorHAnsi"/>
          <w:sz w:val="24"/>
          <w:szCs w:val="24"/>
        </w:rPr>
        <w:fldChar w:fldCharType="separate"/>
      </w:r>
      <w:r w:rsidR="00F24E6C">
        <w:rPr>
          <w:rFonts w:asciiTheme="minorHAnsi" w:hAnsiTheme="minorHAnsi"/>
          <w:noProof/>
          <w:sz w:val="24"/>
          <w:szCs w:val="24"/>
        </w:rPr>
        <w:t>7</w:t>
      </w:r>
      <w:r w:rsidRPr="00BF14F5">
        <w:rPr>
          <w:rFonts w:asciiTheme="minorHAnsi" w:hAnsiTheme="minorHAnsi"/>
          <w:sz w:val="24"/>
          <w:szCs w:val="24"/>
        </w:rPr>
        <w:fldChar w:fldCharType="end"/>
      </w:r>
      <w:r w:rsidRPr="00BF14F5">
        <w:rPr>
          <w:rFonts w:asciiTheme="minorHAnsi" w:hAnsiTheme="minorHAnsi"/>
          <w:sz w:val="24"/>
          <w:szCs w:val="24"/>
        </w:rPr>
        <w:t xml:space="preserve">:  </w:t>
      </w:r>
      <w:r w:rsidRPr="00BF14F5">
        <w:rPr>
          <w:rFonts w:asciiTheme="minorHAnsi" w:hAnsiTheme="minorHAnsi"/>
          <w:b w:val="0"/>
          <w:sz w:val="24"/>
          <w:szCs w:val="24"/>
        </w:rPr>
        <w:t>Αποτελέσματα Δυναμικού Οξειδοαναγωγής για κάθε δεξαμενή</w:t>
      </w:r>
      <w:bookmarkEnd w:id="52"/>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516"/>
        <w:gridCol w:w="1161"/>
        <w:gridCol w:w="1696"/>
        <w:gridCol w:w="1702"/>
      </w:tblGrid>
      <w:tr w:rsidR="00C71249" w:rsidRPr="00F214E2" w:rsidTr="00645456">
        <w:trPr>
          <w:cnfStyle w:val="100000000000" w:firstRow="1" w:lastRow="0" w:firstColumn="0" w:lastColumn="0" w:oddVBand="0" w:evenVBand="0" w:oddHBand="0"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6000" w:type="dxa"/>
            <w:gridSpan w:val="4"/>
            <w:tcBorders>
              <w:top w:val="none" w:sz="0" w:space="0" w:color="auto"/>
              <w:left w:val="none" w:sz="0" w:space="0" w:color="auto"/>
              <w:bottom w:val="none" w:sz="0" w:space="0" w:color="auto"/>
              <w:right w:val="none" w:sz="0" w:space="0" w:color="auto"/>
            </w:tcBorders>
            <w:noWrap/>
            <w:vAlign w:val="center"/>
          </w:tcPr>
          <w:p w:rsidR="00C71249" w:rsidRPr="00F214E2" w:rsidRDefault="00645456" w:rsidP="00C71249">
            <w:pPr>
              <w:spacing w:line="360" w:lineRule="auto"/>
              <w:jc w:val="center"/>
              <w:rPr>
                <w:rFonts w:asciiTheme="minorHAnsi" w:hAnsiTheme="minorHAnsi"/>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F214E2">
              <w:rPr>
                <w:rFonts w:asciiTheme="minorHAnsi" w:hAnsiTheme="minorHAnsi"/>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ΔΥΝΑΜΙΚΟ Ο</w:t>
            </w:r>
            <w:r w:rsidR="00C71249" w:rsidRPr="00F214E2">
              <w:rPr>
                <w:rFonts w:asciiTheme="minorHAnsi" w:hAnsiTheme="minorHAnsi"/>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ΞΕΙΔΟΑΝΑΓΩΓΗΣ (</w:t>
            </w:r>
            <w:r w:rsidR="00C71249" w:rsidRPr="00F214E2">
              <w:rPr>
                <w:rFonts w:asciiTheme="minorHAnsi" w:hAnsiTheme="minorHAnsi"/>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mV)</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2A5CED" w:rsidP="00C71249">
            <w:pPr>
              <w:spacing w:line="360" w:lineRule="auto"/>
              <w:jc w:val="center"/>
              <w:rPr>
                <w:rFonts w:asciiTheme="minorHAnsi" w:hAnsiTheme="minorHAnsi"/>
                <w:sz w:val="22"/>
                <w:szCs w:val="24"/>
              </w:rPr>
            </w:pPr>
            <w:r w:rsidRPr="00F214E2">
              <w:rPr>
                <w:rFonts w:asciiTheme="minorHAnsi" w:hAnsiTheme="minorHAnsi"/>
                <w:sz w:val="22"/>
                <w:szCs w:val="24"/>
              </w:rPr>
              <w:t>Χρόνος (</w:t>
            </w:r>
            <w:r w:rsidRPr="00F214E2">
              <w:rPr>
                <w:rFonts w:asciiTheme="minorHAnsi" w:hAnsiTheme="minorHAnsi"/>
                <w:sz w:val="22"/>
                <w:szCs w:val="24"/>
                <w:lang w:val="en-US"/>
              </w:rPr>
              <w:t>d)</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Δεξ</w:t>
            </w:r>
            <w:r w:rsidR="00434565" w:rsidRPr="00F214E2">
              <w:rPr>
                <w:rFonts w:asciiTheme="minorHAnsi" w:hAnsiTheme="minorHAnsi"/>
                <w:b/>
                <w:sz w:val="22"/>
                <w:szCs w:val="24"/>
              </w:rPr>
              <w:t>. ο</w:t>
            </w:r>
            <w:r w:rsidRPr="00F214E2">
              <w:rPr>
                <w:rFonts w:asciiTheme="minorHAnsi" w:hAnsiTheme="minorHAnsi"/>
                <w:b/>
                <w:sz w:val="22"/>
                <w:szCs w:val="24"/>
              </w:rPr>
              <w:t>δηγός(1)</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 xml:space="preserve">Δεξ. </w:t>
            </w:r>
            <w:r w:rsidR="00434565" w:rsidRPr="00F214E2">
              <w:rPr>
                <w:rFonts w:asciiTheme="minorHAnsi" w:hAnsiTheme="minorHAnsi"/>
                <w:b/>
                <w:sz w:val="22"/>
                <w:szCs w:val="24"/>
              </w:rPr>
              <w:t>βιοδιέγερση</w:t>
            </w:r>
            <w:r w:rsidRPr="00F214E2">
              <w:rPr>
                <w:rFonts w:asciiTheme="minorHAnsi" w:hAnsiTheme="minorHAnsi"/>
                <w:b/>
                <w:sz w:val="22"/>
                <w:szCs w:val="24"/>
              </w:rPr>
              <w:t>ς(2)</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F214E2">
              <w:rPr>
                <w:rFonts w:asciiTheme="minorHAnsi" w:hAnsiTheme="minorHAnsi"/>
                <w:b/>
                <w:sz w:val="22"/>
                <w:szCs w:val="24"/>
              </w:rPr>
              <w:t xml:space="preserve">Δεξ. </w:t>
            </w:r>
            <w:r w:rsidR="00434565" w:rsidRPr="00F214E2">
              <w:rPr>
                <w:rFonts w:asciiTheme="minorHAnsi" w:hAnsiTheme="minorHAnsi"/>
                <w:b/>
                <w:sz w:val="22"/>
                <w:szCs w:val="24"/>
              </w:rPr>
              <w:t>β</w:t>
            </w:r>
            <w:r w:rsidR="00907B3D" w:rsidRPr="00F214E2">
              <w:rPr>
                <w:rFonts w:asciiTheme="minorHAnsi" w:hAnsiTheme="minorHAnsi"/>
                <w:b/>
                <w:sz w:val="22"/>
                <w:szCs w:val="24"/>
              </w:rPr>
              <w:t>ιοενίσχυση</w:t>
            </w:r>
            <w:r w:rsidRPr="00F214E2">
              <w:rPr>
                <w:rFonts w:asciiTheme="minorHAnsi" w:hAnsiTheme="minorHAnsi"/>
                <w:b/>
                <w:sz w:val="22"/>
                <w:szCs w:val="24"/>
              </w:rPr>
              <w:t>ς(3)</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0</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-51</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-43</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7</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-27</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-58</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-34</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14</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-40</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21</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-40</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-47</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-36</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28</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-45</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-39</w:t>
            </w:r>
          </w:p>
        </w:tc>
        <w:tc>
          <w:tcPr>
            <w:tcW w:w="1162" w:type="dxa"/>
            <w:tcBorders>
              <w:left w:val="none" w:sz="0" w:space="0" w:color="auto"/>
            </w:tcBorders>
            <w:noWrap/>
            <w:vAlign w:val="center"/>
            <w:hideMark/>
          </w:tcPr>
          <w:p w:rsidR="00C71249" w:rsidRPr="00F214E2" w:rsidRDefault="00F4719D"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-37</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45</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-44</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-37</w:t>
            </w:r>
          </w:p>
        </w:tc>
        <w:tc>
          <w:tcPr>
            <w:tcW w:w="1162" w:type="dxa"/>
            <w:tcBorders>
              <w:left w:val="none" w:sz="0" w:space="0" w:color="auto"/>
            </w:tcBorders>
            <w:noWrap/>
            <w:vAlign w:val="center"/>
            <w:hideMark/>
          </w:tcPr>
          <w:p w:rsidR="00C71249" w:rsidRPr="00F214E2" w:rsidRDefault="00F4719D"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w:t>
            </w: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51</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-39</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-42</w:t>
            </w:r>
          </w:p>
        </w:tc>
        <w:tc>
          <w:tcPr>
            <w:tcW w:w="1162" w:type="dxa"/>
            <w:tcBorders>
              <w:left w:val="none" w:sz="0" w:space="0" w:color="auto"/>
            </w:tcBorders>
            <w:noWrap/>
            <w:vAlign w:val="center"/>
            <w:hideMark/>
          </w:tcPr>
          <w:p w:rsidR="00C71249" w:rsidRPr="00F214E2" w:rsidRDefault="00F4719D"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-39</w:t>
            </w:r>
          </w:p>
        </w:tc>
      </w:tr>
      <w:tr w:rsidR="00C71249" w:rsidRPr="00F214E2" w:rsidTr="00645456">
        <w:trPr>
          <w:cnfStyle w:val="000000100000" w:firstRow="0" w:lastRow="0" w:firstColumn="0" w:lastColumn="0" w:oddVBand="0" w:evenVBand="0" w:oddHBand="1"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58</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-38</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-41</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p>
        </w:tc>
      </w:tr>
      <w:tr w:rsidR="00C71249" w:rsidRPr="00F214E2" w:rsidTr="00645456">
        <w:trPr>
          <w:cnfStyle w:val="000000010000" w:firstRow="0" w:lastRow="0" w:firstColumn="0" w:lastColumn="0" w:oddVBand="0" w:evenVBand="0" w:oddHBand="0" w:evenHBand="1"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2516" w:type="dxa"/>
            <w:tcBorders>
              <w:right w:val="none" w:sz="0" w:space="0" w:color="auto"/>
            </w:tcBorders>
            <w:noWrap/>
            <w:vAlign w:val="center"/>
            <w:hideMark/>
          </w:tcPr>
          <w:p w:rsidR="00C71249" w:rsidRPr="00F214E2" w:rsidRDefault="00C71249" w:rsidP="00C71249">
            <w:pPr>
              <w:spacing w:line="360" w:lineRule="auto"/>
              <w:jc w:val="center"/>
              <w:rPr>
                <w:rFonts w:asciiTheme="minorHAnsi" w:hAnsiTheme="minorHAnsi"/>
                <w:sz w:val="22"/>
                <w:szCs w:val="24"/>
              </w:rPr>
            </w:pPr>
            <w:r w:rsidRPr="00F214E2">
              <w:rPr>
                <w:rFonts w:asciiTheme="minorHAnsi" w:hAnsiTheme="minorHAnsi"/>
                <w:sz w:val="22"/>
                <w:szCs w:val="24"/>
              </w:rPr>
              <w:t>64</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-64</w:t>
            </w:r>
          </w:p>
        </w:tc>
        <w:tc>
          <w:tcPr>
            <w:tcW w:w="1161" w:type="dxa"/>
            <w:tcBorders>
              <w:left w:val="none" w:sz="0" w:space="0" w:color="auto"/>
              <w:righ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-46</w:t>
            </w:r>
          </w:p>
        </w:tc>
        <w:tc>
          <w:tcPr>
            <w:tcW w:w="1162" w:type="dxa"/>
            <w:tcBorders>
              <w:left w:val="none" w:sz="0" w:space="0" w:color="auto"/>
            </w:tcBorders>
            <w:noWrap/>
            <w:vAlign w:val="center"/>
            <w:hideMark/>
          </w:tcPr>
          <w:p w:rsidR="00C71249" w:rsidRPr="00F214E2" w:rsidRDefault="00C71249" w:rsidP="00C71249">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p>
        </w:tc>
      </w:tr>
    </w:tbl>
    <w:p w:rsidR="00C71249" w:rsidRPr="00C71249" w:rsidRDefault="00C71249" w:rsidP="00C71249">
      <w:pPr>
        <w:spacing w:line="360" w:lineRule="auto"/>
        <w:rPr>
          <w:rFonts w:asciiTheme="minorHAnsi" w:hAnsiTheme="minorHAnsi"/>
          <w:b/>
          <w:sz w:val="24"/>
          <w:szCs w:val="24"/>
        </w:rPr>
      </w:pPr>
    </w:p>
    <w:p w:rsidR="00A07833" w:rsidRDefault="00A07833" w:rsidP="00C71249">
      <w:pPr>
        <w:spacing w:line="360" w:lineRule="auto"/>
        <w:jc w:val="both"/>
        <w:rPr>
          <w:rFonts w:asciiTheme="minorHAnsi" w:eastAsia="Calibri" w:hAnsiTheme="minorHAnsi" w:cs="Calibri"/>
          <w:sz w:val="24"/>
          <w:szCs w:val="24"/>
        </w:rPr>
      </w:pPr>
    </w:p>
    <w:p w:rsidR="00A07833" w:rsidRDefault="00A07833" w:rsidP="00C71249">
      <w:pPr>
        <w:spacing w:line="360" w:lineRule="auto"/>
        <w:jc w:val="both"/>
        <w:rPr>
          <w:rFonts w:asciiTheme="minorHAnsi" w:eastAsia="Calibri" w:hAnsiTheme="minorHAnsi" w:cs="Calibri"/>
          <w:sz w:val="24"/>
          <w:szCs w:val="24"/>
        </w:rPr>
      </w:pPr>
    </w:p>
    <w:p w:rsidR="00C71249" w:rsidRPr="00C71249" w:rsidRDefault="00C71249" w:rsidP="00C71249">
      <w:pPr>
        <w:spacing w:line="360" w:lineRule="auto"/>
        <w:jc w:val="both"/>
        <w:rPr>
          <w:rFonts w:asciiTheme="minorHAnsi" w:eastAsia="Calibri" w:hAnsiTheme="minorHAnsi" w:cs="Calibri"/>
          <w:sz w:val="24"/>
          <w:szCs w:val="24"/>
        </w:rPr>
      </w:pPr>
      <w:r w:rsidRPr="00C71249">
        <w:rPr>
          <w:rFonts w:asciiTheme="minorHAnsi" w:eastAsia="Calibri" w:hAnsiTheme="minorHAnsi" w:cs="Calibri"/>
          <w:sz w:val="24"/>
          <w:szCs w:val="24"/>
        </w:rPr>
        <w:lastRenderedPageBreak/>
        <w:t>Το διαλυμένο οξυγόνο διατηρείται περίπου σταθερό στα 4mg/l με μικρές αυξομειώσεις για κάθε δεξαμενή που ενδεχομένως οφείλονται στα επίπεδα υγρασίας και οξυγόνου (έπειτα από επαρκή ή μη αερισμό) τις εκάστοτε ημερομηνίες. Όσον αφορά το δυναμικό οξειδοαναγωγή</w:t>
      </w:r>
      <w:r w:rsidR="006E3E33">
        <w:rPr>
          <w:rFonts w:asciiTheme="minorHAnsi" w:eastAsia="Calibri" w:hAnsiTheme="minorHAnsi" w:cs="Calibri"/>
          <w:sz w:val="24"/>
          <w:szCs w:val="24"/>
        </w:rPr>
        <w:t>ς, παρατηρείται</w:t>
      </w:r>
      <w:r w:rsidRPr="00C71249">
        <w:rPr>
          <w:rFonts w:asciiTheme="minorHAnsi" w:eastAsia="Calibri" w:hAnsiTheme="minorHAnsi" w:cs="Calibri"/>
          <w:sz w:val="24"/>
          <w:szCs w:val="24"/>
        </w:rPr>
        <w:t xml:space="preserve"> ότι ο</w:t>
      </w:r>
      <w:r w:rsidR="006E3E33">
        <w:rPr>
          <w:rFonts w:asciiTheme="minorHAnsi" w:eastAsia="Calibri" w:hAnsiTheme="minorHAnsi" w:cs="Calibri"/>
          <w:sz w:val="24"/>
          <w:szCs w:val="24"/>
        </w:rPr>
        <w:t>ι τιμές κυμαίνονται μεταξύ -35</w:t>
      </w:r>
      <w:r w:rsidRPr="00C71249">
        <w:rPr>
          <w:rFonts w:asciiTheme="minorHAnsi" w:eastAsia="Calibri" w:hAnsiTheme="minorHAnsi" w:cs="Calibri"/>
          <w:sz w:val="24"/>
          <w:szCs w:val="24"/>
        </w:rPr>
        <w:t xml:space="preserve"> και -45mV σε όλες </w:t>
      </w:r>
      <w:r w:rsidR="00434565">
        <w:rPr>
          <w:rFonts w:asciiTheme="minorHAnsi" w:eastAsia="Calibri" w:hAnsiTheme="minorHAnsi" w:cs="Calibri"/>
          <w:sz w:val="24"/>
          <w:szCs w:val="24"/>
        </w:rPr>
        <w:t>τις δεξαμενές, με την Δεξαμενή ο</w:t>
      </w:r>
      <w:r w:rsidRPr="00C71249">
        <w:rPr>
          <w:rFonts w:asciiTheme="minorHAnsi" w:eastAsia="Calibri" w:hAnsiTheme="minorHAnsi" w:cs="Calibri"/>
          <w:sz w:val="24"/>
          <w:szCs w:val="24"/>
        </w:rPr>
        <w:t>δηγό να παρουσιάζει τη χαμηλότερη τιμή στα -64mV. Ακολουθούν τα αντίστοιχα γραφήματα για κάθε δεξαμενή.</w:t>
      </w:r>
    </w:p>
    <w:p w:rsidR="00C71249" w:rsidRPr="00C71249" w:rsidRDefault="00C71249" w:rsidP="00C71249">
      <w:pPr>
        <w:spacing w:line="360" w:lineRule="auto"/>
        <w:rPr>
          <w:rFonts w:asciiTheme="minorHAnsi" w:hAnsiTheme="minorHAnsi"/>
          <w:b/>
          <w:sz w:val="24"/>
          <w:szCs w:val="24"/>
        </w:rPr>
      </w:pPr>
    </w:p>
    <w:p w:rsidR="00C71249" w:rsidRPr="00C71249" w:rsidRDefault="00F4719D" w:rsidP="00F214E2">
      <w:pPr>
        <w:spacing w:line="360" w:lineRule="auto"/>
        <w:ind w:firstLine="284"/>
        <w:jc w:val="center"/>
        <w:rPr>
          <w:rFonts w:asciiTheme="minorHAnsi" w:hAnsiTheme="minorHAnsi"/>
          <w:b/>
          <w:sz w:val="24"/>
          <w:szCs w:val="24"/>
        </w:rPr>
      </w:pPr>
      <w:r>
        <w:rPr>
          <w:noProof/>
          <w:lang w:val="en-US" w:eastAsia="en-US"/>
        </w:rPr>
        <w:drawing>
          <wp:inline distT="0" distB="0" distL="0" distR="0" wp14:anchorId="215FE586" wp14:editId="76F4FDA6">
            <wp:extent cx="4695825" cy="2247900"/>
            <wp:effectExtent l="133350" t="114300" r="142875" b="11430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71249" w:rsidRPr="00850B6F" w:rsidRDefault="00850B6F" w:rsidP="00850B6F">
      <w:pPr>
        <w:pStyle w:val="Caption"/>
        <w:rPr>
          <w:rFonts w:asciiTheme="minorHAnsi" w:hAnsiTheme="minorHAnsi"/>
          <w:b w:val="0"/>
          <w:sz w:val="24"/>
          <w:szCs w:val="24"/>
        </w:rPr>
      </w:pPr>
      <w:r w:rsidRPr="00F4719D">
        <w:rPr>
          <w:rFonts w:asciiTheme="minorHAnsi" w:hAnsiTheme="minorHAnsi"/>
          <w:sz w:val="24"/>
          <w:szCs w:val="24"/>
        </w:rPr>
        <w:t xml:space="preserve">       </w:t>
      </w:r>
      <w:r w:rsidR="00F214E2">
        <w:rPr>
          <w:rFonts w:asciiTheme="minorHAnsi" w:hAnsiTheme="minorHAnsi"/>
          <w:sz w:val="24"/>
          <w:szCs w:val="24"/>
        </w:rPr>
        <w:t xml:space="preserve">    </w:t>
      </w:r>
      <w:r w:rsidRPr="00F4719D">
        <w:rPr>
          <w:rFonts w:asciiTheme="minorHAnsi" w:hAnsiTheme="minorHAnsi"/>
          <w:sz w:val="24"/>
          <w:szCs w:val="24"/>
        </w:rPr>
        <w:t xml:space="preserve">  </w:t>
      </w:r>
      <w:bookmarkStart w:id="53" w:name="_Toc432545231"/>
      <w:r w:rsidRPr="00F4719D">
        <w:rPr>
          <w:rFonts w:asciiTheme="minorHAnsi" w:hAnsiTheme="minorHAnsi"/>
          <w:sz w:val="24"/>
          <w:szCs w:val="24"/>
          <w:u w:val="single"/>
        </w:rPr>
        <w:t xml:space="preserve">Διάγραμμα </w:t>
      </w:r>
      <w:r w:rsidRPr="00F4719D">
        <w:rPr>
          <w:rFonts w:asciiTheme="minorHAnsi" w:hAnsiTheme="minorHAnsi"/>
          <w:sz w:val="24"/>
          <w:szCs w:val="24"/>
          <w:u w:val="single"/>
        </w:rPr>
        <w:fldChar w:fldCharType="begin"/>
      </w:r>
      <w:r w:rsidRPr="00F4719D">
        <w:rPr>
          <w:rFonts w:asciiTheme="minorHAnsi" w:hAnsiTheme="minorHAnsi"/>
          <w:sz w:val="24"/>
          <w:szCs w:val="24"/>
          <w:u w:val="single"/>
        </w:rPr>
        <w:instrText xml:space="preserve"> SEQ Διάγραμμα \* ARABIC </w:instrText>
      </w:r>
      <w:r w:rsidRPr="00F4719D">
        <w:rPr>
          <w:rFonts w:asciiTheme="minorHAnsi" w:hAnsiTheme="minorHAnsi"/>
          <w:sz w:val="24"/>
          <w:szCs w:val="24"/>
          <w:u w:val="single"/>
        </w:rPr>
        <w:fldChar w:fldCharType="separate"/>
      </w:r>
      <w:r w:rsidR="00904F37">
        <w:rPr>
          <w:rFonts w:asciiTheme="minorHAnsi" w:hAnsiTheme="minorHAnsi"/>
          <w:noProof/>
          <w:sz w:val="24"/>
          <w:szCs w:val="24"/>
          <w:u w:val="single"/>
        </w:rPr>
        <w:t>3</w:t>
      </w:r>
      <w:r w:rsidRPr="00F4719D">
        <w:rPr>
          <w:rFonts w:asciiTheme="minorHAnsi" w:hAnsiTheme="minorHAnsi"/>
          <w:sz w:val="24"/>
          <w:szCs w:val="24"/>
          <w:u w:val="single"/>
        </w:rPr>
        <w:fldChar w:fldCharType="end"/>
      </w:r>
      <w:r w:rsidRPr="00850B6F">
        <w:rPr>
          <w:rFonts w:asciiTheme="minorHAnsi" w:hAnsiTheme="minorHAnsi"/>
          <w:sz w:val="24"/>
          <w:szCs w:val="24"/>
        </w:rPr>
        <w:t xml:space="preserve">: </w:t>
      </w:r>
      <w:r w:rsidR="00C71249" w:rsidRPr="00850B6F">
        <w:rPr>
          <w:rFonts w:asciiTheme="minorHAnsi" w:hAnsiTheme="minorHAnsi"/>
          <w:b w:val="0"/>
          <w:sz w:val="24"/>
          <w:szCs w:val="24"/>
        </w:rPr>
        <w:t>Αποτελέσματα Διαλυμένου Οξυγόνου για κάθε δεξαμενή</w:t>
      </w:r>
      <w:bookmarkEnd w:id="53"/>
    </w:p>
    <w:p w:rsidR="00C71249" w:rsidRDefault="00C71249" w:rsidP="00C71249">
      <w:pPr>
        <w:spacing w:line="360" w:lineRule="auto"/>
        <w:rPr>
          <w:rFonts w:asciiTheme="minorHAnsi" w:hAnsiTheme="minorHAnsi"/>
          <w:sz w:val="24"/>
          <w:szCs w:val="24"/>
        </w:rPr>
      </w:pPr>
    </w:p>
    <w:p w:rsidR="00F214E2" w:rsidRPr="00C71249" w:rsidRDefault="00F214E2" w:rsidP="00C71249">
      <w:pPr>
        <w:spacing w:line="360" w:lineRule="auto"/>
        <w:rPr>
          <w:rFonts w:asciiTheme="minorHAnsi" w:hAnsiTheme="minorHAnsi"/>
          <w:sz w:val="24"/>
          <w:szCs w:val="24"/>
        </w:rPr>
      </w:pPr>
    </w:p>
    <w:p w:rsidR="00C71249" w:rsidRPr="00C71249" w:rsidRDefault="00F4719D" w:rsidP="00F214E2">
      <w:pPr>
        <w:spacing w:line="360" w:lineRule="auto"/>
        <w:ind w:firstLine="284"/>
        <w:jc w:val="center"/>
        <w:rPr>
          <w:rFonts w:asciiTheme="minorHAnsi" w:hAnsiTheme="minorHAnsi"/>
          <w:sz w:val="24"/>
          <w:szCs w:val="24"/>
        </w:rPr>
      </w:pPr>
      <w:r>
        <w:rPr>
          <w:noProof/>
          <w:lang w:val="en-US" w:eastAsia="en-US"/>
        </w:rPr>
        <w:drawing>
          <wp:inline distT="0" distB="0" distL="0" distR="0" wp14:anchorId="2FB3BD72" wp14:editId="1D7786DF">
            <wp:extent cx="4752975" cy="2228850"/>
            <wp:effectExtent l="133350" t="114300" r="142875" b="11430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71249" w:rsidRPr="00850B6F" w:rsidRDefault="00850B6F" w:rsidP="00850B6F">
      <w:pPr>
        <w:pStyle w:val="Caption"/>
        <w:rPr>
          <w:rFonts w:asciiTheme="minorHAnsi" w:hAnsiTheme="minorHAnsi"/>
          <w:b w:val="0"/>
          <w:sz w:val="24"/>
          <w:szCs w:val="24"/>
        </w:rPr>
      </w:pPr>
      <w:r>
        <w:rPr>
          <w:rFonts w:asciiTheme="minorHAnsi" w:hAnsiTheme="minorHAnsi"/>
          <w:sz w:val="24"/>
          <w:szCs w:val="24"/>
        </w:rPr>
        <w:t xml:space="preserve">        </w:t>
      </w:r>
      <w:bookmarkStart w:id="54" w:name="_Toc432545232"/>
      <w:r w:rsidRPr="00F4719D">
        <w:rPr>
          <w:rFonts w:asciiTheme="minorHAnsi" w:hAnsiTheme="minorHAnsi"/>
          <w:sz w:val="24"/>
          <w:szCs w:val="24"/>
          <w:u w:val="single"/>
        </w:rPr>
        <w:t xml:space="preserve">Διάγραμμα </w:t>
      </w:r>
      <w:r w:rsidRPr="00F4719D">
        <w:rPr>
          <w:rFonts w:asciiTheme="minorHAnsi" w:hAnsiTheme="minorHAnsi"/>
          <w:sz w:val="24"/>
          <w:szCs w:val="24"/>
          <w:u w:val="single"/>
        </w:rPr>
        <w:fldChar w:fldCharType="begin"/>
      </w:r>
      <w:r w:rsidRPr="00F4719D">
        <w:rPr>
          <w:rFonts w:asciiTheme="minorHAnsi" w:hAnsiTheme="minorHAnsi"/>
          <w:sz w:val="24"/>
          <w:szCs w:val="24"/>
          <w:u w:val="single"/>
        </w:rPr>
        <w:instrText xml:space="preserve"> SEQ Διάγραμμα \* ARABIC </w:instrText>
      </w:r>
      <w:r w:rsidRPr="00F4719D">
        <w:rPr>
          <w:rFonts w:asciiTheme="minorHAnsi" w:hAnsiTheme="minorHAnsi"/>
          <w:sz w:val="24"/>
          <w:szCs w:val="24"/>
          <w:u w:val="single"/>
        </w:rPr>
        <w:fldChar w:fldCharType="separate"/>
      </w:r>
      <w:r w:rsidR="00904F37">
        <w:rPr>
          <w:rFonts w:asciiTheme="minorHAnsi" w:hAnsiTheme="minorHAnsi"/>
          <w:noProof/>
          <w:sz w:val="24"/>
          <w:szCs w:val="24"/>
          <w:u w:val="single"/>
        </w:rPr>
        <w:t>4</w:t>
      </w:r>
      <w:r w:rsidRPr="00F4719D">
        <w:rPr>
          <w:rFonts w:asciiTheme="minorHAnsi" w:hAnsiTheme="minorHAnsi"/>
          <w:sz w:val="24"/>
          <w:szCs w:val="24"/>
          <w:u w:val="single"/>
        </w:rPr>
        <w:fldChar w:fldCharType="end"/>
      </w:r>
      <w:r w:rsidR="00C71249" w:rsidRPr="00850B6F">
        <w:rPr>
          <w:rFonts w:asciiTheme="minorHAnsi" w:hAnsiTheme="minorHAnsi"/>
          <w:sz w:val="24"/>
          <w:szCs w:val="24"/>
        </w:rPr>
        <w:t xml:space="preserve">: </w:t>
      </w:r>
      <w:r w:rsidR="00C71249" w:rsidRPr="00850B6F">
        <w:rPr>
          <w:rFonts w:asciiTheme="minorHAnsi" w:hAnsiTheme="minorHAnsi"/>
          <w:b w:val="0"/>
          <w:sz w:val="24"/>
          <w:szCs w:val="24"/>
        </w:rPr>
        <w:t>Αποτελέσματα Δυναμικού οξειδοαναγωγής για κάθε δεξαμενή</w:t>
      </w:r>
      <w:bookmarkEnd w:id="54"/>
    </w:p>
    <w:p w:rsidR="00C71249" w:rsidRDefault="00C71249" w:rsidP="00C71249">
      <w:pPr>
        <w:spacing w:line="360" w:lineRule="auto"/>
        <w:rPr>
          <w:rFonts w:asciiTheme="minorHAnsi" w:hAnsiTheme="minorHAnsi"/>
          <w:sz w:val="24"/>
          <w:szCs w:val="24"/>
        </w:rPr>
      </w:pPr>
    </w:p>
    <w:p w:rsidR="00F214E2" w:rsidRPr="00C71249" w:rsidRDefault="00F214E2" w:rsidP="00C71249">
      <w:pPr>
        <w:spacing w:line="360" w:lineRule="auto"/>
        <w:rPr>
          <w:rFonts w:asciiTheme="minorHAnsi" w:hAnsiTheme="minorHAnsi"/>
          <w:sz w:val="24"/>
          <w:szCs w:val="24"/>
        </w:rPr>
      </w:pPr>
    </w:p>
    <w:p w:rsidR="00645456" w:rsidRPr="00C21ADB" w:rsidRDefault="00645456" w:rsidP="00C21ADB">
      <w:pPr>
        <w:pStyle w:val="Heading2"/>
        <w:rPr>
          <w:rFonts w:asciiTheme="minorHAnsi" w:hAnsiTheme="minorHAnsi"/>
          <w:sz w:val="28"/>
        </w:rPr>
      </w:pPr>
      <w:bookmarkStart w:id="55" w:name="_Toc432544895"/>
      <w:r w:rsidRPr="00C21ADB">
        <w:rPr>
          <w:rFonts w:asciiTheme="minorHAnsi" w:hAnsiTheme="minorHAnsi"/>
          <w:sz w:val="28"/>
        </w:rPr>
        <w:lastRenderedPageBreak/>
        <w:t>5.3 ΑΠΟΤΕΛΕΣΜΑΤΑ ΠΡΟΣΔΙΟΡΙΣΜΟΥ ΣΤΟΙΧΕΙΩΝ C, H, N, S</w:t>
      </w:r>
      <w:bookmarkEnd w:id="55"/>
    </w:p>
    <w:p w:rsidR="00645456" w:rsidRPr="00645456" w:rsidRDefault="00645456" w:rsidP="00645456">
      <w:pPr>
        <w:spacing w:line="360" w:lineRule="auto"/>
        <w:rPr>
          <w:rFonts w:asciiTheme="minorHAnsi" w:eastAsia="Calibri" w:hAnsiTheme="minorHAnsi" w:cs="Calibri"/>
          <w:sz w:val="24"/>
          <w:szCs w:val="24"/>
        </w:rPr>
      </w:pPr>
    </w:p>
    <w:p w:rsidR="00645456" w:rsidRDefault="00BF14F5" w:rsidP="006E3E33">
      <w:pPr>
        <w:spacing w:line="360" w:lineRule="auto"/>
        <w:jc w:val="both"/>
        <w:rPr>
          <w:rFonts w:asciiTheme="minorHAnsi" w:eastAsia="Calibri" w:hAnsiTheme="minorHAnsi" w:cs="Calibri"/>
          <w:sz w:val="24"/>
          <w:szCs w:val="24"/>
        </w:rPr>
      </w:pPr>
      <w:r>
        <w:rPr>
          <w:rFonts w:asciiTheme="minorHAnsi" w:eastAsia="Calibri" w:hAnsiTheme="minorHAnsi" w:cs="Calibri"/>
          <w:sz w:val="24"/>
          <w:szCs w:val="24"/>
        </w:rPr>
        <w:t>Στους Π</w:t>
      </w:r>
      <w:r w:rsidR="00645456" w:rsidRPr="00645456">
        <w:rPr>
          <w:rFonts w:asciiTheme="minorHAnsi" w:eastAsia="Calibri" w:hAnsiTheme="minorHAnsi" w:cs="Calibri"/>
          <w:sz w:val="24"/>
          <w:szCs w:val="24"/>
        </w:rPr>
        <w:t>ίνακες</w:t>
      </w:r>
      <w:r w:rsidR="00BC1799">
        <w:rPr>
          <w:rFonts w:asciiTheme="minorHAnsi" w:eastAsia="Calibri" w:hAnsiTheme="minorHAnsi" w:cs="Calibri"/>
          <w:sz w:val="24"/>
          <w:szCs w:val="24"/>
        </w:rPr>
        <w:t xml:space="preserve"> 8</w:t>
      </w:r>
      <w:r w:rsidR="008835F9">
        <w:rPr>
          <w:rFonts w:asciiTheme="minorHAnsi" w:eastAsia="Calibri" w:hAnsiTheme="minorHAnsi" w:cs="Calibri"/>
          <w:sz w:val="24"/>
          <w:szCs w:val="24"/>
        </w:rPr>
        <w:t>,</w:t>
      </w:r>
      <w:r w:rsidR="00BC1799">
        <w:rPr>
          <w:rFonts w:asciiTheme="minorHAnsi" w:eastAsia="Calibri" w:hAnsiTheme="minorHAnsi" w:cs="Calibri"/>
          <w:sz w:val="24"/>
          <w:szCs w:val="24"/>
        </w:rPr>
        <w:t xml:space="preserve"> 9</w:t>
      </w:r>
      <w:r w:rsidR="00645456" w:rsidRPr="00645456">
        <w:rPr>
          <w:rFonts w:asciiTheme="minorHAnsi" w:eastAsia="Calibri" w:hAnsiTheme="minorHAnsi" w:cs="Calibri"/>
          <w:sz w:val="24"/>
          <w:szCs w:val="24"/>
        </w:rPr>
        <w:t xml:space="preserve"> </w:t>
      </w:r>
      <w:r>
        <w:rPr>
          <w:rFonts w:asciiTheme="minorHAnsi" w:eastAsia="Calibri" w:hAnsiTheme="minorHAnsi" w:cs="Calibri"/>
          <w:sz w:val="24"/>
          <w:szCs w:val="24"/>
        </w:rPr>
        <w:t>και</w:t>
      </w:r>
      <w:r w:rsidR="00BC1799">
        <w:rPr>
          <w:rFonts w:asciiTheme="minorHAnsi" w:eastAsia="Calibri" w:hAnsiTheme="minorHAnsi" w:cs="Calibri"/>
          <w:sz w:val="24"/>
          <w:szCs w:val="24"/>
        </w:rPr>
        <w:t xml:space="preserve"> 10</w:t>
      </w:r>
      <w:r>
        <w:rPr>
          <w:rFonts w:asciiTheme="minorHAnsi" w:eastAsia="Calibri" w:hAnsiTheme="minorHAnsi" w:cs="Calibri"/>
          <w:sz w:val="24"/>
          <w:szCs w:val="24"/>
        </w:rPr>
        <w:t xml:space="preserve"> </w:t>
      </w:r>
      <w:r w:rsidR="00645456" w:rsidRPr="00645456">
        <w:rPr>
          <w:rFonts w:asciiTheme="minorHAnsi" w:eastAsia="Calibri" w:hAnsiTheme="minorHAnsi" w:cs="Calibri"/>
          <w:sz w:val="24"/>
          <w:szCs w:val="24"/>
        </w:rPr>
        <w:t xml:space="preserve"> παρουσιάζονται τα αποτελέσματα  του αζώτου, άνθρακα, υδρογόνου και θείου για κάθε μία από τ</w:t>
      </w:r>
      <w:r w:rsidR="004B7869">
        <w:rPr>
          <w:rFonts w:asciiTheme="minorHAnsi" w:eastAsia="Calibri" w:hAnsiTheme="minorHAnsi" w:cs="Calibri"/>
          <w:sz w:val="24"/>
          <w:szCs w:val="24"/>
        </w:rPr>
        <w:t xml:space="preserve">ις 3 δεξαμενές σε διάστημα 80, </w:t>
      </w:r>
      <w:r w:rsidR="004B7869" w:rsidRPr="004B7869">
        <w:rPr>
          <w:rFonts w:asciiTheme="minorHAnsi" w:eastAsia="Calibri" w:hAnsiTheme="minorHAnsi" w:cs="Calibri"/>
          <w:sz w:val="24"/>
          <w:szCs w:val="24"/>
        </w:rPr>
        <w:t>8</w:t>
      </w:r>
      <w:r w:rsidR="00645456" w:rsidRPr="00645456">
        <w:rPr>
          <w:rFonts w:asciiTheme="minorHAnsi" w:eastAsia="Calibri" w:hAnsiTheme="minorHAnsi" w:cs="Calibri"/>
          <w:sz w:val="24"/>
          <w:szCs w:val="24"/>
        </w:rPr>
        <w:t xml:space="preserve">0 και 40 ημερών αντίστοιχα: </w:t>
      </w:r>
    </w:p>
    <w:p w:rsidR="00BF14F5" w:rsidRDefault="00BF14F5" w:rsidP="00645456">
      <w:pPr>
        <w:spacing w:line="360" w:lineRule="auto"/>
        <w:rPr>
          <w:rFonts w:asciiTheme="minorHAnsi" w:eastAsia="Calibri" w:hAnsiTheme="minorHAnsi" w:cs="Calibri"/>
          <w:sz w:val="24"/>
          <w:szCs w:val="24"/>
        </w:rPr>
      </w:pPr>
    </w:p>
    <w:p w:rsidR="00F214E2" w:rsidRPr="00645456" w:rsidRDefault="00F214E2" w:rsidP="00645456">
      <w:pPr>
        <w:spacing w:line="360" w:lineRule="auto"/>
        <w:rPr>
          <w:rFonts w:asciiTheme="minorHAnsi" w:eastAsia="Calibri" w:hAnsiTheme="minorHAnsi" w:cs="Calibri"/>
          <w:sz w:val="24"/>
          <w:szCs w:val="24"/>
        </w:rPr>
      </w:pPr>
    </w:p>
    <w:p w:rsidR="00645456" w:rsidRPr="00BF14F5" w:rsidRDefault="00BF14F5" w:rsidP="00BF14F5">
      <w:pPr>
        <w:pStyle w:val="Caption"/>
        <w:rPr>
          <w:rFonts w:asciiTheme="minorHAnsi" w:hAnsiTheme="minorHAnsi"/>
          <w:b w:val="0"/>
          <w:sz w:val="24"/>
          <w:szCs w:val="24"/>
        </w:rPr>
      </w:pPr>
      <w:r>
        <w:rPr>
          <w:rFonts w:asciiTheme="minorHAnsi" w:hAnsiTheme="minorHAnsi"/>
          <w:sz w:val="24"/>
          <w:szCs w:val="24"/>
        </w:rPr>
        <w:t xml:space="preserve">                                 </w:t>
      </w:r>
      <w:bookmarkStart w:id="56" w:name="_Toc432545216"/>
      <w:r w:rsidRPr="00BF14F5">
        <w:rPr>
          <w:rFonts w:asciiTheme="minorHAnsi" w:hAnsiTheme="minorHAnsi"/>
          <w:sz w:val="24"/>
          <w:szCs w:val="24"/>
        </w:rPr>
        <w:t xml:space="preserve">Πίνακας </w:t>
      </w:r>
      <w:r w:rsidRPr="00BF14F5">
        <w:rPr>
          <w:rFonts w:asciiTheme="minorHAnsi" w:hAnsiTheme="minorHAnsi"/>
          <w:sz w:val="24"/>
          <w:szCs w:val="24"/>
        </w:rPr>
        <w:fldChar w:fldCharType="begin"/>
      </w:r>
      <w:r w:rsidRPr="00BF14F5">
        <w:rPr>
          <w:rFonts w:asciiTheme="minorHAnsi" w:hAnsiTheme="minorHAnsi"/>
          <w:sz w:val="24"/>
          <w:szCs w:val="24"/>
        </w:rPr>
        <w:instrText xml:space="preserve"> SEQ Πίνακας \* ARABIC </w:instrText>
      </w:r>
      <w:r w:rsidRPr="00BF14F5">
        <w:rPr>
          <w:rFonts w:asciiTheme="minorHAnsi" w:hAnsiTheme="minorHAnsi"/>
          <w:sz w:val="24"/>
          <w:szCs w:val="24"/>
        </w:rPr>
        <w:fldChar w:fldCharType="separate"/>
      </w:r>
      <w:r w:rsidR="00F24E6C">
        <w:rPr>
          <w:rFonts w:asciiTheme="minorHAnsi" w:hAnsiTheme="minorHAnsi"/>
          <w:noProof/>
          <w:sz w:val="24"/>
          <w:szCs w:val="24"/>
        </w:rPr>
        <w:t>8</w:t>
      </w:r>
      <w:r w:rsidRPr="00BF14F5">
        <w:rPr>
          <w:rFonts w:asciiTheme="minorHAnsi" w:hAnsiTheme="minorHAnsi"/>
          <w:sz w:val="24"/>
          <w:szCs w:val="24"/>
        </w:rPr>
        <w:fldChar w:fldCharType="end"/>
      </w:r>
      <w:r w:rsidRPr="00BF14F5">
        <w:rPr>
          <w:rFonts w:asciiTheme="minorHAnsi" w:hAnsiTheme="minorHAnsi"/>
          <w:b w:val="0"/>
          <w:sz w:val="24"/>
          <w:szCs w:val="24"/>
        </w:rPr>
        <w:t xml:space="preserve"> Αποτελέσματα </w:t>
      </w:r>
      <w:r w:rsidRPr="00BF14F5">
        <w:rPr>
          <w:rFonts w:asciiTheme="minorHAnsi" w:hAnsiTheme="minorHAnsi"/>
          <w:b w:val="0"/>
          <w:sz w:val="24"/>
          <w:szCs w:val="24"/>
          <w:lang w:val="en-US"/>
        </w:rPr>
        <w:t>N</w:t>
      </w:r>
      <w:r w:rsidRPr="00BF14F5">
        <w:rPr>
          <w:rFonts w:asciiTheme="minorHAnsi" w:hAnsiTheme="minorHAnsi"/>
          <w:b w:val="0"/>
          <w:sz w:val="24"/>
          <w:szCs w:val="24"/>
        </w:rPr>
        <w:t xml:space="preserve">, </w:t>
      </w:r>
      <w:r w:rsidRPr="00BF14F5">
        <w:rPr>
          <w:rFonts w:asciiTheme="minorHAnsi" w:hAnsiTheme="minorHAnsi"/>
          <w:b w:val="0"/>
          <w:sz w:val="24"/>
          <w:szCs w:val="24"/>
          <w:lang w:val="en-US"/>
        </w:rPr>
        <w:t>C</w:t>
      </w:r>
      <w:r w:rsidRPr="00BF14F5">
        <w:rPr>
          <w:rFonts w:asciiTheme="minorHAnsi" w:hAnsiTheme="minorHAnsi"/>
          <w:b w:val="0"/>
          <w:sz w:val="24"/>
          <w:szCs w:val="24"/>
        </w:rPr>
        <w:t xml:space="preserve">, </w:t>
      </w:r>
      <w:r w:rsidRPr="00BF14F5">
        <w:rPr>
          <w:rFonts w:asciiTheme="minorHAnsi" w:hAnsiTheme="minorHAnsi"/>
          <w:b w:val="0"/>
          <w:sz w:val="24"/>
          <w:szCs w:val="24"/>
          <w:lang w:val="en-US"/>
        </w:rPr>
        <w:t>H</w:t>
      </w:r>
      <w:r w:rsidRPr="00BF14F5">
        <w:rPr>
          <w:rFonts w:asciiTheme="minorHAnsi" w:hAnsiTheme="minorHAnsi"/>
          <w:b w:val="0"/>
          <w:sz w:val="24"/>
          <w:szCs w:val="24"/>
        </w:rPr>
        <w:t xml:space="preserve">, </w:t>
      </w:r>
      <w:r w:rsidRPr="00BF14F5">
        <w:rPr>
          <w:rFonts w:asciiTheme="minorHAnsi" w:hAnsiTheme="minorHAnsi"/>
          <w:b w:val="0"/>
          <w:sz w:val="24"/>
          <w:szCs w:val="24"/>
          <w:lang w:val="en-US"/>
        </w:rPr>
        <w:t>S</w:t>
      </w:r>
      <w:r w:rsidRPr="00BF14F5">
        <w:rPr>
          <w:rFonts w:asciiTheme="minorHAnsi" w:hAnsiTheme="minorHAnsi"/>
          <w:b w:val="0"/>
          <w:sz w:val="24"/>
          <w:szCs w:val="24"/>
        </w:rPr>
        <w:t xml:space="preserve"> για τη Δεξαμενή Οδηγό</w:t>
      </w:r>
      <w:bookmarkEnd w:id="56"/>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1005"/>
        <w:gridCol w:w="960"/>
        <w:gridCol w:w="960"/>
        <w:gridCol w:w="960"/>
        <w:gridCol w:w="960"/>
      </w:tblGrid>
      <w:tr w:rsidR="00645456" w:rsidRPr="00F214E2" w:rsidTr="0064545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4845" w:type="dxa"/>
            <w:gridSpan w:val="5"/>
            <w:tcBorders>
              <w:top w:val="none" w:sz="0" w:space="0" w:color="auto"/>
              <w:left w:val="none" w:sz="0" w:space="0" w:color="auto"/>
              <w:bottom w:val="none" w:sz="0" w:space="0" w:color="auto"/>
              <w:right w:val="none" w:sz="0" w:space="0" w:color="auto"/>
            </w:tcBorders>
            <w:noWrap/>
            <w:vAlign w:val="center"/>
          </w:tcPr>
          <w:p w:rsidR="00645456" w:rsidRPr="00F214E2" w:rsidRDefault="00434565" w:rsidP="00645456">
            <w:pPr>
              <w:spacing w:line="360" w:lineRule="auto"/>
              <w:jc w:val="center"/>
              <w:rPr>
                <w:rFonts w:asciiTheme="minorHAnsi" w:hAnsiTheme="minorHAnsi"/>
                <w:b w:val="0"/>
                <w:bCs w:val="0"/>
                <w:sz w:val="22"/>
                <w:szCs w:val="24"/>
              </w:rPr>
            </w:pPr>
            <w:r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ΔΕΞ.</w:t>
            </w:r>
            <w:r w:rsidR="00645456"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ΟΔΗΓΟΣ(1)</w:t>
            </w:r>
          </w:p>
        </w:tc>
      </w:tr>
      <w:tr w:rsidR="00645456" w:rsidRPr="00F214E2"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Χρόνος (d)</w:t>
            </w:r>
          </w:p>
        </w:tc>
        <w:tc>
          <w:tcPr>
            <w:tcW w:w="960" w:type="dxa"/>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N</w:t>
            </w:r>
          </w:p>
        </w:tc>
        <w:tc>
          <w:tcPr>
            <w:tcW w:w="960" w:type="dxa"/>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C</w:t>
            </w:r>
          </w:p>
        </w:tc>
        <w:tc>
          <w:tcPr>
            <w:tcW w:w="960" w:type="dxa"/>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H</w:t>
            </w:r>
          </w:p>
        </w:tc>
        <w:tc>
          <w:tcPr>
            <w:tcW w:w="960" w:type="dxa"/>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S</w:t>
            </w:r>
          </w:p>
        </w:tc>
      </w:tr>
      <w:tr w:rsidR="00645456" w:rsidRPr="00F214E2"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0</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0,176</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13,009</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0,904</w:t>
            </w:r>
          </w:p>
        </w:tc>
        <w:tc>
          <w:tcPr>
            <w:tcW w:w="960" w:type="dxa"/>
            <w:tcBorders>
              <w:lef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1,728</w:t>
            </w:r>
          </w:p>
        </w:tc>
      </w:tr>
      <w:tr w:rsidR="00645456" w:rsidRPr="00F214E2"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20</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0,174</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12,491</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0,734</w:t>
            </w:r>
          </w:p>
        </w:tc>
        <w:tc>
          <w:tcPr>
            <w:tcW w:w="960" w:type="dxa"/>
            <w:tcBorders>
              <w:lef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1,391</w:t>
            </w:r>
          </w:p>
        </w:tc>
      </w:tr>
      <w:tr w:rsidR="00645456" w:rsidRPr="00F214E2"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40</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0,169</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11,519</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0,682</w:t>
            </w:r>
          </w:p>
        </w:tc>
        <w:tc>
          <w:tcPr>
            <w:tcW w:w="960" w:type="dxa"/>
            <w:tcBorders>
              <w:lef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1,687</w:t>
            </w:r>
          </w:p>
        </w:tc>
      </w:tr>
      <w:tr w:rsidR="00645456" w:rsidRPr="00F214E2"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60</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0,153</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11,746</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0,833</w:t>
            </w:r>
          </w:p>
        </w:tc>
        <w:tc>
          <w:tcPr>
            <w:tcW w:w="960" w:type="dxa"/>
            <w:tcBorders>
              <w:left w:val="none" w:sz="0" w:space="0" w:color="auto"/>
            </w:tcBorders>
            <w:noWrap/>
            <w:vAlign w:val="center"/>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1,393</w:t>
            </w:r>
          </w:p>
        </w:tc>
      </w:tr>
      <w:tr w:rsidR="00645456" w:rsidRPr="00F214E2"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vAlign w:val="center"/>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80</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0,124</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11,061</w:t>
            </w:r>
          </w:p>
        </w:tc>
        <w:tc>
          <w:tcPr>
            <w:tcW w:w="960" w:type="dxa"/>
            <w:tcBorders>
              <w:left w:val="none" w:sz="0" w:space="0" w:color="auto"/>
              <w:righ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0,624</w:t>
            </w:r>
          </w:p>
        </w:tc>
        <w:tc>
          <w:tcPr>
            <w:tcW w:w="960" w:type="dxa"/>
            <w:tcBorders>
              <w:left w:val="none" w:sz="0" w:space="0" w:color="auto"/>
            </w:tcBorders>
            <w:noWrap/>
            <w:vAlign w:val="center"/>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p>
        </w:tc>
      </w:tr>
    </w:tbl>
    <w:p w:rsidR="00645456" w:rsidRDefault="00645456" w:rsidP="00645456">
      <w:pPr>
        <w:spacing w:line="360" w:lineRule="auto"/>
        <w:rPr>
          <w:rFonts w:asciiTheme="minorHAnsi" w:hAnsiTheme="minorHAnsi"/>
          <w:b/>
          <w:sz w:val="24"/>
          <w:szCs w:val="24"/>
        </w:rPr>
      </w:pPr>
    </w:p>
    <w:p w:rsidR="00F214E2" w:rsidRPr="00645456" w:rsidRDefault="00F214E2" w:rsidP="00645456">
      <w:pPr>
        <w:spacing w:line="360" w:lineRule="auto"/>
        <w:rPr>
          <w:rFonts w:asciiTheme="minorHAnsi" w:hAnsiTheme="minorHAnsi"/>
          <w:b/>
          <w:sz w:val="24"/>
          <w:szCs w:val="24"/>
        </w:rPr>
      </w:pPr>
    </w:p>
    <w:p w:rsidR="008835F9" w:rsidRDefault="008835F9" w:rsidP="008835F9">
      <w:pPr>
        <w:pStyle w:val="Caption"/>
        <w:rPr>
          <w:rFonts w:asciiTheme="minorHAnsi" w:hAnsiTheme="minorHAnsi"/>
          <w:sz w:val="24"/>
          <w:szCs w:val="24"/>
        </w:rPr>
      </w:pPr>
    </w:p>
    <w:p w:rsidR="00645456" w:rsidRPr="008835F9" w:rsidRDefault="008835F9" w:rsidP="008835F9">
      <w:pPr>
        <w:pStyle w:val="Caption"/>
        <w:rPr>
          <w:rFonts w:asciiTheme="minorHAnsi" w:hAnsiTheme="minorHAnsi"/>
          <w:b w:val="0"/>
          <w:sz w:val="24"/>
          <w:szCs w:val="24"/>
        </w:rPr>
      </w:pPr>
      <w:r>
        <w:rPr>
          <w:rFonts w:asciiTheme="minorHAnsi" w:hAnsiTheme="minorHAnsi"/>
          <w:sz w:val="24"/>
          <w:szCs w:val="24"/>
        </w:rPr>
        <w:t xml:space="preserve">                         </w:t>
      </w:r>
      <w:bookmarkStart w:id="57" w:name="_Toc432545217"/>
      <w:r w:rsidR="00BF14F5" w:rsidRPr="008835F9">
        <w:rPr>
          <w:rFonts w:asciiTheme="minorHAnsi" w:hAnsiTheme="minorHAnsi"/>
          <w:sz w:val="24"/>
          <w:szCs w:val="24"/>
        </w:rPr>
        <w:t xml:space="preserve">Πίνακας </w:t>
      </w:r>
      <w:r w:rsidR="00BF14F5" w:rsidRPr="008835F9">
        <w:rPr>
          <w:rFonts w:asciiTheme="minorHAnsi" w:hAnsiTheme="minorHAnsi"/>
          <w:sz w:val="24"/>
          <w:szCs w:val="24"/>
        </w:rPr>
        <w:fldChar w:fldCharType="begin"/>
      </w:r>
      <w:r w:rsidR="00BF14F5" w:rsidRPr="008835F9">
        <w:rPr>
          <w:rFonts w:asciiTheme="minorHAnsi" w:hAnsiTheme="minorHAnsi"/>
          <w:sz w:val="24"/>
          <w:szCs w:val="24"/>
        </w:rPr>
        <w:instrText xml:space="preserve"> SEQ Πίνακας \* ARABIC </w:instrText>
      </w:r>
      <w:r w:rsidR="00BF14F5" w:rsidRPr="008835F9">
        <w:rPr>
          <w:rFonts w:asciiTheme="minorHAnsi" w:hAnsiTheme="minorHAnsi"/>
          <w:sz w:val="24"/>
          <w:szCs w:val="24"/>
        </w:rPr>
        <w:fldChar w:fldCharType="separate"/>
      </w:r>
      <w:r w:rsidR="00F24E6C">
        <w:rPr>
          <w:rFonts w:asciiTheme="minorHAnsi" w:hAnsiTheme="minorHAnsi"/>
          <w:noProof/>
          <w:sz w:val="24"/>
          <w:szCs w:val="24"/>
        </w:rPr>
        <w:t>9</w:t>
      </w:r>
      <w:r w:rsidR="00BF14F5" w:rsidRPr="008835F9">
        <w:rPr>
          <w:rFonts w:asciiTheme="minorHAnsi" w:hAnsiTheme="minorHAnsi"/>
          <w:sz w:val="24"/>
          <w:szCs w:val="24"/>
        </w:rPr>
        <w:fldChar w:fldCharType="end"/>
      </w:r>
      <w:r w:rsidRPr="008835F9">
        <w:rPr>
          <w:rFonts w:asciiTheme="minorHAnsi" w:hAnsiTheme="minorHAnsi"/>
          <w:sz w:val="24"/>
          <w:szCs w:val="24"/>
        </w:rPr>
        <w:t xml:space="preserve">: </w:t>
      </w:r>
      <w:r w:rsidRPr="008835F9">
        <w:rPr>
          <w:rFonts w:asciiTheme="minorHAnsi" w:hAnsiTheme="minorHAnsi"/>
          <w:b w:val="0"/>
          <w:sz w:val="24"/>
          <w:szCs w:val="24"/>
        </w:rPr>
        <w:t xml:space="preserve">Αποτελέσματα </w:t>
      </w:r>
      <w:r w:rsidRPr="008835F9">
        <w:rPr>
          <w:rFonts w:asciiTheme="minorHAnsi" w:hAnsiTheme="minorHAnsi"/>
          <w:b w:val="0"/>
          <w:sz w:val="24"/>
          <w:szCs w:val="24"/>
          <w:lang w:val="en-US"/>
        </w:rPr>
        <w:t>N</w:t>
      </w:r>
      <w:r w:rsidRPr="008835F9">
        <w:rPr>
          <w:rFonts w:asciiTheme="minorHAnsi" w:hAnsiTheme="minorHAnsi"/>
          <w:b w:val="0"/>
          <w:sz w:val="24"/>
          <w:szCs w:val="24"/>
        </w:rPr>
        <w:t xml:space="preserve">, </w:t>
      </w:r>
      <w:r w:rsidRPr="008835F9">
        <w:rPr>
          <w:rFonts w:asciiTheme="minorHAnsi" w:hAnsiTheme="minorHAnsi"/>
          <w:b w:val="0"/>
          <w:sz w:val="24"/>
          <w:szCs w:val="24"/>
          <w:lang w:val="en-US"/>
        </w:rPr>
        <w:t>C</w:t>
      </w:r>
      <w:r w:rsidRPr="008835F9">
        <w:rPr>
          <w:rFonts w:asciiTheme="minorHAnsi" w:hAnsiTheme="minorHAnsi"/>
          <w:b w:val="0"/>
          <w:sz w:val="24"/>
          <w:szCs w:val="24"/>
        </w:rPr>
        <w:t xml:space="preserve">, </w:t>
      </w:r>
      <w:r w:rsidRPr="008835F9">
        <w:rPr>
          <w:rFonts w:asciiTheme="minorHAnsi" w:hAnsiTheme="minorHAnsi"/>
          <w:b w:val="0"/>
          <w:sz w:val="24"/>
          <w:szCs w:val="24"/>
          <w:lang w:val="en-US"/>
        </w:rPr>
        <w:t>H</w:t>
      </w:r>
      <w:r w:rsidRPr="008835F9">
        <w:rPr>
          <w:rFonts w:asciiTheme="minorHAnsi" w:hAnsiTheme="minorHAnsi"/>
          <w:b w:val="0"/>
          <w:sz w:val="24"/>
          <w:szCs w:val="24"/>
        </w:rPr>
        <w:t xml:space="preserve">, </w:t>
      </w:r>
      <w:r w:rsidRPr="008835F9">
        <w:rPr>
          <w:rFonts w:asciiTheme="minorHAnsi" w:hAnsiTheme="minorHAnsi"/>
          <w:b w:val="0"/>
          <w:sz w:val="24"/>
          <w:szCs w:val="24"/>
          <w:lang w:val="en-US"/>
        </w:rPr>
        <w:t>S</w:t>
      </w:r>
      <w:r w:rsidRPr="008835F9">
        <w:rPr>
          <w:rFonts w:asciiTheme="minorHAnsi" w:hAnsiTheme="minorHAnsi"/>
          <w:b w:val="0"/>
          <w:sz w:val="24"/>
          <w:szCs w:val="24"/>
        </w:rPr>
        <w:t xml:space="preserve"> για τη Δεξαμενή </w:t>
      </w:r>
      <w:r w:rsidR="00434565">
        <w:rPr>
          <w:rFonts w:asciiTheme="minorHAnsi" w:hAnsiTheme="minorHAnsi"/>
          <w:b w:val="0"/>
          <w:sz w:val="24"/>
          <w:szCs w:val="24"/>
        </w:rPr>
        <w:t>βιοδιέγερση</w:t>
      </w:r>
      <w:r w:rsidRPr="008835F9">
        <w:rPr>
          <w:rFonts w:asciiTheme="minorHAnsi" w:hAnsiTheme="minorHAnsi"/>
          <w:b w:val="0"/>
          <w:sz w:val="24"/>
          <w:szCs w:val="24"/>
        </w:rPr>
        <w:t>ς</w:t>
      </w:r>
      <w:bookmarkEnd w:id="57"/>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1005"/>
        <w:gridCol w:w="960"/>
        <w:gridCol w:w="960"/>
        <w:gridCol w:w="960"/>
        <w:gridCol w:w="960"/>
      </w:tblGrid>
      <w:tr w:rsidR="00645456" w:rsidRPr="00F214E2" w:rsidTr="0064545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4845" w:type="dxa"/>
            <w:gridSpan w:val="5"/>
            <w:tcBorders>
              <w:top w:val="none" w:sz="0" w:space="0" w:color="auto"/>
              <w:left w:val="none" w:sz="0" w:space="0" w:color="auto"/>
              <w:bottom w:val="none" w:sz="0" w:space="0" w:color="auto"/>
              <w:right w:val="none" w:sz="0" w:space="0" w:color="auto"/>
            </w:tcBorders>
            <w:noWrap/>
          </w:tcPr>
          <w:p w:rsidR="00645456" w:rsidRPr="00F214E2" w:rsidRDefault="00434565" w:rsidP="00645456">
            <w:pPr>
              <w:spacing w:line="360" w:lineRule="auto"/>
              <w:jc w:val="center"/>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ΔΕΞ.</w:t>
            </w:r>
            <w:r w:rsidR="00645456"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ΒΙΟΔΙΕΓΕΡΣΗΣ(2)</w:t>
            </w:r>
          </w:p>
        </w:tc>
      </w:tr>
      <w:tr w:rsidR="00645456" w:rsidRPr="00645456"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645456" w:rsidRDefault="00645456" w:rsidP="00645456">
            <w:pPr>
              <w:spacing w:line="360" w:lineRule="auto"/>
              <w:jc w:val="center"/>
              <w:rPr>
                <w:rFonts w:asciiTheme="minorHAnsi" w:hAnsiTheme="minorHAnsi"/>
                <w:sz w:val="24"/>
                <w:szCs w:val="24"/>
              </w:rPr>
            </w:pPr>
            <w:r w:rsidRPr="00645456">
              <w:rPr>
                <w:rFonts w:asciiTheme="minorHAnsi" w:hAnsiTheme="minorHAnsi"/>
                <w:sz w:val="24"/>
                <w:szCs w:val="24"/>
              </w:rPr>
              <w:t>Χρόνος (d)</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4"/>
                <w:szCs w:val="24"/>
              </w:rPr>
            </w:pPr>
            <w:r w:rsidRPr="00645456">
              <w:rPr>
                <w:rFonts w:asciiTheme="minorHAnsi" w:hAnsiTheme="minorHAnsi"/>
                <w:b/>
                <w:bCs/>
                <w:sz w:val="24"/>
                <w:szCs w:val="24"/>
              </w:rPr>
              <w:t>% N</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4"/>
                <w:szCs w:val="24"/>
              </w:rPr>
            </w:pPr>
            <w:r w:rsidRPr="00645456">
              <w:rPr>
                <w:rFonts w:asciiTheme="minorHAnsi" w:hAnsiTheme="minorHAnsi"/>
                <w:b/>
                <w:bCs/>
                <w:sz w:val="24"/>
                <w:szCs w:val="24"/>
              </w:rPr>
              <w:t>% C</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4"/>
                <w:szCs w:val="24"/>
              </w:rPr>
            </w:pPr>
            <w:r w:rsidRPr="00645456">
              <w:rPr>
                <w:rFonts w:asciiTheme="minorHAnsi" w:hAnsiTheme="minorHAnsi"/>
                <w:b/>
                <w:bCs/>
                <w:sz w:val="24"/>
                <w:szCs w:val="24"/>
              </w:rPr>
              <w:t>% H</w:t>
            </w:r>
          </w:p>
        </w:tc>
        <w:tc>
          <w:tcPr>
            <w:tcW w:w="960" w:type="dxa"/>
            <w:tcBorders>
              <w:lef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4"/>
                <w:szCs w:val="24"/>
              </w:rPr>
            </w:pPr>
            <w:r w:rsidRPr="00645456">
              <w:rPr>
                <w:rFonts w:asciiTheme="minorHAnsi" w:hAnsiTheme="minorHAnsi"/>
                <w:b/>
                <w:bCs/>
                <w:sz w:val="24"/>
                <w:szCs w:val="24"/>
              </w:rPr>
              <w:t>% S</w:t>
            </w:r>
          </w:p>
        </w:tc>
      </w:tr>
      <w:tr w:rsidR="00645456" w:rsidRPr="00645456"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645456" w:rsidRDefault="00645456" w:rsidP="00645456">
            <w:pPr>
              <w:spacing w:line="360" w:lineRule="auto"/>
              <w:jc w:val="center"/>
              <w:rPr>
                <w:rFonts w:asciiTheme="minorHAnsi" w:hAnsiTheme="minorHAnsi"/>
                <w:sz w:val="24"/>
                <w:szCs w:val="24"/>
              </w:rPr>
            </w:pPr>
            <w:r w:rsidRPr="00645456">
              <w:rPr>
                <w:rFonts w:asciiTheme="minorHAnsi" w:hAnsiTheme="minorHAnsi"/>
                <w:sz w:val="24"/>
                <w:szCs w:val="24"/>
              </w:rPr>
              <w:t>0</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0,176</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13,009</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0,904</w:t>
            </w:r>
          </w:p>
        </w:tc>
        <w:tc>
          <w:tcPr>
            <w:tcW w:w="960" w:type="dxa"/>
            <w:tcBorders>
              <w:lef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1,728</w:t>
            </w:r>
          </w:p>
        </w:tc>
      </w:tr>
      <w:tr w:rsidR="00645456" w:rsidRPr="00645456"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645456" w:rsidRDefault="00645456" w:rsidP="00645456">
            <w:pPr>
              <w:spacing w:line="360" w:lineRule="auto"/>
              <w:jc w:val="center"/>
              <w:rPr>
                <w:rFonts w:asciiTheme="minorHAnsi" w:hAnsiTheme="minorHAnsi"/>
                <w:sz w:val="24"/>
                <w:szCs w:val="24"/>
              </w:rPr>
            </w:pPr>
            <w:r w:rsidRPr="00645456">
              <w:rPr>
                <w:rFonts w:asciiTheme="minorHAnsi" w:hAnsiTheme="minorHAnsi"/>
                <w:sz w:val="24"/>
                <w:szCs w:val="24"/>
              </w:rPr>
              <w:t>20</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0,164</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12,216</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1,205</w:t>
            </w:r>
          </w:p>
        </w:tc>
        <w:tc>
          <w:tcPr>
            <w:tcW w:w="960" w:type="dxa"/>
            <w:tcBorders>
              <w:lef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1,671</w:t>
            </w:r>
          </w:p>
        </w:tc>
      </w:tr>
      <w:tr w:rsidR="00645456" w:rsidRPr="00645456"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645456" w:rsidRDefault="00645456" w:rsidP="00645456">
            <w:pPr>
              <w:spacing w:line="360" w:lineRule="auto"/>
              <w:jc w:val="center"/>
              <w:rPr>
                <w:rFonts w:asciiTheme="minorHAnsi" w:hAnsiTheme="minorHAnsi"/>
                <w:sz w:val="24"/>
                <w:szCs w:val="24"/>
              </w:rPr>
            </w:pPr>
            <w:r w:rsidRPr="00645456">
              <w:rPr>
                <w:rFonts w:asciiTheme="minorHAnsi" w:hAnsiTheme="minorHAnsi"/>
                <w:sz w:val="24"/>
                <w:szCs w:val="24"/>
              </w:rPr>
              <w:t>40</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0,153</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12,146</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0,933</w:t>
            </w:r>
          </w:p>
        </w:tc>
        <w:tc>
          <w:tcPr>
            <w:tcW w:w="960" w:type="dxa"/>
            <w:tcBorders>
              <w:left w:val="none" w:sz="0" w:space="0" w:color="auto"/>
            </w:tcBorders>
            <w:noWrap/>
            <w:hideMark/>
          </w:tcPr>
          <w:p w:rsidR="00645456" w:rsidRPr="00645456"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1,393</w:t>
            </w:r>
          </w:p>
        </w:tc>
      </w:tr>
      <w:tr w:rsidR="00645456" w:rsidRPr="00645456"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645456" w:rsidRDefault="00F4719D" w:rsidP="00645456">
            <w:pPr>
              <w:spacing w:line="360" w:lineRule="auto"/>
              <w:jc w:val="center"/>
              <w:rPr>
                <w:rFonts w:asciiTheme="minorHAnsi" w:hAnsiTheme="minorHAnsi"/>
                <w:sz w:val="24"/>
                <w:szCs w:val="24"/>
              </w:rPr>
            </w:pPr>
            <w:r>
              <w:rPr>
                <w:rFonts w:asciiTheme="minorHAnsi" w:hAnsiTheme="minorHAnsi"/>
                <w:sz w:val="24"/>
                <w:szCs w:val="24"/>
              </w:rPr>
              <w:t>8</w:t>
            </w:r>
            <w:r w:rsidR="00645456" w:rsidRPr="00645456">
              <w:rPr>
                <w:rFonts w:asciiTheme="minorHAnsi" w:hAnsiTheme="minorHAnsi"/>
                <w:sz w:val="24"/>
                <w:szCs w:val="24"/>
              </w:rPr>
              <w:t>0</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0,135</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10,927</w:t>
            </w:r>
          </w:p>
        </w:tc>
        <w:tc>
          <w:tcPr>
            <w:tcW w:w="960" w:type="dxa"/>
            <w:tcBorders>
              <w:left w:val="none" w:sz="0" w:space="0" w:color="auto"/>
              <w:righ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r w:rsidRPr="00645456">
              <w:rPr>
                <w:rFonts w:asciiTheme="minorHAnsi" w:hAnsiTheme="minorHAnsi"/>
                <w:sz w:val="24"/>
                <w:szCs w:val="24"/>
              </w:rPr>
              <w:t>0,658</w:t>
            </w:r>
          </w:p>
        </w:tc>
        <w:tc>
          <w:tcPr>
            <w:tcW w:w="960" w:type="dxa"/>
            <w:tcBorders>
              <w:left w:val="none" w:sz="0" w:space="0" w:color="auto"/>
            </w:tcBorders>
            <w:noWrap/>
            <w:hideMark/>
          </w:tcPr>
          <w:p w:rsidR="00645456" w:rsidRPr="00645456"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4"/>
                <w:szCs w:val="24"/>
              </w:rPr>
            </w:pPr>
          </w:p>
        </w:tc>
      </w:tr>
    </w:tbl>
    <w:p w:rsidR="00645456" w:rsidRDefault="00645456" w:rsidP="00645456">
      <w:pPr>
        <w:spacing w:line="360" w:lineRule="auto"/>
        <w:rPr>
          <w:rFonts w:asciiTheme="minorHAnsi" w:hAnsiTheme="minorHAnsi"/>
          <w:b/>
          <w:sz w:val="24"/>
          <w:szCs w:val="24"/>
        </w:rPr>
      </w:pPr>
    </w:p>
    <w:p w:rsidR="00F214E2" w:rsidRDefault="00F214E2" w:rsidP="00645456">
      <w:pPr>
        <w:spacing w:line="360" w:lineRule="auto"/>
        <w:rPr>
          <w:rFonts w:asciiTheme="minorHAnsi" w:hAnsiTheme="minorHAnsi"/>
          <w:b/>
          <w:sz w:val="24"/>
          <w:szCs w:val="24"/>
        </w:rPr>
      </w:pPr>
    </w:p>
    <w:p w:rsidR="00F214E2" w:rsidRDefault="00F214E2" w:rsidP="00645456">
      <w:pPr>
        <w:spacing w:line="360" w:lineRule="auto"/>
        <w:rPr>
          <w:rFonts w:asciiTheme="minorHAnsi" w:hAnsiTheme="minorHAnsi"/>
          <w:b/>
          <w:sz w:val="24"/>
          <w:szCs w:val="24"/>
        </w:rPr>
      </w:pPr>
    </w:p>
    <w:p w:rsidR="00F214E2" w:rsidRDefault="00F214E2" w:rsidP="00645456">
      <w:pPr>
        <w:spacing w:line="360" w:lineRule="auto"/>
        <w:rPr>
          <w:rFonts w:asciiTheme="minorHAnsi" w:hAnsiTheme="minorHAnsi"/>
          <w:b/>
          <w:sz w:val="24"/>
          <w:szCs w:val="24"/>
        </w:rPr>
      </w:pPr>
    </w:p>
    <w:p w:rsidR="00F214E2" w:rsidRDefault="00F214E2" w:rsidP="008835F9">
      <w:pPr>
        <w:pStyle w:val="Caption"/>
        <w:rPr>
          <w:rFonts w:asciiTheme="minorHAnsi" w:hAnsiTheme="minorHAnsi"/>
          <w:bCs w:val="0"/>
          <w:color w:val="auto"/>
          <w:sz w:val="24"/>
          <w:szCs w:val="24"/>
        </w:rPr>
      </w:pPr>
    </w:p>
    <w:p w:rsidR="00645456" w:rsidRPr="008835F9" w:rsidRDefault="008835F9" w:rsidP="008835F9">
      <w:pPr>
        <w:pStyle w:val="Caption"/>
        <w:rPr>
          <w:rFonts w:asciiTheme="minorHAnsi" w:hAnsiTheme="minorHAnsi"/>
          <w:b w:val="0"/>
          <w:sz w:val="24"/>
          <w:szCs w:val="24"/>
        </w:rPr>
      </w:pPr>
      <w:r>
        <w:rPr>
          <w:rFonts w:asciiTheme="minorHAnsi" w:hAnsiTheme="minorHAnsi"/>
          <w:sz w:val="24"/>
          <w:szCs w:val="24"/>
        </w:rPr>
        <w:lastRenderedPageBreak/>
        <w:t xml:space="preserve">                           </w:t>
      </w:r>
      <w:bookmarkStart w:id="58" w:name="_Toc432545218"/>
      <w:r w:rsidRPr="008835F9">
        <w:rPr>
          <w:rFonts w:asciiTheme="minorHAnsi" w:hAnsiTheme="minorHAnsi"/>
          <w:sz w:val="24"/>
          <w:szCs w:val="24"/>
        </w:rPr>
        <w:t xml:space="preserve">Πίνακας </w:t>
      </w:r>
      <w:r w:rsidRPr="008835F9">
        <w:rPr>
          <w:rFonts w:asciiTheme="minorHAnsi" w:hAnsiTheme="minorHAnsi"/>
          <w:sz w:val="24"/>
          <w:szCs w:val="24"/>
        </w:rPr>
        <w:fldChar w:fldCharType="begin"/>
      </w:r>
      <w:r w:rsidRPr="008835F9">
        <w:rPr>
          <w:rFonts w:asciiTheme="minorHAnsi" w:hAnsiTheme="minorHAnsi"/>
          <w:sz w:val="24"/>
          <w:szCs w:val="24"/>
        </w:rPr>
        <w:instrText xml:space="preserve"> SEQ Πίνακας \* ARABIC </w:instrText>
      </w:r>
      <w:r w:rsidRPr="008835F9">
        <w:rPr>
          <w:rFonts w:asciiTheme="minorHAnsi" w:hAnsiTheme="minorHAnsi"/>
          <w:sz w:val="24"/>
          <w:szCs w:val="24"/>
        </w:rPr>
        <w:fldChar w:fldCharType="separate"/>
      </w:r>
      <w:r w:rsidR="00F24E6C">
        <w:rPr>
          <w:rFonts w:asciiTheme="minorHAnsi" w:hAnsiTheme="minorHAnsi"/>
          <w:noProof/>
          <w:sz w:val="24"/>
          <w:szCs w:val="24"/>
        </w:rPr>
        <w:t>10</w:t>
      </w:r>
      <w:r w:rsidRPr="008835F9">
        <w:rPr>
          <w:rFonts w:asciiTheme="minorHAnsi" w:hAnsiTheme="minorHAnsi"/>
          <w:sz w:val="24"/>
          <w:szCs w:val="24"/>
        </w:rPr>
        <w:fldChar w:fldCharType="end"/>
      </w:r>
      <w:r w:rsidRPr="008835F9">
        <w:rPr>
          <w:rFonts w:asciiTheme="minorHAnsi" w:hAnsiTheme="minorHAnsi"/>
          <w:sz w:val="24"/>
          <w:szCs w:val="24"/>
        </w:rPr>
        <w:t>:</w:t>
      </w:r>
      <w:r w:rsidRPr="008835F9">
        <w:rPr>
          <w:rFonts w:asciiTheme="minorHAnsi" w:hAnsiTheme="minorHAnsi"/>
          <w:b w:val="0"/>
          <w:sz w:val="24"/>
          <w:szCs w:val="24"/>
        </w:rPr>
        <w:t xml:space="preserve"> Αποτελέσματα </w:t>
      </w:r>
      <w:r w:rsidRPr="008835F9">
        <w:rPr>
          <w:rFonts w:asciiTheme="minorHAnsi" w:hAnsiTheme="minorHAnsi"/>
          <w:b w:val="0"/>
          <w:sz w:val="24"/>
          <w:szCs w:val="24"/>
          <w:lang w:val="en-US"/>
        </w:rPr>
        <w:t>N</w:t>
      </w:r>
      <w:r w:rsidRPr="008835F9">
        <w:rPr>
          <w:rFonts w:asciiTheme="minorHAnsi" w:hAnsiTheme="minorHAnsi"/>
          <w:b w:val="0"/>
          <w:sz w:val="24"/>
          <w:szCs w:val="24"/>
        </w:rPr>
        <w:t xml:space="preserve">, </w:t>
      </w:r>
      <w:r w:rsidRPr="008835F9">
        <w:rPr>
          <w:rFonts w:asciiTheme="minorHAnsi" w:hAnsiTheme="minorHAnsi"/>
          <w:b w:val="0"/>
          <w:sz w:val="24"/>
          <w:szCs w:val="24"/>
          <w:lang w:val="en-US"/>
        </w:rPr>
        <w:t>C</w:t>
      </w:r>
      <w:r w:rsidRPr="008835F9">
        <w:rPr>
          <w:rFonts w:asciiTheme="minorHAnsi" w:hAnsiTheme="minorHAnsi"/>
          <w:b w:val="0"/>
          <w:sz w:val="24"/>
          <w:szCs w:val="24"/>
        </w:rPr>
        <w:t xml:space="preserve">, </w:t>
      </w:r>
      <w:r w:rsidRPr="008835F9">
        <w:rPr>
          <w:rFonts w:asciiTheme="minorHAnsi" w:hAnsiTheme="minorHAnsi"/>
          <w:b w:val="0"/>
          <w:sz w:val="24"/>
          <w:szCs w:val="24"/>
          <w:lang w:val="en-US"/>
        </w:rPr>
        <w:t>H</w:t>
      </w:r>
      <w:r w:rsidRPr="008835F9">
        <w:rPr>
          <w:rFonts w:asciiTheme="minorHAnsi" w:hAnsiTheme="minorHAnsi"/>
          <w:b w:val="0"/>
          <w:sz w:val="24"/>
          <w:szCs w:val="24"/>
        </w:rPr>
        <w:t xml:space="preserve">, </w:t>
      </w:r>
      <w:r w:rsidRPr="008835F9">
        <w:rPr>
          <w:rFonts w:asciiTheme="minorHAnsi" w:hAnsiTheme="minorHAnsi"/>
          <w:b w:val="0"/>
          <w:sz w:val="24"/>
          <w:szCs w:val="24"/>
          <w:lang w:val="en-US"/>
        </w:rPr>
        <w:t>S</w:t>
      </w:r>
      <w:r w:rsidRPr="008835F9">
        <w:rPr>
          <w:rFonts w:asciiTheme="minorHAnsi" w:hAnsiTheme="minorHAnsi"/>
          <w:b w:val="0"/>
          <w:sz w:val="24"/>
          <w:szCs w:val="24"/>
        </w:rPr>
        <w:t xml:space="preserve"> για τη Δεξαμενή </w:t>
      </w:r>
      <w:r w:rsidR="00434565">
        <w:rPr>
          <w:rFonts w:asciiTheme="minorHAnsi" w:hAnsiTheme="minorHAnsi"/>
          <w:b w:val="0"/>
          <w:sz w:val="24"/>
          <w:szCs w:val="24"/>
        </w:rPr>
        <w:t>β</w:t>
      </w:r>
      <w:r w:rsidR="00907B3D">
        <w:rPr>
          <w:rFonts w:asciiTheme="minorHAnsi" w:hAnsiTheme="minorHAnsi"/>
          <w:b w:val="0"/>
          <w:sz w:val="24"/>
          <w:szCs w:val="24"/>
        </w:rPr>
        <w:t>ιοενίσχυση</w:t>
      </w:r>
      <w:r w:rsidRPr="008835F9">
        <w:rPr>
          <w:rFonts w:asciiTheme="minorHAnsi" w:hAnsiTheme="minorHAnsi"/>
          <w:b w:val="0"/>
          <w:sz w:val="24"/>
          <w:szCs w:val="24"/>
        </w:rPr>
        <w:t>ς</w:t>
      </w:r>
      <w:bookmarkEnd w:id="58"/>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1005"/>
        <w:gridCol w:w="960"/>
        <w:gridCol w:w="960"/>
        <w:gridCol w:w="960"/>
        <w:gridCol w:w="960"/>
      </w:tblGrid>
      <w:tr w:rsidR="00645456" w:rsidRPr="00F214E2" w:rsidTr="0064545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4845" w:type="dxa"/>
            <w:gridSpan w:val="5"/>
            <w:tcBorders>
              <w:top w:val="none" w:sz="0" w:space="0" w:color="auto"/>
              <w:left w:val="none" w:sz="0" w:space="0" w:color="auto"/>
              <w:bottom w:val="none" w:sz="0" w:space="0" w:color="auto"/>
              <w:right w:val="none" w:sz="0" w:space="0" w:color="auto"/>
            </w:tcBorders>
            <w:noWrap/>
          </w:tcPr>
          <w:p w:rsidR="00645456" w:rsidRPr="00F214E2" w:rsidRDefault="00434565" w:rsidP="00645456">
            <w:pPr>
              <w:spacing w:line="360" w:lineRule="auto"/>
              <w:jc w:val="center"/>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ΔΕΞ.</w:t>
            </w:r>
            <w:r w:rsidR="00645456" w:rsidRPr="00F214E2">
              <w:rPr>
                <w:rFonts w:asciiTheme="minorHAnsi" w:hAnsiTheme="minorHAnsi"/>
                <w:b w:val="0"/>
                <w:bCs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ΒΙΟΕΝΙΣΧΥΣΗΣ(3)</w:t>
            </w:r>
          </w:p>
        </w:tc>
      </w:tr>
      <w:tr w:rsidR="00645456" w:rsidRPr="00F214E2"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Χρόνος (d)</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N</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C</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H</w:t>
            </w:r>
          </w:p>
        </w:tc>
        <w:tc>
          <w:tcPr>
            <w:tcW w:w="960" w:type="dxa"/>
            <w:tcBorders>
              <w:lef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sz w:val="22"/>
                <w:szCs w:val="24"/>
              </w:rPr>
            </w:pPr>
            <w:r w:rsidRPr="00F214E2">
              <w:rPr>
                <w:rFonts w:asciiTheme="minorHAnsi" w:hAnsiTheme="minorHAnsi"/>
                <w:b/>
                <w:bCs/>
                <w:sz w:val="22"/>
                <w:szCs w:val="24"/>
              </w:rPr>
              <w:t>% S</w:t>
            </w:r>
          </w:p>
        </w:tc>
      </w:tr>
      <w:tr w:rsidR="00645456" w:rsidRPr="00F214E2"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0</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0,176</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13,009</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0,904</w:t>
            </w:r>
          </w:p>
        </w:tc>
        <w:tc>
          <w:tcPr>
            <w:tcW w:w="960" w:type="dxa"/>
            <w:tcBorders>
              <w:lef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1,728</w:t>
            </w:r>
          </w:p>
        </w:tc>
      </w:tr>
      <w:tr w:rsidR="00645456" w:rsidRPr="00F214E2" w:rsidTr="00645456">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20</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0,151</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12,122</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1,082</w:t>
            </w:r>
          </w:p>
        </w:tc>
        <w:tc>
          <w:tcPr>
            <w:tcW w:w="960" w:type="dxa"/>
            <w:tcBorders>
              <w:left w:val="none" w:sz="0" w:space="0" w:color="auto"/>
            </w:tcBorders>
            <w:noWrap/>
            <w:hideMark/>
          </w:tcPr>
          <w:p w:rsidR="00645456" w:rsidRPr="00F214E2" w:rsidRDefault="00645456" w:rsidP="0064545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1,371</w:t>
            </w:r>
          </w:p>
        </w:tc>
      </w:tr>
      <w:tr w:rsidR="00645456" w:rsidRPr="00F214E2" w:rsidTr="00645456">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005" w:type="dxa"/>
            <w:tcBorders>
              <w:right w:val="none" w:sz="0" w:space="0" w:color="auto"/>
            </w:tcBorders>
            <w:noWrap/>
            <w:hideMark/>
          </w:tcPr>
          <w:p w:rsidR="00645456" w:rsidRPr="00F214E2" w:rsidRDefault="00645456" w:rsidP="00645456">
            <w:pPr>
              <w:spacing w:line="360" w:lineRule="auto"/>
              <w:jc w:val="center"/>
              <w:rPr>
                <w:rFonts w:asciiTheme="minorHAnsi" w:hAnsiTheme="minorHAnsi"/>
                <w:sz w:val="22"/>
                <w:szCs w:val="24"/>
              </w:rPr>
            </w:pPr>
            <w:r w:rsidRPr="00F214E2">
              <w:rPr>
                <w:rFonts w:asciiTheme="minorHAnsi" w:hAnsiTheme="minorHAnsi"/>
                <w:sz w:val="22"/>
                <w:szCs w:val="24"/>
              </w:rPr>
              <w:t>40</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0,102</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9,77</w:t>
            </w:r>
          </w:p>
        </w:tc>
        <w:tc>
          <w:tcPr>
            <w:tcW w:w="960" w:type="dxa"/>
            <w:tcBorders>
              <w:left w:val="none" w:sz="0" w:space="0" w:color="auto"/>
              <w:righ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F214E2">
              <w:rPr>
                <w:rFonts w:asciiTheme="minorHAnsi" w:hAnsiTheme="minorHAnsi"/>
                <w:sz w:val="22"/>
                <w:szCs w:val="24"/>
              </w:rPr>
              <w:t>0,637</w:t>
            </w:r>
          </w:p>
        </w:tc>
        <w:tc>
          <w:tcPr>
            <w:tcW w:w="960" w:type="dxa"/>
            <w:tcBorders>
              <w:left w:val="none" w:sz="0" w:space="0" w:color="auto"/>
            </w:tcBorders>
            <w:noWrap/>
            <w:hideMark/>
          </w:tcPr>
          <w:p w:rsidR="00645456" w:rsidRPr="00F214E2" w:rsidRDefault="00645456" w:rsidP="0064545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p>
        </w:tc>
      </w:tr>
    </w:tbl>
    <w:p w:rsidR="00645456" w:rsidRDefault="00645456" w:rsidP="00645456">
      <w:pPr>
        <w:spacing w:line="360" w:lineRule="auto"/>
        <w:rPr>
          <w:rFonts w:asciiTheme="minorHAnsi" w:hAnsiTheme="minorHAnsi"/>
          <w:b/>
          <w:sz w:val="24"/>
          <w:szCs w:val="24"/>
        </w:rPr>
      </w:pPr>
    </w:p>
    <w:p w:rsidR="00645456" w:rsidRPr="00645456" w:rsidRDefault="00645456" w:rsidP="00645456">
      <w:pPr>
        <w:spacing w:line="360" w:lineRule="auto"/>
        <w:rPr>
          <w:rFonts w:asciiTheme="minorHAnsi" w:hAnsiTheme="minorHAnsi"/>
          <w:b/>
          <w:sz w:val="24"/>
          <w:szCs w:val="24"/>
        </w:rPr>
      </w:pPr>
    </w:p>
    <w:p w:rsidR="00645456" w:rsidRPr="00645456" w:rsidRDefault="00645456" w:rsidP="006E3E33">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Για καλύτερη και σαφέστερη εικόνα των αποτελεσμάτων ακολουθούν τα αντίστοιχα γραφήματα για το κάθε στοιχείο προκειμένου οι τιμές να είναι συγκρίσιμες μεταξύ των δεξαμενών:</w:t>
      </w:r>
    </w:p>
    <w:p w:rsidR="00645456" w:rsidRPr="00645456" w:rsidRDefault="00645456" w:rsidP="00645456">
      <w:pPr>
        <w:spacing w:line="360" w:lineRule="auto"/>
        <w:rPr>
          <w:rFonts w:asciiTheme="minorHAnsi" w:hAnsiTheme="minorHAnsi"/>
          <w:b/>
          <w:sz w:val="24"/>
          <w:szCs w:val="24"/>
        </w:rPr>
      </w:pPr>
    </w:p>
    <w:p w:rsidR="00645456" w:rsidRPr="00645456" w:rsidRDefault="00645456" w:rsidP="00645456">
      <w:pPr>
        <w:spacing w:line="360" w:lineRule="auto"/>
        <w:rPr>
          <w:rFonts w:asciiTheme="minorHAnsi" w:hAnsiTheme="minorHAnsi"/>
          <w:b/>
          <w:sz w:val="24"/>
          <w:szCs w:val="24"/>
        </w:rPr>
      </w:pPr>
    </w:p>
    <w:p w:rsidR="00645456" w:rsidRPr="00645456" w:rsidRDefault="00645456" w:rsidP="00F214E2">
      <w:pPr>
        <w:spacing w:line="360" w:lineRule="auto"/>
        <w:ind w:firstLine="993"/>
        <w:jc w:val="center"/>
        <w:rPr>
          <w:rFonts w:asciiTheme="minorHAnsi" w:hAnsiTheme="minorHAnsi"/>
          <w:b/>
          <w:sz w:val="24"/>
          <w:szCs w:val="24"/>
        </w:rPr>
      </w:pPr>
      <w:r w:rsidRPr="00645456">
        <w:rPr>
          <w:rFonts w:asciiTheme="minorHAnsi" w:hAnsiTheme="minorHAnsi"/>
          <w:noProof/>
          <w:sz w:val="24"/>
          <w:szCs w:val="24"/>
          <w:lang w:val="en-US" w:eastAsia="en-US"/>
        </w:rPr>
        <w:drawing>
          <wp:inline distT="0" distB="0" distL="0" distR="0" wp14:anchorId="0D7DE54B" wp14:editId="31D21E47">
            <wp:extent cx="4143375" cy="2019300"/>
            <wp:effectExtent l="152400" t="133350" r="161925" b="133350"/>
            <wp:docPr id="29"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45456" w:rsidRPr="00AE3363" w:rsidRDefault="00AE3363" w:rsidP="00AE3363">
      <w:pPr>
        <w:pStyle w:val="Caption"/>
        <w:rPr>
          <w:rFonts w:asciiTheme="minorHAnsi" w:hAnsiTheme="minorHAnsi"/>
          <w:b w:val="0"/>
          <w:sz w:val="24"/>
          <w:szCs w:val="24"/>
        </w:rPr>
      </w:pPr>
      <w:r>
        <w:rPr>
          <w:rFonts w:asciiTheme="minorHAnsi" w:hAnsiTheme="minorHAnsi"/>
          <w:sz w:val="24"/>
          <w:szCs w:val="24"/>
        </w:rPr>
        <w:t xml:space="preserve">                      </w:t>
      </w:r>
      <w:bookmarkStart w:id="59" w:name="_Toc432545233"/>
      <w:r w:rsidRPr="00280468">
        <w:rPr>
          <w:rFonts w:asciiTheme="minorHAnsi" w:hAnsiTheme="minorHAnsi"/>
          <w:sz w:val="24"/>
          <w:szCs w:val="24"/>
          <w:u w:val="single"/>
        </w:rPr>
        <w:t xml:space="preserve">Διάγραμμα </w:t>
      </w:r>
      <w:r w:rsidRPr="00280468">
        <w:rPr>
          <w:rFonts w:asciiTheme="minorHAnsi" w:hAnsiTheme="minorHAnsi"/>
          <w:sz w:val="24"/>
          <w:szCs w:val="24"/>
          <w:u w:val="single"/>
        </w:rPr>
        <w:fldChar w:fldCharType="begin"/>
      </w:r>
      <w:r w:rsidRPr="00280468">
        <w:rPr>
          <w:rFonts w:asciiTheme="minorHAnsi" w:hAnsiTheme="minorHAnsi"/>
          <w:sz w:val="24"/>
          <w:szCs w:val="24"/>
          <w:u w:val="single"/>
        </w:rPr>
        <w:instrText xml:space="preserve"> SEQ Διάγραμμα \* ARABIC </w:instrText>
      </w:r>
      <w:r w:rsidRPr="00280468">
        <w:rPr>
          <w:rFonts w:asciiTheme="minorHAnsi" w:hAnsiTheme="minorHAnsi"/>
          <w:sz w:val="24"/>
          <w:szCs w:val="24"/>
          <w:u w:val="single"/>
        </w:rPr>
        <w:fldChar w:fldCharType="separate"/>
      </w:r>
      <w:r w:rsidR="00904F37">
        <w:rPr>
          <w:rFonts w:asciiTheme="minorHAnsi" w:hAnsiTheme="minorHAnsi"/>
          <w:noProof/>
          <w:sz w:val="24"/>
          <w:szCs w:val="24"/>
          <w:u w:val="single"/>
        </w:rPr>
        <w:t>5</w:t>
      </w:r>
      <w:r w:rsidRPr="00280468">
        <w:rPr>
          <w:rFonts w:asciiTheme="minorHAnsi" w:hAnsiTheme="minorHAnsi"/>
          <w:sz w:val="24"/>
          <w:szCs w:val="24"/>
          <w:u w:val="single"/>
        </w:rPr>
        <w:fldChar w:fldCharType="end"/>
      </w:r>
      <w:r w:rsidR="00645456" w:rsidRPr="00AE3363">
        <w:rPr>
          <w:rFonts w:asciiTheme="minorHAnsi" w:hAnsiTheme="minorHAnsi"/>
          <w:sz w:val="24"/>
          <w:szCs w:val="24"/>
        </w:rPr>
        <w:t xml:space="preserve">: </w:t>
      </w:r>
      <w:r w:rsidR="00645456" w:rsidRPr="00AE3363">
        <w:rPr>
          <w:rFonts w:asciiTheme="minorHAnsi" w:hAnsiTheme="minorHAnsi"/>
          <w:b w:val="0"/>
          <w:sz w:val="24"/>
          <w:szCs w:val="24"/>
        </w:rPr>
        <w:t>Αποτελέσματα υπολογισμού αζώτου (Ν) για κάθε δεξαμενή</w:t>
      </w:r>
      <w:bookmarkEnd w:id="59"/>
    </w:p>
    <w:p w:rsidR="00645456" w:rsidRPr="00645456" w:rsidRDefault="00645456" w:rsidP="00645456">
      <w:pPr>
        <w:spacing w:line="360" w:lineRule="auto"/>
        <w:jc w:val="both"/>
        <w:rPr>
          <w:rFonts w:asciiTheme="minorHAnsi" w:eastAsia="Calibri" w:hAnsiTheme="minorHAnsi" w:cs="Calibri"/>
          <w:sz w:val="24"/>
          <w:szCs w:val="24"/>
        </w:rPr>
      </w:pP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Και στις 3 δεξαμενές παρατηρείται σταδιακή μείωση του ποσοστού</w:t>
      </w:r>
      <w:r w:rsidR="006E3E33">
        <w:rPr>
          <w:rFonts w:asciiTheme="minorHAnsi" w:eastAsia="Calibri" w:hAnsiTheme="minorHAnsi" w:cs="Calibri"/>
          <w:sz w:val="24"/>
          <w:szCs w:val="24"/>
        </w:rPr>
        <w:t xml:space="preserve"> του αζώτου, γεγονός που </w:t>
      </w:r>
      <w:r w:rsidRPr="00645456">
        <w:rPr>
          <w:rFonts w:asciiTheme="minorHAnsi" w:eastAsia="Calibri" w:hAnsiTheme="minorHAnsi" w:cs="Calibri"/>
          <w:sz w:val="24"/>
          <w:szCs w:val="24"/>
        </w:rPr>
        <w:t xml:space="preserve"> οφείλεται στην κατανάλωσή του από τους αυτόχθονες μικροοργανισμούς. Η πτώση του εμφανίζεται μεγαλύτερη στις Δεξαμενές 2 και 3 που σημαίνει ότι υπάρχει αυξημένη κατανάλωση λόγω του αυξημένου αριθμού αποδομητών, εφόσον οι συγκεκριμένες δεξαμενές είναι της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 xml:space="preserve">ς και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645456">
        <w:rPr>
          <w:rFonts w:asciiTheme="minorHAnsi" w:eastAsia="Calibri" w:hAnsiTheme="minorHAnsi" w:cs="Calibri"/>
          <w:sz w:val="24"/>
          <w:szCs w:val="24"/>
        </w:rPr>
        <w:t>ς.</w:t>
      </w:r>
    </w:p>
    <w:p w:rsidR="00645456" w:rsidRPr="00645456" w:rsidRDefault="00645456" w:rsidP="00645456">
      <w:pPr>
        <w:spacing w:line="360" w:lineRule="auto"/>
        <w:rPr>
          <w:rFonts w:asciiTheme="minorHAnsi" w:hAnsiTheme="minorHAnsi"/>
          <w:b/>
          <w:sz w:val="24"/>
          <w:szCs w:val="24"/>
        </w:rPr>
      </w:pPr>
    </w:p>
    <w:p w:rsidR="00645456" w:rsidRPr="00645456" w:rsidRDefault="00645456" w:rsidP="00645456">
      <w:pPr>
        <w:spacing w:line="360" w:lineRule="auto"/>
        <w:rPr>
          <w:rFonts w:asciiTheme="minorHAnsi" w:hAnsiTheme="minorHAnsi"/>
          <w:b/>
          <w:sz w:val="24"/>
          <w:szCs w:val="24"/>
        </w:rPr>
      </w:pPr>
    </w:p>
    <w:p w:rsidR="00645456" w:rsidRPr="00645456" w:rsidRDefault="00645456" w:rsidP="00F214E2">
      <w:pPr>
        <w:spacing w:line="360" w:lineRule="auto"/>
        <w:ind w:left="851" w:firstLine="142"/>
        <w:jc w:val="center"/>
        <w:rPr>
          <w:rFonts w:asciiTheme="minorHAnsi" w:hAnsiTheme="minorHAnsi"/>
          <w:b/>
          <w:sz w:val="24"/>
          <w:szCs w:val="24"/>
        </w:rPr>
      </w:pPr>
      <w:r w:rsidRPr="00645456">
        <w:rPr>
          <w:rFonts w:asciiTheme="minorHAnsi" w:hAnsiTheme="minorHAnsi"/>
          <w:noProof/>
          <w:sz w:val="24"/>
          <w:szCs w:val="24"/>
          <w:lang w:val="en-US" w:eastAsia="en-US"/>
        </w:rPr>
        <w:lastRenderedPageBreak/>
        <w:drawing>
          <wp:inline distT="0" distB="0" distL="0" distR="0" wp14:anchorId="64E04DD3" wp14:editId="0C169529">
            <wp:extent cx="4171950" cy="2133600"/>
            <wp:effectExtent l="152400" t="114300" r="152400" b="114300"/>
            <wp:docPr id="30"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45456" w:rsidRPr="00AE3363" w:rsidRDefault="00AE3363" w:rsidP="00AE3363">
      <w:pPr>
        <w:pStyle w:val="Caption"/>
        <w:rPr>
          <w:rFonts w:asciiTheme="minorHAnsi" w:hAnsiTheme="minorHAnsi"/>
          <w:sz w:val="24"/>
          <w:szCs w:val="24"/>
        </w:rPr>
      </w:pPr>
      <w:r>
        <w:rPr>
          <w:rFonts w:asciiTheme="minorHAnsi" w:hAnsiTheme="minorHAnsi"/>
          <w:sz w:val="24"/>
          <w:szCs w:val="24"/>
        </w:rPr>
        <w:t xml:space="preserve">                      </w:t>
      </w:r>
      <w:bookmarkStart w:id="60" w:name="_Toc432545234"/>
      <w:r w:rsidRPr="00280468">
        <w:rPr>
          <w:rFonts w:asciiTheme="minorHAnsi" w:hAnsiTheme="minorHAnsi"/>
          <w:sz w:val="24"/>
          <w:szCs w:val="24"/>
          <w:u w:val="single"/>
        </w:rPr>
        <w:t xml:space="preserve">Διάγραμμα </w:t>
      </w:r>
      <w:r w:rsidRPr="00280468">
        <w:rPr>
          <w:rFonts w:asciiTheme="minorHAnsi" w:hAnsiTheme="minorHAnsi"/>
          <w:sz w:val="24"/>
          <w:szCs w:val="24"/>
          <w:u w:val="single"/>
        </w:rPr>
        <w:fldChar w:fldCharType="begin"/>
      </w:r>
      <w:r w:rsidRPr="00280468">
        <w:rPr>
          <w:rFonts w:asciiTheme="minorHAnsi" w:hAnsiTheme="minorHAnsi"/>
          <w:sz w:val="24"/>
          <w:szCs w:val="24"/>
          <w:u w:val="single"/>
        </w:rPr>
        <w:instrText xml:space="preserve"> SEQ Διάγραμμα \* ARABIC </w:instrText>
      </w:r>
      <w:r w:rsidRPr="00280468">
        <w:rPr>
          <w:rFonts w:asciiTheme="minorHAnsi" w:hAnsiTheme="minorHAnsi"/>
          <w:sz w:val="24"/>
          <w:szCs w:val="24"/>
          <w:u w:val="single"/>
        </w:rPr>
        <w:fldChar w:fldCharType="separate"/>
      </w:r>
      <w:r w:rsidR="00904F37">
        <w:rPr>
          <w:rFonts w:asciiTheme="minorHAnsi" w:hAnsiTheme="minorHAnsi"/>
          <w:noProof/>
          <w:sz w:val="24"/>
          <w:szCs w:val="24"/>
          <w:u w:val="single"/>
        </w:rPr>
        <w:t>6</w:t>
      </w:r>
      <w:r w:rsidRPr="00280468">
        <w:rPr>
          <w:rFonts w:asciiTheme="minorHAnsi" w:hAnsiTheme="minorHAnsi"/>
          <w:sz w:val="24"/>
          <w:szCs w:val="24"/>
          <w:u w:val="single"/>
        </w:rPr>
        <w:fldChar w:fldCharType="end"/>
      </w:r>
      <w:r w:rsidR="00645456" w:rsidRPr="00AE3363">
        <w:rPr>
          <w:rFonts w:asciiTheme="minorHAnsi" w:hAnsiTheme="minorHAnsi"/>
          <w:sz w:val="24"/>
          <w:szCs w:val="24"/>
        </w:rPr>
        <w:t xml:space="preserve">: </w:t>
      </w:r>
      <w:r w:rsidR="00645456" w:rsidRPr="00AE3363">
        <w:rPr>
          <w:rFonts w:asciiTheme="minorHAnsi" w:hAnsiTheme="minorHAnsi"/>
          <w:b w:val="0"/>
          <w:sz w:val="24"/>
          <w:szCs w:val="24"/>
        </w:rPr>
        <w:t>Αποτελέσματα υπολογισμού άνθρακα (</w:t>
      </w:r>
      <w:r w:rsidR="00645456" w:rsidRPr="00AE3363">
        <w:rPr>
          <w:rFonts w:asciiTheme="minorHAnsi" w:hAnsiTheme="minorHAnsi"/>
          <w:b w:val="0"/>
          <w:sz w:val="24"/>
          <w:szCs w:val="24"/>
          <w:lang w:val="en-US"/>
        </w:rPr>
        <w:t>C</w:t>
      </w:r>
      <w:r w:rsidR="00645456" w:rsidRPr="00AE3363">
        <w:rPr>
          <w:rFonts w:asciiTheme="minorHAnsi" w:hAnsiTheme="minorHAnsi"/>
          <w:b w:val="0"/>
          <w:sz w:val="24"/>
          <w:szCs w:val="24"/>
        </w:rPr>
        <w:t>) για κάθε δεξαμενή</w:t>
      </w:r>
      <w:bookmarkEnd w:id="60"/>
    </w:p>
    <w:p w:rsidR="00AE3363" w:rsidRDefault="00AE3363" w:rsidP="00645456">
      <w:pPr>
        <w:spacing w:line="360" w:lineRule="auto"/>
        <w:jc w:val="both"/>
        <w:rPr>
          <w:rFonts w:asciiTheme="minorHAnsi" w:eastAsia="Calibri" w:hAnsiTheme="minorHAnsi" w:cs="Calibri"/>
          <w:sz w:val="24"/>
          <w:szCs w:val="24"/>
        </w:rPr>
      </w:pP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 xml:space="preserve">Αντίστοιχη πτώση παρατηρείται και στα ποσοστά άνθρακα με τους αποδομητές στις Δεξαμενές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 xml:space="preserve">ς και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645456">
        <w:rPr>
          <w:rFonts w:asciiTheme="minorHAnsi" w:eastAsia="Calibri" w:hAnsiTheme="minorHAnsi" w:cs="Calibri"/>
          <w:sz w:val="24"/>
          <w:szCs w:val="24"/>
        </w:rPr>
        <w:t xml:space="preserve">ς να καταναλώνουν ταχύτερα και σε μεγαλύτερες ποσότητες τον διαθέσιμο άνθρακα. Χαρακτηριστικά, αναφέρεται το ποσοστό στη Δεξαμενή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006E3E33">
        <w:rPr>
          <w:rFonts w:asciiTheme="minorHAnsi" w:eastAsia="Calibri" w:hAnsiTheme="minorHAnsi" w:cs="Calibri"/>
          <w:sz w:val="24"/>
          <w:szCs w:val="24"/>
        </w:rPr>
        <w:t>ς που ανέρχετα</w:t>
      </w:r>
      <w:r w:rsidRPr="00645456">
        <w:rPr>
          <w:rFonts w:asciiTheme="minorHAnsi" w:eastAsia="Calibri" w:hAnsiTheme="minorHAnsi" w:cs="Calibri"/>
          <w:sz w:val="24"/>
          <w:szCs w:val="24"/>
        </w:rPr>
        <w:t xml:space="preserve">ι </w:t>
      </w:r>
      <w:r w:rsidR="006E3E33">
        <w:rPr>
          <w:rFonts w:asciiTheme="minorHAnsi" w:eastAsia="Calibri" w:hAnsiTheme="minorHAnsi" w:cs="Calibri"/>
          <w:sz w:val="24"/>
          <w:szCs w:val="24"/>
        </w:rPr>
        <w:t>σ</w:t>
      </w:r>
      <w:r w:rsidRPr="00645456">
        <w:rPr>
          <w:rFonts w:asciiTheme="minorHAnsi" w:eastAsia="Calibri" w:hAnsiTheme="minorHAnsi" w:cs="Calibri"/>
          <w:sz w:val="24"/>
          <w:szCs w:val="24"/>
        </w:rPr>
        <w:t>το 9,77% την 40</w:t>
      </w:r>
      <w:r w:rsidRPr="00645456">
        <w:rPr>
          <w:rFonts w:asciiTheme="minorHAnsi" w:eastAsia="Calibri" w:hAnsiTheme="minorHAnsi" w:cs="Calibri"/>
          <w:sz w:val="24"/>
          <w:szCs w:val="24"/>
          <w:vertAlign w:val="superscript"/>
        </w:rPr>
        <w:t>η</w:t>
      </w:r>
      <w:r w:rsidRPr="00645456">
        <w:rPr>
          <w:rFonts w:asciiTheme="minorHAnsi" w:eastAsia="Calibri" w:hAnsiTheme="minorHAnsi" w:cs="Calibri"/>
          <w:sz w:val="24"/>
          <w:szCs w:val="24"/>
        </w:rPr>
        <w:t xml:space="preserve"> ημέρα σε αντίθεση με το 11,52 της Δεξαμενής </w:t>
      </w:r>
      <w:r w:rsidR="00434565">
        <w:rPr>
          <w:rFonts w:asciiTheme="minorHAnsi" w:eastAsia="Calibri" w:hAnsiTheme="minorHAnsi" w:cs="Calibri"/>
          <w:sz w:val="24"/>
          <w:szCs w:val="24"/>
        </w:rPr>
        <w:t>ο</w:t>
      </w:r>
      <w:r w:rsidRPr="00645456">
        <w:rPr>
          <w:rFonts w:asciiTheme="minorHAnsi" w:eastAsia="Calibri" w:hAnsiTheme="minorHAnsi" w:cs="Calibri"/>
          <w:sz w:val="24"/>
          <w:szCs w:val="24"/>
        </w:rPr>
        <w:t xml:space="preserve">δηγού και 12,15 της Δεξαμενής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ς.</w:t>
      </w:r>
    </w:p>
    <w:p w:rsidR="00645456" w:rsidRPr="00645456" w:rsidRDefault="00645456" w:rsidP="00645456">
      <w:pPr>
        <w:spacing w:line="360" w:lineRule="auto"/>
        <w:rPr>
          <w:rFonts w:asciiTheme="minorHAnsi" w:hAnsiTheme="minorHAnsi"/>
          <w:b/>
          <w:sz w:val="24"/>
          <w:szCs w:val="24"/>
        </w:rPr>
      </w:pPr>
    </w:p>
    <w:p w:rsidR="00645456" w:rsidRPr="00645456" w:rsidRDefault="00645456" w:rsidP="00645456">
      <w:pPr>
        <w:spacing w:line="360" w:lineRule="auto"/>
        <w:rPr>
          <w:rFonts w:asciiTheme="minorHAnsi" w:hAnsiTheme="minorHAnsi"/>
          <w:b/>
          <w:sz w:val="24"/>
          <w:szCs w:val="24"/>
        </w:rPr>
      </w:pPr>
    </w:p>
    <w:p w:rsidR="00645456" w:rsidRPr="00645456" w:rsidRDefault="00645456" w:rsidP="00F214E2">
      <w:pPr>
        <w:spacing w:line="360" w:lineRule="auto"/>
        <w:ind w:left="993"/>
        <w:jc w:val="center"/>
        <w:rPr>
          <w:rFonts w:asciiTheme="minorHAnsi" w:hAnsiTheme="minorHAnsi"/>
          <w:b/>
          <w:sz w:val="24"/>
          <w:szCs w:val="24"/>
        </w:rPr>
      </w:pPr>
      <w:r w:rsidRPr="00645456">
        <w:rPr>
          <w:rFonts w:asciiTheme="minorHAnsi" w:hAnsiTheme="minorHAnsi"/>
          <w:noProof/>
          <w:sz w:val="24"/>
          <w:szCs w:val="24"/>
          <w:lang w:val="en-US" w:eastAsia="en-US"/>
        </w:rPr>
        <w:drawing>
          <wp:inline distT="0" distB="0" distL="0" distR="0" wp14:anchorId="596502E3" wp14:editId="132C92C3">
            <wp:extent cx="4162425" cy="2124075"/>
            <wp:effectExtent l="152400" t="114300" r="161925" b="123825"/>
            <wp:docPr id="31"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45456" w:rsidRPr="00AE3363" w:rsidRDefault="00AE3363" w:rsidP="00AE3363">
      <w:pPr>
        <w:pStyle w:val="Caption"/>
        <w:rPr>
          <w:rFonts w:asciiTheme="minorHAnsi" w:hAnsiTheme="minorHAnsi"/>
          <w:b w:val="0"/>
          <w:sz w:val="24"/>
          <w:szCs w:val="24"/>
        </w:rPr>
      </w:pPr>
      <w:r>
        <w:rPr>
          <w:rFonts w:asciiTheme="minorHAnsi" w:hAnsiTheme="minorHAnsi"/>
          <w:sz w:val="24"/>
          <w:szCs w:val="24"/>
        </w:rPr>
        <w:t xml:space="preserve">                       </w:t>
      </w:r>
      <w:bookmarkStart w:id="61" w:name="_Toc432545235"/>
      <w:r w:rsidRPr="00280468">
        <w:rPr>
          <w:rFonts w:asciiTheme="minorHAnsi" w:hAnsiTheme="minorHAnsi"/>
          <w:sz w:val="24"/>
          <w:szCs w:val="24"/>
          <w:u w:val="single"/>
        </w:rPr>
        <w:t xml:space="preserve">Διάγραμμα </w:t>
      </w:r>
      <w:r w:rsidRPr="00280468">
        <w:rPr>
          <w:rFonts w:asciiTheme="minorHAnsi" w:hAnsiTheme="minorHAnsi"/>
          <w:sz w:val="24"/>
          <w:szCs w:val="24"/>
          <w:u w:val="single"/>
        </w:rPr>
        <w:fldChar w:fldCharType="begin"/>
      </w:r>
      <w:r w:rsidRPr="00280468">
        <w:rPr>
          <w:rFonts w:asciiTheme="minorHAnsi" w:hAnsiTheme="minorHAnsi"/>
          <w:sz w:val="24"/>
          <w:szCs w:val="24"/>
          <w:u w:val="single"/>
        </w:rPr>
        <w:instrText xml:space="preserve"> SEQ Διάγραμμα \* ARABIC </w:instrText>
      </w:r>
      <w:r w:rsidRPr="00280468">
        <w:rPr>
          <w:rFonts w:asciiTheme="minorHAnsi" w:hAnsiTheme="minorHAnsi"/>
          <w:sz w:val="24"/>
          <w:szCs w:val="24"/>
          <w:u w:val="single"/>
        </w:rPr>
        <w:fldChar w:fldCharType="separate"/>
      </w:r>
      <w:r w:rsidR="00904F37">
        <w:rPr>
          <w:rFonts w:asciiTheme="minorHAnsi" w:hAnsiTheme="minorHAnsi"/>
          <w:noProof/>
          <w:sz w:val="24"/>
          <w:szCs w:val="24"/>
          <w:u w:val="single"/>
        </w:rPr>
        <w:t>7</w:t>
      </w:r>
      <w:r w:rsidRPr="00280468">
        <w:rPr>
          <w:rFonts w:asciiTheme="minorHAnsi" w:hAnsiTheme="minorHAnsi"/>
          <w:sz w:val="24"/>
          <w:szCs w:val="24"/>
          <w:u w:val="single"/>
        </w:rPr>
        <w:fldChar w:fldCharType="end"/>
      </w:r>
      <w:r w:rsidR="00645456" w:rsidRPr="00AE3363">
        <w:rPr>
          <w:rFonts w:asciiTheme="minorHAnsi" w:hAnsiTheme="minorHAnsi"/>
          <w:sz w:val="24"/>
          <w:szCs w:val="24"/>
        </w:rPr>
        <w:t xml:space="preserve">: </w:t>
      </w:r>
      <w:r w:rsidR="00645456" w:rsidRPr="00AE3363">
        <w:rPr>
          <w:rFonts w:asciiTheme="minorHAnsi" w:hAnsiTheme="minorHAnsi"/>
          <w:b w:val="0"/>
          <w:sz w:val="24"/>
          <w:szCs w:val="24"/>
        </w:rPr>
        <w:t>Αποτελέσματα υπολογισμού υδρογόνου (Η) για κάθε δεξαμενή</w:t>
      </w:r>
      <w:bookmarkEnd w:id="61"/>
    </w:p>
    <w:p w:rsidR="00645456" w:rsidRPr="000667AD" w:rsidRDefault="00645456" w:rsidP="000667AD">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Τα ποσοστά υδρογόνου κυμαίνονται σε ένα εύρος τιμών 0,6-1,2% και για τις 3 δεξαμενές. Τα επίπεδα υδρογόνου συνδέονται άμεσα με τα επίπεδα υγρασίας και θα ήταν επιθυμητό να παραμένουν σε σχετικά σταθερές τιμές με μικρές αυξομειώσεις για καλύτερη και πιο σταθερή δράση των αποδομητών.</w:t>
      </w:r>
    </w:p>
    <w:p w:rsidR="00645456" w:rsidRPr="00645456" w:rsidRDefault="00645456" w:rsidP="000667AD">
      <w:pPr>
        <w:spacing w:line="360" w:lineRule="auto"/>
        <w:ind w:left="993"/>
        <w:jc w:val="center"/>
        <w:rPr>
          <w:rFonts w:asciiTheme="minorHAnsi" w:hAnsiTheme="minorHAnsi"/>
          <w:b/>
          <w:sz w:val="24"/>
          <w:szCs w:val="24"/>
        </w:rPr>
      </w:pPr>
      <w:r w:rsidRPr="00645456">
        <w:rPr>
          <w:rFonts w:asciiTheme="minorHAnsi" w:hAnsiTheme="minorHAnsi"/>
          <w:noProof/>
          <w:sz w:val="24"/>
          <w:szCs w:val="24"/>
          <w:lang w:val="en-US" w:eastAsia="en-US"/>
        </w:rPr>
        <w:lastRenderedPageBreak/>
        <w:drawing>
          <wp:inline distT="0" distB="0" distL="0" distR="0" wp14:anchorId="30070394" wp14:editId="18211C36">
            <wp:extent cx="4181475" cy="2019300"/>
            <wp:effectExtent l="152400" t="133350" r="161925" b="133350"/>
            <wp:docPr id="32"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645456" w:rsidRPr="00AE3363" w:rsidRDefault="000667AD" w:rsidP="000667AD">
      <w:pPr>
        <w:pStyle w:val="Caption"/>
        <w:jc w:val="center"/>
        <w:rPr>
          <w:rFonts w:asciiTheme="minorHAnsi" w:hAnsiTheme="minorHAnsi"/>
          <w:b w:val="0"/>
          <w:sz w:val="24"/>
          <w:szCs w:val="24"/>
        </w:rPr>
      </w:pPr>
      <w:r w:rsidRPr="000667AD">
        <w:rPr>
          <w:rFonts w:asciiTheme="minorHAnsi" w:hAnsiTheme="minorHAnsi"/>
          <w:sz w:val="24"/>
          <w:szCs w:val="24"/>
        </w:rPr>
        <w:t xml:space="preserve">                  </w:t>
      </w:r>
      <w:bookmarkStart w:id="62" w:name="_Toc432545236"/>
      <w:r w:rsidR="00AE3363" w:rsidRPr="00280468">
        <w:rPr>
          <w:rFonts w:asciiTheme="minorHAnsi" w:hAnsiTheme="minorHAnsi"/>
          <w:sz w:val="24"/>
          <w:szCs w:val="24"/>
          <w:u w:val="single"/>
        </w:rPr>
        <w:t xml:space="preserve">Διάγραμμα </w:t>
      </w:r>
      <w:r w:rsidR="00AE3363" w:rsidRPr="00280468">
        <w:rPr>
          <w:rFonts w:asciiTheme="minorHAnsi" w:hAnsiTheme="minorHAnsi"/>
          <w:sz w:val="24"/>
          <w:szCs w:val="24"/>
          <w:u w:val="single"/>
        </w:rPr>
        <w:fldChar w:fldCharType="begin"/>
      </w:r>
      <w:r w:rsidR="00AE3363" w:rsidRPr="00280468">
        <w:rPr>
          <w:rFonts w:asciiTheme="minorHAnsi" w:hAnsiTheme="minorHAnsi"/>
          <w:sz w:val="24"/>
          <w:szCs w:val="24"/>
          <w:u w:val="single"/>
        </w:rPr>
        <w:instrText xml:space="preserve"> SEQ Διάγραμμα \* ARABIC </w:instrText>
      </w:r>
      <w:r w:rsidR="00AE3363" w:rsidRPr="00280468">
        <w:rPr>
          <w:rFonts w:asciiTheme="minorHAnsi" w:hAnsiTheme="minorHAnsi"/>
          <w:sz w:val="24"/>
          <w:szCs w:val="24"/>
          <w:u w:val="single"/>
        </w:rPr>
        <w:fldChar w:fldCharType="separate"/>
      </w:r>
      <w:r w:rsidR="00904F37">
        <w:rPr>
          <w:rFonts w:asciiTheme="minorHAnsi" w:hAnsiTheme="minorHAnsi"/>
          <w:noProof/>
          <w:sz w:val="24"/>
          <w:szCs w:val="24"/>
          <w:u w:val="single"/>
        </w:rPr>
        <w:t>8</w:t>
      </w:r>
      <w:r w:rsidR="00AE3363" w:rsidRPr="00280468">
        <w:rPr>
          <w:rFonts w:asciiTheme="minorHAnsi" w:hAnsiTheme="minorHAnsi"/>
          <w:sz w:val="24"/>
          <w:szCs w:val="24"/>
          <w:u w:val="single"/>
        </w:rPr>
        <w:fldChar w:fldCharType="end"/>
      </w:r>
      <w:r w:rsidR="00645456" w:rsidRPr="00AE3363">
        <w:rPr>
          <w:rFonts w:asciiTheme="minorHAnsi" w:hAnsiTheme="minorHAnsi"/>
          <w:sz w:val="24"/>
          <w:szCs w:val="24"/>
        </w:rPr>
        <w:t xml:space="preserve">: </w:t>
      </w:r>
      <w:r w:rsidR="00645456" w:rsidRPr="00AE3363">
        <w:rPr>
          <w:rFonts w:asciiTheme="minorHAnsi" w:hAnsiTheme="minorHAnsi"/>
          <w:b w:val="0"/>
          <w:sz w:val="24"/>
          <w:szCs w:val="24"/>
        </w:rPr>
        <w:t>Αποτελέσματα υπολογισμού θείου (</w:t>
      </w:r>
      <w:r w:rsidR="00645456" w:rsidRPr="00AE3363">
        <w:rPr>
          <w:rFonts w:asciiTheme="minorHAnsi" w:hAnsiTheme="minorHAnsi"/>
          <w:b w:val="0"/>
          <w:sz w:val="24"/>
          <w:szCs w:val="24"/>
          <w:lang w:val="en-US"/>
        </w:rPr>
        <w:t>S</w:t>
      </w:r>
      <w:r w:rsidR="00645456" w:rsidRPr="00AE3363">
        <w:rPr>
          <w:rFonts w:asciiTheme="minorHAnsi" w:hAnsiTheme="minorHAnsi"/>
          <w:b w:val="0"/>
          <w:sz w:val="24"/>
          <w:szCs w:val="24"/>
        </w:rPr>
        <w:t>) για κάθε δεξαμενή</w:t>
      </w:r>
      <w:bookmarkEnd w:id="62"/>
    </w:p>
    <w:p w:rsidR="00AE3363" w:rsidRDefault="00AE3363"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 xml:space="preserve">Τα επίπεδα θείου δεν παρουσιάζουν μία σαφή εικόνα ωστόσο, στις Δεξαμενές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 xml:space="preserve">ς και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645456">
        <w:rPr>
          <w:rFonts w:asciiTheme="minorHAnsi" w:eastAsia="Calibri" w:hAnsiTheme="minorHAnsi" w:cs="Calibri"/>
          <w:sz w:val="24"/>
          <w:szCs w:val="24"/>
        </w:rPr>
        <w:t>ς παρατηρείται μία μικρή μείωση χωρίς όμως να έχει μελετηθεί σε βάθος χρόνου.</w:t>
      </w:r>
    </w:p>
    <w:p w:rsidR="00645456" w:rsidRPr="00645456" w:rsidRDefault="00645456" w:rsidP="00645456">
      <w:pPr>
        <w:spacing w:line="360" w:lineRule="auto"/>
        <w:rPr>
          <w:rFonts w:asciiTheme="minorHAnsi" w:hAnsiTheme="minorHAnsi"/>
          <w:b/>
          <w:sz w:val="24"/>
          <w:szCs w:val="24"/>
        </w:rPr>
      </w:pPr>
    </w:p>
    <w:p w:rsidR="00C71249" w:rsidRPr="00645456" w:rsidRDefault="00C71249" w:rsidP="00645456">
      <w:pPr>
        <w:spacing w:line="360" w:lineRule="auto"/>
        <w:rPr>
          <w:rFonts w:asciiTheme="minorHAnsi" w:hAnsiTheme="minorHAnsi"/>
          <w:sz w:val="24"/>
          <w:szCs w:val="24"/>
        </w:rPr>
      </w:pPr>
    </w:p>
    <w:p w:rsidR="00645456" w:rsidRPr="00DA7447" w:rsidRDefault="00645456" w:rsidP="00DA7447">
      <w:pPr>
        <w:pStyle w:val="Heading2"/>
        <w:rPr>
          <w:rFonts w:asciiTheme="minorHAnsi" w:hAnsiTheme="minorHAnsi"/>
          <w:sz w:val="28"/>
        </w:rPr>
      </w:pPr>
      <w:bookmarkStart w:id="63" w:name="_Toc432544896"/>
      <w:r w:rsidRPr="00DA7447">
        <w:rPr>
          <w:rFonts w:asciiTheme="minorHAnsi" w:hAnsiTheme="minorHAnsi"/>
          <w:sz w:val="28"/>
        </w:rPr>
        <w:t>5.4 ΑΠΟΤΕΛΕΣΜΑΤΑ ΤΟΞΙΚΩΝ ΜΕΤΑΛΛΩΝ ΣΤΟ ΕΚΧΥΛΙΣΜΑ ΚΑΙ ΣΤΟ ΣΤΕΡΕΟ ΔΕΙΓΜΑ</w:t>
      </w:r>
      <w:bookmarkEnd w:id="63"/>
    </w:p>
    <w:p w:rsidR="00645456" w:rsidRDefault="00645456" w:rsidP="00645456">
      <w:pPr>
        <w:spacing w:line="360" w:lineRule="auto"/>
        <w:jc w:val="both"/>
        <w:rPr>
          <w:rFonts w:eastAsia="Calibri" w:cs="Calibri"/>
          <w:sz w:val="24"/>
          <w:szCs w:val="24"/>
        </w:rPr>
      </w:pPr>
    </w:p>
    <w:p w:rsidR="00645456" w:rsidRDefault="00BC1799" w:rsidP="00645456">
      <w:pPr>
        <w:spacing w:line="360" w:lineRule="auto"/>
        <w:jc w:val="both"/>
        <w:rPr>
          <w:rFonts w:asciiTheme="minorHAnsi" w:eastAsia="Calibri" w:hAnsiTheme="minorHAnsi" w:cs="Calibri"/>
          <w:sz w:val="24"/>
          <w:szCs w:val="24"/>
        </w:rPr>
      </w:pPr>
      <w:r>
        <w:rPr>
          <w:rFonts w:asciiTheme="minorHAnsi" w:eastAsia="Calibri" w:hAnsiTheme="minorHAnsi" w:cs="Calibri"/>
          <w:sz w:val="24"/>
          <w:szCs w:val="24"/>
        </w:rPr>
        <w:t>Στον Πίνακα 11</w:t>
      </w:r>
      <w:r w:rsidR="00645456" w:rsidRPr="00645456">
        <w:rPr>
          <w:rFonts w:asciiTheme="minorHAnsi" w:eastAsia="Calibri" w:hAnsiTheme="minorHAnsi" w:cs="Calibri"/>
          <w:sz w:val="24"/>
          <w:szCs w:val="24"/>
        </w:rPr>
        <w:t xml:space="preserve"> που ακολουθεί παρουσιάζονται οι τιμές των συγκεντρώσε</w:t>
      </w:r>
      <w:r w:rsidR="00434565">
        <w:rPr>
          <w:rFonts w:asciiTheme="minorHAnsi" w:eastAsia="Calibri" w:hAnsiTheme="minorHAnsi" w:cs="Calibri"/>
          <w:sz w:val="24"/>
          <w:szCs w:val="24"/>
        </w:rPr>
        <w:t>ων των μετάλλων στις Δεξαμενές ο</w:t>
      </w:r>
      <w:r w:rsidR="00645456" w:rsidRPr="00645456">
        <w:rPr>
          <w:rFonts w:asciiTheme="minorHAnsi" w:eastAsia="Calibri" w:hAnsiTheme="minorHAnsi" w:cs="Calibri"/>
          <w:sz w:val="24"/>
          <w:szCs w:val="24"/>
        </w:rPr>
        <w:t xml:space="preserve">δηγό και </w:t>
      </w:r>
      <w:r w:rsidR="00434565">
        <w:rPr>
          <w:rFonts w:asciiTheme="minorHAnsi" w:eastAsia="Calibri" w:hAnsiTheme="minorHAnsi" w:cs="Calibri"/>
          <w:sz w:val="24"/>
          <w:szCs w:val="24"/>
        </w:rPr>
        <w:t>βιοδιέγερση</w:t>
      </w:r>
      <w:r w:rsidR="00645456" w:rsidRPr="00645456">
        <w:rPr>
          <w:rFonts w:asciiTheme="minorHAnsi" w:eastAsia="Calibri" w:hAnsiTheme="minorHAnsi" w:cs="Calibri"/>
          <w:sz w:val="24"/>
          <w:szCs w:val="24"/>
        </w:rPr>
        <w:t>ς όπως αυτές μετρήθηκαν στο εκχύλισμα του υπό εξέταση δείγματος με τη μέθοδο ΤCLP</w:t>
      </w:r>
      <w:r>
        <w:rPr>
          <w:rFonts w:asciiTheme="minorHAnsi" w:eastAsia="Calibri" w:hAnsiTheme="minorHAnsi" w:cs="Calibri"/>
          <w:sz w:val="24"/>
          <w:szCs w:val="24"/>
        </w:rPr>
        <w:t xml:space="preserve"> (παρ. 4.2.4). Στον Πίνακα 12</w:t>
      </w:r>
      <w:r w:rsidR="00645456" w:rsidRPr="00645456">
        <w:rPr>
          <w:rFonts w:asciiTheme="minorHAnsi" w:eastAsia="Calibri" w:hAnsiTheme="minorHAnsi" w:cs="Calibri"/>
          <w:sz w:val="24"/>
          <w:szCs w:val="24"/>
        </w:rPr>
        <w:t xml:space="preserve"> παρουσιάζονται οι τιμές των συγκεντρώσε</w:t>
      </w:r>
      <w:r w:rsidR="00434565">
        <w:rPr>
          <w:rFonts w:asciiTheme="minorHAnsi" w:eastAsia="Calibri" w:hAnsiTheme="minorHAnsi" w:cs="Calibri"/>
          <w:sz w:val="24"/>
          <w:szCs w:val="24"/>
        </w:rPr>
        <w:t>ων των μετάλλων στις Δεξαμενές ο</w:t>
      </w:r>
      <w:r w:rsidR="00645456" w:rsidRPr="00645456">
        <w:rPr>
          <w:rFonts w:asciiTheme="minorHAnsi" w:eastAsia="Calibri" w:hAnsiTheme="minorHAnsi" w:cs="Calibri"/>
          <w:sz w:val="24"/>
          <w:szCs w:val="24"/>
        </w:rPr>
        <w:t xml:space="preserve">δηγό, </w:t>
      </w:r>
      <w:r w:rsidR="00434565">
        <w:rPr>
          <w:rFonts w:asciiTheme="minorHAnsi" w:eastAsia="Calibri" w:hAnsiTheme="minorHAnsi" w:cs="Calibri"/>
          <w:sz w:val="24"/>
          <w:szCs w:val="24"/>
        </w:rPr>
        <w:t>βιοδιέγερση</w:t>
      </w:r>
      <w:r w:rsidR="00645456" w:rsidRPr="00645456">
        <w:rPr>
          <w:rFonts w:asciiTheme="minorHAnsi" w:eastAsia="Calibri" w:hAnsiTheme="minorHAnsi" w:cs="Calibri"/>
          <w:sz w:val="24"/>
          <w:szCs w:val="24"/>
        </w:rPr>
        <w:t xml:space="preserve">ς και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00645456" w:rsidRPr="00645456">
        <w:rPr>
          <w:rFonts w:asciiTheme="minorHAnsi" w:eastAsia="Calibri" w:hAnsiTheme="minorHAnsi" w:cs="Calibri"/>
          <w:sz w:val="24"/>
          <w:szCs w:val="24"/>
        </w:rPr>
        <w:t>ς όπως αυτές μετρήθηκαν στο στερεό δείγμα έπειτα από αναερόβια χώνευση (παρ. 4.3.4)</w:t>
      </w:r>
      <w:r w:rsidR="00B20AEE" w:rsidRPr="00B20AEE">
        <w:rPr>
          <w:rFonts w:asciiTheme="minorHAnsi" w:eastAsia="Calibri" w:hAnsiTheme="minorHAnsi" w:cs="Calibri"/>
          <w:sz w:val="24"/>
          <w:szCs w:val="24"/>
        </w:rPr>
        <w:t>.</w:t>
      </w:r>
    </w:p>
    <w:p w:rsidR="000667AD" w:rsidRDefault="000667AD"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0667AD" w:rsidRDefault="000667AD" w:rsidP="00645456">
      <w:pPr>
        <w:spacing w:line="360" w:lineRule="auto"/>
        <w:jc w:val="both"/>
        <w:rPr>
          <w:rFonts w:asciiTheme="minorHAnsi" w:eastAsia="Calibri" w:hAnsiTheme="minorHAnsi" w:cs="Calibri"/>
          <w:sz w:val="24"/>
          <w:szCs w:val="24"/>
        </w:rPr>
      </w:pPr>
    </w:p>
    <w:p w:rsidR="000667AD" w:rsidRPr="00B20AEE" w:rsidRDefault="000667AD" w:rsidP="00645456">
      <w:pPr>
        <w:spacing w:line="360" w:lineRule="auto"/>
        <w:jc w:val="both"/>
        <w:rPr>
          <w:rFonts w:asciiTheme="minorHAnsi" w:eastAsia="Calibri" w:hAnsiTheme="minorHAnsi" w:cs="Calibri"/>
          <w:sz w:val="24"/>
          <w:szCs w:val="24"/>
        </w:rPr>
      </w:pPr>
    </w:p>
    <w:p w:rsidR="00645456" w:rsidRPr="00645456" w:rsidRDefault="008835F9" w:rsidP="008835F9">
      <w:pPr>
        <w:pStyle w:val="Caption"/>
        <w:rPr>
          <w:rFonts w:asciiTheme="minorHAnsi" w:eastAsia="Cambria" w:hAnsiTheme="minorHAnsi" w:cs="Cambria"/>
          <w:b w:val="0"/>
          <w:color w:val="4F81BD"/>
          <w:sz w:val="24"/>
          <w:szCs w:val="24"/>
        </w:rPr>
      </w:pPr>
      <w:r>
        <w:rPr>
          <w:rFonts w:asciiTheme="minorHAnsi" w:hAnsiTheme="minorHAnsi"/>
          <w:sz w:val="24"/>
          <w:szCs w:val="24"/>
        </w:rPr>
        <w:lastRenderedPageBreak/>
        <w:t xml:space="preserve">                                       </w:t>
      </w:r>
      <w:bookmarkStart w:id="64" w:name="_Toc432545219"/>
      <w:r w:rsidRPr="008835F9">
        <w:rPr>
          <w:rFonts w:asciiTheme="minorHAnsi" w:hAnsiTheme="minorHAnsi"/>
          <w:sz w:val="24"/>
          <w:szCs w:val="24"/>
        </w:rPr>
        <w:t xml:space="preserve">Πίνακας </w:t>
      </w:r>
      <w:r w:rsidRPr="008835F9">
        <w:rPr>
          <w:rFonts w:asciiTheme="minorHAnsi" w:hAnsiTheme="minorHAnsi"/>
          <w:sz w:val="24"/>
          <w:szCs w:val="24"/>
        </w:rPr>
        <w:fldChar w:fldCharType="begin"/>
      </w:r>
      <w:r w:rsidRPr="008835F9">
        <w:rPr>
          <w:rFonts w:asciiTheme="minorHAnsi" w:hAnsiTheme="minorHAnsi"/>
          <w:sz w:val="24"/>
          <w:szCs w:val="24"/>
        </w:rPr>
        <w:instrText xml:space="preserve"> SEQ Πίνακας \* ARABIC </w:instrText>
      </w:r>
      <w:r w:rsidRPr="008835F9">
        <w:rPr>
          <w:rFonts w:asciiTheme="minorHAnsi" w:hAnsiTheme="minorHAnsi"/>
          <w:sz w:val="24"/>
          <w:szCs w:val="24"/>
        </w:rPr>
        <w:fldChar w:fldCharType="separate"/>
      </w:r>
      <w:r w:rsidR="00F24E6C">
        <w:rPr>
          <w:rFonts w:asciiTheme="minorHAnsi" w:hAnsiTheme="minorHAnsi"/>
          <w:noProof/>
          <w:sz w:val="24"/>
          <w:szCs w:val="24"/>
        </w:rPr>
        <w:t>11</w:t>
      </w:r>
      <w:r w:rsidRPr="008835F9">
        <w:rPr>
          <w:rFonts w:asciiTheme="minorHAnsi" w:hAnsiTheme="minorHAnsi"/>
          <w:sz w:val="24"/>
          <w:szCs w:val="24"/>
        </w:rPr>
        <w:fldChar w:fldCharType="end"/>
      </w:r>
      <w:r w:rsidRPr="008835F9">
        <w:rPr>
          <w:rFonts w:asciiTheme="minorHAnsi" w:eastAsia="Cambria" w:hAnsiTheme="minorHAnsi" w:cs="Cambria"/>
          <w:b w:val="0"/>
          <w:color w:val="4F81BD"/>
          <w:sz w:val="24"/>
          <w:szCs w:val="24"/>
        </w:rPr>
        <w:t>: Συγκέντρωση μετάλλων στο εκχύλισμα</w:t>
      </w:r>
      <w:bookmarkEnd w:id="64"/>
    </w:p>
    <w:tbl>
      <w:tblPr>
        <w:tblW w:w="0" w:type="auto"/>
        <w:jc w:val="center"/>
        <w:tblBorders>
          <w:top w:val="single" w:sz="4" w:space="0" w:color="auto"/>
          <w:bottom w:val="single" w:sz="4" w:space="0" w:color="auto"/>
        </w:tblBorders>
        <w:tblCellMar>
          <w:left w:w="10" w:type="dxa"/>
          <w:right w:w="10" w:type="dxa"/>
        </w:tblCellMar>
        <w:tblLook w:val="0000" w:firstRow="0" w:lastRow="0" w:firstColumn="0" w:lastColumn="0" w:noHBand="0" w:noVBand="0"/>
      </w:tblPr>
      <w:tblGrid>
        <w:gridCol w:w="1105"/>
        <w:gridCol w:w="1740"/>
        <w:gridCol w:w="2300"/>
      </w:tblGrid>
      <w:tr w:rsidR="00645456" w:rsidRPr="000667AD" w:rsidTr="00645456">
        <w:trPr>
          <w:trHeight w:val="300"/>
          <w:jc w:val="center"/>
        </w:trPr>
        <w:tc>
          <w:tcPr>
            <w:tcW w:w="5145" w:type="dxa"/>
            <w:gridSpan w:val="3"/>
            <w:shd w:val="clear" w:color="auto" w:fill="4F81BD" w:themeFill="accent1"/>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eastAsia="Calibri" w:hAnsiTheme="minorHAnsi" w:cs="Calibri"/>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ΣΥΓΚΕΝΤΡΩΣΗ ΜΕΤΑΛΛΩΝ</w:t>
            </w:r>
          </w:p>
        </w:tc>
      </w:tr>
      <w:tr w:rsidR="00645456" w:rsidRPr="000667AD" w:rsidTr="00645456">
        <w:trPr>
          <w:trHeight w:val="300"/>
          <w:jc w:val="center"/>
        </w:trPr>
        <w:tc>
          <w:tcPr>
            <w:tcW w:w="1105"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Στοιχείο</w:t>
            </w:r>
          </w:p>
        </w:tc>
        <w:tc>
          <w:tcPr>
            <w:tcW w:w="1740"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Δεξ.</w:t>
            </w:r>
            <w:r w:rsidR="00434565" w:rsidRPr="000667AD">
              <w:rPr>
                <w:rFonts w:asciiTheme="minorHAnsi" w:eastAsia="Calibri" w:hAnsiTheme="minorHAnsi" w:cs="Calibri"/>
                <w:b/>
                <w:sz w:val="22"/>
                <w:szCs w:val="24"/>
              </w:rPr>
              <w:t xml:space="preserve"> ο</w:t>
            </w:r>
            <w:r w:rsidR="00645456" w:rsidRPr="000667AD">
              <w:rPr>
                <w:rFonts w:asciiTheme="minorHAnsi" w:eastAsia="Calibri" w:hAnsiTheme="minorHAnsi" w:cs="Calibri"/>
                <w:b/>
                <w:sz w:val="22"/>
                <w:szCs w:val="24"/>
              </w:rPr>
              <w:t>δηγός</w:t>
            </w:r>
          </w:p>
        </w:tc>
        <w:tc>
          <w:tcPr>
            <w:tcW w:w="2300"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Δεξ.</w:t>
            </w:r>
            <w:r w:rsidR="00645456" w:rsidRPr="000667AD">
              <w:rPr>
                <w:rFonts w:asciiTheme="minorHAnsi" w:eastAsia="Calibri" w:hAnsiTheme="minorHAnsi" w:cs="Calibri"/>
                <w:b/>
                <w:sz w:val="22"/>
                <w:szCs w:val="24"/>
              </w:rPr>
              <w:t xml:space="preserve"> </w:t>
            </w:r>
            <w:r w:rsidR="00434565" w:rsidRPr="000667AD">
              <w:rPr>
                <w:rFonts w:asciiTheme="minorHAnsi" w:eastAsia="Calibri" w:hAnsiTheme="minorHAnsi" w:cs="Calibri"/>
                <w:b/>
                <w:sz w:val="22"/>
                <w:szCs w:val="24"/>
              </w:rPr>
              <w:t>βιοδιέγερση</w:t>
            </w:r>
            <w:r w:rsidR="00645456" w:rsidRPr="000667AD">
              <w:rPr>
                <w:rFonts w:asciiTheme="minorHAnsi" w:eastAsia="Calibri" w:hAnsiTheme="minorHAnsi" w:cs="Calibri"/>
                <w:b/>
                <w:sz w:val="22"/>
                <w:szCs w:val="24"/>
              </w:rPr>
              <w:t>ς</w:t>
            </w:r>
          </w:p>
        </w:tc>
      </w:tr>
      <w:tr w:rsidR="00645456" w:rsidRPr="000667AD" w:rsidTr="00645456">
        <w:trPr>
          <w:trHeight w:val="300"/>
          <w:jc w:val="center"/>
        </w:trPr>
        <w:tc>
          <w:tcPr>
            <w:tcW w:w="110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Ca</w:t>
            </w:r>
          </w:p>
        </w:tc>
        <w:tc>
          <w:tcPr>
            <w:tcW w:w="174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130,47ppm</w:t>
            </w:r>
          </w:p>
        </w:tc>
        <w:tc>
          <w:tcPr>
            <w:tcW w:w="230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182,66ppm</w:t>
            </w:r>
          </w:p>
        </w:tc>
      </w:tr>
      <w:tr w:rsidR="00645456" w:rsidRPr="000667AD" w:rsidTr="00645456">
        <w:trPr>
          <w:trHeight w:val="300"/>
          <w:jc w:val="center"/>
        </w:trPr>
        <w:tc>
          <w:tcPr>
            <w:tcW w:w="1105"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Cr</w:t>
            </w:r>
          </w:p>
        </w:tc>
        <w:tc>
          <w:tcPr>
            <w:tcW w:w="174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Ni</w:t>
            </w:r>
          </w:p>
        </w:tc>
        <w:tc>
          <w:tcPr>
            <w:tcW w:w="174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Cu</w:t>
            </w:r>
          </w:p>
        </w:tc>
        <w:tc>
          <w:tcPr>
            <w:tcW w:w="174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Zn</w:t>
            </w:r>
          </w:p>
        </w:tc>
        <w:tc>
          <w:tcPr>
            <w:tcW w:w="174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14,91ppm</w:t>
            </w:r>
          </w:p>
        </w:tc>
      </w:tr>
      <w:tr w:rsidR="00645456" w:rsidRPr="000667AD" w:rsidTr="00645456">
        <w:trPr>
          <w:trHeight w:val="300"/>
          <w:jc w:val="center"/>
        </w:trPr>
        <w:tc>
          <w:tcPr>
            <w:tcW w:w="1105"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As</w:t>
            </w:r>
          </w:p>
        </w:tc>
        <w:tc>
          <w:tcPr>
            <w:tcW w:w="174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Cd</w:t>
            </w:r>
          </w:p>
        </w:tc>
        <w:tc>
          <w:tcPr>
            <w:tcW w:w="174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Hg</w:t>
            </w:r>
          </w:p>
        </w:tc>
        <w:tc>
          <w:tcPr>
            <w:tcW w:w="174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2300"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r w:rsidR="00645456" w:rsidRPr="000667AD" w:rsidTr="00645456">
        <w:trPr>
          <w:trHeight w:val="300"/>
          <w:jc w:val="center"/>
        </w:trPr>
        <w:tc>
          <w:tcPr>
            <w:tcW w:w="110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Pb</w:t>
            </w:r>
          </w:p>
        </w:tc>
        <w:tc>
          <w:tcPr>
            <w:tcW w:w="174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204,47ppb</w:t>
            </w:r>
          </w:p>
        </w:tc>
        <w:tc>
          <w:tcPr>
            <w:tcW w:w="2300"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r>
    </w:tbl>
    <w:p w:rsidR="008835F9" w:rsidRDefault="008835F9" w:rsidP="00645456">
      <w:pPr>
        <w:keepNext/>
        <w:keepLines/>
        <w:spacing w:before="200" w:line="360" w:lineRule="auto"/>
        <w:rPr>
          <w:rFonts w:asciiTheme="minorHAnsi" w:eastAsia="Cambria" w:hAnsiTheme="minorHAnsi" w:cs="Cambria"/>
          <w:b/>
          <w:color w:val="4F81BD"/>
          <w:sz w:val="24"/>
          <w:szCs w:val="24"/>
        </w:rPr>
      </w:pPr>
    </w:p>
    <w:p w:rsidR="00645456" w:rsidRPr="008835F9" w:rsidRDefault="008835F9" w:rsidP="008835F9">
      <w:pPr>
        <w:pStyle w:val="Caption"/>
        <w:rPr>
          <w:rFonts w:asciiTheme="minorHAnsi" w:eastAsia="Cambria" w:hAnsiTheme="minorHAnsi" w:cs="Cambria"/>
          <w:b w:val="0"/>
          <w:color w:val="4F81BD"/>
          <w:sz w:val="24"/>
          <w:szCs w:val="24"/>
        </w:rPr>
      </w:pPr>
      <w:r>
        <w:rPr>
          <w:rFonts w:asciiTheme="minorHAnsi" w:hAnsiTheme="minorHAnsi"/>
          <w:sz w:val="24"/>
          <w:szCs w:val="24"/>
        </w:rPr>
        <w:t xml:space="preserve">          </w:t>
      </w:r>
      <w:bookmarkStart w:id="65" w:name="_Toc432545220"/>
      <w:r w:rsidRPr="008835F9">
        <w:rPr>
          <w:rFonts w:asciiTheme="minorHAnsi" w:hAnsiTheme="minorHAnsi"/>
          <w:sz w:val="24"/>
          <w:szCs w:val="24"/>
        </w:rPr>
        <w:t xml:space="preserve">Πίνακας </w:t>
      </w:r>
      <w:r w:rsidRPr="008835F9">
        <w:rPr>
          <w:rFonts w:asciiTheme="minorHAnsi" w:hAnsiTheme="minorHAnsi"/>
          <w:sz w:val="24"/>
          <w:szCs w:val="24"/>
        </w:rPr>
        <w:fldChar w:fldCharType="begin"/>
      </w:r>
      <w:r w:rsidRPr="008835F9">
        <w:rPr>
          <w:rFonts w:asciiTheme="minorHAnsi" w:hAnsiTheme="minorHAnsi"/>
          <w:sz w:val="24"/>
          <w:szCs w:val="24"/>
        </w:rPr>
        <w:instrText xml:space="preserve"> SEQ Πίνακας \* ARABIC </w:instrText>
      </w:r>
      <w:r w:rsidRPr="008835F9">
        <w:rPr>
          <w:rFonts w:asciiTheme="minorHAnsi" w:hAnsiTheme="minorHAnsi"/>
          <w:sz w:val="24"/>
          <w:szCs w:val="24"/>
        </w:rPr>
        <w:fldChar w:fldCharType="separate"/>
      </w:r>
      <w:r w:rsidR="00F24E6C">
        <w:rPr>
          <w:rFonts w:asciiTheme="minorHAnsi" w:hAnsiTheme="minorHAnsi"/>
          <w:noProof/>
          <w:sz w:val="24"/>
          <w:szCs w:val="24"/>
        </w:rPr>
        <w:t>12</w:t>
      </w:r>
      <w:r w:rsidRPr="008835F9">
        <w:rPr>
          <w:rFonts w:asciiTheme="minorHAnsi" w:hAnsiTheme="minorHAnsi"/>
          <w:sz w:val="24"/>
          <w:szCs w:val="24"/>
        </w:rPr>
        <w:fldChar w:fldCharType="end"/>
      </w:r>
      <w:r w:rsidRPr="008835F9">
        <w:rPr>
          <w:rFonts w:asciiTheme="minorHAnsi" w:eastAsia="Cambria" w:hAnsiTheme="minorHAnsi" w:cs="Cambria"/>
          <w:b w:val="0"/>
          <w:color w:val="4F81BD"/>
          <w:sz w:val="24"/>
          <w:szCs w:val="24"/>
        </w:rPr>
        <w:t>: Συγκέντρωση μετάλλων στο στερεό δείγμα</w:t>
      </w:r>
      <w:bookmarkEnd w:id="65"/>
    </w:p>
    <w:tbl>
      <w:tblPr>
        <w:tblW w:w="0" w:type="auto"/>
        <w:jc w:val="center"/>
        <w:tblBorders>
          <w:top w:val="single" w:sz="4" w:space="0" w:color="auto"/>
          <w:bottom w:val="single" w:sz="4" w:space="0" w:color="auto"/>
        </w:tblBorders>
        <w:tblCellMar>
          <w:left w:w="10" w:type="dxa"/>
          <w:right w:w="10" w:type="dxa"/>
        </w:tblCellMar>
        <w:tblLook w:val="0000" w:firstRow="0" w:lastRow="0" w:firstColumn="0" w:lastColumn="0" w:noHBand="0" w:noVBand="0"/>
      </w:tblPr>
      <w:tblGrid>
        <w:gridCol w:w="1167"/>
        <w:gridCol w:w="1158"/>
        <w:gridCol w:w="1339"/>
        <w:gridCol w:w="1667"/>
        <w:gridCol w:w="1525"/>
        <w:gridCol w:w="1470"/>
      </w:tblGrid>
      <w:tr w:rsidR="00645456" w:rsidRPr="000667AD" w:rsidTr="00645456">
        <w:trPr>
          <w:trHeight w:val="255"/>
          <w:jc w:val="center"/>
        </w:trPr>
        <w:tc>
          <w:tcPr>
            <w:tcW w:w="8326" w:type="dxa"/>
            <w:gridSpan w:val="6"/>
            <w:shd w:val="clear" w:color="auto" w:fill="4F81BD" w:themeFill="accent1"/>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lang w:val="en-US"/>
              </w:rPr>
            </w:pPr>
            <w:r w:rsidRPr="000667AD">
              <w:rPr>
                <w:rFonts w:asciiTheme="minorHAnsi" w:eastAsia="Calibri" w:hAnsiTheme="minorHAnsi" w:cs="Calibri"/>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ΣΥΓΚΕΝΤΡΩΣΗ ΜΕΤΑΛΛΩΝ</w:t>
            </w:r>
            <w:r w:rsidRPr="000667AD">
              <w:rPr>
                <w:rFonts w:asciiTheme="minorHAnsi" w:eastAsia="Calibri" w:hAnsiTheme="minorHAnsi" w:cs="Calibri"/>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Pr="000667AD">
              <w:rPr>
                <w:rFonts w:asciiTheme="minorHAnsi" w:eastAsia="Calibri" w:hAnsiTheme="minorHAnsi" w:cs="Calibri"/>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Pr="000667AD">
              <w:rPr>
                <w:rFonts w:asciiTheme="minorHAnsi" w:eastAsia="Calibri" w:hAnsiTheme="minorHAnsi" w:cs="Calibri"/>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ppm)</w:t>
            </w:r>
          </w:p>
        </w:tc>
      </w:tr>
      <w:tr w:rsidR="00645456" w:rsidRPr="000667AD" w:rsidTr="00280468">
        <w:trPr>
          <w:trHeight w:val="255"/>
          <w:jc w:val="center"/>
        </w:trPr>
        <w:tc>
          <w:tcPr>
            <w:tcW w:w="1167"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Στοιχείο</w:t>
            </w:r>
          </w:p>
        </w:tc>
        <w:tc>
          <w:tcPr>
            <w:tcW w:w="1158"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b/>
                <w:sz w:val="22"/>
                <w:szCs w:val="24"/>
              </w:rPr>
              <w:t>Αρχικό δείγμα</w:t>
            </w:r>
          </w:p>
        </w:tc>
        <w:tc>
          <w:tcPr>
            <w:tcW w:w="1339"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b/>
                <w:sz w:val="22"/>
                <w:szCs w:val="24"/>
              </w:rPr>
              <w:t xml:space="preserve">Δεξ. </w:t>
            </w:r>
            <w:r w:rsidR="00434565" w:rsidRPr="000667AD">
              <w:rPr>
                <w:rFonts w:asciiTheme="minorHAnsi" w:eastAsia="Calibri" w:hAnsiTheme="minorHAnsi" w:cs="Calibri"/>
                <w:b/>
                <w:sz w:val="22"/>
                <w:szCs w:val="24"/>
              </w:rPr>
              <w:t>ο</w:t>
            </w:r>
            <w:r w:rsidRPr="000667AD">
              <w:rPr>
                <w:rFonts w:asciiTheme="minorHAnsi" w:eastAsia="Calibri" w:hAnsiTheme="minorHAnsi" w:cs="Calibri"/>
                <w:b/>
                <w:sz w:val="22"/>
                <w:szCs w:val="24"/>
              </w:rPr>
              <w:t>δηγό</w:t>
            </w:r>
            <w:r w:rsidR="00645456" w:rsidRPr="000667AD">
              <w:rPr>
                <w:rFonts w:asciiTheme="minorHAnsi" w:eastAsia="Calibri" w:hAnsiTheme="minorHAnsi" w:cs="Calibri"/>
                <w:b/>
                <w:sz w:val="22"/>
                <w:szCs w:val="24"/>
              </w:rPr>
              <w:t>ς</w:t>
            </w:r>
          </w:p>
        </w:tc>
        <w:tc>
          <w:tcPr>
            <w:tcW w:w="1667"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b/>
                <w:sz w:val="22"/>
                <w:szCs w:val="24"/>
              </w:rPr>
              <w:t>Δεξ.</w:t>
            </w:r>
            <w:r w:rsidR="00645456" w:rsidRPr="000667AD">
              <w:rPr>
                <w:rFonts w:asciiTheme="minorHAnsi" w:eastAsia="Calibri" w:hAnsiTheme="minorHAnsi" w:cs="Calibri"/>
                <w:b/>
                <w:sz w:val="22"/>
                <w:szCs w:val="24"/>
              </w:rPr>
              <w:t xml:space="preserve"> </w:t>
            </w:r>
            <w:r w:rsidR="00434565" w:rsidRPr="000667AD">
              <w:rPr>
                <w:rFonts w:asciiTheme="minorHAnsi" w:eastAsia="Calibri" w:hAnsiTheme="minorHAnsi" w:cs="Calibri"/>
                <w:b/>
                <w:sz w:val="22"/>
                <w:szCs w:val="24"/>
              </w:rPr>
              <w:t>βιοδιέγερση</w:t>
            </w:r>
            <w:r w:rsidR="00645456" w:rsidRPr="000667AD">
              <w:rPr>
                <w:rFonts w:asciiTheme="minorHAnsi" w:eastAsia="Calibri" w:hAnsiTheme="minorHAnsi" w:cs="Calibri"/>
                <w:b/>
                <w:sz w:val="22"/>
                <w:szCs w:val="24"/>
              </w:rPr>
              <w:t>ς</w:t>
            </w:r>
          </w:p>
        </w:tc>
        <w:tc>
          <w:tcPr>
            <w:tcW w:w="1525"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b/>
                <w:sz w:val="22"/>
                <w:szCs w:val="24"/>
              </w:rPr>
              <w:t>Δεξ.</w:t>
            </w:r>
            <w:r w:rsidR="00645456" w:rsidRPr="000667AD">
              <w:rPr>
                <w:rFonts w:asciiTheme="minorHAnsi" w:eastAsia="Calibri" w:hAnsiTheme="minorHAnsi" w:cs="Calibri"/>
                <w:b/>
                <w:sz w:val="22"/>
                <w:szCs w:val="24"/>
              </w:rPr>
              <w:t xml:space="preserve"> </w:t>
            </w:r>
            <w:r w:rsidR="00434565" w:rsidRPr="000667AD">
              <w:rPr>
                <w:rFonts w:asciiTheme="minorHAnsi" w:eastAsia="Calibri" w:hAnsiTheme="minorHAnsi" w:cs="Calibri"/>
                <w:b/>
                <w:sz w:val="22"/>
                <w:szCs w:val="24"/>
              </w:rPr>
              <w:t>β</w:t>
            </w:r>
            <w:r w:rsidR="00907B3D" w:rsidRPr="000667AD">
              <w:rPr>
                <w:rFonts w:asciiTheme="minorHAnsi" w:eastAsia="Calibri" w:hAnsiTheme="minorHAnsi" w:cs="Calibri"/>
                <w:b/>
                <w:sz w:val="22"/>
                <w:szCs w:val="24"/>
              </w:rPr>
              <w:t>ιοενίσχυση</w:t>
            </w:r>
            <w:r w:rsidR="00645456" w:rsidRPr="000667AD">
              <w:rPr>
                <w:rFonts w:asciiTheme="minorHAnsi" w:eastAsia="Calibri" w:hAnsiTheme="minorHAnsi" w:cs="Calibri"/>
                <w:b/>
                <w:sz w:val="22"/>
                <w:szCs w:val="24"/>
              </w:rPr>
              <w:t>ς</w:t>
            </w:r>
          </w:p>
        </w:tc>
        <w:tc>
          <w:tcPr>
            <w:tcW w:w="1470" w:type="dxa"/>
            <w:shd w:val="clear" w:color="auto" w:fill="DBE5F1" w:themeFill="accent1" w:themeFillTint="33"/>
            <w:vAlign w:val="center"/>
          </w:tcPr>
          <w:p w:rsidR="00280468"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Μέγιστα επιτρεπτά όρια</w:t>
            </w:r>
          </w:p>
          <w:p w:rsidR="00645456" w:rsidRPr="000667AD" w:rsidRDefault="00280468"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(86/278ECC)</w:t>
            </w:r>
          </w:p>
        </w:tc>
      </w:tr>
      <w:tr w:rsidR="00645456" w:rsidRPr="000667AD" w:rsidTr="00280468">
        <w:trPr>
          <w:trHeight w:val="255"/>
          <w:jc w:val="center"/>
        </w:trPr>
        <w:tc>
          <w:tcPr>
            <w:tcW w:w="1167"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Cr</w:t>
            </w:r>
          </w:p>
        </w:tc>
        <w:tc>
          <w:tcPr>
            <w:tcW w:w="1158"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2,14</w:t>
            </w:r>
          </w:p>
        </w:tc>
        <w:tc>
          <w:tcPr>
            <w:tcW w:w="1339"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1,91</w:t>
            </w:r>
          </w:p>
        </w:tc>
        <w:tc>
          <w:tcPr>
            <w:tcW w:w="1667"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2,70</w:t>
            </w:r>
          </w:p>
        </w:tc>
        <w:tc>
          <w:tcPr>
            <w:tcW w:w="1525"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1,69</w:t>
            </w:r>
          </w:p>
        </w:tc>
        <w:tc>
          <w:tcPr>
            <w:tcW w:w="1470" w:type="dxa"/>
            <w:shd w:val="clear" w:color="000000" w:fill="FFFFFF"/>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w:t>
            </w:r>
          </w:p>
        </w:tc>
      </w:tr>
      <w:tr w:rsidR="00645456" w:rsidRPr="000667AD" w:rsidTr="00280468">
        <w:trPr>
          <w:trHeight w:val="255"/>
          <w:jc w:val="center"/>
        </w:trPr>
        <w:tc>
          <w:tcPr>
            <w:tcW w:w="1167"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Ni</w:t>
            </w:r>
          </w:p>
        </w:tc>
        <w:tc>
          <w:tcPr>
            <w:tcW w:w="1158"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1,18</w:t>
            </w:r>
          </w:p>
        </w:tc>
        <w:tc>
          <w:tcPr>
            <w:tcW w:w="1339"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1,05</w:t>
            </w:r>
          </w:p>
        </w:tc>
        <w:tc>
          <w:tcPr>
            <w:tcW w:w="1667"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0,99</w:t>
            </w:r>
          </w:p>
        </w:tc>
        <w:tc>
          <w:tcPr>
            <w:tcW w:w="1525"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0,97</w:t>
            </w:r>
          </w:p>
        </w:tc>
        <w:tc>
          <w:tcPr>
            <w:tcW w:w="1470" w:type="dxa"/>
            <w:shd w:val="clear" w:color="auto" w:fill="DBE5F1" w:themeFill="accent1" w:themeFillTint="33"/>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30-75</w:t>
            </w:r>
          </w:p>
        </w:tc>
      </w:tr>
      <w:tr w:rsidR="00645456" w:rsidRPr="000667AD" w:rsidTr="00280468">
        <w:trPr>
          <w:trHeight w:val="255"/>
          <w:jc w:val="center"/>
        </w:trPr>
        <w:tc>
          <w:tcPr>
            <w:tcW w:w="1167"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Zn</w:t>
            </w:r>
          </w:p>
        </w:tc>
        <w:tc>
          <w:tcPr>
            <w:tcW w:w="1158"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5,12</w:t>
            </w:r>
          </w:p>
        </w:tc>
        <w:tc>
          <w:tcPr>
            <w:tcW w:w="1339"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5,04</w:t>
            </w:r>
          </w:p>
        </w:tc>
        <w:tc>
          <w:tcPr>
            <w:tcW w:w="1667"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4,13</w:t>
            </w:r>
          </w:p>
        </w:tc>
        <w:tc>
          <w:tcPr>
            <w:tcW w:w="1525"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5,55</w:t>
            </w:r>
          </w:p>
        </w:tc>
        <w:tc>
          <w:tcPr>
            <w:tcW w:w="1470" w:type="dxa"/>
            <w:shd w:val="clear" w:color="000000" w:fill="FFFFFF"/>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150-300</w:t>
            </w:r>
          </w:p>
        </w:tc>
      </w:tr>
      <w:tr w:rsidR="00645456" w:rsidRPr="000667AD" w:rsidTr="00280468">
        <w:trPr>
          <w:trHeight w:val="255"/>
          <w:jc w:val="center"/>
        </w:trPr>
        <w:tc>
          <w:tcPr>
            <w:tcW w:w="1167"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As</w:t>
            </w:r>
          </w:p>
        </w:tc>
        <w:tc>
          <w:tcPr>
            <w:tcW w:w="1158"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0,33</w:t>
            </w:r>
          </w:p>
        </w:tc>
        <w:tc>
          <w:tcPr>
            <w:tcW w:w="1339"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0,30</w:t>
            </w:r>
          </w:p>
        </w:tc>
        <w:tc>
          <w:tcPr>
            <w:tcW w:w="1667"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0,30</w:t>
            </w:r>
          </w:p>
        </w:tc>
        <w:tc>
          <w:tcPr>
            <w:tcW w:w="1525"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0,28</w:t>
            </w:r>
          </w:p>
        </w:tc>
        <w:tc>
          <w:tcPr>
            <w:tcW w:w="1470" w:type="dxa"/>
            <w:shd w:val="clear" w:color="auto" w:fill="DBE5F1" w:themeFill="accent1" w:themeFillTint="33"/>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w:t>
            </w:r>
          </w:p>
        </w:tc>
      </w:tr>
      <w:tr w:rsidR="00645456" w:rsidRPr="000667AD" w:rsidTr="00280468">
        <w:trPr>
          <w:trHeight w:val="255"/>
          <w:jc w:val="center"/>
        </w:trPr>
        <w:tc>
          <w:tcPr>
            <w:tcW w:w="1167"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Cd</w:t>
            </w:r>
          </w:p>
        </w:tc>
        <w:tc>
          <w:tcPr>
            <w:tcW w:w="1158"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1339"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1667"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1525"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&lt;DL</w:t>
            </w:r>
          </w:p>
        </w:tc>
        <w:tc>
          <w:tcPr>
            <w:tcW w:w="1470" w:type="dxa"/>
            <w:shd w:val="clear" w:color="000000" w:fill="FFFFFF"/>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1-3</w:t>
            </w:r>
          </w:p>
        </w:tc>
      </w:tr>
      <w:tr w:rsidR="00645456" w:rsidRPr="000667AD" w:rsidTr="00280468">
        <w:trPr>
          <w:trHeight w:val="255"/>
          <w:jc w:val="center"/>
        </w:trPr>
        <w:tc>
          <w:tcPr>
            <w:tcW w:w="1167" w:type="dxa"/>
            <w:shd w:val="clear" w:color="auto" w:fill="DBE5F1" w:themeFill="accent1" w:themeFillTint="33"/>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Hg</w:t>
            </w:r>
          </w:p>
        </w:tc>
        <w:tc>
          <w:tcPr>
            <w:tcW w:w="1158"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0,01</w:t>
            </w:r>
          </w:p>
        </w:tc>
        <w:tc>
          <w:tcPr>
            <w:tcW w:w="1339" w:type="dxa"/>
            <w:shd w:val="clear" w:color="auto" w:fill="DBE5F1" w:themeFill="accent1" w:themeFillTint="33"/>
            <w:tcMar>
              <w:left w:w="108" w:type="dxa"/>
              <w:right w:w="108" w:type="dxa"/>
            </w:tcMar>
            <w:vAlign w:val="center"/>
          </w:tcPr>
          <w:p w:rsidR="00645456" w:rsidRPr="000667AD" w:rsidRDefault="002A5CED" w:rsidP="00645456">
            <w:pPr>
              <w:tabs>
                <w:tab w:val="center" w:pos="561"/>
              </w:tabs>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0,01</w:t>
            </w:r>
          </w:p>
        </w:tc>
        <w:tc>
          <w:tcPr>
            <w:tcW w:w="1667"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0,01</w:t>
            </w:r>
          </w:p>
        </w:tc>
        <w:tc>
          <w:tcPr>
            <w:tcW w:w="1525" w:type="dxa"/>
            <w:shd w:val="clear" w:color="auto" w:fill="DBE5F1" w:themeFill="accent1" w:themeFillTint="33"/>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0,01</w:t>
            </w:r>
          </w:p>
        </w:tc>
        <w:tc>
          <w:tcPr>
            <w:tcW w:w="1470" w:type="dxa"/>
            <w:shd w:val="clear" w:color="auto" w:fill="DBE5F1" w:themeFill="accent1" w:themeFillTint="33"/>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1-1,5</w:t>
            </w:r>
          </w:p>
        </w:tc>
      </w:tr>
      <w:tr w:rsidR="00645456" w:rsidRPr="000667AD" w:rsidTr="00280468">
        <w:trPr>
          <w:trHeight w:val="255"/>
          <w:jc w:val="center"/>
        </w:trPr>
        <w:tc>
          <w:tcPr>
            <w:tcW w:w="1167" w:type="dxa"/>
            <w:shd w:val="clear" w:color="000000" w:fill="FFFFFF"/>
            <w:tcMar>
              <w:left w:w="108" w:type="dxa"/>
              <w:right w:w="108" w:type="dxa"/>
            </w:tcMar>
            <w:vAlign w:val="center"/>
          </w:tcPr>
          <w:p w:rsidR="00645456" w:rsidRPr="000667AD" w:rsidRDefault="00645456" w:rsidP="00645456">
            <w:pPr>
              <w:spacing w:line="360" w:lineRule="auto"/>
              <w:jc w:val="center"/>
              <w:rPr>
                <w:rFonts w:asciiTheme="minorHAnsi" w:eastAsia="Calibri" w:hAnsiTheme="minorHAnsi" w:cs="Calibri"/>
                <w:b/>
                <w:sz w:val="22"/>
                <w:szCs w:val="24"/>
              </w:rPr>
            </w:pPr>
            <w:r w:rsidRPr="000667AD">
              <w:rPr>
                <w:rFonts w:asciiTheme="minorHAnsi" w:eastAsia="Calibri" w:hAnsiTheme="minorHAnsi" w:cs="Calibri"/>
                <w:b/>
                <w:sz w:val="22"/>
                <w:szCs w:val="24"/>
              </w:rPr>
              <w:t>Pb</w:t>
            </w:r>
          </w:p>
        </w:tc>
        <w:tc>
          <w:tcPr>
            <w:tcW w:w="1158"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3,70</w:t>
            </w:r>
          </w:p>
        </w:tc>
        <w:tc>
          <w:tcPr>
            <w:tcW w:w="1339"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4,29</w:t>
            </w:r>
          </w:p>
        </w:tc>
        <w:tc>
          <w:tcPr>
            <w:tcW w:w="1667"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2,49</w:t>
            </w:r>
          </w:p>
        </w:tc>
        <w:tc>
          <w:tcPr>
            <w:tcW w:w="1525" w:type="dxa"/>
            <w:shd w:val="clear" w:color="000000" w:fill="FFFFFF"/>
            <w:tcMar>
              <w:left w:w="108" w:type="dxa"/>
              <w:right w:w="108" w:type="dxa"/>
            </w:tcMar>
            <w:vAlign w:val="center"/>
          </w:tcPr>
          <w:p w:rsidR="00645456" w:rsidRPr="000667AD" w:rsidRDefault="002A5CED"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3,02</w:t>
            </w:r>
          </w:p>
        </w:tc>
        <w:tc>
          <w:tcPr>
            <w:tcW w:w="1470" w:type="dxa"/>
            <w:shd w:val="clear" w:color="000000" w:fill="FFFFFF"/>
            <w:vAlign w:val="center"/>
          </w:tcPr>
          <w:p w:rsidR="00645456" w:rsidRPr="000667AD" w:rsidRDefault="00645456" w:rsidP="00645456">
            <w:pPr>
              <w:spacing w:line="360" w:lineRule="auto"/>
              <w:jc w:val="center"/>
              <w:rPr>
                <w:rFonts w:asciiTheme="minorHAnsi" w:eastAsia="Calibri" w:hAnsiTheme="minorHAnsi" w:cs="Calibri"/>
                <w:sz w:val="22"/>
                <w:szCs w:val="24"/>
              </w:rPr>
            </w:pPr>
            <w:r w:rsidRPr="000667AD">
              <w:rPr>
                <w:rFonts w:asciiTheme="minorHAnsi" w:eastAsia="Calibri" w:hAnsiTheme="minorHAnsi" w:cs="Calibri"/>
                <w:sz w:val="22"/>
                <w:szCs w:val="24"/>
              </w:rPr>
              <w:t>50-300</w:t>
            </w:r>
          </w:p>
        </w:tc>
      </w:tr>
    </w:tbl>
    <w:p w:rsidR="00645456" w:rsidRPr="00645456" w:rsidRDefault="00645456" w:rsidP="00645456">
      <w:pPr>
        <w:spacing w:line="360" w:lineRule="auto"/>
        <w:rPr>
          <w:rFonts w:asciiTheme="minorHAnsi" w:eastAsia="Calibri" w:hAnsiTheme="minorHAnsi" w:cs="Calibri"/>
          <w:b/>
          <w:sz w:val="24"/>
          <w:szCs w:val="24"/>
        </w:rPr>
      </w:pP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Διαπιστώνεται ότι για τα περισσότερα στοιχεία οι συγκεντρώσ</w:t>
      </w:r>
      <w:r w:rsidR="00B20AEE">
        <w:rPr>
          <w:rFonts w:asciiTheme="minorHAnsi" w:eastAsia="Calibri" w:hAnsiTheme="minorHAnsi" w:cs="Calibri"/>
          <w:sz w:val="24"/>
          <w:szCs w:val="24"/>
        </w:rPr>
        <w:t>εις στο εκχύλισμα (Πίνακας 1</w:t>
      </w:r>
      <w:r w:rsidR="00B20AEE" w:rsidRPr="00B20AEE">
        <w:rPr>
          <w:rFonts w:asciiTheme="minorHAnsi" w:eastAsia="Calibri" w:hAnsiTheme="minorHAnsi" w:cs="Calibri"/>
          <w:sz w:val="24"/>
          <w:szCs w:val="24"/>
        </w:rPr>
        <w:t>1</w:t>
      </w:r>
      <w:r w:rsidRPr="00645456">
        <w:rPr>
          <w:rFonts w:asciiTheme="minorHAnsi" w:eastAsia="Calibri" w:hAnsiTheme="minorHAnsi" w:cs="Calibri"/>
          <w:sz w:val="24"/>
          <w:szCs w:val="24"/>
        </w:rPr>
        <w:t xml:space="preserve">) κυμαίνονται κάτω από το όριο ανίχνευσης του οργάνου. Τα μόνα στοιχεία που εμφανίζουν τιμή </w:t>
      </w:r>
      <w:r w:rsidR="006E3E33">
        <w:rPr>
          <w:rFonts w:asciiTheme="minorHAnsi" w:eastAsia="Calibri" w:hAnsiTheme="minorHAnsi" w:cs="Calibri"/>
          <w:sz w:val="24"/>
          <w:szCs w:val="24"/>
        </w:rPr>
        <w:t xml:space="preserve">ανιχνεύσιμη από το όργανο </w:t>
      </w:r>
      <w:r w:rsidRPr="00645456">
        <w:rPr>
          <w:rFonts w:asciiTheme="minorHAnsi" w:eastAsia="Calibri" w:hAnsiTheme="minorHAnsi" w:cs="Calibri"/>
          <w:sz w:val="24"/>
          <w:szCs w:val="24"/>
        </w:rPr>
        <w:t>είναι το ασβέστιο (Ca) με συγκ</w:t>
      </w:r>
      <w:r w:rsidR="002A5CED">
        <w:rPr>
          <w:rFonts w:asciiTheme="minorHAnsi" w:eastAsia="Calibri" w:hAnsiTheme="minorHAnsi" w:cs="Calibri"/>
          <w:sz w:val="24"/>
          <w:szCs w:val="24"/>
        </w:rPr>
        <w:t>έντρωση 130,47ppm στη Δεξαμενή ο</w:t>
      </w:r>
      <w:r w:rsidRPr="00645456">
        <w:rPr>
          <w:rFonts w:asciiTheme="minorHAnsi" w:eastAsia="Calibri" w:hAnsiTheme="minorHAnsi" w:cs="Calibri"/>
          <w:sz w:val="24"/>
          <w:szCs w:val="24"/>
        </w:rPr>
        <w:t xml:space="preserve">δηγό και 182,66ppm στη Δεξαμενή </w:t>
      </w:r>
      <w:r w:rsidR="00434565">
        <w:rPr>
          <w:rFonts w:asciiTheme="minorHAnsi" w:eastAsia="Calibri" w:hAnsiTheme="minorHAnsi" w:cs="Calibri"/>
          <w:sz w:val="24"/>
          <w:szCs w:val="24"/>
        </w:rPr>
        <w:t>βιοδιέγερση</w:t>
      </w:r>
      <w:r w:rsidR="006E3E33">
        <w:rPr>
          <w:rFonts w:asciiTheme="minorHAnsi" w:eastAsia="Calibri" w:hAnsiTheme="minorHAnsi" w:cs="Calibri"/>
          <w:sz w:val="24"/>
          <w:szCs w:val="24"/>
        </w:rPr>
        <w:t>ς. Ο</w:t>
      </w:r>
      <w:r w:rsidRPr="00645456">
        <w:rPr>
          <w:rFonts w:asciiTheme="minorHAnsi" w:eastAsia="Calibri" w:hAnsiTheme="minorHAnsi" w:cs="Calibri"/>
          <w:sz w:val="24"/>
          <w:szCs w:val="24"/>
        </w:rPr>
        <w:t xml:space="preserve"> ψευδάργυρος (Zn) </w:t>
      </w:r>
      <w:r w:rsidR="006E3E33">
        <w:rPr>
          <w:rFonts w:asciiTheme="minorHAnsi" w:eastAsia="Calibri" w:hAnsiTheme="minorHAnsi" w:cs="Calibri"/>
          <w:sz w:val="24"/>
          <w:szCs w:val="24"/>
        </w:rPr>
        <w:t>ανέρχεται σε</w:t>
      </w:r>
      <w:r w:rsidRPr="00645456">
        <w:rPr>
          <w:rFonts w:asciiTheme="minorHAnsi" w:eastAsia="Calibri" w:hAnsiTheme="minorHAnsi" w:cs="Calibri"/>
          <w:sz w:val="24"/>
          <w:szCs w:val="24"/>
        </w:rPr>
        <w:t xml:space="preserve"> 14,91ppm στη Δεξαμενή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 xml:space="preserve">ς και ο μόλυβδος (Pb) </w:t>
      </w:r>
      <w:r w:rsidR="006E3E33">
        <w:rPr>
          <w:rFonts w:asciiTheme="minorHAnsi" w:eastAsia="Calibri" w:hAnsiTheme="minorHAnsi" w:cs="Calibri"/>
          <w:sz w:val="24"/>
          <w:szCs w:val="24"/>
        </w:rPr>
        <w:t>σε</w:t>
      </w:r>
      <w:r w:rsidR="002A5CED">
        <w:rPr>
          <w:rFonts w:asciiTheme="minorHAnsi" w:eastAsia="Calibri" w:hAnsiTheme="minorHAnsi" w:cs="Calibri"/>
          <w:sz w:val="24"/>
          <w:szCs w:val="24"/>
        </w:rPr>
        <w:t xml:space="preserve"> 204,47ppb στη Δεξαμενή ο</w:t>
      </w:r>
      <w:r w:rsidRPr="00645456">
        <w:rPr>
          <w:rFonts w:asciiTheme="minorHAnsi" w:eastAsia="Calibri" w:hAnsiTheme="minorHAnsi" w:cs="Calibri"/>
          <w:sz w:val="24"/>
          <w:szCs w:val="24"/>
        </w:rPr>
        <w:t>δηγό.</w:t>
      </w: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lastRenderedPageBreak/>
        <w:t>Όσον αφορά</w:t>
      </w:r>
      <w:r w:rsidR="00B20AEE">
        <w:rPr>
          <w:rFonts w:asciiTheme="minorHAnsi" w:eastAsia="Calibri" w:hAnsiTheme="minorHAnsi" w:cs="Calibri"/>
          <w:sz w:val="24"/>
          <w:szCs w:val="24"/>
        </w:rPr>
        <w:t xml:space="preserve"> το στερεό δείγμα (Πίνακας 1</w:t>
      </w:r>
      <w:r w:rsidR="00B20AEE" w:rsidRPr="00B20AEE">
        <w:rPr>
          <w:rFonts w:asciiTheme="minorHAnsi" w:eastAsia="Calibri" w:hAnsiTheme="minorHAnsi" w:cs="Calibri"/>
          <w:sz w:val="24"/>
          <w:szCs w:val="24"/>
        </w:rPr>
        <w:t>2</w:t>
      </w:r>
      <w:r w:rsidRPr="00645456">
        <w:rPr>
          <w:rFonts w:asciiTheme="minorHAnsi" w:eastAsia="Calibri" w:hAnsiTheme="minorHAnsi" w:cs="Calibri"/>
          <w:sz w:val="24"/>
          <w:szCs w:val="24"/>
        </w:rPr>
        <w:t>)</w:t>
      </w:r>
      <w:r w:rsidR="006E3E33">
        <w:rPr>
          <w:rFonts w:asciiTheme="minorHAnsi" w:eastAsia="Calibri" w:hAnsiTheme="minorHAnsi" w:cs="Calibri"/>
          <w:sz w:val="24"/>
          <w:szCs w:val="24"/>
        </w:rPr>
        <w:t>,</w:t>
      </w:r>
      <w:r w:rsidRPr="00645456">
        <w:rPr>
          <w:rFonts w:asciiTheme="minorHAnsi" w:eastAsia="Calibri" w:hAnsiTheme="minorHAnsi" w:cs="Calibri"/>
          <w:sz w:val="24"/>
          <w:szCs w:val="24"/>
        </w:rPr>
        <w:t xml:space="preserve"> η υψηλότερη συγκέντρωση συναντάται στον ψευδάργυρο (Zn) και για τις 3 δεξαμενές. Όλα τα μέταλλα κυμαίνονται σε συγκε</w:t>
      </w:r>
      <w:r w:rsidR="002A5CED">
        <w:rPr>
          <w:rFonts w:asciiTheme="minorHAnsi" w:eastAsia="Calibri" w:hAnsiTheme="minorHAnsi" w:cs="Calibri"/>
          <w:sz w:val="24"/>
          <w:szCs w:val="24"/>
        </w:rPr>
        <w:t>ντρώσεις εντός των επιτρεπτών</w:t>
      </w:r>
      <w:r w:rsidRPr="00645456">
        <w:rPr>
          <w:rFonts w:asciiTheme="minorHAnsi" w:eastAsia="Calibri" w:hAnsiTheme="minorHAnsi" w:cs="Calibri"/>
          <w:sz w:val="24"/>
          <w:szCs w:val="24"/>
        </w:rPr>
        <w:t xml:space="preserve"> ορίων. Σε γενικές γραμμές δεν αναμένεται μείωση ή ιδιαίτερες μεταβολές στις συγκεντρώσεις καθώς τα τοξικά μέταλλα δεν βιοαποικοδομούνται από τους μικροοργανισμούς (</w:t>
      </w:r>
      <w:r w:rsidRPr="00B20AEE">
        <w:rPr>
          <w:rFonts w:asciiTheme="minorHAnsi" w:eastAsia="Calibri" w:hAnsiTheme="minorHAnsi" w:cs="Calibri"/>
          <w:b/>
          <w:sz w:val="24"/>
          <w:szCs w:val="24"/>
        </w:rPr>
        <w:t>Σημαντηράκη, 2014</w:t>
      </w:r>
      <w:r w:rsidRPr="00645456">
        <w:rPr>
          <w:rFonts w:asciiTheme="minorHAnsi" w:eastAsia="Calibri" w:hAnsiTheme="minorHAnsi" w:cs="Calibri"/>
          <w:sz w:val="24"/>
          <w:szCs w:val="24"/>
        </w:rPr>
        <w:t xml:space="preserve">). Συνεπώς, στις Δεξαμενές </w:t>
      </w:r>
      <w:r w:rsidR="00434565">
        <w:rPr>
          <w:rFonts w:asciiTheme="minorHAnsi" w:eastAsia="Calibri" w:hAnsiTheme="minorHAnsi" w:cs="Calibri"/>
          <w:sz w:val="24"/>
          <w:szCs w:val="24"/>
        </w:rPr>
        <w:t>βιοδιέγερση</w:t>
      </w:r>
      <w:r w:rsidRPr="00645456">
        <w:rPr>
          <w:rFonts w:asciiTheme="minorHAnsi" w:eastAsia="Calibri" w:hAnsiTheme="minorHAnsi" w:cs="Calibri"/>
          <w:sz w:val="24"/>
          <w:szCs w:val="24"/>
        </w:rPr>
        <w:t xml:space="preserve">ς και </w:t>
      </w:r>
      <w:r w:rsidR="002A5CED">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645456">
        <w:rPr>
          <w:rFonts w:asciiTheme="minorHAnsi" w:eastAsia="Calibri" w:hAnsiTheme="minorHAnsi" w:cs="Calibri"/>
          <w:sz w:val="24"/>
          <w:szCs w:val="24"/>
        </w:rPr>
        <w:t>ς οι συγκεντρώσεις των μετάλλων δεν είναι απαραίτ</w:t>
      </w:r>
      <w:r w:rsidR="002A5CED">
        <w:rPr>
          <w:rFonts w:asciiTheme="minorHAnsi" w:eastAsia="Calibri" w:hAnsiTheme="minorHAnsi" w:cs="Calibri"/>
          <w:sz w:val="24"/>
          <w:szCs w:val="24"/>
        </w:rPr>
        <w:t>ητα μικρότερες από τη Δεξαμενή ο</w:t>
      </w:r>
      <w:r w:rsidRPr="00645456">
        <w:rPr>
          <w:rFonts w:asciiTheme="minorHAnsi" w:eastAsia="Calibri" w:hAnsiTheme="minorHAnsi" w:cs="Calibri"/>
          <w:sz w:val="24"/>
          <w:szCs w:val="24"/>
        </w:rPr>
        <w:t xml:space="preserve">δηγό. </w:t>
      </w:r>
    </w:p>
    <w:p w:rsidR="00645456" w:rsidRPr="00645456" w:rsidRDefault="00645456" w:rsidP="00645456">
      <w:pPr>
        <w:spacing w:line="360" w:lineRule="auto"/>
        <w:jc w:val="both"/>
        <w:rPr>
          <w:rFonts w:asciiTheme="minorHAnsi" w:eastAsia="Calibri" w:hAnsiTheme="minorHAnsi" w:cs="Calibri"/>
          <w:sz w:val="24"/>
          <w:szCs w:val="24"/>
        </w:rPr>
      </w:pPr>
      <w:r w:rsidRPr="00645456">
        <w:rPr>
          <w:rFonts w:asciiTheme="minorHAnsi" w:eastAsia="Calibri" w:hAnsiTheme="minorHAnsi" w:cs="Calibri"/>
          <w:sz w:val="24"/>
          <w:szCs w:val="24"/>
        </w:rPr>
        <w:t>Το γεγονός ότι στο εκχύλισμα οι περισσότερες τιμές είναι μη ανιχνεύσιμες σε αντίθεση με το στερεό δείγμα οφείλεται στο ότι τα μέταλλα δε μεταφέρθηκαν από το στερεό στο υγρό κατά τη μέθοδο εκχύλισης TCLP.</w:t>
      </w:r>
    </w:p>
    <w:p w:rsidR="00645456" w:rsidRDefault="00645456" w:rsidP="00645456">
      <w:pPr>
        <w:spacing w:line="360" w:lineRule="auto"/>
        <w:rPr>
          <w:rFonts w:asciiTheme="minorHAnsi" w:eastAsia="Calibri" w:hAnsiTheme="minorHAnsi" w:cs="Calibri"/>
          <w:b/>
          <w:sz w:val="24"/>
          <w:szCs w:val="24"/>
        </w:rPr>
      </w:pPr>
    </w:p>
    <w:p w:rsidR="001825B6" w:rsidRDefault="001825B6" w:rsidP="00645456">
      <w:pPr>
        <w:spacing w:line="360" w:lineRule="auto"/>
        <w:rPr>
          <w:rFonts w:asciiTheme="minorHAnsi" w:eastAsia="Calibri" w:hAnsiTheme="minorHAnsi" w:cs="Calibri"/>
          <w:b/>
          <w:sz w:val="24"/>
          <w:szCs w:val="24"/>
        </w:rPr>
      </w:pPr>
    </w:p>
    <w:p w:rsidR="001825B6" w:rsidRPr="00492DD3" w:rsidRDefault="001825B6" w:rsidP="001825B6">
      <w:pPr>
        <w:spacing w:line="360" w:lineRule="auto"/>
        <w:rPr>
          <w:b/>
          <w:sz w:val="24"/>
          <w:szCs w:val="24"/>
        </w:rPr>
      </w:pPr>
    </w:p>
    <w:p w:rsidR="001825B6" w:rsidRPr="00DA7447" w:rsidRDefault="001825B6" w:rsidP="00DA7447">
      <w:pPr>
        <w:pStyle w:val="Heading2"/>
        <w:rPr>
          <w:rFonts w:asciiTheme="minorHAnsi" w:hAnsiTheme="minorHAnsi"/>
          <w:sz w:val="28"/>
        </w:rPr>
      </w:pPr>
      <w:bookmarkStart w:id="66" w:name="_Toc432544897"/>
      <w:r w:rsidRPr="00DA7447">
        <w:rPr>
          <w:rFonts w:asciiTheme="minorHAnsi" w:hAnsiTheme="minorHAnsi"/>
          <w:sz w:val="28"/>
        </w:rPr>
        <w:t>5.5 ΑΠΟΤΕΛΕΣΜΑΤΑ ΤΟΞΙΚΟΤΗΤΑΣ</w:t>
      </w:r>
      <w:bookmarkEnd w:id="66"/>
    </w:p>
    <w:p w:rsidR="001825B6" w:rsidRDefault="001825B6" w:rsidP="001825B6">
      <w:pPr>
        <w:spacing w:after="120" w:line="360" w:lineRule="auto"/>
        <w:jc w:val="both"/>
        <w:rPr>
          <w:rFonts w:eastAsia="Calibri" w:cs="Calibri"/>
          <w:sz w:val="24"/>
          <w:szCs w:val="24"/>
        </w:rPr>
      </w:pPr>
    </w:p>
    <w:p w:rsidR="001825B6" w:rsidRPr="001825B6" w:rsidRDefault="001825B6" w:rsidP="001825B6">
      <w:pPr>
        <w:spacing w:after="120"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t>Για την εκτίμηση της τοξικότητας του δείγματος, στόχος ήταν ο προσδιορισμός του δείκτη LC50 (Lethal Concentration, θανατηφόρα συγκέντρωση)  ο οποίος εκφράζει τη συγκέντρωση της υπό εξέταση τοξικής ουσίας που προκαλεί θάνατο στο 50% των οργανισμών που χρησιμοποιούνται ως πειραματόζωα, στη συγκεκριμένη περίπτωση στα Daphnia magna. Ωστόσο, έπειτα από τη διεξαγωγή της πειραματικής διαδικασίας (παρ. 4.2.5) κατά τον υπολογισμό του μέσου όρου νεκρών μικροοργανισμών παρατηρήθηκε πως σε όλες τις κυψελίδες είχε επιβιώσει όλος ο πληθυσμός των Daphnia magna, δηλαδή το ποσοστό θανάτωσης ήταν μηδενικό.</w:t>
      </w:r>
    </w:p>
    <w:p w:rsidR="001825B6" w:rsidRPr="001825B6" w:rsidRDefault="001825B6" w:rsidP="001825B6">
      <w:pPr>
        <w:spacing w:after="120"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t xml:space="preserve">Η επιβίωση των μικροοργανισμών ενδεχομένως οφείλεται στην έλλειψη τοξικών μετάλλων. Όπως αναφέρθηκε στην παράγραφο 5.4, κατά τη μέτρηση των τοξικών μετάλλων στο εκχύλισμα με τη μέθοδο TCLP διαπιστώθηκε ότι η συγκέντρωση των περισσότερων στοιχείων ήταν κάτω από το όριο ανίχνευσης του οργάνου, σε αντίθεση με τη μέτρησή τους στο στερεό δείγμα όπου η συγκέντρωση όλων των στοιχείων πλην του καδμίου ήταν αυξημένη. Το γεγονός ότι τα διαλύματα στα οποία τοποθετήθηκαν τα Daphnia magna (στις κυψελίδες) για τη διεξαγωγή του πειράματος αποτελούνταν από το δείγμα εκχυλισμένο με απιονισμένο νερό επιβεβαιώνει το συμπέρασμα ότι τα μέταλλα, παρόλο που υπάρχουν στο </w:t>
      </w:r>
      <w:r w:rsidRPr="001825B6">
        <w:rPr>
          <w:rFonts w:asciiTheme="minorHAnsi" w:eastAsia="Calibri" w:hAnsiTheme="minorHAnsi" w:cs="Calibri"/>
          <w:sz w:val="24"/>
          <w:szCs w:val="24"/>
        </w:rPr>
        <w:lastRenderedPageBreak/>
        <w:t>στερεό δείγμα, δεν μεταφέρονται στο εκχύλισμα. Συνεπώς, το δείγμα αν και περιέχει μέταλλα, εμφανίζεται ως μη τοξικό στους οργανισμούς.</w:t>
      </w:r>
    </w:p>
    <w:p w:rsidR="001825B6" w:rsidRPr="001825B6" w:rsidRDefault="001825B6" w:rsidP="001825B6">
      <w:pPr>
        <w:spacing w:after="120" w:line="360" w:lineRule="auto"/>
        <w:jc w:val="both"/>
        <w:rPr>
          <w:rFonts w:asciiTheme="minorHAnsi" w:eastAsia="Calibri" w:hAnsiTheme="minorHAnsi" w:cs="Calibri"/>
          <w:sz w:val="24"/>
          <w:szCs w:val="24"/>
        </w:rPr>
      </w:pPr>
    </w:p>
    <w:p w:rsidR="001825B6" w:rsidRPr="00871560" w:rsidRDefault="001825B6" w:rsidP="000667AD">
      <w:pPr>
        <w:spacing w:after="120" w:line="360" w:lineRule="auto"/>
        <w:ind w:firstLine="1276"/>
        <w:jc w:val="center"/>
        <w:rPr>
          <w:rFonts w:eastAsia="Calibri" w:cs="Calibri"/>
          <w:sz w:val="24"/>
          <w:szCs w:val="24"/>
        </w:rPr>
      </w:pPr>
      <w:r>
        <w:rPr>
          <w:rFonts w:eastAsia="Calibri" w:cs="Calibri"/>
          <w:noProof/>
          <w:sz w:val="24"/>
          <w:szCs w:val="24"/>
          <w:lang w:val="en-US" w:eastAsia="en-US"/>
        </w:rPr>
        <w:drawing>
          <wp:inline distT="0" distB="0" distL="0" distR="0" wp14:anchorId="4943F61E" wp14:editId="4F45C712">
            <wp:extent cx="3381375" cy="2536031"/>
            <wp:effectExtent l="114300" t="95250" r="104775" b="702945"/>
            <wp:docPr id="27" name="Picture 27" descr="C:\Users\Filipos\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ilipos\Desktop\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93064" cy="2544798"/>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A1668F" w:rsidRPr="00A1668F" w:rsidRDefault="000667AD" w:rsidP="000667AD">
      <w:pPr>
        <w:pStyle w:val="Caption"/>
        <w:jc w:val="center"/>
        <w:rPr>
          <w:rFonts w:asciiTheme="minorHAnsi" w:eastAsia="Cambria" w:hAnsiTheme="minorHAnsi" w:cs="Cambria"/>
          <w:b w:val="0"/>
          <w:color w:val="4F81BD"/>
          <w:sz w:val="24"/>
          <w:szCs w:val="24"/>
        </w:rPr>
      </w:pPr>
      <w:r>
        <w:rPr>
          <w:rFonts w:asciiTheme="minorHAnsi" w:hAnsiTheme="minorHAnsi"/>
          <w:sz w:val="24"/>
          <w:szCs w:val="24"/>
        </w:rPr>
        <w:t xml:space="preserve">                         </w:t>
      </w:r>
      <w:bookmarkStart w:id="67" w:name="_Toc432545025"/>
      <w:r w:rsidR="00A1668F" w:rsidRPr="00A1668F">
        <w:rPr>
          <w:rFonts w:asciiTheme="minorHAnsi" w:hAnsiTheme="minorHAnsi"/>
          <w:sz w:val="24"/>
          <w:szCs w:val="24"/>
        </w:rPr>
        <w:t xml:space="preserve">Εικόνα </w:t>
      </w:r>
      <w:r w:rsidR="00A1668F" w:rsidRPr="00A1668F">
        <w:rPr>
          <w:rFonts w:asciiTheme="minorHAnsi" w:hAnsiTheme="minorHAnsi"/>
          <w:sz w:val="24"/>
          <w:szCs w:val="24"/>
        </w:rPr>
        <w:fldChar w:fldCharType="begin"/>
      </w:r>
      <w:r w:rsidR="00A1668F" w:rsidRPr="00A1668F">
        <w:rPr>
          <w:rFonts w:asciiTheme="minorHAnsi" w:hAnsiTheme="minorHAnsi"/>
          <w:sz w:val="24"/>
          <w:szCs w:val="24"/>
        </w:rPr>
        <w:instrText xml:space="preserve"> SEQ Εικόνα \* ARABIC </w:instrText>
      </w:r>
      <w:r w:rsidR="00A1668F" w:rsidRPr="00A1668F">
        <w:rPr>
          <w:rFonts w:asciiTheme="minorHAnsi" w:hAnsiTheme="minorHAnsi"/>
          <w:sz w:val="24"/>
          <w:szCs w:val="24"/>
        </w:rPr>
        <w:fldChar w:fldCharType="separate"/>
      </w:r>
      <w:r w:rsidR="008723FA">
        <w:rPr>
          <w:rFonts w:asciiTheme="minorHAnsi" w:hAnsiTheme="minorHAnsi"/>
          <w:noProof/>
          <w:sz w:val="24"/>
          <w:szCs w:val="24"/>
        </w:rPr>
        <w:t>17</w:t>
      </w:r>
      <w:r w:rsidR="00A1668F" w:rsidRPr="00A1668F">
        <w:rPr>
          <w:rFonts w:asciiTheme="minorHAnsi" w:hAnsiTheme="minorHAnsi"/>
          <w:sz w:val="24"/>
          <w:szCs w:val="24"/>
        </w:rPr>
        <w:fldChar w:fldCharType="end"/>
      </w:r>
      <w:r w:rsidR="00A1668F" w:rsidRPr="00A1668F">
        <w:rPr>
          <w:rFonts w:asciiTheme="minorHAnsi" w:hAnsiTheme="minorHAnsi"/>
          <w:sz w:val="24"/>
          <w:szCs w:val="24"/>
        </w:rPr>
        <w:t>:</w:t>
      </w:r>
      <w:r w:rsidR="00A1668F" w:rsidRPr="00A1668F">
        <w:rPr>
          <w:rFonts w:asciiTheme="minorHAnsi" w:eastAsia="Cambria" w:hAnsiTheme="minorHAnsi" w:cs="Cambria"/>
          <w:b w:val="0"/>
          <w:color w:val="4F81BD"/>
          <w:sz w:val="24"/>
          <w:szCs w:val="24"/>
        </w:rPr>
        <w:t xml:space="preserve"> Κυψελίδες και τριβλίο εκκόλαψης Daphnia Magna</w:t>
      </w:r>
      <w:bookmarkEnd w:id="67"/>
    </w:p>
    <w:p w:rsidR="001825B6" w:rsidRPr="00492DD3" w:rsidRDefault="001825B6" w:rsidP="00A1668F">
      <w:pPr>
        <w:pStyle w:val="Caption"/>
        <w:rPr>
          <w:b w:val="0"/>
          <w:sz w:val="24"/>
          <w:szCs w:val="24"/>
        </w:rPr>
      </w:pPr>
    </w:p>
    <w:p w:rsidR="001825B6" w:rsidRDefault="001825B6" w:rsidP="000667AD">
      <w:pPr>
        <w:spacing w:line="360" w:lineRule="auto"/>
        <w:ind w:firstLine="1418"/>
        <w:jc w:val="center"/>
        <w:rPr>
          <w:sz w:val="24"/>
          <w:szCs w:val="24"/>
        </w:rPr>
      </w:pPr>
      <w:r>
        <w:rPr>
          <w:noProof/>
          <w:sz w:val="24"/>
          <w:szCs w:val="24"/>
          <w:lang w:val="en-US" w:eastAsia="en-US"/>
        </w:rPr>
        <w:drawing>
          <wp:inline distT="0" distB="0" distL="0" distR="0" wp14:anchorId="42F2E624" wp14:editId="7B73BC6E">
            <wp:extent cx="3162300" cy="2371725"/>
            <wp:effectExtent l="114300" t="95250" r="114300" b="676275"/>
            <wp:docPr id="28" name="Picture 28" descr="C:\Users\Filipos\Desktop\12092762_848771411911187_80124278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Filipos\Desktop\12092762_848771411911187_801242785_n.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71673" cy="2378755"/>
                    </a:xfrm>
                    <a:prstGeom prst="roundRect">
                      <a:avLst>
                        <a:gd name="adj" fmla="val 8594"/>
                      </a:avLst>
                    </a:prstGeom>
                    <a:solidFill>
                      <a:srgbClr val="FFFFFF">
                        <a:shade val="85000"/>
                      </a:srgbClr>
                    </a:solidFill>
                    <a:ln>
                      <a:noFill/>
                    </a:ln>
                    <a:effectLst>
                      <a:outerShdw blurRad="63500" sx="102000" sy="102000" algn="ctr" rotWithShape="0">
                        <a:prstClr val="black">
                          <a:alpha val="40000"/>
                        </a:prstClr>
                      </a:outerShdw>
                      <a:reflection blurRad="12700" stA="38000" endPos="28000" dist="5000" dir="5400000" sy="-100000" algn="bl" rotWithShape="0"/>
                    </a:effectLst>
                  </pic:spPr>
                </pic:pic>
              </a:graphicData>
            </a:graphic>
          </wp:inline>
        </w:drawing>
      </w:r>
    </w:p>
    <w:p w:rsidR="00645456" w:rsidRPr="00A07833" w:rsidRDefault="000667AD" w:rsidP="000667AD">
      <w:pPr>
        <w:pStyle w:val="Caption"/>
        <w:jc w:val="center"/>
        <w:rPr>
          <w:rFonts w:asciiTheme="minorHAnsi" w:eastAsia="Cambria" w:hAnsiTheme="minorHAnsi" w:cs="Cambria"/>
          <w:b w:val="0"/>
          <w:color w:val="4F81BD"/>
          <w:sz w:val="24"/>
          <w:szCs w:val="24"/>
        </w:rPr>
      </w:pPr>
      <w:r>
        <w:rPr>
          <w:rFonts w:asciiTheme="minorHAnsi" w:hAnsiTheme="minorHAnsi"/>
          <w:sz w:val="24"/>
          <w:szCs w:val="24"/>
        </w:rPr>
        <w:t xml:space="preserve">                    </w:t>
      </w:r>
      <w:bookmarkStart w:id="68" w:name="_Toc432545026"/>
      <w:r w:rsidR="00C2677A" w:rsidRPr="00C2677A">
        <w:rPr>
          <w:rFonts w:asciiTheme="minorHAnsi" w:hAnsiTheme="minorHAnsi"/>
          <w:sz w:val="24"/>
          <w:szCs w:val="24"/>
        </w:rPr>
        <w:t xml:space="preserve">Εικόνα </w:t>
      </w:r>
      <w:r w:rsidR="00C2677A" w:rsidRPr="00C2677A">
        <w:rPr>
          <w:rFonts w:asciiTheme="minorHAnsi" w:hAnsiTheme="minorHAnsi"/>
          <w:sz w:val="24"/>
          <w:szCs w:val="24"/>
        </w:rPr>
        <w:fldChar w:fldCharType="begin"/>
      </w:r>
      <w:r w:rsidR="00C2677A" w:rsidRPr="00C2677A">
        <w:rPr>
          <w:rFonts w:asciiTheme="minorHAnsi" w:hAnsiTheme="minorHAnsi"/>
          <w:sz w:val="24"/>
          <w:szCs w:val="24"/>
        </w:rPr>
        <w:instrText xml:space="preserve"> SEQ Εικόνα \* ARABIC </w:instrText>
      </w:r>
      <w:r w:rsidR="00C2677A" w:rsidRPr="00C2677A">
        <w:rPr>
          <w:rFonts w:asciiTheme="minorHAnsi" w:hAnsiTheme="minorHAnsi"/>
          <w:sz w:val="24"/>
          <w:szCs w:val="24"/>
        </w:rPr>
        <w:fldChar w:fldCharType="separate"/>
      </w:r>
      <w:r w:rsidR="008723FA">
        <w:rPr>
          <w:rFonts w:asciiTheme="minorHAnsi" w:hAnsiTheme="minorHAnsi"/>
          <w:noProof/>
          <w:sz w:val="24"/>
          <w:szCs w:val="24"/>
        </w:rPr>
        <w:t>18</w:t>
      </w:r>
      <w:r w:rsidR="00C2677A" w:rsidRPr="00C2677A">
        <w:rPr>
          <w:rFonts w:asciiTheme="minorHAnsi" w:hAnsiTheme="minorHAnsi"/>
          <w:sz w:val="24"/>
          <w:szCs w:val="24"/>
        </w:rPr>
        <w:fldChar w:fldCharType="end"/>
      </w:r>
      <w:r w:rsidR="00C2677A" w:rsidRPr="00C2677A">
        <w:rPr>
          <w:rFonts w:asciiTheme="minorHAnsi" w:hAnsiTheme="minorHAnsi"/>
          <w:sz w:val="24"/>
          <w:szCs w:val="24"/>
        </w:rPr>
        <w:t>:</w:t>
      </w:r>
      <w:r w:rsidR="00C2677A" w:rsidRPr="00C2677A">
        <w:rPr>
          <w:rFonts w:asciiTheme="minorHAnsi" w:eastAsia="Cambria" w:hAnsiTheme="minorHAnsi" w:cs="Cambria"/>
          <w:b w:val="0"/>
          <w:color w:val="4F81BD"/>
          <w:sz w:val="24"/>
          <w:szCs w:val="24"/>
        </w:rPr>
        <w:t xml:space="preserve"> Κυψελίδες με Daphnia Magna</w:t>
      </w:r>
      <w:bookmarkEnd w:id="68"/>
    </w:p>
    <w:p w:rsidR="001825B6" w:rsidRPr="00DA7447" w:rsidRDefault="001825B6" w:rsidP="00DA7447">
      <w:pPr>
        <w:pStyle w:val="Heading2"/>
        <w:rPr>
          <w:rFonts w:asciiTheme="minorHAnsi" w:hAnsiTheme="minorHAnsi"/>
          <w:sz w:val="28"/>
        </w:rPr>
      </w:pPr>
      <w:bookmarkStart w:id="69" w:name="_Toc432544898"/>
      <w:r w:rsidRPr="00DA7447">
        <w:rPr>
          <w:rFonts w:asciiTheme="minorHAnsi" w:hAnsiTheme="minorHAnsi"/>
          <w:sz w:val="28"/>
        </w:rPr>
        <w:lastRenderedPageBreak/>
        <w:t>5.6 ΑΠΟΤΕΛΕΣΜΑΤΑ ΦΥΤΟΤΟΞΙΚΟΤΗΤΑΣ</w:t>
      </w:r>
      <w:bookmarkEnd w:id="69"/>
    </w:p>
    <w:p w:rsidR="001825B6" w:rsidRDefault="001825B6" w:rsidP="001825B6">
      <w:pPr>
        <w:spacing w:line="360" w:lineRule="auto"/>
        <w:jc w:val="both"/>
        <w:rPr>
          <w:rFonts w:asciiTheme="minorHAnsi" w:eastAsia="Calibri" w:hAnsiTheme="minorHAnsi" w:cs="Calibri"/>
          <w:sz w:val="24"/>
          <w:szCs w:val="24"/>
        </w:rPr>
      </w:pPr>
    </w:p>
    <w:p w:rsidR="001825B6" w:rsidRPr="001825B6" w:rsidRDefault="001825B6" w:rsidP="001825B6">
      <w:pPr>
        <w:spacing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t>Η τοξικότητα του υπό μελέτη δείγματος υπολογίστηκε με τη χρήση 3 ειδών σπόρων (SIA, LES, SOS) και με δύο επαναλήψεις για τον κάθε σπόρο. Προκειμένου το χώμα να χαρακτηρισθεί ως φυτοτοξικό, μη φυτοτοξικό ή φυτοδιεγερτικό η μέθοδος (παρ. 4.2.6) απαιτεί τον προσδιορισμό του δείκτη βλάστησης. Ωστόσο, στο συγκεκριμένο δείγμα χώματος, έπειτα από την εφαρμογή της  απαιτούμενης διαδικασίας, διαπιστώθηκε ότι κανένα είδος σπόρου δε βλάστησε. Επομένως, χωρίς τον υπολογισμό του δείκτη βλάστησης συμπεραίνουμε ότι το δείγμα μπορεί να χαρακτηρισθεί ως φυτοτοξικό.</w:t>
      </w:r>
    </w:p>
    <w:p w:rsidR="001825B6" w:rsidRDefault="001825B6" w:rsidP="001825B6">
      <w:pPr>
        <w:spacing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t xml:space="preserve"> Όπως έχει ήδη αναφερθεί στην παράγραφο 5.4  η αναερόβια χώνευση έδειξε  συγκέντρωση τοξικών μετάλλων στο στερεό δείγμα. Τα τοξικά μέταλλα θεωρούνται υπεύθυνα για την αναστολή ανάπτυξης τόσο των ριζών όσο και των βλαστών των φυτικών οργανισμών προκαλώντας φυτοτοξικότητα. Συνεπώς, μπορεί να προκύψει το συμπέρασμα ότι το υπό εξέταση δείγμα προέκυψε φυτοτοξικό λόγ</w:t>
      </w:r>
      <w:r w:rsidR="00981473">
        <w:rPr>
          <w:rFonts w:asciiTheme="minorHAnsi" w:eastAsia="Calibri" w:hAnsiTheme="minorHAnsi" w:cs="Calibri"/>
          <w:sz w:val="24"/>
          <w:szCs w:val="24"/>
        </w:rPr>
        <w:t>ω υψηλών συγκεντώσεων μετάλλων</w:t>
      </w:r>
      <w:r w:rsidRPr="001825B6">
        <w:rPr>
          <w:rFonts w:asciiTheme="minorHAnsi" w:eastAsia="Calibri" w:hAnsiTheme="minorHAnsi" w:cs="Calibri"/>
          <w:sz w:val="24"/>
          <w:szCs w:val="24"/>
        </w:rPr>
        <w:t xml:space="preserve"> </w:t>
      </w:r>
      <w:r w:rsidR="00981473" w:rsidRPr="00981473">
        <w:rPr>
          <w:rFonts w:asciiTheme="minorHAnsi" w:eastAsia="Calibri" w:hAnsiTheme="minorHAnsi" w:cs="Calibri"/>
          <w:sz w:val="24"/>
          <w:szCs w:val="24"/>
        </w:rPr>
        <w:t>(</w:t>
      </w:r>
      <w:r w:rsidR="00981473">
        <w:rPr>
          <w:rFonts w:asciiTheme="minorHAnsi" w:eastAsia="Calibri" w:hAnsiTheme="minorHAnsi" w:cs="Calibri"/>
          <w:b/>
          <w:sz w:val="24"/>
          <w:szCs w:val="24"/>
        </w:rPr>
        <w:t>Shaikh</w:t>
      </w:r>
      <w:r w:rsidR="00981473" w:rsidRPr="00981473">
        <w:rPr>
          <w:rFonts w:asciiTheme="minorHAnsi" w:eastAsia="Calibri" w:hAnsiTheme="minorHAnsi" w:cs="Calibri"/>
          <w:b/>
          <w:sz w:val="24"/>
          <w:szCs w:val="24"/>
        </w:rPr>
        <w:t>, 2013</w:t>
      </w:r>
      <w:r w:rsidR="00981473">
        <w:rPr>
          <w:rFonts w:asciiTheme="minorHAnsi" w:eastAsia="Calibri" w:hAnsiTheme="minorHAnsi" w:cs="Calibri"/>
          <w:sz w:val="24"/>
          <w:szCs w:val="24"/>
        </w:rPr>
        <w:t xml:space="preserve">  </w:t>
      </w:r>
      <w:r w:rsidR="00981473" w:rsidRPr="00981473">
        <w:rPr>
          <w:rFonts w:asciiTheme="minorHAnsi" w:eastAsia="Calibri" w:hAnsiTheme="minorHAnsi" w:cs="Calibri"/>
          <w:b/>
          <w:sz w:val="24"/>
          <w:szCs w:val="24"/>
          <w:lang w:val="en-US"/>
        </w:rPr>
        <w:t>Naidu</w:t>
      </w:r>
      <w:r w:rsidR="00981473" w:rsidRPr="00981473">
        <w:rPr>
          <w:rFonts w:asciiTheme="minorHAnsi" w:eastAsia="Calibri" w:hAnsiTheme="minorHAnsi" w:cs="Calibri"/>
          <w:b/>
          <w:sz w:val="24"/>
          <w:szCs w:val="24"/>
        </w:rPr>
        <w:t>, 2003).</w:t>
      </w:r>
      <w:r w:rsidRPr="001825B6">
        <w:rPr>
          <w:rFonts w:asciiTheme="minorHAnsi" w:eastAsia="Calibri" w:hAnsiTheme="minorHAnsi" w:cs="Calibri"/>
          <w:sz w:val="24"/>
          <w:szCs w:val="24"/>
        </w:rPr>
        <w:t xml:space="preserve">   </w:t>
      </w:r>
    </w:p>
    <w:p w:rsidR="001825B6" w:rsidRDefault="001825B6" w:rsidP="001825B6">
      <w:pPr>
        <w:spacing w:line="360" w:lineRule="auto"/>
        <w:rPr>
          <w:rFonts w:asciiTheme="minorHAnsi" w:eastAsia="Calibri" w:hAnsiTheme="minorHAnsi" w:cs="Calibri"/>
          <w:sz w:val="24"/>
          <w:szCs w:val="24"/>
        </w:rPr>
      </w:pPr>
    </w:p>
    <w:p w:rsidR="001825B6" w:rsidRPr="00981473" w:rsidRDefault="00981473" w:rsidP="001825B6">
      <w:pPr>
        <w:spacing w:line="360" w:lineRule="auto"/>
        <w:rPr>
          <w:rFonts w:asciiTheme="minorHAnsi" w:eastAsia="Calibri" w:hAnsiTheme="minorHAnsi" w:cs="Calibri"/>
          <w:sz w:val="24"/>
          <w:szCs w:val="24"/>
        </w:rPr>
      </w:pPr>
      <w:r>
        <w:rPr>
          <w:rFonts w:asciiTheme="minorHAnsi" w:eastAsia="Calibri" w:hAnsiTheme="minorHAnsi" w:cs="Calibri"/>
          <w:sz w:val="24"/>
          <w:szCs w:val="24"/>
        </w:rPr>
        <w:t xml:space="preserve"> </w:t>
      </w:r>
    </w:p>
    <w:p w:rsidR="001825B6" w:rsidRDefault="001825B6"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A07833" w:rsidRDefault="00A07833" w:rsidP="001825B6">
      <w:pPr>
        <w:spacing w:line="360" w:lineRule="auto"/>
        <w:ind w:right="-766"/>
        <w:rPr>
          <w:rFonts w:asciiTheme="minorHAnsi" w:eastAsia="Calibri" w:hAnsiTheme="minorHAnsi" w:cs="Calibri"/>
          <w:b/>
          <w:noProof/>
          <w:sz w:val="24"/>
          <w:szCs w:val="24"/>
        </w:rPr>
      </w:pPr>
    </w:p>
    <w:p w:rsidR="001825B6" w:rsidRPr="000124EF" w:rsidRDefault="001825B6" w:rsidP="00DA7447">
      <w:pPr>
        <w:pStyle w:val="Heading2"/>
        <w:rPr>
          <w:rFonts w:asciiTheme="minorHAnsi" w:hAnsiTheme="minorHAnsi"/>
          <w:sz w:val="28"/>
        </w:rPr>
      </w:pPr>
      <w:bookmarkStart w:id="70" w:name="_Toc432544899"/>
      <w:r w:rsidRPr="000124EF">
        <w:rPr>
          <w:rFonts w:asciiTheme="minorHAnsi" w:hAnsiTheme="minorHAnsi"/>
          <w:sz w:val="28"/>
        </w:rPr>
        <w:lastRenderedPageBreak/>
        <w:t xml:space="preserve">5.7 </w:t>
      </w:r>
      <w:r w:rsidRPr="00DA7447">
        <w:rPr>
          <w:rFonts w:asciiTheme="minorHAnsi" w:hAnsiTheme="minorHAnsi"/>
          <w:sz w:val="28"/>
        </w:rPr>
        <w:t>ΑΠΟΤΕΛΕΣΜΑΤΑ</w:t>
      </w:r>
      <w:r w:rsidR="000124EF" w:rsidRPr="000124EF">
        <w:rPr>
          <w:rFonts w:asciiTheme="minorHAnsi" w:hAnsiTheme="minorHAnsi"/>
          <w:sz w:val="28"/>
        </w:rPr>
        <w:t xml:space="preserve"> </w:t>
      </w:r>
      <w:r w:rsidR="000124EF">
        <w:rPr>
          <w:rFonts w:asciiTheme="minorHAnsi" w:hAnsiTheme="minorHAnsi"/>
          <w:sz w:val="28"/>
        </w:rPr>
        <w:t>ΠΡΟΣΔΙΟΡΙΣΜΟΥ ΜΙΚΡΟΟΡΓΑΝΙΣΜΩΝ</w:t>
      </w:r>
      <w:r w:rsidRPr="000124EF">
        <w:rPr>
          <w:rFonts w:asciiTheme="minorHAnsi" w:hAnsiTheme="minorHAnsi"/>
          <w:sz w:val="28"/>
        </w:rPr>
        <w:t xml:space="preserve"> </w:t>
      </w:r>
      <w:bookmarkEnd w:id="70"/>
    </w:p>
    <w:p w:rsidR="001825B6" w:rsidRPr="000124EF" w:rsidRDefault="001825B6" w:rsidP="001825B6">
      <w:pPr>
        <w:spacing w:line="360" w:lineRule="auto"/>
        <w:ind w:right="-766"/>
        <w:rPr>
          <w:rFonts w:asciiTheme="minorHAnsi" w:eastAsia="Calibri" w:hAnsiTheme="minorHAnsi" w:cs="Calibri"/>
          <w:b/>
          <w:noProof/>
          <w:sz w:val="24"/>
          <w:szCs w:val="24"/>
        </w:rPr>
      </w:pPr>
    </w:p>
    <w:p w:rsidR="001825B6" w:rsidRDefault="006E3E33" w:rsidP="006E3E33">
      <w:pPr>
        <w:spacing w:line="360" w:lineRule="auto"/>
        <w:jc w:val="both"/>
        <w:rPr>
          <w:rFonts w:asciiTheme="minorHAnsi" w:eastAsia="Calibri" w:hAnsiTheme="minorHAnsi" w:cs="Calibri"/>
          <w:sz w:val="24"/>
          <w:szCs w:val="24"/>
        </w:rPr>
      </w:pPr>
      <w:r>
        <w:rPr>
          <w:rFonts w:asciiTheme="minorHAnsi" w:eastAsia="Calibri" w:hAnsiTheme="minorHAnsi" w:cs="Calibri"/>
          <w:sz w:val="24"/>
          <w:szCs w:val="24"/>
        </w:rPr>
        <w:t>Σ</w:t>
      </w:r>
      <w:r w:rsidR="00EB4F24">
        <w:rPr>
          <w:rFonts w:asciiTheme="minorHAnsi" w:eastAsia="Calibri" w:hAnsiTheme="minorHAnsi" w:cs="Calibri"/>
          <w:sz w:val="24"/>
          <w:szCs w:val="24"/>
        </w:rPr>
        <w:t>τον Πίνακα 13</w:t>
      </w:r>
      <w:r>
        <w:rPr>
          <w:rFonts w:asciiTheme="minorHAnsi" w:eastAsia="Calibri" w:hAnsiTheme="minorHAnsi" w:cs="Calibri"/>
          <w:sz w:val="24"/>
          <w:szCs w:val="24"/>
        </w:rPr>
        <w:t xml:space="preserve"> που ακολουθεί,</w:t>
      </w:r>
      <w:r w:rsidR="00ED410B">
        <w:rPr>
          <w:rFonts w:asciiTheme="minorHAnsi" w:eastAsia="Calibri" w:hAnsiTheme="minorHAnsi" w:cs="Calibri"/>
          <w:sz w:val="24"/>
          <w:szCs w:val="24"/>
        </w:rPr>
        <w:t xml:space="preserve"> </w:t>
      </w:r>
      <w:r w:rsidR="001825B6" w:rsidRPr="001825B6">
        <w:rPr>
          <w:rFonts w:asciiTheme="minorHAnsi" w:eastAsia="Calibri" w:hAnsiTheme="minorHAnsi" w:cs="Calibri"/>
          <w:sz w:val="24"/>
          <w:szCs w:val="24"/>
        </w:rPr>
        <w:t xml:space="preserve">παρατίθενται τα </w:t>
      </w:r>
      <w:r w:rsidR="000124EF">
        <w:rPr>
          <w:rFonts w:asciiTheme="minorHAnsi" w:eastAsia="Calibri" w:hAnsiTheme="minorHAnsi" w:cs="Calibri"/>
          <w:sz w:val="24"/>
          <w:szCs w:val="24"/>
        </w:rPr>
        <w:t xml:space="preserve">αποτελέσματα της συγκέντρωσης των μικροοργανισμών </w:t>
      </w:r>
      <w:r w:rsidR="001825B6" w:rsidRPr="001825B6">
        <w:rPr>
          <w:rFonts w:asciiTheme="minorHAnsi" w:eastAsia="Calibri" w:hAnsiTheme="minorHAnsi" w:cs="Calibri"/>
          <w:sz w:val="24"/>
          <w:szCs w:val="24"/>
        </w:rPr>
        <w:t>που προέκυψαν από το λογισμικό υπολογισμού MPN της EPA (ΜPN Calculator</w:t>
      </w:r>
      <w:r w:rsidR="00280468" w:rsidRPr="00280468">
        <w:rPr>
          <w:rFonts w:asciiTheme="minorHAnsi" w:eastAsia="Calibri" w:hAnsiTheme="minorHAnsi" w:cs="Calibri"/>
          <w:sz w:val="24"/>
          <w:szCs w:val="24"/>
        </w:rPr>
        <w:t xml:space="preserve"> </w:t>
      </w:r>
      <w:r w:rsidR="00280468">
        <w:rPr>
          <w:rFonts w:asciiTheme="minorHAnsi" w:eastAsia="Calibri" w:hAnsiTheme="minorHAnsi" w:cs="Calibri"/>
          <w:sz w:val="24"/>
          <w:szCs w:val="24"/>
          <w:lang w:val="en-US"/>
        </w:rPr>
        <w:t>Ver</w:t>
      </w:r>
      <w:r w:rsidR="00280468" w:rsidRPr="00280468">
        <w:rPr>
          <w:rFonts w:asciiTheme="minorHAnsi" w:eastAsia="Calibri" w:hAnsiTheme="minorHAnsi" w:cs="Calibri"/>
          <w:sz w:val="24"/>
          <w:szCs w:val="24"/>
        </w:rPr>
        <w:t xml:space="preserve"> 2.0)</w:t>
      </w:r>
      <w:r w:rsidR="00044AFC">
        <w:rPr>
          <w:rFonts w:asciiTheme="minorHAnsi" w:eastAsia="Calibri" w:hAnsiTheme="minorHAnsi" w:cs="Calibri"/>
          <w:sz w:val="24"/>
          <w:szCs w:val="24"/>
        </w:rPr>
        <w:t xml:space="preserve"> (Εικ. 19)</w:t>
      </w:r>
      <w:r w:rsidR="001825B6" w:rsidRPr="001825B6">
        <w:rPr>
          <w:rFonts w:asciiTheme="minorHAnsi" w:eastAsia="Calibri" w:hAnsiTheme="minorHAnsi" w:cs="Calibri"/>
          <w:sz w:val="24"/>
          <w:szCs w:val="24"/>
        </w:rPr>
        <w:t xml:space="preserve"> για τις 3 δεξαμενές</w:t>
      </w:r>
      <w:r w:rsidR="00ED410B">
        <w:rPr>
          <w:rFonts w:asciiTheme="minorHAnsi" w:eastAsia="Calibri" w:hAnsiTheme="minorHAnsi" w:cs="Calibri"/>
          <w:sz w:val="24"/>
          <w:szCs w:val="24"/>
        </w:rPr>
        <w:t>;</w:t>
      </w:r>
    </w:p>
    <w:p w:rsidR="00ED410B" w:rsidRPr="00044AFC" w:rsidRDefault="00ED410B" w:rsidP="001825B6">
      <w:pPr>
        <w:spacing w:line="360" w:lineRule="auto"/>
        <w:rPr>
          <w:rFonts w:asciiTheme="minorHAnsi" w:eastAsia="Calibri" w:hAnsiTheme="minorHAnsi" w:cs="Calibri"/>
          <w:sz w:val="24"/>
          <w:szCs w:val="24"/>
        </w:rPr>
      </w:pPr>
    </w:p>
    <w:p w:rsidR="00044AFC" w:rsidRPr="00044AFC" w:rsidRDefault="000667AD" w:rsidP="001825B6">
      <w:pPr>
        <w:spacing w:line="360" w:lineRule="auto"/>
        <w:rPr>
          <w:rFonts w:asciiTheme="minorHAnsi" w:eastAsia="Calibri" w:hAnsiTheme="minorHAnsi" w:cs="Calibri"/>
          <w:sz w:val="24"/>
          <w:szCs w:val="24"/>
        </w:rPr>
      </w:pPr>
      <w:r w:rsidRPr="00492DD3">
        <w:rPr>
          <w:b/>
          <w:noProof/>
          <w:sz w:val="24"/>
          <w:szCs w:val="24"/>
          <w:lang w:val="en-US" w:eastAsia="en-US"/>
        </w:rPr>
        <w:drawing>
          <wp:anchor distT="0" distB="0" distL="114300" distR="114300" simplePos="0" relativeHeight="251659264" behindDoc="0" locked="0" layoutInCell="1" allowOverlap="1" wp14:anchorId="2210C17F" wp14:editId="77DBF096">
            <wp:simplePos x="0" y="0"/>
            <wp:positionH relativeFrom="column">
              <wp:posOffset>171450</wp:posOffset>
            </wp:positionH>
            <wp:positionV relativeFrom="paragraph">
              <wp:posOffset>257175</wp:posOffset>
            </wp:positionV>
            <wp:extent cx="5295900" cy="3543813"/>
            <wp:effectExtent l="266700" t="247650" r="266700" b="247650"/>
            <wp:wrapNone/>
            <wp:docPr id="62" name="Picture 62" descr="C:\Users\Foteini\Desktop\mpn r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oteini\Desktop\mpn ru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5900" cy="3543813"/>
                    </a:xfrm>
                    <a:prstGeom prst="rect">
                      <a:avLst/>
                    </a:prstGeom>
                    <a:solidFill>
                      <a:srgbClr val="FFFFFF">
                        <a:shade val="85000"/>
                      </a:srgbClr>
                    </a:solidFill>
                    <a:ln w="190500" cap="rnd">
                      <a:solidFill>
                        <a:srgbClr val="EEECE1"/>
                      </a:solidFill>
                    </a:ln>
                    <a:effectLst>
                      <a:glow rad="63500">
                        <a:srgbClr val="4F81BD">
                          <a:satMod val="175000"/>
                          <a:alpha val="40000"/>
                        </a:srgbClr>
                      </a:glow>
                      <a:outerShdw blurRad="63500" sx="102000" sy="102000" algn="ctr" rotWithShape="0">
                        <a:prstClr val="black">
                          <a:alpha val="40000"/>
                        </a:prst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1825B6">
      <w:pPr>
        <w:spacing w:line="360" w:lineRule="auto"/>
        <w:rPr>
          <w:rFonts w:asciiTheme="minorHAnsi" w:eastAsia="Calibri" w:hAnsiTheme="minorHAnsi" w:cs="Calibri"/>
          <w:sz w:val="24"/>
          <w:szCs w:val="24"/>
        </w:rPr>
      </w:pPr>
    </w:p>
    <w:p w:rsidR="00044AFC" w:rsidRPr="00044AFC" w:rsidRDefault="00044AFC" w:rsidP="00044AFC">
      <w:pPr>
        <w:pStyle w:val="Caption"/>
        <w:jc w:val="center"/>
        <w:rPr>
          <w:rFonts w:asciiTheme="minorHAnsi" w:hAnsiTheme="minorHAnsi"/>
          <w:b w:val="0"/>
          <w:sz w:val="24"/>
          <w:szCs w:val="24"/>
        </w:rPr>
      </w:pPr>
      <w:bookmarkStart w:id="71" w:name="_Toc432545027"/>
      <w:r w:rsidRPr="00044AFC">
        <w:rPr>
          <w:rFonts w:asciiTheme="minorHAnsi" w:hAnsiTheme="minorHAnsi"/>
          <w:sz w:val="24"/>
          <w:szCs w:val="24"/>
        </w:rPr>
        <w:t xml:space="preserve">Εικόνα </w:t>
      </w:r>
      <w:r w:rsidRPr="00044AFC">
        <w:rPr>
          <w:rFonts w:asciiTheme="minorHAnsi" w:hAnsiTheme="minorHAnsi"/>
          <w:sz w:val="24"/>
          <w:szCs w:val="24"/>
        </w:rPr>
        <w:fldChar w:fldCharType="begin"/>
      </w:r>
      <w:r w:rsidRPr="00044AFC">
        <w:rPr>
          <w:rFonts w:asciiTheme="minorHAnsi" w:hAnsiTheme="minorHAnsi"/>
          <w:sz w:val="24"/>
          <w:szCs w:val="24"/>
        </w:rPr>
        <w:instrText xml:space="preserve"> SEQ Εικόνα \* ARABIC </w:instrText>
      </w:r>
      <w:r w:rsidRPr="00044AFC">
        <w:rPr>
          <w:rFonts w:asciiTheme="minorHAnsi" w:hAnsiTheme="minorHAnsi"/>
          <w:sz w:val="24"/>
          <w:szCs w:val="24"/>
        </w:rPr>
        <w:fldChar w:fldCharType="separate"/>
      </w:r>
      <w:r w:rsidR="008723FA">
        <w:rPr>
          <w:rFonts w:asciiTheme="minorHAnsi" w:hAnsiTheme="minorHAnsi"/>
          <w:noProof/>
          <w:sz w:val="24"/>
          <w:szCs w:val="24"/>
        </w:rPr>
        <w:t>19</w:t>
      </w:r>
      <w:r w:rsidRPr="00044AFC">
        <w:rPr>
          <w:rFonts w:asciiTheme="minorHAnsi" w:hAnsiTheme="minorHAnsi"/>
          <w:sz w:val="24"/>
          <w:szCs w:val="24"/>
        </w:rPr>
        <w:fldChar w:fldCharType="end"/>
      </w:r>
      <w:r w:rsidRPr="00044AFC">
        <w:rPr>
          <w:rFonts w:asciiTheme="minorHAnsi" w:hAnsiTheme="minorHAnsi"/>
          <w:sz w:val="24"/>
          <w:szCs w:val="24"/>
        </w:rPr>
        <w:t xml:space="preserve">: </w:t>
      </w:r>
      <w:r w:rsidRPr="00044AFC">
        <w:rPr>
          <w:rFonts w:asciiTheme="minorHAnsi" w:hAnsiTheme="minorHAnsi"/>
          <w:b w:val="0"/>
          <w:sz w:val="24"/>
          <w:szCs w:val="24"/>
        </w:rPr>
        <w:t xml:space="preserve">Πρόγραμμα υπολογισμού </w:t>
      </w:r>
      <w:r w:rsidRPr="00044AFC">
        <w:rPr>
          <w:rFonts w:asciiTheme="minorHAnsi" w:hAnsiTheme="minorHAnsi"/>
          <w:b w:val="0"/>
          <w:sz w:val="24"/>
          <w:szCs w:val="24"/>
          <w:lang w:val="en-US"/>
        </w:rPr>
        <w:t>MPN</w:t>
      </w:r>
      <w:r w:rsidRPr="00044AFC">
        <w:rPr>
          <w:rFonts w:asciiTheme="minorHAnsi" w:hAnsiTheme="minorHAnsi"/>
          <w:b w:val="0"/>
          <w:sz w:val="24"/>
          <w:szCs w:val="24"/>
        </w:rPr>
        <w:t xml:space="preserve"> από την </w:t>
      </w:r>
      <w:r w:rsidRPr="00044AFC">
        <w:rPr>
          <w:rFonts w:asciiTheme="minorHAnsi" w:hAnsiTheme="minorHAnsi"/>
          <w:b w:val="0"/>
          <w:sz w:val="24"/>
          <w:szCs w:val="24"/>
          <w:lang w:val="en-US"/>
        </w:rPr>
        <w:t>EPA</w:t>
      </w:r>
      <w:bookmarkEnd w:id="71"/>
    </w:p>
    <w:p w:rsidR="00044AFC" w:rsidRDefault="00044AFC" w:rsidP="001825B6">
      <w:pPr>
        <w:spacing w:line="360" w:lineRule="auto"/>
        <w:rPr>
          <w:rFonts w:asciiTheme="minorHAnsi" w:eastAsia="Calibri" w:hAnsiTheme="minorHAnsi" w:cs="Calibri"/>
          <w:sz w:val="24"/>
          <w:szCs w:val="24"/>
        </w:rPr>
      </w:pPr>
    </w:p>
    <w:p w:rsidR="000667AD" w:rsidRPr="00044AFC" w:rsidRDefault="000667AD" w:rsidP="001825B6">
      <w:pPr>
        <w:spacing w:line="360" w:lineRule="auto"/>
        <w:rPr>
          <w:rFonts w:asciiTheme="minorHAnsi" w:eastAsia="Calibri" w:hAnsiTheme="minorHAnsi" w:cs="Calibri"/>
          <w:sz w:val="24"/>
          <w:szCs w:val="24"/>
        </w:rPr>
      </w:pPr>
    </w:p>
    <w:p w:rsidR="001825B6" w:rsidRPr="00ED410B" w:rsidRDefault="00044AFC" w:rsidP="00ED410B">
      <w:pPr>
        <w:pStyle w:val="Caption"/>
        <w:rPr>
          <w:rFonts w:asciiTheme="minorHAnsi" w:hAnsiTheme="minorHAnsi"/>
          <w:b w:val="0"/>
          <w:sz w:val="24"/>
          <w:szCs w:val="24"/>
        </w:rPr>
      </w:pPr>
      <w:r>
        <w:rPr>
          <w:rFonts w:asciiTheme="minorHAnsi" w:hAnsiTheme="minorHAnsi"/>
          <w:sz w:val="24"/>
          <w:szCs w:val="24"/>
        </w:rPr>
        <w:t xml:space="preserve">           </w:t>
      </w:r>
      <w:bookmarkStart w:id="72" w:name="_Toc432545221"/>
      <w:r w:rsidR="00ED410B" w:rsidRPr="00ED410B">
        <w:rPr>
          <w:rFonts w:asciiTheme="minorHAnsi" w:hAnsiTheme="minorHAnsi"/>
          <w:sz w:val="24"/>
          <w:szCs w:val="24"/>
        </w:rPr>
        <w:t xml:space="preserve">Πίνακας </w:t>
      </w:r>
      <w:r w:rsidR="00ED410B" w:rsidRPr="00ED410B">
        <w:rPr>
          <w:rFonts w:asciiTheme="minorHAnsi" w:hAnsiTheme="minorHAnsi"/>
          <w:sz w:val="24"/>
          <w:szCs w:val="24"/>
        </w:rPr>
        <w:fldChar w:fldCharType="begin"/>
      </w:r>
      <w:r w:rsidR="00ED410B" w:rsidRPr="00ED410B">
        <w:rPr>
          <w:rFonts w:asciiTheme="minorHAnsi" w:hAnsiTheme="minorHAnsi"/>
          <w:sz w:val="24"/>
          <w:szCs w:val="24"/>
        </w:rPr>
        <w:instrText xml:space="preserve"> SEQ Πίνακας \* ARABIC </w:instrText>
      </w:r>
      <w:r w:rsidR="00ED410B" w:rsidRPr="00ED410B">
        <w:rPr>
          <w:rFonts w:asciiTheme="minorHAnsi" w:hAnsiTheme="minorHAnsi"/>
          <w:sz w:val="24"/>
          <w:szCs w:val="24"/>
        </w:rPr>
        <w:fldChar w:fldCharType="separate"/>
      </w:r>
      <w:r w:rsidR="00F24E6C">
        <w:rPr>
          <w:rFonts w:asciiTheme="minorHAnsi" w:hAnsiTheme="minorHAnsi"/>
          <w:noProof/>
          <w:sz w:val="24"/>
          <w:szCs w:val="24"/>
        </w:rPr>
        <w:t>13</w:t>
      </w:r>
      <w:r w:rsidR="00ED410B" w:rsidRPr="00ED410B">
        <w:rPr>
          <w:rFonts w:asciiTheme="minorHAnsi" w:hAnsiTheme="minorHAnsi"/>
          <w:sz w:val="24"/>
          <w:szCs w:val="24"/>
        </w:rPr>
        <w:fldChar w:fldCharType="end"/>
      </w:r>
      <w:r w:rsidR="00ED410B" w:rsidRPr="00ED410B">
        <w:rPr>
          <w:rFonts w:asciiTheme="minorHAnsi" w:hAnsiTheme="minorHAnsi"/>
          <w:sz w:val="24"/>
          <w:szCs w:val="24"/>
        </w:rPr>
        <w:t>:</w:t>
      </w:r>
      <w:r w:rsidR="00ED410B" w:rsidRPr="00ED410B">
        <w:rPr>
          <w:rFonts w:asciiTheme="minorHAnsi" w:hAnsiTheme="minorHAnsi"/>
          <w:b w:val="0"/>
          <w:sz w:val="24"/>
          <w:szCs w:val="24"/>
        </w:rPr>
        <w:t xml:space="preserve"> Αποτελέσματα </w:t>
      </w:r>
      <w:r w:rsidR="00ED410B" w:rsidRPr="00ED410B">
        <w:rPr>
          <w:rFonts w:asciiTheme="minorHAnsi" w:hAnsiTheme="minorHAnsi"/>
          <w:b w:val="0"/>
          <w:sz w:val="24"/>
          <w:szCs w:val="24"/>
          <w:lang w:val="en-US"/>
        </w:rPr>
        <w:t>MPN</w:t>
      </w:r>
      <w:r w:rsidR="00ED410B" w:rsidRPr="00ED410B">
        <w:rPr>
          <w:rFonts w:asciiTheme="minorHAnsi" w:hAnsiTheme="minorHAnsi"/>
          <w:b w:val="0"/>
          <w:sz w:val="24"/>
          <w:szCs w:val="24"/>
        </w:rPr>
        <w:t xml:space="preserve"> για κάθε δεξαμενή</w:t>
      </w:r>
      <w:bookmarkEnd w:id="72"/>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240"/>
        <w:gridCol w:w="1820"/>
        <w:gridCol w:w="1940"/>
        <w:gridCol w:w="2180"/>
      </w:tblGrid>
      <w:tr w:rsidR="001825B6" w:rsidRPr="000667AD" w:rsidTr="001825B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180" w:type="dxa"/>
            <w:gridSpan w:val="4"/>
            <w:tcBorders>
              <w:top w:val="none" w:sz="0" w:space="0" w:color="auto"/>
              <w:left w:val="none" w:sz="0" w:space="0" w:color="auto"/>
              <w:bottom w:val="none" w:sz="0" w:space="0" w:color="auto"/>
              <w:right w:val="none" w:sz="0" w:space="0" w:color="auto"/>
            </w:tcBorders>
            <w:noWrap/>
            <w:vAlign w:val="center"/>
          </w:tcPr>
          <w:p w:rsidR="001825B6" w:rsidRPr="000667AD" w:rsidRDefault="001825B6" w:rsidP="001825B6">
            <w:pPr>
              <w:spacing w:line="360" w:lineRule="auto"/>
              <w:jc w:val="center"/>
              <w:rPr>
                <w:rFonts w:asciiTheme="minorHAnsi" w:hAnsiTheme="minorHAnsi"/>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hAnsiTheme="minorHAnsi"/>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MPN/ml</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40" w:type="dxa"/>
            <w:tcBorders>
              <w:right w:val="none" w:sz="0" w:space="0" w:color="auto"/>
            </w:tcBorders>
            <w:noWrap/>
            <w:vAlign w:val="center"/>
            <w:hideMark/>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t>Χρόνος</w:t>
            </w:r>
            <w:r w:rsidR="00044AFC" w:rsidRPr="000667AD">
              <w:rPr>
                <w:rFonts w:asciiTheme="minorHAnsi" w:hAnsiTheme="minorHAnsi"/>
                <w:sz w:val="22"/>
                <w:szCs w:val="24"/>
              </w:rPr>
              <w:t xml:space="preserve"> (</w:t>
            </w:r>
            <w:r w:rsidR="00044AFC" w:rsidRPr="000667AD">
              <w:rPr>
                <w:rFonts w:asciiTheme="minorHAnsi" w:hAnsiTheme="minorHAnsi"/>
                <w:sz w:val="22"/>
                <w:szCs w:val="24"/>
                <w:lang w:val="en-US"/>
              </w:rPr>
              <w:t>d)</w:t>
            </w:r>
          </w:p>
        </w:tc>
        <w:tc>
          <w:tcPr>
            <w:tcW w:w="1820" w:type="dxa"/>
            <w:tcBorders>
              <w:left w:val="none" w:sz="0" w:space="0" w:color="auto"/>
              <w:right w:val="none" w:sz="0" w:space="0" w:color="auto"/>
            </w:tcBorders>
            <w:noWrap/>
            <w:vAlign w:val="center"/>
            <w:hideMark/>
          </w:tcPr>
          <w:p w:rsidR="001825B6" w:rsidRPr="000667AD" w:rsidRDefault="0043456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Δεξ. ο</w:t>
            </w:r>
            <w:r w:rsidR="001825B6" w:rsidRPr="000667AD">
              <w:rPr>
                <w:rFonts w:asciiTheme="minorHAnsi" w:hAnsiTheme="minorHAnsi"/>
                <w:b/>
                <w:sz w:val="22"/>
                <w:szCs w:val="24"/>
              </w:rPr>
              <w:t>δηγός</w:t>
            </w:r>
          </w:p>
        </w:tc>
        <w:tc>
          <w:tcPr>
            <w:tcW w:w="194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 xml:space="preserve">Δεξ. </w:t>
            </w:r>
            <w:r w:rsidR="00434565" w:rsidRPr="000667AD">
              <w:rPr>
                <w:rFonts w:asciiTheme="minorHAnsi" w:hAnsiTheme="minorHAnsi"/>
                <w:b/>
                <w:sz w:val="22"/>
                <w:szCs w:val="24"/>
              </w:rPr>
              <w:t>βιοδιέγερση</w:t>
            </w:r>
            <w:r w:rsidRPr="000667AD">
              <w:rPr>
                <w:rFonts w:asciiTheme="minorHAnsi" w:hAnsiTheme="minorHAnsi"/>
                <w:b/>
                <w:sz w:val="22"/>
                <w:szCs w:val="24"/>
              </w:rPr>
              <w:t>ς</w:t>
            </w:r>
          </w:p>
        </w:tc>
        <w:tc>
          <w:tcPr>
            <w:tcW w:w="2180" w:type="dxa"/>
            <w:tcBorders>
              <w:lef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 xml:space="preserve">Δεξ. </w:t>
            </w:r>
            <w:r w:rsidR="00434565" w:rsidRPr="000667AD">
              <w:rPr>
                <w:rFonts w:asciiTheme="minorHAnsi" w:hAnsiTheme="minorHAnsi"/>
                <w:b/>
                <w:sz w:val="22"/>
                <w:szCs w:val="24"/>
              </w:rPr>
              <w:t>β</w:t>
            </w:r>
            <w:r w:rsidR="00907B3D" w:rsidRPr="000667AD">
              <w:rPr>
                <w:rFonts w:asciiTheme="minorHAnsi" w:hAnsiTheme="minorHAnsi"/>
                <w:b/>
                <w:sz w:val="22"/>
                <w:szCs w:val="24"/>
              </w:rPr>
              <w:t>ιοενίσχυση</w:t>
            </w:r>
            <w:r w:rsidRPr="000667AD">
              <w:rPr>
                <w:rFonts w:asciiTheme="minorHAnsi" w:hAnsiTheme="minorHAnsi"/>
                <w:b/>
                <w:sz w:val="22"/>
                <w:szCs w:val="24"/>
              </w:rPr>
              <w:t>ς</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40" w:type="dxa"/>
            <w:tcBorders>
              <w:right w:val="none" w:sz="0" w:space="0" w:color="auto"/>
            </w:tcBorders>
            <w:noWrap/>
            <w:vAlign w:val="center"/>
            <w:hideMark/>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t>Αρχικά</w:t>
            </w:r>
          </w:p>
        </w:tc>
        <w:tc>
          <w:tcPr>
            <w:tcW w:w="182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171,58</w:t>
            </w:r>
          </w:p>
        </w:tc>
        <w:tc>
          <w:tcPr>
            <w:tcW w:w="194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219,72</w:t>
            </w:r>
          </w:p>
        </w:tc>
        <w:tc>
          <w:tcPr>
            <w:tcW w:w="2180" w:type="dxa"/>
            <w:tcBorders>
              <w:lef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225,42</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40" w:type="dxa"/>
            <w:tcBorders>
              <w:right w:val="none" w:sz="0" w:space="0" w:color="auto"/>
            </w:tcBorders>
            <w:noWrap/>
            <w:vAlign w:val="center"/>
            <w:hideMark/>
          </w:tcPr>
          <w:p w:rsidR="001825B6" w:rsidRPr="000667AD" w:rsidRDefault="00044AFC" w:rsidP="001825B6">
            <w:pPr>
              <w:spacing w:line="360" w:lineRule="auto"/>
              <w:jc w:val="center"/>
              <w:rPr>
                <w:rFonts w:asciiTheme="minorHAnsi" w:hAnsiTheme="minorHAnsi"/>
                <w:sz w:val="22"/>
                <w:szCs w:val="24"/>
              </w:rPr>
            </w:pPr>
            <w:r w:rsidRPr="000667AD">
              <w:rPr>
                <w:rFonts w:asciiTheme="minorHAnsi" w:hAnsiTheme="minorHAnsi"/>
                <w:sz w:val="22"/>
                <w:szCs w:val="24"/>
              </w:rPr>
              <w:t>20</w:t>
            </w:r>
          </w:p>
        </w:tc>
        <w:tc>
          <w:tcPr>
            <w:tcW w:w="182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439,45</w:t>
            </w:r>
          </w:p>
        </w:tc>
        <w:tc>
          <w:tcPr>
            <w:tcW w:w="194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513,34</w:t>
            </w:r>
          </w:p>
        </w:tc>
        <w:tc>
          <w:tcPr>
            <w:tcW w:w="2180" w:type="dxa"/>
            <w:tcBorders>
              <w:lef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646,72</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40" w:type="dxa"/>
            <w:tcBorders>
              <w:right w:val="none" w:sz="0" w:space="0" w:color="auto"/>
            </w:tcBorders>
            <w:noWrap/>
            <w:vAlign w:val="center"/>
            <w:hideMark/>
          </w:tcPr>
          <w:p w:rsidR="001825B6" w:rsidRPr="000667AD" w:rsidRDefault="00044AFC" w:rsidP="001825B6">
            <w:pPr>
              <w:spacing w:line="360" w:lineRule="auto"/>
              <w:jc w:val="center"/>
              <w:rPr>
                <w:rFonts w:asciiTheme="minorHAnsi" w:hAnsiTheme="minorHAnsi"/>
                <w:sz w:val="22"/>
                <w:szCs w:val="24"/>
              </w:rPr>
            </w:pPr>
            <w:r w:rsidRPr="000667AD">
              <w:rPr>
                <w:rFonts w:asciiTheme="minorHAnsi" w:hAnsiTheme="minorHAnsi"/>
                <w:sz w:val="22"/>
                <w:szCs w:val="24"/>
              </w:rPr>
              <w:t>40</w:t>
            </w:r>
          </w:p>
        </w:tc>
        <w:tc>
          <w:tcPr>
            <w:tcW w:w="182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459,63</w:t>
            </w:r>
          </w:p>
        </w:tc>
        <w:tc>
          <w:tcPr>
            <w:tcW w:w="194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745,61</w:t>
            </w:r>
          </w:p>
        </w:tc>
        <w:tc>
          <w:tcPr>
            <w:tcW w:w="2180" w:type="dxa"/>
            <w:tcBorders>
              <w:left w:val="none" w:sz="0" w:space="0" w:color="auto"/>
            </w:tcBorders>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794,96</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40" w:type="dxa"/>
            <w:tcBorders>
              <w:right w:val="none" w:sz="0" w:space="0" w:color="auto"/>
            </w:tcBorders>
            <w:noWrap/>
            <w:vAlign w:val="center"/>
            <w:hideMark/>
          </w:tcPr>
          <w:p w:rsidR="001825B6" w:rsidRPr="000667AD" w:rsidRDefault="00044AFC" w:rsidP="001825B6">
            <w:pPr>
              <w:spacing w:line="360" w:lineRule="auto"/>
              <w:jc w:val="center"/>
              <w:rPr>
                <w:rFonts w:asciiTheme="minorHAnsi" w:hAnsiTheme="minorHAnsi"/>
                <w:sz w:val="22"/>
                <w:szCs w:val="24"/>
              </w:rPr>
            </w:pPr>
            <w:r w:rsidRPr="000667AD">
              <w:rPr>
                <w:rFonts w:asciiTheme="minorHAnsi" w:hAnsiTheme="minorHAnsi"/>
                <w:sz w:val="22"/>
                <w:szCs w:val="24"/>
              </w:rPr>
              <w:t>80</w:t>
            </w:r>
          </w:p>
        </w:tc>
        <w:tc>
          <w:tcPr>
            <w:tcW w:w="182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469,43</w:t>
            </w:r>
          </w:p>
        </w:tc>
        <w:tc>
          <w:tcPr>
            <w:tcW w:w="1940" w:type="dxa"/>
            <w:tcBorders>
              <w:left w:val="none" w:sz="0" w:space="0" w:color="auto"/>
              <w:righ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789,78</w:t>
            </w:r>
          </w:p>
        </w:tc>
        <w:tc>
          <w:tcPr>
            <w:tcW w:w="2180" w:type="dxa"/>
            <w:tcBorders>
              <w:left w:val="none" w:sz="0" w:space="0" w:color="auto"/>
            </w:tcBorders>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935,49</w:t>
            </w:r>
          </w:p>
        </w:tc>
      </w:tr>
    </w:tbl>
    <w:p w:rsidR="001825B6" w:rsidRPr="001825B6" w:rsidRDefault="001825B6" w:rsidP="001825B6">
      <w:pPr>
        <w:spacing w:line="360" w:lineRule="auto"/>
        <w:rPr>
          <w:rFonts w:asciiTheme="minorHAnsi" w:hAnsiTheme="minorHAnsi"/>
          <w:b/>
          <w:sz w:val="24"/>
          <w:szCs w:val="24"/>
        </w:rPr>
      </w:pPr>
    </w:p>
    <w:p w:rsidR="001825B6" w:rsidRPr="001825B6" w:rsidRDefault="001825B6" w:rsidP="001825B6">
      <w:pPr>
        <w:spacing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lastRenderedPageBreak/>
        <w:t>Παρατηρώντας τα στ</w:t>
      </w:r>
      <w:r w:rsidR="00C279A8">
        <w:rPr>
          <w:rFonts w:asciiTheme="minorHAnsi" w:eastAsia="Calibri" w:hAnsiTheme="minorHAnsi" w:cs="Calibri"/>
          <w:sz w:val="24"/>
          <w:szCs w:val="24"/>
        </w:rPr>
        <w:t>οιχεία του πίνακα, διαπιστώνεται</w:t>
      </w:r>
      <w:r w:rsidRPr="001825B6">
        <w:rPr>
          <w:rFonts w:asciiTheme="minorHAnsi" w:eastAsia="Calibri" w:hAnsiTheme="minorHAnsi" w:cs="Calibri"/>
          <w:sz w:val="24"/>
          <w:szCs w:val="24"/>
        </w:rPr>
        <w:t xml:space="preserve"> ότι και για τις</w:t>
      </w:r>
      <w:r w:rsidR="000124EF">
        <w:rPr>
          <w:rFonts w:asciiTheme="minorHAnsi" w:eastAsia="Calibri" w:hAnsiTheme="minorHAnsi" w:cs="Calibri"/>
          <w:sz w:val="24"/>
          <w:szCs w:val="24"/>
        </w:rPr>
        <w:t xml:space="preserve"> 3 δεξαμενές υπάρχει αύξηση της συγκέντρωσης των μικροοργανισμών </w:t>
      </w:r>
      <w:r w:rsidRPr="001825B6">
        <w:rPr>
          <w:rFonts w:asciiTheme="minorHAnsi" w:eastAsia="Calibri" w:hAnsiTheme="minorHAnsi" w:cs="Calibri"/>
          <w:sz w:val="24"/>
          <w:szCs w:val="24"/>
        </w:rPr>
        <w:t xml:space="preserve">με την πάροδο του χρόνου. Τη μεγαλύτερη αύξηση παρουσιάζει η Δεξαμενή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00434565">
        <w:rPr>
          <w:rFonts w:asciiTheme="minorHAnsi" w:eastAsia="Calibri" w:hAnsiTheme="minorHAnsi" w:cs="Calibri"/>
          <w:sz w:val="24"/>
          <w:szCs w:val="24"/>
        </w:rPr>
        <w:t>ς και τη μικρότερη η Δεξαμενή ο</w:t>
      </w:r>
      <w:r w:rsidRPr="001825B6">
        <w:rPr>
          <w:rFonts w:asciiTheme="minorHAnsi" w:eastAsia="Calibri" w:hAnsiTheme="minorHAnsi" w:cs="Calibri"/>
          <w:sz w:val="24"/>
          <w:szCs w:val="24"/>
        </w:rPr>
        <w:t xml:space="preserve">δηγός. Η Δεξαμενή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825B6">
        <w:rPr>
          <w:rFonts w:asciiTheme="minorHAnsi" w:eastAsia="Calibri" w:hAnsiTheme="minorHAnsi" w:cs="Calibri"/>
          <w:sz w:val="24"/>
          <w:szCs w:val="24"/>
        </w:rPr>
        <w:t>ς είναι ήδη εμπλουτισμένη με αποδομητές πετρελαίου που καλλιεργήθηκαν στο εργαστήριο συνεπώς, είναι αναμενόμενο να παρουσιάζει τόσο τη μεγαλύτερη αρχική τιμή</w:t>
      </w:r>
      <w:r w:rsidR="000124EF">
        <w:rPr>
          <w:rFonts w:asciiTheme="minorHAnsi" w:eastAsia="Calibri" w:hAnsiTheme="minorHAnsi" w:cs="Calibri"/>
          <w:sz w:val="24"/>
          <w:szCs w:val="24"/>
        </w:rPr>
        <w:t xml:space="preserve"> στη συγκέντρωση των μικροοργανισμών</w:t>
      </w:r>
      <w:r w:rsidRPr="001825B6">
        <w:rPr>
          <w:rFonts w:asciiTheme="minorHAnsi" w:eastAsia="Calibri" w:hAnsiTheme="minorHAnsi" w:cs="Calibri"/>
          <w:sz w:val="24"/>
          <w:szCs w:val="24"/>
        </w:rPr>
        <w:t xml:space="preserve"> (225,42 MPN/ml) όσο και τη μεγαλύτερη και ταχύτερη αύξηση με το πέρας των ημερών και την προσθήκη θρεπτικού. Ακολουθεί η Δεξαμενή </w:t>
      </w:r>
      <w:r w:rsidR="00434565">
        <w:rPr>
          <w:rFonts w:asciiTheme="minorHAnsi" w:eastAsia="Calibri" w:hAnsiTheme="minorHAnsi" w:cs="Calibri"/>
          <w:sz w:val="24"/>
          <w:szCs w:val="24"/>
        </w:rPr>
        <w:t>βιοδιέγερση</w:t>
      </w:r>
      <w:r w:rsidRPr="001825B6">
        <w:rPr>
          <w:rFonts w:asciiTheme="minorHAnsi" w:eastAsia="Calibri" w:hAnsiTheme="minorHAnsi" w:cs="Calibri"/>
          <w:sz w:val="24"/>
          <w:szCs w:val="24"/>
        </w:rPr>
        <w:t>ς η οποία παρόλο που δεν είναι ενισχυμένη, αναμένεται να παρουσιάσει αύξηση των αποδομητών από την προσθήκη του θρεπτικού υλικού (</w:t>
      </w:r>
      <w:r w:rsidRPr="00077EC3">
        <w:rPr>
          <w:rFonts w:asciiTheme="minorHAnsi" w:eastAsia="Calibri" w:hAnsiTheme="minorHAnsi" w:cs="Calibri"/>
          <w:b/>
          <w:sz w:val="24"/>
          <w:szCs w:val="24"/>
        </w:rPr>
        <w:t>Chorom, 2010</w:t>
      </w:r>
      <w:r w:rsidR="00434565">
        <w:rPr>
          <w:rFonts w:asciiTheme="minorHAnsi" w:eastAsia="Calibri" w:hAnsiTheme="minorHAnsi" w:cs="Calibri"/>
          <w:sz w:val="24"/>
          <w:szCs w:val="24"/>
        </w:rPr>
        <w:t>). Τέλος, στη Δεξαμενή ο</w:t>
      </w:r>
      <w:r w:rsidRPr="001825B6">
        <w:rPr>
          <w:rFonts w:asciiTheme="minorHAnsi" w:eastAsia="Calibri" w:hAnsiTheme="minorHAnsi" w:cs="Calibri"/>
          <w:sz w:val="24"/>
          <w:szCs w:val="24"/>
        </w:rPr>
        <w:t>δηγό γινόταν προσθήκη μόνο απιονισμένου νερού, παρουσίασε ωστόσο κα</w:t>
      </w:r>
      <w:r w:rsidR="000124EF">
        <w:rPr>
          <w:rFonts w:asciiTheme="minorHAnsi" w:eastAsia="Calibri" w:hAnsiTheme="minorHAnsi" w:cs="Calibri"/>
          <w:sz w:val="24"/>
          <w:szCs w:val="24"/>
        </w:rPr>
        <w:t>ι αυτή μία επιθυμητή αύξηση στη συγκέντρωση των αποδομητών</w:t>
      </w:r>
      <w:r w:rsidRPr="001825B6">
        <w:rPr>
          <w:rFonts w:asciiTheme="minorHAnsi" w:eastAsia="Calibri" w:hAnsiTheme="minorHAnsi" w:cs="Calibri"/>
          <w:sz w:val="24"/>
          <w:szCs w:val="24"/>
        </w:rPr>
        <w:t xml:space="preserve">, απότομη κατά </w:t>
      </w:r>
      <w:r w:rsidR="00044AFC">
        <w:rPr>
          <w:rFonts w:asciiTheme="minorHAnsi" w:eastAsia="Calibri" w:hAnsiTheme="minorHAnsi" w:cs="Calibri"/>
          <w:sz w:val="24"/>
          <w:szCs w:val="24"/>
        </w:rPr>
        <w:t>τις 20 πρώτες ημέρες</w:t>
      </w:r>
      <w:r w:rsidRPr="001825B6">
        <w:rPr>
          <w:rFonts w:asciiTheme="minorHAnsi" w:eastAsia="Calibri" w:hAnsiTheme="minorHAnsi" w:cs="Calibri"/>
          <w:sz w:val="24"/>
          <w:szCs w:val="24"/>
        </w:rPr>
        <w:t xml:space="preserve"> και πιο αργή με την πάροδο του χρόνου.</w:t>
      </w:r>
    </w:p>
    <w:p w:rsidR="001825B6" w:rsidRDefault="001825B6" w:rsidP="001825B6">
      <w:pPr>
        <w:spacing w:line="360" w:lineRule="auto"/>
        <w:jc w:val="both"/>
        <w:rPr>
          <w:rFonts w:asciiTheme="minorHAnsi" w:eastAsia="Calibri" w:hAnsiTheme="minorHAnsi" w:cs="Calibri"/>
          <w:sz w:val="24"/>
          <w:szCs w:val="24"/>
        </w:rPr>
      </w:pPr>
      <w:r w:rsidRPr="001825B6">
        <w:rPr>
          <w:rFonts w:asciiTheme="minorHAnsi" w:eastAsia="Calibri" w:hAnsiTheme="minorHAnsi" w:cs="Calibri"/>
          <w:sz w:val="24"/>
          <w:szCs w:val="24"/>
        </w:rPr>
        <w:t>Τα στοιχεία μπορούν να γίνουν καλύτερα κατανοητά στις</w:t>
      </w:r>
      <w:r w:rsidR="00044AFC">
        <w:rPr>
          <w:rFonts w:asciiTheme="minorHAnsi" w:eastAsia="Calibri" w:hAnsiTheme="minorHAnsi" w:cs="Calibri"/>
          <w:sz w:val="24"/>
          <w:szCs w:val="24"/>
        </w:rPr>
        <w:t xml:space="preserve"> εικόνες που ακολουθούν (Εικ. 20-23</w:t>
      </w:r>
      <w:r w:rsidRPr="001825B6">
        <w:rPr>
          <w:rFonts w:asciiTheme="minorHAnsi" w:eastAsia="Calibri" w:hAnsiTheme="minorHAnsi" w:cs="Calibri"/>
          <w:sz w:val="24"/>
          <w:szCs w:val="24"/>
        </w:rPr>
        <w:t xml:space="preserve">). Με κόκκινο-μωβ χρώμα εμφανίζονται τα κελιά (και συνεπώς οι αραιώσεις) που είναι θετικά στην ύπαρξη αποδομητών πετρελαίου. Διαπιστώνεται ότι με την πάροδο του χρόνου ολοένα και μεγαλύτερες αραιώσεις χρωματίζονται με αποτέλεσμα έπειτα από </w:t>
      </w:r>
      <w:r w:rsidR="00044AFC">
        <w:rPr>
          <w:rFonts w:asciiTheme="minorHAnsi" w:eastAsia="Calibri" w:hAnsiTheme="minorHAnsi" w:cs="Calibri"/>
          <w:sz w:val="24"/>
          <w:szCs w:val="24"/>
        </w:rPr>
        <w:t>80 ημέρες</w:t>
      </w:r>
      <w:r w:rsidRPr="001825B6">
        <w:rPr>
          <w:rFonts w:asciiTheme="minorHAnsi" w:eastAsia="Calibri" w:hAnsiTheme="minorHAnsi" w:cs="Calibri"/>
          <w:sz w:val="24"/>
          <w:szCs w:val="24"/>
        </w:rPr>
        <w:t xml:space="preserve"> τα περισσότερα κελιά, ιδίως στις Δεξαμενές </w:t>
      </w:r>
      <w:r w:rsidR="00434565">
        <w:rPr>
          <w:rFonts w:asciiTheme="minorHAnsi" w:eastAsia="Calibri" w:hAnsiTheme="minorHAnsi" w:cs="Calibri"/>
          <w:sz w:val="24"/>
          <w:szCs w:val="24"/>
        </w:rPr>
        <w:t>βιοδιέγερση</w:t>
      </w:r>
      <w:r w:rsidRPr="001825B6">
        <w:rPr>
          <w:rFonts w:asciiTheme="minorHAnsi" w:eastAsia="Calibri" w:hAnsiTheme="minorHAnsi" w:cs="Calibri"/>
          <w:sz w:val="24"/>
          <w:szCs w:val="24"/>
        </w:rPr>
        <w:t xml:space="preserve">ς και </w:t>
      </w:r>
      <w:r w:rsidR="00434565">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825B6">
        <w:rPr>
          <w:rFonts w:asciiTheme="minorHAnsi" w:eastAsia="Calibri" w:hAnsiTheme="minorHAnsi" w:cs="Calibri"/>
          <w:sz w:val="24"/>
          <w:szCs w:val="24"/>
        </w:rPr>
        <w:t>ς (</w:t>
      </w:r>
      <w:r w:rsidRPr="00077EC3">
        <w:rPr>
          <w:rFonts w:asciiTheme="minorHAnsi" w:eastAsia="Calibri" w:hAnsiTheme="minorHAnsi" w:cs="Calibri"/>
          <w:b/>
          <w:sz w:val="24"/>
          <w:szCs w:val="24"/>
        </w:rPr>
        <w:t>Bento, 2004</w:t>
      </w:r>
      <w:r w:rsidRPr="001825B6">
        <w:rPr>
          <w:rFonts w:asciiTheme="minorHAnsi" w:eastAsia="Calibri" w:hAnsiTheme="minorHAnsi" w:cs="Calibri"/>
          <w:sz w:val="24"/>
          <w:szCs w:val="24"/>
        </w:rPr>
        <w:t xml:space="preserve">), να έχουν αποκτήσει κόκκινο-μωβ χρώμα. Αυτό σημαίνει ότι έχουν αποκτήσει και μεγαλύτερο αριθμό μικροοργανισμών οι οποίοι </w:t>
      </w:r>
      <w:r w:rsidR="00C279A8">
        <w:rPr>
          <w:rFonts w:asciiTheme="minorHAnsi" w:eastAsia="Calibri" w:hAnsiTheme="minorHAnsi" w:cs="Calibri"/>
          <w:sz w:val="24"/>
          <w:szCs w:val="24"/>
        </w:rPr>
        <w:t>διαπιστώνονται</w:t>
      </w:r>
      <w:r w:rsidRPr="001825B6">
        <w:rPr>
          <w:rFonts w:asciiTheme="minorHAnsi" w:eastAsia="Calibri" w:hAnsiTheme="minorHAnsi" w:cs="Calibri"/>
          <w:sz w:val="24"/>
          <w:szCs w:val="24"/>
        </w:rPr>
        <w:t xml:space="preserve"> πλέον και στις μεγαλύτερες συγκεντρώσεις</w:t>
      </w:r>
      <w:r w:rsidR="00077EC3" w:rsidRPr="00077EC3">
        <w:rPr>
          <w:rFonts w:asciiTheme="minorHAnsi" w:eastAsia="Calibri" w:hAnsiTheme="minorHAnsi" w:cs="Calibri"/>
          <w:sz w:val="24"/>
          <w:szCs w:val="24"/>
        </w:rPr>
        <w:t xml:space="preserve"> (</w:t>
      </w:r>
      <w:r w:rsidR="00077EC3" w:rsidRPr="00077EC3">
        <w:rPr>
          <w:rFonts w:asciiTheme="minorHAnsi" w:eastAsia="Calibri" w:hAnsiTheme="minorHAnsi" w:cs="Calibri"/>
          <w:b/>
          <w:sz w:val="24"/>
          <w:szCs w:val="24"/>
          <w:lang w:val="en-US"/>
        </w:rPr>
        <w:t>Sun</w:t>
      </w:r>
      <w:r w:rsidR="00077EC3" w:rsidRPr="00077EC3">
        <w:rPr>
          <w:rFonts w:asciiTheme="minorHAnsi" w:eastAsia="Calibri" w:hAnsiTheme="minorHAnsi" w:cs="Calibri"/>
          <w:b/>
          <w:sz w:val="24"/>
          <w:szCs w:val="24"/>
        </w:rPr>
        <w:t>, 2006</w:t>
      </w:r>
      <w:r w:rsidR="00077EC3" w:rsidRPr="00077EC3">
        <w:rPr>
          <w:rFonts w:asciiTheme="minorHAnsi" w:eastAsia="Calibri" w:hAnsiTheme="minorHAnsi" w:cs="Calibri"/>
          <w:sz w:val="24"/>
          <w:szCs w:val="24"/>
        </w:rPr>
        <w:t>)</w:t>
      </w:r>
      <w:r w:rsidRPr="001825B6">
        <w:rPr>
          <w:rFonts w:asciiTheme="minorHAnsi" w:eastAsia="Calibri" w:hAnsiTheme="minorHAnsi" w:cs="Calibri"/>
          <w:sz w:val="24"/>
          <w:szCs w:val="24"/>
        </w:rPr>
        <w:t>.</w:t>
      </w:r>
    </w:p>
    <w:p w:rsidR="000667AD" w:rsidRPr="001825B6" w:rsidRDefault="000667AD" w:rsidP="001825B6">
      <w:pPr>
        <w:spacing w:line="360" w:lineRule="auto"/>
        <w:jc w:val="both"/>
        <w:rPr>
          <w:rFonts w:asciiTheme="minorHAnsi" w:eastAsia="Calibri" w:hAnsiTheme="minorHAnsi" w:cs="Calibri"/>
          <w:sz w:val="24"/>
          <w:szCs w:val="24"/>
        </w:rPr>
      </w:pPr>
    </w:p>
    <w:p w:rsidR="001825B6" w:rsidRPr="001825B6" w:rsidRDefault="001825B6" w:rsidP="001825B6">
      <w:pPr>
        <w:spacing w:line="360" w:lineRule="auto"/>
        <w:ind w:right="-766"/>
        <w:rPr>
          <w:rFonts w:asciiTheme="minorHAnsi" w:eastAsia="Calibri" w:hAnsiTheme="minorHAnsi" w:cs="Calibri"/>
          <w:b/>
          <w:noProof/>
          <w:sz w:val="24"/>
          <w:szCs w:val="24"/>
        </w:rPr>
      </w:pPr>
    </w:p>
    <w:p w:rsidR="001825B6" w:rsidRPr="00492DD3" w:rsidRDefault="001825B6" w:rsidP="001825B6">
      <w:pPr>
        <w:spacing w:line="360" w:lineRule="auto"/>
        <w:rPr>
          <w:b/>
          <w:sz w:val="24"/>
          <w:szCs w:val="24"/>
        </w:rPr>
      </w:pPr>
      <w:r w:rsidRPr="00492DD3">
        <w:rPr>
          <w:b/>
          <w:noProof/>
          <w:sz w:val="24"/>
          <w:szCs w:val="24"/>
          <w:lang w:val="en-US" w:eastAsia="en-US"/>
        </w:rPr>
        <w:drawing>
          <wp:inline distT="0" distB="0" distL="0" distR="0" wp14:anchorId="4BA9A753" wp14:editId="4684E64E">
            <wp:extent cx="1658620" cy="1562735"/>
            <wp:effectExtent l="19050" t="0" r="17780" b="513715"/>
            <wp:docPr id="33"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58620" cy="15627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73841F4A" wp14:editId="2EB15BBC">
            <wp:extent cx="1552354" cy="1573450"/>
            <wp:effectExtent l="19050" t="0" r="10160" b="522605"/>
            <wp:docPr id="34"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52575" cy="15736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825B6" w:rsidRPr="000667AD" w:rsidRDefault="00C2677A" w:rsidP="000667AD">
      <w:pPr>
        <w:pStyle w:val="Caption"/>
        <w:rPr>
          <w:rFonts w:asciiTheme="minorHAnsi" w:hAnsiTheme="minorHAnsi"/>
          <w:sz w:val="24"/>
          <w:szCs w:val="24"/>
        </w:rPr>
      </w:pPr>
      <w:bookmarkStart w:id="73" w:name="_Toc432545028"/>
      <w:r w:rsidRPr="00C2677A">
        <w:rPr>
          <w:rFonts w:asciiTheme="minorHAnsi" w:hAnsiTheme="minorHAnsi"/>
          <w:sz w:val="24"/>
          <w:szCs w:val="24"/>
        </w:rPr>
        <w:t xml:space="preserve">Εικόνα </w:t>
      </w:r>
      <w:r w:rsidRPr="00C2677A">
        <w:rPr>
          <w:rFonts w:asciiTheme="minorHAnsi" w:hAnsiTheme="minorHAnsi"/>
          <w:sz w:val="24"/>
          <w:szCs w:val="24"/>
        </w:rPr>
        <w:fldChar w:fldCharType="begin"/>
      </w:r>
      <w:r w:rsidRPr="00C2677A">
        <w:rPr>
          <w:rFonts w:asciiTheme="minorHAnsi" w:hAnsiTheme="minorHAnsi"/>
          <w:sz w:val="24"/>
          <w:szCs w:val="24"/>
        </w:rPr>
        <w:instrText xml:space="preserve"> SEQ Εικόνα \* ARABIC </w:instrText>
      </w:r>
      <w:r w:rsidRPr="00C2677A">
        <w:rPr>
          <w:rFonts w:asciiTheme="minorHAnsi" w:hAnsiTheme="minorHAnsi"/>
          <w:sz w:val="24"/>
          <w:szCs w:val="24"/>
        </w:rPr>
        <w:fldChar w:fldCharType="separate"/>
      </w:r>
      <w:r w:rsidR="008723FA">
        <w:rPr>
          <w:rFonts w:asciiTheme="minorHAnsi" w:hAnsiTheme="minorHAnsi"/>
          <w:noProof/>
          <w:sz w:val="24"/>
          <w:szCs w:val="24"/>
        </w:rPr>
        <w:t>20</w:t>
      </w:r>
      <w:r w:rsidRPr="00C2677A">
        <w:rPr>
          <w:rFonts w:asciiTheme="minorHAnsi" w:hAnsiTheme="minorHAnsi"/>
          <w:sz w:val="24"/>
          <w:szCs w:val="24"/>
        </w:rPr>
        <w:fldChar w:fldCharType="end"/>
      </w:r>
      <w:r w:rsidRPr="00C2677A">
        <w:rPr>
          <w:rFonts w:asciiTheme="minorHAnsi" w:hAnsiTheme="minorHAnsi"/>
          <w:sz w:val="24"/>
          <w:szCs w:val="24"/>
        </w:rPr>
        <w:t>:</w:t>
      </w:r>
      <w:r w:rsidRPr="00C2677A">
        <w:rPr>
          <w:rFonts w:asciiTheme="minorHAnsi" w:hAnsiTheme="minorHAnsi"/>
          <w:b w:val="0"/>
          <w:sz w:val="24"/>
          <w:szCs w:val="24"/>
        </w:rPr>
        <w:t xml:space="preserve"> </w:t>
      </w:r>
      <w:r w:rsidRPr="00C2677A">
        <w:rPr>
          <w:rFonts w:asciiTheme="minorHAnsi" w:hAnsiTheme="minorHAnsi"/>
          <w:b w:val="0"/>
          <w:sz w:val="24"/>
          <w:szCs w:val="24"/>
          <w:lang w:val="en-US"/>
        </w:rPr>
        <w:t>Most</w:t>
      </w:r>
      <w:r w:rsidRPr="00C2677A">
        <w:rPr>
          <w:rFonts w:asciiTheme="minorHAnsi" w:hAnsiTheme="minorHAnsi"/>
          <w:b w:val="0"/>
          <w:sz w:val="24"/>
          <w:szCs w:val="24"/>
        </w:rPr>
        <w:t xml:space="preserve"> </w:t>
      </w:r>
      <w:r w:rsidRPr="00C2677A">
        <w:rPr>
          <w:rFonts w:asciiTheme="minorHAnsi" w:hAnsiTheme="minorHAnsi"/>
          <w:b w:val="0"/>
          <w:sz w:val="24"/>
          <w:szCs w:val="24"/>
          <w:lang w:val="en-US"/>
        </w:rPr>
        <w:t>Probable</w:t>
      </w:r>
      <w:r w:rsidRPr="00C2677A">
        <w:rPr>
          <w:rFonts w:asciiTheme="minorHAnsi" w:hAnsiTheme="minorHAnsi"/>
          <w:b w:val="0"/>
          <w:sz w:val="24"/>
          <w:szCs w:val="24"/>
        </w:rPr>
        <w:t xml:space="preserve"> </w:t>
      </w:r>
      <w:r w:rsidRPr="00C2677A">
        <w:rPr>
          <w:rFonts w:asciiTheme="minorHAnsi" w:hAnsiTheme="minorHAnsi"/>
          <w:b w:val="0"/>
          <w:sz w:val="24"/>
          <w:szCs w:val="24"/>
          <w:lang w:val="en-US"/>
        </w:rPr>
        <w:t>Number</w:t>
      </w:r>
      <w:r w:rsidRPr="00C2677A">
        <w:rPr>
          <w:rFonts w:asciiTheme="minorHAnsi" w:hAnsiTheme="minorHAnsi"/>
          <w:b w:val="0"/>
          <w:sz w:val="24"/>
          <w:szCs w:val="24"/>
        </w:rPr>
        <w:t xml:space="preserve"> στο αρχικό δείγμα για τις δεξαμενές 1 και 2</w:t>
      </w:r>
      <w:bookmarkEnd w:id="73"/>
    </w:p>
    <w:p w:rsidR="001825B6" w:rsidRPr="00492DD3" w:rsidRDefault="001825B6" w:rsidP="001825B6">
      <w:pPr>
        <w:spacing w:line="360" w:lineRule="auto"/>
        <w:ind w:right="-908"/>
        <w:rPr>
          <w:b/>
          <w:sz w:val="24"/>
          <w:szCs w:val="24"/>
        </w:rPr>
      </w:pPr>
      <w:r w:rsidRPr="00492DD3">
        <w:rPr>
          <w:b/>
          <w:noProof/>
          <w:sz w:val="24"/>
          <w:szCs w:val="24"/>
          <w:lang w:val="en-US" w:eastAsia="en-US"/>
        </w:rPr>
        <w:lastRenderedPageBreak/>
        <w:drawing>
          <wp:inline distT="0" distB="0" distL="0" distR="0" wp14:anchorId="65190CE4" wp14:editId="0D107F9E">
            <wp:extent cx="1594884" cy="1552345"/>
            <wp:effectExtent l="19050" t="0" r="24765" b="505460"/>
            <wp:docPr id="35"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95120" cy="1552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4CFC7C62" wp14:editId="0D3C86FC">
            <wp:extent cx="1562735" cy="1520190"/>
            <wp:effectExtent l="19050" t="0" r="18415" b="518160"/>
            <wp:docPr id="3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62735" cy="15201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66131AAE" wp14:editId="05F37AB4">
            <wp:extent cx="1690526" cy="1520456"/>
            <wp:effectExtent l="19050" t="0" r="24130" b="518160"/>
            <wp:docPr id="3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90370" cy="152031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825B6" w:rsidRPr="000667AD" w:rsidRDefault="00C2677A" w:rsidP="001825B6">
      <w:pPr>
        <w:pStyle w:val="Heading2"/>
        <w:spacing w:line="360" w:lineRule="auto"/>
        <w:rPr>
          <w:rFonts w:asciiTheme="minorHAnsi" w:hAnsiTheme="minorHAnsi"/>
          <w:sz w:val="22"/>
          <w:szCs w:val="24"/>
        </w:rPr>
      </w:pPr>
      <w:bookmarkStart w:id="74" w:name="_Toc432218433"/>
      <w:bookmarkStart w:id="75" w:name="_Toc432279308"/>
      <w:bookmarkStart w:id="76" w:name="_Toc432544900"/>
      <w:bookmarkStart w:id="77" w:name="_Toc432545029"/>
      <w:r w:rsidRPr="000667AD">
        <w:rPr>
          <w:rFonts w:asciiTheme="minorHAnsi" w:hAnsiTheme="minorHAnsi"/>
          <w:sz w:val="22"/>
          <w:szCs w:val="24"/>
        </w:rPr>
        <w:t xml:space="preserve">Εικόνα </w:t>
      </w:r>
      <w:r w:rsidRPr="000667AD">
        <w:rPr>
          <w:rFonts w:asciiTheme="minorHAnsi" w:hAnsiTheme="minorHAnsi"/>
          <w:sz w:val="22"/>
          <w:szCs w:val="24"/>
        </w:rPr>
        <w:fldChar w:fldCharType="begin"/>
      </w:r>
      <w:r w:rsidRPr="000667AD">
        <w:rPr>
          <w:rFonts w:asciiTheme="minorHAnsi" w:hAnsiTheme="minorHAnsi"/>
          <w:sz w:val="22"/>
          <w:szCs w:val="24"/>
        </w:rPr>
        <w:instrText xml:space="preserve"> SEQ Εικόνα \* ARABIC </w:instrText>
      </w:r>
      <w:r w:rsidRPr="000667AD">
        <w:rPr>
          <w:rFonts w:asciiTheme="minorHAnsi" w:hAnsiTheme="minorHAnsi"/>
          <w:sz w:val="22"/>
          <w:szCs w:val="24"/>
        </w:rPr>
        <w:fldChar w:fldCharType="separate"/>
      </w:r>
      <w:r w:rsidR="008723FA" w:rsidRPr="000667AD">
        <w:rPr>
          <w:rFonts w:asciiTheme="minorHAnsi" w:hAnsiTheme="minorHAnsi"/>
          <w:noProof/>
          <w:sz w:val="22"/>
          <w:szCs w:val="24"/>
        </w:rPr>
        <w:t>21</w:t>
      </w:r>
      <w:r w:rsidRPr="000667AD">
        <w:rPr>
          <w:rFonts w:asciiTheme="minorHAnsi" w:hAnsiTheme="minorHAnsi"/>
          <w:sz w:val="22"/>
          <w:szCs w:val="24"/>
        </w:rPr>
        <w:fldChar w:fldCharType="end"/>
      </w:r>
      <w:r w:rsidRPr="000667AD">
        <w:rPr>
          <w:rFonts w:asciiTheme="minorHAnsi" w:hAnsiTheme="minorHAnsi"/>
          <w:sz w:val="22"/>
          <w:szCs w:val="24"/>
        </w:rPr>
        <w:t xml:space="preserve">: </w:t>
      </w:r>
      <w:r w:rsidRPr="000667AD">
        <w:rPr>
          <w:rFonts w:asciiTheme="minorHAnsi" w:hAnsiTheme="minorHAnsi"/>
          <w:b w:val="0"/>
          <w:sz w:val="22"/>
          <w:szCs w:val="24"/>
          <w:lang w:val="en-US"/>
        </w:rPr>
        <w:t>Most</w:t>
      </w:r>
      <w:r w:rsidRPr="000667AD">
        <w:rPr>
          <w:rFonts w:asciiTheme="minorHAnsi" w:hAnsiTheme="minorHAnsi"/>
          <w:b w:val="0"/>
          <w:sz w:val="22"/>
          <w:szCs w:val="24"/>
        </w:rPr>
        <w:t xml:space="preserve"> </w:t>
      </w:r>
      <w:r w:rsidRPr="000667AD">
        <w:rPr>
          <w:rFonts w:asciiTheme="minorHAnsi" w:hAnsiTheme="minorHAnsi"/>
          <w:b w:val="0"/>
          <w:sz w:val="22"/>
          <w:szCs w:val="24"/>
          <w:lang w:val="en-US"/>
        </w:rPr>
        <w:t>Probable</w:t>
      </w:r>
      <w:r w:rsidRPr="000667AD">
        <w:rPr>
          <w:rFonts w:asciiTheme="minorHAnsi" w:hAnsiTheme="minorHAnsi"/>
          <w:b w:val="0"/>
          <w:sz w:val="22"/>
          <w:szCs w:val="24"/>
        </w:rPr>
        <w:t xml:space="preserve"> </w:t>
      </w:r>
      <w:r w:rsidRPr="000667AD">
        <w:rPr>
          <w:rFonts w:asciiTheme="minorHAnsi" w:hAnsiTheme="minorHAnsi"/>
          <w:b w:val="0"/>
          <w:sz w:val="22"/>
          <w:szCs w:val="24"/>
          <w:lang w:val="en-US"/>
        </w:rPr>
        <w:t>Number</w:t>
      </w:r>
      <w:r w:rsidRPr="000667AD">
        <w:rPr>
          <w:rFonts w:asciiTheme="minorHAnsi" w:hAnsiTheme="minorHAnsi"/>
          <w:b w:val="0"/>
          <w:sz w:val="22"/>
          <w:szCs w:val="24"/>
        </w:rPr>
        <w:t xml:space="preserve"> στο δείγμα έπειτα από </w:t>
      </w:r>
      <w:r w:rsidR="00044AFC" w:rsidRPr="000667AD">
        <w:rPr>
          <w:rFonts w:asciiTheme="minorHAnsi" w:hAnsiTheme="minorHAnsi"/>
          <w:b w:val="0"/>
          <w:sz w:val="22"/>
          <w:szCs w:val="24"/>
        </w:rPr>
        <w:t>20 ημέρες</w:t>
      </w:r>
      <w:r w:rsidRPr="000667AD">
        <w:rPr>
          <w:rFonts w:asciiTheme="minorHAnsi" w:hAnsiTheme="minorHAnsi"/>
          <w:b w:val="0"/>
          <w:sz w:val="22"/>
          <w:szCs w:val="24"/>
        </w:rPr>
        <w:t xml:space="preserve"> για τις δεξαμενές 1, 2 και 3</w:t>
      </w:r>
      <w:bookmarkEnd w:id="74"/>
      <w:bookmarkEnd w:id="75"/>
      <w:bookmarkEnd w:id="76"/>
      <w:bookmarkEnd w:id="77"/>
    </w:p>
    <w:p w:rsidR="001825B6" w:rsidRDefault="001825B6" w:rsidP="001825B6">
      <w:pPr>
        <w:spacing w:line="360" w:lineRule="auto"/>
        <w:rPr>
          <w:b/>
          <w:sz w:val="24"/>
          <w:szCs w:val="24"/>
        </w:rPr>
      </w:pPr>
    </w:p>
    <w:p w:rsidR="000667AD" w:rsidRPr="00492DD3" w:rsidRDefault="000667AD" w:rsidP="001825B6">
      <w:pPr>
        <w:spacing w:line="360" w:lineRule="auto"/>
        <w:rPr>
          <w:b/>
          <w:sz w:val="24"/>
          <w:szCs w:val="24"/>
        </w:rPr>
      </w:pPr>
    </w:p>
    <w:p w:rsidR="001825B6" w:rsidRPr="00492DD3" w:rsidRDefault="001825B6" w:rsidP="001825B6">
      <w:pPr>
        <w:spacing w:line="360" w:lineRule="auto"/>
        <w:rPr>
          <w:b/>
          <w:sz w:val="24"/>
          <w:szCs w:val="24"/>
        </w:rPr>
      </w:pPr>
      <w:r w:rsidRPr="00492DD3">
        <w:rPr>
          <w:b/>
          <w:noProof/>
          <w:sz w:val="24"/>
          <w:szCs w:val="24"/>
          <w:lang w:val="en-US" w:eastAsia="en-US"/>
        </w:rPr>
        <w:drawing>
          <wp:inline distT="0" distB="0" distL="0" distR="0" wp14:anchorId="68B6F7AC" wp14:editId="4E4868BC">
            <wp:extent cx="1786270" cy="1402506"/>
            <wp:effectExtent l="19050" t="0" r="23495" b="483870"/>
            <wp:docPr id="38"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87540" cy="14035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4AE6D9AD" wp14:editId="15399279">
            <wp:extent cx="1616149" cy="1403397"/>
            <wp:effectExtent l="19050" t="0" r="22225" b="482600"/>
            <wp:docPr id="39"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16075" cy="140333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5CB4F084" wp14:editId="247BD983">
            <wp:extent cx="1626870" cy="1414145"/>
            <wp:effectExtent l="19050" t="0" r="11430" b="47180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26870" cy="14141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2677A" w:rsidRPr="000667AD" w:rsidRDefault="00C2677A" w:rsidP="00C2677A">
      <w:pPr>
        <w:pStyle w:val="Heading2"/>
        <w:spacing w:line="360" w:lineRule="auto"/>
        <w:rPr>
          <w:rFonts w:asciiTheme="minorHAnsi" w:hAnsiTheme="minorHAnsi"/>
          <w:b w:val="0"/>
          <w:sz w:val="22"/>
          <w:szCs w:val="24"/>
        </w:rPr>
      </w:pPr>
      <w:bookmarkStart w:id="78" w:name="_Toc432218434"/>
      <w:bookmarkStart w:id="79" w:name="_Toc432279309"/>
      <w:bookmarkStart w:id="80" w:name="_Toc432544901"/>
      <w:bookmarkStart w:id="81" w:name="_Toc432545030"/>
      <w:r w:rsidRPr="000667AD">
        <w:rPr>
          <w:rFonts w:asciiTheme="minorHAnsi" w:hAnsiTheme="minorHAnsi"/>
          <w:sz w:val="22"/>
          <w:szCs w:val="24"/>
        </w:rPr>
        <w:t xml:space="preserve">Εικόνα </w:t>
      </w:r>
      <w:r w:rsidRPr="000667AD">
        <w:rPr>
          <w:rFonts w:asciiTheme="minorHAnsi" w:hAnsiTheme="minorHAnsi"/>
          <w:sz w:val="22"/>
          <w:szCs w:val="24"/>
        </w:rPr>
        <w:fldChar w:fldCharType="begin"/>
      </w:r>
      <w:r w:rsidRPr="000667AD">
        <w:rPr>
          <w:rFonts w:asciiTheme="minorHAnsi" w:hAnsiTheme="minorHAnsi"/>
          <w:sz w:val="22"/>
          <w:szCs w:val="24"/>
        </w:rPr>
        <w:instrText xml:space="preserve"> SEQ Εικόνα \* ARABIC </w:instrText>
      </w:r>
      <w:r w:rsidRPr="000667AD">
        <w:rPr>
          <w:rFonts w:asciiTheme="minorHAnsi" w:hAnsiTheme="minorHAnsi"/>
          <w:sz w:val="22"/>
          <w:szCs w:val="24"/>
        </w:rPr>
        <w:fldChar w:fldCharType="separate"/>
      </w:r>
      <w:r w:rsidR="008723FA" w:rsidRPr="000667AD">
        <w:rPr>
          <w:rFonts w:asciiTheme="minorHAnsi" w:hAnsiTheme="minorHAnsi"/>
          <w:noProof/>
          <w:sz w:val="22"/>
          <w:szCs w:val="24"/>
        </w:rPr>
        <w:t>22</w:t>
      </w:r>
      <w:r w:rsidRPr="000667AD">
        <w:rPr>
          <w:rFonts w:asciiTheme="minorHAnsi" w:hAnsiTheme="minorHAnsi"/>
          <w:sz w:val="22"/>
          <w:szCs w:val="24"/>
        </w:rPr>
        <w:fldChar w:fldCharType="end"/>
      </w:r>
      <w:r w:rsidRPr="000667AD">
        <w:rPr>
          <w:rFonts w:asciiTheme="minorHAnsi" w:hAnsiTheme="minorHAnsi"/>
          <w:sz w:val="22"/>
          <w:szCs w:val="24"/>
        </w:rPr>
        <w:t>:</w:t>
      </w:r>
      <w:r w:rsidRPr="000667AD">
        <w:rPr>
          <w:rFonts w:asciiTheme="minorHAnsi" w:hAnsiTheme="minorHAnsi"/>
          <w:b w:val="0"/>
          <w:sz w:val="22"/>
          <w:szCs w:val="24"/>
        </w:rPr>
        <w:t xml:space="preserve"> </w:t>
      </w:r>
      <w:r w:rsidRPr="000667AD">
        <w:rPr>
          <w:rFonts w:asciiTheme="minorHAnsi" w:hAnsiTheme="minorHAnsi"/>
          <w:b w:val="0"/>
          <w:sz w:val="22"/>
          <w:szCs w:val="24"/>
          <w:lang w:val="en-US"/>
        </w:rPr>
        <w:t>Most</w:t>
      </w:r>
      <w:r w:rsidRPr="000667AD">
        <w:rPr>
          <w:rFonts w:asciiTheme="minorHAnsi" w:hAnsiTheme="minorHAnsi"/>
          <w:b w:val="0"/>
          <w:sz w:val="22"/>
          <w:szCs w:val="24"/>
        </w:rPr>
        <w:t xml:space="preserve"> </w:t>
      </w:r>
      <w:r w:rsidRPr="000667AD">
        <w:rPr>
          <w:rFonts w:asciiTheme="minorHAnsi" w:hAnsiTheme="minorHAnsi"/>
          <w:b w:val="0"/>
          <w:sz w:val="22"/>
          <w:szCs w:val="24"/>
          <w:lang w:val="en-US"/>
        </w:rPr>
        <w:t>Probable</w:t>
      </w:r>
      <w:r w:rsidRPr="000667AD">
        <w:rPr>
          <w:rFonts w:asciiTheme="minorHAnsi" w:hAnsiTheme="minorHAnsi"/>
          <w:b w:val="0"/>
          <w:sz w:val="22"/>
          <w:szCs w:val="24"/>
        </w:rPr>
        <w:t xml:space="preserve"> </w:t>
      </w:r>
      <w:r w:rsidRPr="000667AD">
        <w:rPr>
          <w:rFonts w:asciiTheme="minorHAnsi" w:hAnsiTheme="minorHAnsi"/>
          <w:b w:val="0"/>
          <w:sz w:val="22"/>
          <w:szCs w:val="24"/>
          <w:lang w:val="en-US"/>
        </w:rPr>
        <w:t>Number</w:t>
      </w:r>
      <w:r w:rsidRPr="000667AD">
        <w:rPr>
          <w:rFonts w:asciiTheme="minorHAnsi" w:hAnsiTheme="minorHAnsi"/>
          <w:b w:val="0"/>
          <w:sz w:val="22"/>
          <w:szCs w:val="24"/>
        </w:rPr>
        <w:t xml:space="preserve"> στο δείγμα έπειτα από </w:t>
      </w:r>
      <w:r w:rsidR="00044AFC" w:rsidRPr="000667AD">
        <w:rPr>
          <w:rFonts w:asciiTheme="minorHAnsi" w:hAnsiTheme="minorHAnsi"/>
          <w:b w:val="0"/>
          <w:sz w:val="22"/>
          <w:szCs w:val="24"/>
        </w:rPr>
        <w:t>40 ημέρες</w:t>
      </w:r>
      <w:r w:rsidRPr="000667AD">
        <w:rPr>
          <w:rFonts w:asciiTheme="minorHAnsi" w:hAnsiTheme="minorHAnsi"/>
          <w:b w:val="0"/>
          <w:sz w:val="22"/>
          <w:szCs w:val="24"/>
        </w:rPr>
        <w:t xml:space="preserve"> για τις δεξαμενές 1, 2 και 3</w:t>
      </w:r>
      <w:bookmarkEnd w:id="78"/>
      <w:bookmarkEnd w:id="79"/>
      <w:bookmarkEnd w:id="80"/>
      <w:bookmarkEnd w:id="81"/>
    </w:p>
    <w:p w:rsidR="00C2677A" w:rsidRDefault="000667AD" w:rsidP="000667AD">
      <w:pPr>
        <w:pStyle w:val="Caption"/>
        <w:tabs>
          <w:tab w:val="left" w:pos="2250"/>
        </w:tabs>
        <w:rPr>
          <w:rFonts w:asciiTheme="minorHAnsi" w:hAnsiTheme="minorHAnsi"/>
          <w:sz w:val="24"/>
          <w:szCs w:val="24"/>
        </w:rPr>
      </w:pPr>
      <w:r>
        <w:rPr>
          <w:rFonts w:asciiTheme="minorHAnsi" w:hAnsiTheme="minorHAnsi"/>
          <w:sz w:val="24"/>
          <w:szCs w:val="24"/>
        </w:rPr>
        <w:tab/>
      </w:r>
    </w:p>
    <w:p w:rsidR="000667AD" w:rsidRPr="000667AD" w:rsidRDefault="000667AD" w:rsidP="000667AD"/>
    <w:p w:rsidR="001825B6" w:rsidRPr="00492DD3" w:rsidRDefault="001825B6" w:rsidP="001825B6">
      <w:pPr>
        <w:spacing w:line="360" w:lineRule="auto"/>
        <w:rPr>
          <w:sz w:val="24"/>
          <w:szCs w:val="24"/>
        </w:rPr>
      </w:pPr>
    </w:p>
    <w:p w:rsidR="001825B6" w:rsidRPr="00492DD3" w:rsidRDefault="001825B6" w:rsidP="001825B6">
      <w:pPr>
        <w:spacing w:line="360" w:lineRule="auto"/>
        <w:ind w:right="-908"/>
        <w:rPr>
          <w:b/>
          <w:sz w:val="24"/>
          <w:szCs w:val="24"/>
        </w:rPr>
      </w:pPr>
      <w:r w:rsidRPr="00492DD3">
        <w:rPr>
          <w:b/>
          <w:noProof/>
          <w:sz w:val="24"/>
          <w:szCs w:val="24"/>
          <w:lang w:val="en-US" w:eastAsia="en-US"/>
        </w:rPr>
        <w:drawing>
          <wp:inline distT="0" distB="0" distL="0" distR="0" wp14:anchorId="3E543D19" wp14:editId="40B8BF00">
            <wp:extent cx="1711842" cy="1371197"/>
            <wp:effectExtent l="19050" t="0" r="22225" b="457835"/>
            <wp:docPr id="40"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23877" cy="138083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0A843174" wp14:editId="0C69E970">
            <wp:extent cx="2007787" cy="1376631"/>
            <wp:effectExtent l="19050" t="0" r="12065" b="452755"/>
            <wp:docPr id="41"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16216" cy="138241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92DD3">
        <w:rPr>
          <w:b/>
          <w:noProof/>
          <w:sz w:val="24"/>
          <w:szCs w:val="24"/>
          <w:lang w:val="en-US" w:eastAsia="en-US"/>
        </w:rPr>
        <w:drawing>
          <wp:inline distT="0" distB="0" distL="0" distR="0" wp14:anchorId="562D2D4D" wp14:editId="1E2FC4FB">
            <wp:extent cx="1839433" cy="1346841"/>
            <wp:effectExtent l="19050" t="0" r="27940" b="462915"/>
            <wp:docPr id="42"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39572" cy="134694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2677A" w:rsidRPr="000667AD" w:rsidRDefault="00C2677A" w:rsidP="00C2677A">
      <w:pPr>
        <w:pStyle w:val="Heading2"/>
        <w:spacing w:line="360" w:lineRule="auto"/>
        <w:rPr>
          <w:rFonts w:asciiTheme="minorHAnsi" w:hAnsiTheme="minorHAnsi"/>
          <w:sz w:val="22"/>
          <w:szCs w:val="24"/>
        </w:rPr>
      </w:pPr>
      <w:bookmarkStart w:id="82" w:name="_Toc432218435"/>
      <w:bookmarkStart w:id="83" w:name="_Toc432279310"/>
      <w:bookmarkStart w:id="84" w:name="_Toc432544902"/>
      <w:bookmarkStart w:id="85" w:name="_Toc432545031"/>
      <w:r w:rsidRPr="000667AD">
        <w:rPr>
          <w:rFonts w:asciiTheme="minorHAnsi" w:hAnsiTheme="minorHAnsi"/>
          <w:sz w:val="22"/>
          <w:szCs w:val="24"/>
        </w:rPr>
        <w:t xml:space="preserve">Εικόνα </w:t>
      </w:r>
      <w:r w:rsidRPr="000667AD">
        <w:rPr>
          <w:rFonts w:asciiTheme="minorHAnsi" w:hAnsiTheme="minorHAnsi"/>
          <w:sz w:val="22"/>
          <w:szCs w:val="24"/>
        </w:rPr>
        <w:fldChar w:fldCharType="begin"/>
      </w:r>
      <w:r w:rsidRPr="000667AD">
        <w:rPr>
          <w:rFonts w:asciiTheme="minorHAnsi" w:hAnsiTheme="minorHAnsi"/>
          <w:sz w:val="22"/>
          <w:szCs w:val="24"/>
        </w:rPr>
        <w:instrText xml:space="preserve"> SEQ Εικόνα \* ARABIC </w:instrText>
      </w:r>
      <w:r w:rsidRPr="000667AD">
        <w:rPr>
          <w:rFonts w:asciiTheme="minorHAnsi" w:hAnsiTheme="minorHAnsi"/>
          <w:sz w:val="22"/>
          <w:szCs w:val="24"/>
        </w:rPr>
        <w:fldChar w:fldCharType="separate"/>
      </w:r>
      <w:r w:rsidR="008723FA" w:rsidRPr="000667AD">
        <w:rPr>
          <w:rFonts w:asciiTheme="minorHAnsi" w:hAnsiTheme="minorHAnsi"/>
          <w:noProof/>
          <w:sz w:val="22"/>
          <w:szCs w:val="24"/>
        </w:rPr>
        <w:t>23</w:t>
      </w:r>
      <w:r w:rsidRPr="000667AD">
        <w:rPr>
          <w:rFonts w:asciiTheme="minorHAnsi" w:hAnsiTheme="minorHAnsi"/>
          <w:sz w:val="22"/>
          <w:szCs w:val="24"/>
        </w:rPr>
        <w:fldChar w:fldCharType="end"/>
      </w:r>
      <w:r w:rsidRPr="000667AD">
        <w:rPr>
          <w:rFonts w:asciiTheme="minorHAnsi" w:hAnsiTheme="minorHAnsi"/>
          <w:sz w:val="22"/>
          <w:szCs w:val="24"/>
        </w:rPr>
        <w:t xml:space="preserve">: </w:t>
      </w:r>
      <w:r w:rsidRPr="000667AD">
        <w:rPr>
          <w:rFonts w:asciiTheme="minorHAnsi" w:hAnsiTheme="minorHAnsi"/>
          <w:b w:val="0"/>
          <w:sz w:val="22"/>
          <w:szCs w:val="24"/>
          <w:lang w:val="en-US"/>
        </w:rPr>
        <w:t>Most</w:t>
      </w:r>
      <w:r w:rsidRPr="000667AD">
        <w:rPr>
          <w:rFonts w:asciiTheme="minorHAnsi" w:hAnsiTheme="minorHAnsi"/>
          <w:b w:val="0"/>
          <w:sz w:val="22"/>
          <w:szCs w:val="24"/>
        </w:rPr>
        <w:t xml:space="preserve"> </w:t>
      </w:r>
      <w:r w:rsidRPr="000667AD">
        <w:rPr>
          <w:rFonts w:asciiTheme="minorHAnsi" w:hAnsiTheme="minorHAnsi"/>
          <w:b w:val="0"/>
          <w:sz w:val="22"/>
          <w:szCs w:val="24"/>
          <w:lang w:val="en-US"/>
        </w:rPr>
        <w:t>Probable</w:t>
      </w:r>
      <w:r w:rsidRPr="000667AD">
        <w:rPr>
          <w:rFonts w:asciiTheme="minorHAnsi" w:hAnsiTheme="minorHAnsi"/>
          <w:b w:val="0"/>
          <w:sz w:val="22"/>
          <w:szCs w:val="24"/>
        </w:rPr>
        <w:t xml:space="preserve"> </w:t>
      </w:r>
      <w:r w:rsidRPr="000667AD">
        <w:rPr>
          <w:rFonts w:asciiTheme="minorHAnsi" w:hAnsiTheme="minorHAnsi"/>
          <w:b w:val="0"/>
          <w:sz w:val="22"/>
          <w:szCs w:val="24"/>
          <w:lang w:val="en-US"/>
        </w:rPr>
        <w:t>Number</w:t>
      </w:r>
      <w:r w:rsidRPr="000667AD">
        <w:rPr>
          <w:rFonts w:asciiTheme="minorHAnsi" w:hAnsiTheme="minorHAnsi"/>
          <w:b w:val="0"/>
          <w:sz w:val="22"/>
          <w:szCs w:val="24"/>
        </w:rPr>
        <w:t xml:space="preserve"> στο δείγμα έπειτα από </w:t>
      </w:r>
      <w:r w:rsidR="00044AFC" w:rsidRPr="000667AD">
        <w:rPr>
          <w:rFonts w:asciiTheme="minorHAnsi" w:hAnsiTheme="minorHAnsi"/>
          <w:b w:val="0"/>
          <w:sz w:val="22"/>
          <w:szCs w:val="24"/>
        </w:rPr>
        <w:t>80 ημέρες</w:t>
      </w:r>
      <w:r w:rsidRPr="000667AD">
        <w:rPr>
          <w:rFonts w:asciiTheme="minorHAnsi" w:hAnsiTheme="minorHAnsi"/>
          <w:b w:val="0"/>
          <w:sz w:val="22"/>
          <w:szCs w:val="24"/>
        </w:rPr>
        <w:t xml:space="preserve"> για τις δεξαμενές 1, 2 και 3</w:t>
      </w:r>
      <w:bookmarkEnd w:id="82"/>
      <w:bookmarkEnd w:id="83"/>
      <w:bookmarkEnd w:id="84"/>
      <w:bookmarkEnd w:id="85"/>
    </w:p>
    <w:p w:rsidR="008D54EF" w:rsidRPr="009D0A8B" w:rsidRDefault="008D54EF" w:rsidP="008D54EF"/>
    <w:p w:rsidR="008D54EF" w:rsidRPr="009D0A8B" w:rsidRDefault="008D54EF" w:rsidP="008D54EF"/>
    <w:p w:rsidR="001825B6" w:rsidRPr="00F278B4" w:rsidRDefault="001825B6" w:rsidP="00DA7447">
      <w:pPr>
        <w:pStyle w:val="Heading2"/>
        <w:rPr>
          <w:rFonts w:asciiTheme="minorHAnsi" w:hAnsiTheme="minorHAnsi"/>
          <w:sz w:val="28"/>
          <w:lang w:val="en-US"/>
        </w:rPr>
      </w:pPr>
      <w:bookmarkStart w:id="86" w:name="_Toc432544903"/>
      <w:r w:rsidRPr="00F278B4">
        <w:rPr>
          <w:rFonts w:asciiTheme="minorHAnsi" w:hAnsiTheme="minorHAnsi"/>
          <w:sz w:val="28"/>
          <w:lang w:val="en-US"/>
        </w:rPr>
        <w:lastRenderedPageBreak/>
        <w:t xml:space="preserve">5.8 </w:t>
      </w:r>
      <w:r w:rsidRPr="00DA7447">
        <w:rPr>
          <w:rFonts w:asciiTheme="minorHAnsi" w:hAnsiTheme="minorHAnsi"/>
          <w:sz w:val="28"/>
        </w:rPr>
        <w:t>ΑΠΟΤΕΛΕΣΜΑΤΑ</w:t>
      </w:r>
      <w:r w:rsidRPr="00F278B4">
        <w:rPr>
          <w:rFonts w:asciiTheme="minorHAnsi" w:hAnsiTheme="minorHAnsi"/>
          <w:sz w:val="28"/>
          <w:lang w:val="en-US"/>
        </w:rPr>
        <w:t xml:space="preserve"> PAHs (Polycyclic Aromatic Hydrocarbons)</w:t>
      </w:r>
      <w:bookmarkEnd w:id="86"/>
    </w:p>
    <w:p w:rsidR="001825B6" w:rsidRPr="008D54EF" w:rsidRDefault="001825B6" w:rsidP="001825B6">
      <w:pPr>
        <w:spacing w:line="360" w:lineRule="auto"/>
        <w:jc w:val="both"/>
        <w:rPr>
          <w:rFonts w:eastAsia="Calibri" w:cs="Calibri"/>
          <w:sz w:val="24"/>
          <w:szCs w:val="24"/>
          <w:lang w:val="en-US"/>
        </w:rPr>
      </w:pPr>
    </w:p>
    <w:p w:rsidR="001825B6" w:rsidRDefault="001825B6" w:rsidP="001825B6">
      <w:pPr>
        <w:spacing w:line="360" w:lineRule="auto"/>
        <w:jc w:val="both"/>
        <w:rPr>
          <w:rFonts w:asciiTheme="minorHAnsi" w:eastAsia="Calibri" w:hAnsiTheme="minorHAnsi" w:cs="Calibri"/>
          <w:sz w:val="24"/>
          <w:szCs w:val="24"/>
        </w:rPr>
      </w:pPr>
      <w:r w:rsidRPr="002C285F">
        <w:rPr>
          <w:rFonts w:asciiTheme="minorHAnsi" w:eastAsia="Calibri" w:hAnsiTheme="minorHAnsi" w:cs="Calibri"/>
          <w:sz w:val="24"/>
          <w:szCs w:val="24"/>
        </w:rPr>
        <w:t>Τα αποτελέσματα της συγκέντρωσης των Πολυκυκλικών Αρωματικών Υδρογονανθράκων (</w:t>
      </w:r>
      <w:r w:rsidRPr="002C285F">
        <w:rPr>
          <w:rFonts w:asciiTheme="minorHAnsi" w:eastAsia="Calibri" w:hAnsiTheme="minorHAnsi" w:cs="Calibri"/>
          <w:sz w:val="24"/>
          <w:szCs w:val="24"/>
          <w:lang w:val="en-US"/>
        </w:rPr>
        <w:t>PA</w:t>
      </w:r>
      <w:r w:rsidRPr="002C285F">
        <w:rPr>
          <w:rFonts w:asciiTheme="minorHAnsi" w:eastAsia="Calibri" w:hAnsiTheme="minorHAnsi" w:cs="Calibri"/>
          <w:sz w:val="24"/>
          <w:szCs w:val="24"/>
        </w:rPr>
        <w:t xml:space="preserve">H) για κάθε δεξαμενή και για διάστημα 80 ημερών παρουσιάζονται στους Πίνακες </w:t>
      </w:r>
      <w:r w:rsidR="005438A1">
        <w:rPr>
          <w:rFonts w:asciiTheme="minorHAnsi" w:eastAsia="Calibri" w:hAnsiTheme="minorHAnsi" w:cs="Calibri"/>
          <w:sz w:val="24"/>
          <w:szCs w:val="24"/>
        </w:rPr>
        <w:t>15-17</w:t>
      </w:r>
      <w:r w:rsidR="00ED410B">
        <w:rPr>
          <w:rFonts w:asciiTheme="minorHAnsi" w:eastAsia="Calibri" w:hAnsiTheme="minorHAnsi" w:cs="Calibri"/>
          <w:sz w:val="24"/>
          <w:szCs w:val="24"/>
        </w:rPr>
        <w:t xml:space="preserve"> </w:t>
      </w:r>
      <w:r w:rsidRPr="002C285F">
        <w:rPr>
          <w:rFonts w:asciiTheme="minorHAnsi" w:eastAsia="Calibri" w:hAnsiTheme="minorHAnsi" w:cs="Calibri"/>
          <w:sz w:val="24"/>
          <w:szCs w:val="24"/>
        </w:rPr>
        <w:t xml:space="preserve">και στα Διαγράμματα που ακολουθούν. Προκειμένου να </w:t>
      </w:r>
      <w:r w:rsidR="00C279A8">
        <w:rPr>
          <w:rFonts w:asciiTheme="minorHAnsi" w:eastAsia="Calibri" w:hAnsiTheme="minorHAnsi" w:cs="Calibri"/>
          <w:sz w:val="24"/>
          <w:szCs w:val="24"/>
        </w:rPr>
        <w:t>επιτευχθεί</w:t>
      </w:r>
      <w:r w:rsidRPr="002C285F">
        <w:rPr>
          <w:rFonts w:asciiTheme="minorHAnsi" w:eastAsia="Calibri" w:hAnsiTheme="minorHAnsi" w:cs="Calibri"/>
          <w:sz w:val="24"/>
          <w:szCs w:val="24"/>
        </w:rPr>
        <w:t xml:space="preserve"> μία πιο συγκεντρωτική και ολοκληρωμένη εικόνα τα </w:t>
      </w:r>
      <w:r w:rsidRPr="002C285F">
        <w:rPr>
          <w:rFonts w:asciiTheme="minorHAnsi" w:eastAsia="Calibri" w:hAnsiTheme="minorHAnsi" w:cs="Calibri"/>
          <w:sz w:val="24"/>
          <w:szCs w:val="24"/>
          <w:lang w:val="en-US"/>
        </w:rPr>
        <w:t>PAHs</w:t>
      </w:r>
      <w:r w:rsidRPr="002C285F">
        <w:rPr>
          <w:rFonts w:asciiTheme="minorHAnsi" w:eastAsia="Calibri" w:hAnsiTheme="minorHAnsi" w:cs="Calibri"/>
          <w:sz w:val="24"/>
          <w:szCs w:val="24"/>
        </w:rPr>
        <w:t xml:space="preserve"> είναι χωρισμένα ανάλογα με το μοριακό τους βάρος σε ελαφριά, μεσαία και πιο βαριά όπως φαίνεται στον Πίνακα</w:t>
      </w:r>
      <w:r w:rsidR="00EB4F24">
        <w:rPr>
          <w:rFonts w:asciiTheme="minorHAnsi" w:eastAsia="Calibri" w:hAnsiTheme="minorHAnsi" w:cs="Calibri"/>
          <w:sz w:val="24"/>
          <w:szCs w:val="24"/>
        </w:rPr>
        <w:t xml:space="preserve"> 14</w:t>
      </w:r>
      <w:r w:rsidRPr="002C285F">
        <w:rPr>
          <w:rFonts w:asciiTheme="minorHAnsi" w:eastAsia="Calibri" w:hAnsiTheme="minorHAnsi" w:cs="Calibri"/>
          <w:sz w:val="24"/>
          <w:szCs w:val="24"/>
        </w:rPr>
        <w:t xml:space="preserve"> παρακάτω:</w:t>
      </w:r>
    </w:p>
    <w:p w:rsidR="002C285F" w:rsidRDefault="002C285F" w:rsidP="001825B6">
      <w:pPr>
        <w:spacing w:line="360" w:lineRule="auto"/>
        <w:jc w:val="both"/>
        <w:rPr>
          <w:rFonts w:asciiTheme="minorHAnsi" w:eastAsia="Calibri" w:hAnsiTheme="minorHAnsi" w:cs="Calibri"/>
          <w:sz w:val="24"/>
          <w:szCs w:val="24"/>
        </w:rPr>
      </w:pPr>
    </w:p>
    <w:p w:rsidR="00A07833" w:rsidRDefault="00A07833" w:rsidP="001825B6">
      <w:pPr>
        <w:spacing w:line="360" w:lineRule="auto"/>
        <w:jc w:val="both"/>
        <w:rPr>
          <w:rFonts w:asciiTheme="minorHAnsi" w:eastAsia="Calibri" w:hAnsiTheme="minorHAnsi" w:cs="Calibri"/>
          <w:sz w:val="24"/>
          <w:szCs w:val="24"/>
        </w:rPr>
      </w:pPr>
    </w:p>
    <w:p w:rsidR="00A07833" w:rsidRDefault="00A07833" w:rsidP="001825B6">
      <w:pPr>
        <w:spacing w:line="360" w:lineRule="auto"/>
        <w:jc w:val="both"/>
        <w:rPr>
          <w:rFonts w:asciiTheme="minorHAnsi" w:eastAsia="Calibri" w:hAnsiTheme="minorHAnsi" w:cs="Calibri"/>
          <w:sz w:val="24"/>
          <w:szCs w:val="24"/>
        </w:rPr>
      </w:pPr>
    </w:p>
    <w:p w:rsidR="002C285F" w:rsidRPr="00ED410B" w:rsidRDefault="00ED410B" w:rsidP="00ED410B">
      <w:pPr>
        <w:pStyle w:val="Caption"/>
        <w:rPr>
          <w:rFonts w:asciiTheme="minorHAnsi" w:eastAsia="Calibri" w:hAnsiTheme="minorHAnsi" w:cs="Calibri"/>
          <w:sz w:val="24"/>
          <w:szCs w:val="24"/>
        </w:rPr>
      </w:pPr>
      <w:r>
        <w:rPr>
          <w:rFonts w:asciiTheme="minorHAnsi" w:hAnsiTheme="minorHAnsi"/>
          <w:sz w:val="24"/>
          <w:szCs w:val="24"/>
        </w:rPr>
        <w:t xml:space="preserve">                              </w:t>
      </w:r>
      <w:bookmarkStart w:id="87" w:name="_Toc432545222"/>
      <w:r w:rsidRPr="00ED410B">
        <w:rPr>
          <w:rFonts w:asciiTheme="minorHAnsi" w:hAnsiTheme="minorHAnsi"/>
          <w:sz w:val="24"/>
          <w:szCs w:val="24"/>
        </w:rPr>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14</w:t>
      </w:r>
      <w:r w:rsidRPr="00ED410B">
        <w:rPr>
          <w:rFonts w:asciiTheme="minorHAnsi" w:hAnsiTheme="minorHAnsi"/>
          <w:sz w:val="24"/>
          <w:szCs w:val="24"/>
        </w:rPr>
        <w:fldChar w:fldCharType="end"/>
      </w:r>
      <w:r w:rsidRPr="00ED410B">
        <w:rPr>
          <w:rFonts w:asciiTheme="minorHAnsi" w:hAnsiTheme="minorHAnsi"/>
          <w:sz w:val="24"/>
          <w:szCs w:val="24"/>
        </w:rPr>
        <w:t xml:space="preserve">: </w:t>
      </w:r>
      <w:r w:rsidRPr="00ED410B">
        <w:rPr>
          <w:rFonts w:asciiTheme="minorHAnsi" w:hAnsiTheme="minorHAnsi"/>
          <w:b w:val="0"/>
          <w:sz w:val="24"/>
          <w:szCs w:val="24"/>
        </w:rPr>
        <w:t xml:space="preserve">Κατηγορίες </w:t>
      </w:r>
      <w:r w:rsidRPr="00ED410B">
        <w:rPr>
          <w:rFonts w:asciiTheme="minorHAnsi" w:hAnsiTheme="minorHAnsi"/>
          <w:b w:val="0"/>
          <w:sz w:val="24"/>
          <w:szCs w:val="24"/>
          <w:lang w:val="en-US"/>
        </w:rPr>
        <w:t>PAHs</w:t>
      </w:r>
      <w:r w:rsidRPr="00ED410B">
        <w:rPr>
          <w:rFonts w:asciiTheme="minorHAnsi" w:hAnsiTheme="minorHAnsi"/>
          <w:b w:val="0"/>
          <w:sz w:val="24"/>
          <w:szCs w:val="24"/>
        </w:rPr>
        <w:t xml:space="preserve"> ανάλογα με το μοριακό βάρος</w:t>
      </w:r>
      <w:bookmarkEnd w:id="87"/>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024"/>
        <w:gridCol w:w="3125"/>
        <w:gridCol w:w="1340"/>
      </w:tblGrid>
      <w:tr w:rsidR="001825B6" w:rsidRPr="000667AD" w:rsidTr="00434565">
        <w:trPr>
          <w:trHeight w:val="300"/>
          <w:jc w:val="center"/>
        </w:trPr>
        <w:tc>
          <w:tcPr>
            <w:tcW w:w="960" w:type="dxa"/>
            <w:shd w:val="clear" w:color="auto" w:fill="F2F2F2" w:themeFill="background1" w:themeFillShade="F2"/>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Ελαφριά</w:t>
            </w:r>
          </w:p>
        </w:tc>
        <w:tc>
          <w:tcPr>
            <w:tcW w:w="3125" w:type="dxa"/>
            <w:shd w:val="clear" w:color="auto" w:fill="F2F2F2" w:themeFill="background1" w:themeFillShade="F2"/>
            <w:noWrap/>
            <w:vAlign w:val="center"/>
            <w:hideMark/>
          </w:tcPr>
          <w:p w:rsidR="001825B6" w:rsidRPr="000667AD" w:rsidRDefault="00335EB9" w:rsidP="001825B6">
            <w:pPr>
              <w:spacing w:line="360" w:lineRule="auto"/>
              <w:jc w:val="center"/>
              <w:rPr>
                <w:rFonts w:asciiTheme="minorHAnsi" w:hAnsiTheme="minorHAnsi"/>
                <w:b/>
                <w:sz w:val="22"/>
                <w:szCs w:val="24"/>
                <w:lang w:val="en-US"/>
              </w:rPr>
            </w:pPr>
            <w:r w:rsidRPr="000667AD">
              <w:rPr>
                <w:rFonts w:asciiTheme="minorHAnsi" w:hAnsiTheme="minorHAnsi"/>
                <w:b/>
                <w:sz w:val="22"/>
                <w:szCs w:val="24"/>
              </w:rPr>
              <w:t>Xαμηλού Μοριακού Βάρους PAH</w:t>
            </w:r>
            <w:r w:rsidRPr="000667AD">
              <w:rPr>
                <w:rFonts w:asciiTheme="minorHAnsi" w:hAnsiTheme="minorHAnsi"/>
                <w:b/>
                <w:sz w:val="22"/>
                <w:szCs w:val="24"/>
                <w:lang w:val="en-US"/>
              </w:rPr>
              <w:t>s</w:t>
            </w:r>
          </w:p>
        </w:tc>
        <w:tc>
          <w:tcPr>
            <w:tcW w:w="1340" w:type="dxa"/>
            <w:shd w:val="clear" w:color="auto" w:fill="F2F2F2" w:themeFill="background1" w:themeFillShade="F2"/>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128-178</w:t>
            </w:r>
          </w:p>
        </w:tc>
      </w:tr>
      <w:tr w:rsidR="001825B6" w:rsidRPr="000667AD" w:rsidTr="00434565">
        <w:trPr>
          <w:trHeight w:val="300"/>
          <w:jc w:val="center"/>
        </w:trPr>
        <w:tc>
          <w:tcPr>
            <w:tcW w:w="960" w:type="dxa"/>
            <w:shd w:val="clear" w:color="auto" w:fill="D9D9D9" w:themeFill="background1" w:themeFillShade="D9"/>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Μεσαία</w:t>
            </w:r>
          </w:p>
        </w:tc>
        <w:tc>
          <w:tcPr>
            <w:tcW w:w="3125" w:type="dxa"/>
            <w:shd w:val="clear" w:color="auto" w:fill="D9D9D9" w:themeFill="background1" w:themeFillShade="D9"/>
            <w:noWrap/>
            <w:vAlign w:val="center"/>
            <w:hideMark/>
          </w:tcPr>
          <w:p w:rsidR="001825B6" w:rsidRPr="000667AD" w:rsidRDefault="00335EB9" w:rsidP="001825B6">
            <w:pPr>
              <w:spacing w:line="360" w:lineRule="auto"/>
              <w:jc w:val="center"/>
              <w:rPr>
                <w:rFonts w:asciiTheme="minorHAnsi" w:hAnsiTheme="minorHAnsi"/>
                <w:b/>
                <w:sz w:val="22"/>
                <w:szCs w:val="24"/>
              </w:rPr>
            </w:pPr>
            <w:r w:rsidRPr="000667AD">
              <w:rPr>
                <w:rFonts w:asciiTheme="minorHAnsi" w:hAnsiTheme="minorHAnsi"/>
                <w:b/>
                <w:sz w:val="22"/>
                <w:szCs w:val="24"/>
              </w:rPr>
              <w:t>Mεσαίου Μοριακού Βάρους PAHs</w:t>
            </w:r>
          </w:p>
        </w:tc>
        <w:tc>
          <w:tcPr>
            <w:tcW w:w="1340" w:type="dxa"/>
            <w:shd w:val="clear" w:color="auto" w:fill="D9D9D9" w:themeFill="background1" w:themeFillShade="D9"/>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202-228</w:t>
            </w:r>
          </w:p>
        </w:tc>
      </w:tr>
      <w:tr w:rsidR="001825B6" w:rsidRPr="000667AD" w:rsidTr="00434565">
        <w:trPr>
          <w:trHeight w:val="300"/>
          <w:jc w:val="center"/>
        </w:trPr>
        <w:tc>
          <w:tcPr>
            <w:tcW w:w="960" w:type="dxa"/>
            <w:shd w:val="clear" w:color="auto" w:fill="BFBFBF" w:themeFill="background1" w:themeFillShade="BF"/>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Βαριά</w:t>
            </w:r>
          </w:p>
        </w:tc>
        <w:tc>
          <w:tcPr>
            <w:tcW w:w="3125" w:type="dxa"/>
            <w:shd w:val="clear" w:color="auto" w:fill="BFBFBF" w:themeFill="background1" w:themeFillShade="BF"/>
            <w:noWrap/>
            <w:vAlign w:val="center"/>
            <w:hideMark/>
          </w:tcPr>
          <w:p w:rsidR="001825B6" w:rsidRPr="000667AD" w:rsidRDefault="00335EB9" w:rsidP="001825B6">
            <w:pPr>
              <w:spacing w:line="360" w:lineRule="auto"/>
              <w:jc w:val="center"/>
              <w:rPr>
                <w:rFonts w:asciiTheme="minorHAnsi" w:hAnsiTheme="minorHAnsi"/>
                <w:b/>
                <w:sz w:val="22"/>
                <w:szCs w:val="24"/>
              </w:rPr>
            </w:pPr>
            <w:r w:rsidRPr="000667AD">
              <w:rPr>
                <w:rFonts w:asciiTheme="minorHAnsi" w:hAnsiTheme="minorHAnsi"/>
                <w:b/>
                <w:sz w:val="22"/>
                <w:szCs w:val="24"/>
              </w:rPr>
              <w:t>Μεγάλου Μοριακού Βάρους PAHs</w:t>
            </w:r>
          </w:p>
        </w:tc>
        <w:tc>
          <w:tcPr>
            <w:tcW w:w="1340" w:type="dxa"/>
            <w:shd w:val="clear" w:color="auto" w:fill="BFBFBF" w:themeFill="background1" w:themeFillShade="BF"/>
            <w:noWrap/>
            <w:vAlign w:val="center"/>
            <w:hideMark/>
          </w:tcPr>
          <w:p w:rsidR="001825B6" w:rsidRPr="000667AD" w:rsidRDefault="001825B6" w:rsidP="001825B6">
            <w:pPr>
              <w:spacing w:line="360" w:lineRule="auto"/>
              <w:jc w:val="center"/>
              <w:rPr>
                <w:rFonts w:asciiTheme="minorHAnsi" w:hAnsiTheme="minorHAnsi"/>
                <w:b/>
                <w:sz w:val="22"/>
                <w:szCs w:val="24"/>
              </w:rPr>
            </w:pPr>
            <w:r w:rsidRPr="000667AD">
              <w:rPr>
                <w:rFonts w:asciiTheme="minorHAnsi" w:hAnsiTheme="minorHAnsi"/>
                <w:b/>
                <w:sz w:val="22"/>
                <w:szCs w:val="24"/>
              </w:rPr>
              <w:t>252-278</w:t>
            </w:r>
          </w:p>
        </w:tc>
      </w:tr>
    </w:tbl>
    <w:p w:rsidR="001825B6" w:rsidRDefault="001825B6"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Pr="002C285F" w:rsidRDefault="00A07833" w:rsidP="001825B6">
      <w:pPr>
        <w:spacing w:line="360" w:lineRule="auto"/>
        <w:rPr>
          <w:rFonts w:asciiTheme="minorHAnsi" w:hAnsiTheme="minorHAnsi"/>
          <w:b/>
          <w:sz w:val="24"/>
          <w:szCs w:val="24"/>
        </w:rPr>
      </w:pPr>
    </w:p>
    <w:p w:rsidR="001825B6" w:rsidRPr="00ED410B" w:rsidRDefault="00ED410B" w:rsidP="00ED410B">
      <w:pPr>
        <w:pStyle w:val="Caption"/>
        <w:rPr>
          <w:rFonts w:asciiTheme="minorHAnsi" w:hAnsiTheme="minorHAnsi"/>
          <w:b w:val="0"/>
          <w:sz w:val="24"/>
          <w:szCs w:val="24"/>
        </w:rPr>
      </w:pPr>
      <w:r>
        <w:rPr>
          <w:rFonts w:asciiTheme="minorHAnsi" w:hAnsiTheme="minorHAnsi"/>
          <w:sz w:val="24"/>
          <w:szCs w:val="24"/>
        </w:rPr>
        <w:lastRenderedPageBreak/>
        <w:t xml:space="preserve">  </w:t>
      </w:r>
      <w:bookmarkStart w:id="88" w:name="_Toc432545223"/>
      <w:r w:rsidRPr="00ED410B">
        <w:rPr>
          <w:rFonts w:asciiTheme="minorHAnsi" w:hAnsiTheme="minorHAnsi"/>
          <w:sz w:val="24"/>
          <w:szCs w:val="24"/>
        </w:rPr>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15</w:t>
      </w:r>
      <w:r w:rsidRPr="00ED410B">
        <w:rPr>
          <w:rFonts w:asciiTheme="minorHAnsi" w:hAnsiTheme="minorHAnsi"/>
          <w:sz w:val="24"/>
          <w:szCs w:val="24"/>
        </w:rPr>
        <w:fldChar w:fldCharType="end"/>
      </w:r>
      <w:r w:rsidRPr="00ED410B">
        <w:rPr>
          <w:rFonts w:asciiTheme="minorHAnsi" w:hAnsiTheme="minorHAnsi"/>
          <w:sz w:val="24"/>
          <w:szCs w:val="24"/>
        </w:rPr>
        <w:t xml:space="preserve">: </w:t>
      </w:r>
      <w:r w:rsidRPr="00ED410B">
        <w:rPr>
          <w:rFonts w:asciiTheme="minorHAnsi" w:hAnsiTheme="minorHAnsi"/>
          <w:b w:val="0"/>
          <w:sz w:val="24"/>
          <w:szCs w:val="24"/>
        </w:rPr>
        <w:t xml:space="preserve">Συγκέντρωση και ποσοστό απομάκρυνσης </w:t>
      </w:r>
      <w:r w:rsidRPr="00ED410B">
        <w:rPr>
          <w:rFonts w:asciiTheme="minorHAnsi" w:hAnsiTheme="minorHAnsi"/>
          <w:b w:val="0"/>
          <w:sz w:val="24"/>
          <w:szCs w:val="24"/>
          <w:lang w:val="en-US"/>
        </w:rPr>
        <w:t>PAH</w:t>
      </w:r>
      <w:r w:rsidRPr="00ED410B">
        <w:rPr>
          <w:rFonts w:asciiTheme="minorHAnsi" w:hAnsiTheme="minorHAnsi"/>
          <w:b w:val="0"/>
          <w:sz w:val="24"/>
          <w:szCs w:val="24"/>
        </w:rPr>
        <w:t xml:space="preserve"> για τη δεξαμενή Οδηγό</w:t>
      </w:r>
      <w:bookmarkEnd w:id="88"/>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309"/>
        <w:gridCol w:w="881"/>
        <w:gridCol w:w="940"/>
        <w:gridCol w:w="924"/>
        <w:gridCol w:w="1033"/>
        <w:gridCol w:w="1033"/>
        <w:gridCol w:w="1622"/>
      </w:tblGrid>
      <w:tr w:rsidR="001825B6" w:rsidRPr="000667AD" w:rsidTr="001825B6">
        <w:trPr>
          <w:cnfStyle w:val="100000000000" w:firstRow="1" w:lastRow="0" w:firstColumn="0" w:lastColumn="0" w:oddVBand="0" w:evenVBand="0" w:oddHBand="0"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7050" w:type="dxa"/>
            <w:gridSpan w:val="6"/>
            <w:noWrap/>
            <w:vAlign w:val="center"/>
          </w:tcPr>
          <w:p w:rsidR="001825B6" w:rsidRPr="000124EF" w:rsidRDefault="001825B6" w:rsidP="001825B6">
            <w:pPr>
              <w:spacing w:line="360" w:lineRule="auto"/>
              <w:jc w:val="center"/>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Συγκέντρωση</w:t>
            </w:r>
            <w:r w:rsidR="000A2DF8">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ng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kg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p>
          <w:p w:rsidR="001825B6" w:rsidRPr="000667AD" w:rsidRDefault="001825B6" w:rsidP="001825B6">
            <w:pPr>
              <w:spacing w:line="360" w:lineRule="auto"/>
              <w:jc w:val="center"/>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434565"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ΔΕΞ.</w:t>
            </w: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ΟΔΗΓΟΣ</w:t>
            </w:r>
          </w:p>
        </w:tc>
        <w:tc>
          <w:tcPr>
            <w:tcW w:w="1472" w:type="dxa"/>
          </w:tcPr>
          <w:p w:rsidR="001825B6" w:rsidRPr="000667AD" w:rsidRDefault="001825B6" w:rsidP="001825B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9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FFFFF" w:themeFill="background1"/>
            <w:noWrap/>
            <w:vAlign w:val="center"/>
            <w:hideMark/>
          </w:tcPr>
          <w:p w:rsidR="001825B6" w:rsidRPr="000667AD" w:rsidRDefault="001825B6" w:rsidP="001825B6">
            <w:pPr>
              <w:spacing w:line="360" w:lineRule="auto"/>
              <w:jc w:val="center"/>
              <w:rPr>
                <w:rFonts w:asciiTheme="minorHAnsi" w:hAnsiTheme="minorHAnsi"/>
                <w:sz w:val="22"/>
                <w:szCs w:val="24"/>
              </w:rPr>
            </w:pPr>
          </w:p>
        </w:tc>
        <w:tc>
          <w:tcPr>
            <w:tcW w:w="881" w:type="dxa"/>
            <w:shd w:val="clear" w:color="auto" w:fill="FFFFFF" w:themeFill="background1"/>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αρχικό</w:t>
            </w:r>
          </w:p>
        </w:tc>
        <w:tc>
          <w:tcPr>
            <w:tcW w:w="924" w:type="dxa"/>
            <w:shd w:val="clear" w:color="auto" w:fill="FFFFFF" w:themeFill="background1"/>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10 ημέρες</w:t>
            </w:r>
          </w:p>
        </w:tc>
        <w:tc>
          <w:tcPr>
            <w:tcW w:w="924"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20 ημέρες</w:t>
            </w:r>
          </w:p>
        </w:tc>
        <w:tc>
          <w:tcPr>
            <w:tcW w:w="1033"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40 ημέρες</w:t>
            </w:r>
          </w:p>
        </w:tc>
        <w:tc>
          <w:tcPr>
            <w:tcW w:w="1033"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80 ημέρες</w:t>
            </w:r>
          </w:p>
        </w:tc>
        <w:tc>
          <w:tcPr>
            <w:tcW w:w="1472" w:type="dxa"/>
            <w:shd w:val="clear" w:color="auto" w:fill="FFFFFF" w:themeFill="background1"/>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Ποσοστό απομακρυνσης (%)</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Naphthalene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45,71</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42,2</w:t>
            </w:r>
            <w:r w:rsidR="002B5C82" w:rsidRPr="000667AD">
              <w:rPr>
                <w:rFonts w:asciiTheme="minorHAnsi" w:hAnsiTheme="minorHAnsi"/>
                <w:sz w:val="22"/>
                <w:szCs w:val="24"/>
              </w:rPr>
              <w:t>0</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39,92</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39,15</w:t>
            </w:r>
          </w:p>
        </w:tc>
        <w:tc>
          <w:tcPr>
            <w:tcW w:w="1472" w:type="dxa"/>
            <w:shd w:val="clear" w:color="auto" w:fill="F2F2F2" w:themeFill="background1" w:themeFillShade="F2"/>
            <w:vAlign w:val="center"/>
          </w:tcPr>
          <w:p w:rsidR="001825B6" w:rsidRPr="000667AD" w:rsidRDefault="002B5C82"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44,07</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50</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30,51</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29,23</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29,15</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29,05</w:t>
            </w:r>
          </w:p>
        </w:tc>
        <w:tc>
          <w:tcPr>
            <w:tcW w:w="1472"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41,9</w:t>
            </w:r>
            <w:r w:rsidR="002B5C82" w:rsidRPr="000667AD">
              <w:rPr>
                <w:rFonts w:asciiTheme="minorHAnsi" w:hAnsiTheme="minorHAnsi"/>
                <w:color w:val="000000"/>
                <w:sz w:val="22"/>
                <w:szCs w:val="24"/>
              </w:rPr>
              <w:t>0</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w:t>
            </w:r>
          </w:p>
        </w:tc>
        <w:tc>
          <w:tcPr>
            <w:tcW w:w="924" w:type="dxa"/>
            <w:shd w:val="clear" w:color="auto" w:fill="F2F2F2" w:themeFill="background1" w:themeFillShade="F2"/>
            <w:noWrap/>
            <w:vAlign w:val="center"/>
            <w:hideMark/>
          </w:tcPr>
          <w:p w:rsidR="001825B6" w:rsidRPr="000667AD" w:rsidRDefault="002B5C82"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26,95</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27,52</w:t>
            </w:r>
          </w:p>
        </w:tc>
        <w:tc>
          <w:tcPr>
            <w:tcW w:w="1033" w:type="dxa"/>
            <w:shd w:val="clear" w:color="auto" w:fill="F2F2F2" w:themeFill="background1" w:themeFillShade="F2"/>
            <w:noWrap/>
            <w:vAlign w:val="center"/>
            <w:hideMark/>
          </w:tcPr>
          <w:p w:rsidR="001825B6" w:rsidRPr="000667AD" w:rsidRDefault="002B5C82"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27,15</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26,05</w:t>
            </w:r>
          </w:p>
        </w:tc>
        <w:tc>
          <w:tcPr>
            <w:tcW w:w="1472" w:type="dxa"/>
            <w:shd w:val="clear" w:color="auto" w:fill="F2F2F2" w:themeFill="background1" w:themeFillShade="F2"/>
            <w:vAlign w:val="center"/>
          </w:tcPr>
          <w:p w:rsidR="001825B6" w:rsidRPr="000667AD" w:rsidRDefault="002B5C82"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42,11</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32,61</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31,2</w:t>
            </w:r>
            <w:r w:rsidR="002B5C82" w:rsidRPr="000667AD">
              <w:rPr>
                <w:rFonts w:asciiTheme="minorHAnsi" w:hAnsiTheme="minorHAnsi"/>
                <w:sz w:val="22"/>
                <w:szCs w:val="24"/>
              </w:rPr>
              <w:t>0</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30,22</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29,5</w:t>
            </w:r>
            <w:r w:rsidR="002B5C82" w:rsidRPr="000667AD">
              <w:rPr>
                <w:rFonts w:asciiTheme="minorHAnsi" w:hAnsiTheme="minorHAnsi"/>
                <w:sz w:val="22"/>
                <w:szCs w:val="24"/>
              </w:rPr>
              <w:t>0</w:t>
            </w:r>
          </w:p>
        </w:tc>
        <w:tc>
          <w:tcPr>
            <w:tcW w:w="1472" w:type="dxa"/>
            <w:shd w:val="clear" w:color="auto" w:fill="F2F2F2" w:themeFill="background1" w:themeFillShade="F2"/>
            <w:vAlign w:val="center"/>
          </w:tcPr>
          <w:p w:rsidR="001825B6" w:rsidRPr="000667AD" w:rsidRDefault="002B5C82"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50,83</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Phenanthrene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980</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585,82</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676,56</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606,61</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597,2</w:t>
            </w:r>
            <w:r w:rsidR="002B5C82" w:rsidRPr="000667AD">
              <w:rPr>
                <w:rFonts w:asciiTheme="minorHAnsi" w:hAnsiTheme="minorHAnsi"/>
                <w:sz w:val="22"/>
                <w:szCs w:val="24"/>
              </w:rPr>
              <w:t>0</w:t>
            </w:r>
          </w:p>
        </w:tc>
        <w:tc>
          <w:tcPr>
            <w:tcW w:w="1472" w:type="dxa"/>
            <w:shd w:val="clear" w:color="auto" w:fill="F2F2F2" w:themeFill="background1" w:themeFillShade="F2"/>
            <w:vAlign w:val="center"/>
          </w:tcPr>
          <w:p w:rsidR="001825B6" w:rsidRPr="000667AD" w:rsidRDefault="002B5C82"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39,06</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Anthracene</w:t>
            </w:r>
          </w:p>
        </w:tc>
        <w:tc>
          <w:tcPr>
            <w:tcW w:w="881"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100</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71,15</w:t>
            </w:r>
          </w:p>
        </w:tc>
        <w:tc>
          <w:tcPr>
            <w:tcW w:w="924"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70,56</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69,02</w:t>
            </w:r>
          </w:p>
        </w:tc>
        <w:tc>
          <w:tcPr>
            <w:tcW w:w="1033"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65,21</w:t>
            </w:r>
          </w:p>
        </w:tc>
        <w:tc>
          <w:tcPr>
            <w:tcW w:w="1472"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34,79</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Fluoranthene</w:t>
            </w:r>
          </w:p>
        </w:tc>
        <w:tc>
          <w:tcPr>
            <w:tcW w:w="881"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858,2</w:t>
            </w:r>
            <w:r w:rsidR="002B5C82" w:rsidRPr="000667AD">
              <w:rPr>
                <w:rFonts w:asciiTheme="minorHAnsi" w:hAnsiTheme="minorHAnsi"/>
                <w:sz w:val="22"/>
                <w:szCs w:val="24"/>
              </w:rPr>
              <w:t>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717,76</w:t>
            </w:r>
          </w:p>
        </w:tc>
        <w:tc>
          <w:tcPr>
            <w:tcW w:w="1033" w:type="dxa"/>
            <w:shd w:val="clear" w:color="auto" w:fill="D9D9D9" w:themeFill="background1" w:themeFillShade="D9"/>
            <w:noWrap/>
            <w:vAlign w:val="center"/>
            <w:hideMark/>
          </w:tcPr>
          <w:p w:rsidR="001825B6" w:rsidRPr="000667AD" w:rsidRDefault="002B5C82"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706,25</w:t>
            </w:r>
          </w:p>
        </w:tc>
        <w:tc>
          <w:tcPr>
            <w:tcW w:w="1033" w:type="dxa"/>
            <w:shd w:val="clear" w:color="auto" w:fill="D9D9D9" w:themeFill="background1" w:themeFillShade="D9"/>
            <w:noWrap/>
            <w:vAlign w:val="center"/>
            <w:hideMark/>
          </w:tcPr>
          <w:p w:rsidR="001825B6" w:rsidRPr="000667AD" w:rsidRDefault="002B5C82"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661,32</w:t>
            </w:r>
          </w:p>
        </w:tc>
        <w:tc>
          <w:tcPr>
            <w:tcW w:w="1472" w:type="dxa"/>
            <w:shd w:val="clear" w:color="auto" w:fill="D9D9D9" w:themeFill="background1" w:themeFillShade="D9"/>
            <w:vAlign w:val="center"/>
          </w:tcPr>
          <w:p w:rsidR="001825B6" w:rsidRPr="000667AD" w:rsidRDefault="002B5C82"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39,87</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Pyrene</w:t>
            </w:r>
          </w:p>
        </w:tc>
        <w:tc>
          <w:tcPr>
            <w:tcW w:w="881"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1300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1014,0</w:t>
            </w:r>
            <w:r w:rsidR="002B5C82" w:rsidRPr="000667AD">
              <w:rPr>
                <w:rFonts w:asciiTheme="minorHAnsi" w:hAnsiTheme="minorHAnsi"/>
                <w:sz w:val="22"/>
                <w:szCs w:val="24"/>
              </w:rPr>
              <w:t>1</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780,08</w:t>
            </w:r>
          </w:p>
        </w:tc>
        <w:tc>
          <w:tcPr>
            <w:tcW w:w="1033" w:type="dxa"/>
            <w:shd w:val="clear" w:color="auto" w:fill="D9D9D9" w:themeFill="background1" w:themeFillShade="D9"/>
            <w:noWrap/>
            <w:vAlign w:val="center"/>
            <w:hideMark/>
          </w:tcPr>
          <w:p w:rsidR="001825B6" w:rsidRPr="000667AD" w:rsidRDefault="002B5C82"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793,75</w:t>
            </w:r>
          </w:p>
        </w:tc>
        <w:tc>
          <w:tcPr>
            <w:tcW w:w="1033" w:type="dxa"/>
            <w:shd w:val="clear" w:color="auto" w:fill="D9D9D9" w:themeFill="background1" w:themeFillShade="D9"/>
            <w:noWrap/>
            <w:vAlign w:val="center"/>
            <w:hideMark/>
          </w:tcPr>
          <w:p w:rsidR="001825B6" w:rsidRPr="000667AD" w:rsidRDefault="002B5C82"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772,47</w:t>
            </w:r>
          </w:p>
        </w:tc>
        <w:tc>
          <w:tcPr>
            <w:tcW w:w="1472" w:type="dxa"/>
            <w:shd w:val="clear" w:color="auto" w:fill="D9D9D9" w:themeFill="background1" w:themeFillShade="D9"/>
            <w:vAlign w:val="center"/>
          </w:tcPr>
          <w:p w:rsidR="001825B6" w:rsidRPr="000667AD" w:rsidRDefault="002B5C82"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40,578</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Benz[a]anthracene</w:t>
            </w:r>
          </w:p>
        </w:tc>
        <w:tc>
          <w:tcPr>
            <w:tcW w:w="881"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629,2</w:t>
            </w:r>
            <w:r w:rsidR="00232415" w:rsidRPr="000667AD">
              <w:rPr>
                <w:rFonts w:asciiTheme="minorHAnsi" w:hAnsiTheme="minorHAnsi"/>
                <w:sz w:val="22"/>
                <w:szCs w:val="24"/>
              </w:rPr>
              <w:t>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473,66</w:t>
            </w:r>
          </w:p>
        </w:tc>
        <w:tc>
          <w:tcPr>
            <w:tcW w:w="1033" w:type="dxa"/>
            <w:shd w:val="clear" w:color="auto" w:fill="D9D9D9" w:themeFill="background1" w:themeFillShade="D9"/>
            <w:noWrap/>
            <w:vAlign w:val="center"/>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486,12</w:t>
            </w:r>
          </w:p>
        </w:tc>
        <w:tc>
          <w:tcPr>
            <w:tcW w:w="1033" w:type="dxa"/>
            <w:shd w:val="clear" w:color="auto" w:fill="D9D9D9" w:themeFill="background1" w:themeFillShade="D9"/>
            <w:noWrap/>
            <w:vAlign w:val="center"/>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431,04</w:t>
            </w:r>
          </w:p>
        </w:tc>
        <w:tc>
          <w:tcPr>
            <w:tcW w:w="1472" w:type="dxa"/>
            <w:shd w:val="clear" w:color="auto" w:fill="D9D9D9" w:themeFill="background1" w:themeFillShade="D9"/>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45,43</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Chrysene</w:t>
            </w:r>
          </w:p>
        </w:tc>
        <w:tc>
          <w:tcPr>
            <w:tcW w:w="881"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858,45</w:t>
            </w:r>
          </w:p>
        </w:tc>
        <w:tc>
          <w:tcPr>
            <w:tcW w:w="924"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747,76</w:t>
            </w:r>
          </w:p>
        </w:tc>
        <w:tc>
          <w:tcPr>
            <w:tcW w:w="1033" w:type="dxa"/>
            <w:shd w:val="clear" w:color="auto" w:fill="D9D9D9" w:themeFill="background1" w:themeFillShade="D9"/>
            <w:noWrap/>
            <w:vAlign w:val="center"/>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796,25</w:t>
            </w:r>
          </w:p>
        </w:tc>
        <w:tc>
          <w:tcPr>
            <w:tcW w:w="1033" w:type="dxa"/>
            <w:shd w:val="clear" w:color="auto" w:fill="D9D9D9" w:themeFill="background1" w:themeFillShade="D9"/>
            <w:noWrap/>
            <w:vAlign w:val="center"/>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735,3</w:t>
            </w:r>
            <w:r w:rsidR="001825B6" w:rsidRPr="000667AD">
              <w:rPr>
                <w:rFonts w:asciiTheme="minorHAnsi" w:hAnsiTheme="minorHAnsi"/>
                <w:sz w:val="22"/>
                <w:szCs w:val="24"/>
              </w:rPr>
              <w:t>7</w:t>
            </w:r>
          </w:p>
        </w:tc>
        <w:tc>
          <w:tcPr>
            <w:tcW w:w="1472" w:type="dxa"/>
            <w:shd w:val="clear" w:color="auto" w:fill="D9D9D9" w:themeFill="background1" w:themeFillShade="D9"/>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33,15</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Benzo[b]fluoranthene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870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696,42</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621,42</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617,71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600,31</w:t>
            </w:r>
          </w:p>
        </w:tc>
        <w:tc>
          <w:tcPr>
            <w:tcW w:w="147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30,99</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Benzo[k]fluoranthene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216,01</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194,41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191,72</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187,35</w:t>
            </w:r>
          </w:p>
        </w:tc>
        <w:tc>
          <w:tcPr>
            <w:tcW w:w="1472" w:type="dxa"/>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30,61</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Benzo[a]pyrene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360,56</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324,45</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319,51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312,54</w:t>
            </w:r>
          </w:p>
        </w:tc>
        <w:tc>
          <w:tcPr>
            <w:tcW w:w="147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30,54</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Indeno[1,2,3-cd]pyrene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96,63</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86,41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85,21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81,81</w:t>
            </w:r>
          </w:p>
        </w:tc>
        <w:tc>
          <w:tcPr>
            <w:tcW w:w="1472" w:type="dxa"/>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31,82</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Dibenz[a,h]anthracene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328,1</w:t>
            </w:r>
            <w:r w:rsidR="00232415" w:rsidRPr="000667AD">
              <w:rPr>
                <w:rFonts w:asciiTheme="minorHAnsi" w:hAnsiTheme="minorHAnsi"/>
                <w:sz w:val="22"/>
                <w:szCs w:val="24"/>
              </w:rPr>
              <w:t>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295,02</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291,22</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292,95</w:t>
            </w:r>
          </w:p>
        </w:tc>
        <w:tc>
          <w:tcPr>
            <w:tcW w:w="147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28,54</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55"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Benzo[ghi]perylene</w:t>
            </w:r>
          </w:p>
        </w:tc>
        <w:tc>
          <w:tcPr>
            <w:tcW w:w="881"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380</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304,23</w:t>
            </w:r>
          </w:p>
        </w:tc>
        <w:tc>
          <w:tcPr>
            <w:tcW w:w="924"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273,61</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269,87</w:t>
            </w:r>
          </w:p>
        </w:tc>
        <w:tc>
          <w:tcPr>
            <w:tcW w:w="1033"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272,44</w:t>
            </w:r>
          </w:p>
        </w:tc>
        <w:tc>
          <w:tcPr>
            <w:tcW w:w="1472" w:type="dxa"/>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28,30</w:t>
            </w:r>
          </w:p>
        </w:tc>
      </w:tr>
    </w:tbl>
    <w:p w:rsidR="001825B6" w:rsidRPr="002C285F" w:rsidRDefault="001825B6" w:rsidP="001825B6">
      <w:pPr>
        <w:spacing w:line="360" w:lineRule="auto"/>
        <w:rPr>
          <w:rFonts w:asciiTheme="minorHAnsi" w:hAnsiTheme="minorHAnsi"/>
          <w:b/>
          <w:sz w:val="24"/>
          <w:szCs w:val="24"/>
        </w:rPr>
      </w:pPr>
    </w:p>
    <w:p w:rsidR="001825B6" w:rsidRDefault="001825B6"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Pr="002C285F" w:rsidRDefault="000667AD" w:rsidP="001825B6">
      <w:pPr>
        <w:spacing w:line="360" w:lineRule="auto"/>
        <w:rPr>
          <w:rFonts w:asciiTheme="minorHAnsi" w:hAnsiTheme="minorHAnsi"/>
          <w:b/>
          <w:sz w:val="24"/>
          <w:szCs w:val="24"/>
        </w:rPr>
      </w:pPr>
    </w:p>
    <w:p w:rsidR="001825B6" w:rsidRPr="002C285F" w:rsidRDefault="001825B6" w:rsidP="000667AD">
      <w:pPr>
        <w:spacing w:line="360" w:lineRule="auto"/>
        <w:ind w:left="-540"/>
        <w:jc w:val="center"/>
        <w:rPr>
          <w:rFonts w:asciiTheme="minorHAnsi" w:hAnsiTheme="minorHAnsi"/>
          <w:b/>
          <w:sz w:val="24"/>
          <w:szCs w:val="24"/>
        </w:rPr>
      </w:pPr>
      <w:r w:rsidRPr="002C285F">
        <w:rPr>
          <w:rFonts w:asciiTheme="minorHAnsi" w:hAnsiTheme="minorHAnsi"/>
          <w:noProof/>
          <w:sz w:val="24"/>
          <w:szCs w:val="24"/>
          <w:lang w:val="en-US" w:eastAsia="en-US"/>
        </w:rPr>
        <w:drawing>
          <wp:inline distT="0" distB="0" distL="0" distR="0" wp14:anchorId="29A49B24" wp14:editId="2AE07245">
            <wp:extent cx="6162675" cy="3124200"/>
            <wp:effectExtent l="152400" t="114300" r="161925" b="11430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AE3363" w:rsidRPr="00AE3363" w:rsidRDefault="00AE3363" w:rsidP="00AE3363">
      <w:pPr>
        <w:pStyle w:val="Caption"/>
        <w:rPr>
          <w:rFonts w:asciiTheme="minorHAnsi" w:hAnsiTheme="minorHAnsi"/>
          <w:b w:val="0"/>
          <w:sz w:val="36"/>
          <w:szCs w:val="24"/>
        </w:rPr>
      </w:pPr>
      <w:bookmarkStart w:id="89" w:name="_Toc432545237"/>
      <w:r w:rsidRPr="001911E7">
        <w:rPr>
          <w:rFonts w:asciiTheme="minorHAnsi" w:hAnsiTheme="minorHAnsi"/>
          <w:sz w:val="24"/>
          <w:u w:val="single"/>
        </w:rPr>
        <w:t xml:space="preserve">Διάγραμμα </w:t>
      </w:r>
      <w:r w:rsidRPr="001911E7">
        <w:rPr>
          <w:rFonts w:asciiTheme="minorHAnsi" w:hAnsiTheme="minorHAnsi"/>
          <w:sz w:val="24"/>
          <w:u w:val="single"/>
        </w:rPr>
        <w:fldChar w:fldCharType="begin"/>
      </w:r>
      <w:r w:rsidRPr="001911E7">
        <w:rPr>
          <w:rFonts w:asciiTheme="minorHAnsi" w:hAnsiTheme="minorHAnsi"/>
          <w:sz w:val="24"/>
          <w:u w:val="single"/>
        </w:rPr>
        <w:instrText xml:space="preserve"> SEQ Διάγραμμα \* ARABIC </w:instrText>
      </w:r>
      <w:r w:rsidRPr="001911E7">
        <w:rPr>
          <w:rFonts w:asciiTheme="minorHAnsi" w:hAnsiTheme="minorHAnsi"/>
          <w:sz w:val="24"/>
          <w:u w:val="single"/>
        </w:rPr>
        <w:fldChar w:fldCharType="separate"/>
      </w:r>
      <w:r w:rsidR="00904F37">
        <w:rPr>
          <w:rFonts w:asciiTheme="minorHAnsi" w:hAnsiTheme="minorHAnsi"/>
          <w:noProof/>
          <w:sz w:val="24"/>
          <w:u w:val="single"/>
        </w:rPr>
        <w:t>9</w:t>
      </w:r>
      <w:r w:rsidRPr="001911E7">
        <w:rPr>
          <w:rFonts w:asciiTheme="minorHAnsi" w:hAnsiTheme="minorHAnsi"/>
          <w:sz w:val="24"/>
          <w:u w:val="single"/>
        </w:rPr>
        <w:fldChar w:fldCharType="end"/>
      </w:r>
      <w:r w:rsidRPr="00AE3363">
        <w:rPr>
          <w:rFonts w:asciiTheme="minorHAnsi" w:hAnsiTheme="minorHAnsi"/>
          <w:sz w:val="24"/>
        </w:rPr>
        <w:t xml:space="preserve">: </w:t>
      </w:r>
      <w:r w:rsidRPr="00AE3363">
        <w:rPr>
          <w:rFonts w:asciiTheme="minorHAnsi" w:hAnsiTheme="minorHAnsi"/>
          <w:b w:val="0"/>
          <w:sz w:val="24"/>
        </w:rPr>
        <w:t xml:space="preserve">Συγκέντρωση </w:t>
      </w:r>
      <w:r w:rsidRPr="00AE3363">
        <w:rPr>
          <w:rFonts w:asciiTheme="minorHAnsi" w:hAnsiTheme="minorHAnsi"/>
          <w:b w:val="0"/>
          <w:sz w:val="24"/>
          <w:lang w:val="en-US"/>
        </w:rPr>
        <w:t>PAHs</w:t>
      </w:r>
      <w:r w:rsidR="00434565">
        <w:rPr>
          <w:rFonts w:asciiTheme="minorHAnsi" w:hAnsiTheme="minorHAnsi"/>
          <w:b w:val="0"/>
          <w:sz w:val="24"/>
        </w:rPr>
        <w:t xml:space="preserve"> για τη δεξαμενή ο</w:t>
      </w:r>
      <w:r w:rsidRPr="00AE3363">
        <w:rPr>
          <w:rFonts w:asciiTheme="minorHAnsi" w:hAnsiTheme="minorHAnsi"/>
          <w:b w:val="0"/>
          <w:sz w:val="24"/>
        </w:rPr>
        <w:t>δηγό σε διάστημα 80 ημερών</w:t>
      </w:r>
      <w:bookmarkEnd w:id="89"/>
    </w:p>
    <w:p w:rsidR="00AE3363" w:rsidRDefault="00AE3363" w:rsidP="001825B6">
      <w:pPr>
        <w:spacing w:line="360" w:lineRule="auto"/>
        <w:jc w:val="both"/>
        <w:rPr>
          <w:rFonts w:asciiTheme="minorHAnsi" w:hAnsiTheme="minorHAnsi"/>
          <w:sz w:val="24"/>
          <w:szCs w:val="24"/>
        </w:rPr>
      </w:pPr>
    </w:p>
    <w:p w:rsidR="000667AD" w:rsidRDefault="000667AD" w:rsidP="001825B6">
      <w:pPr>
        <w:spacing w:line="360" w:lineRule="auto"/>
        <w:jc w:val="both"/>
        <w:rPr>
          <w:rFonts w:asciiTheme="minorHAnsi" w:hAnsiTheme="minorHAnsi"/>
          <w:sz w:val="24"/>
          <w:szCs w:val="24"/>
        </w:rPr>
      </w:pPr>
    </w:p>
    <w:p w:rsidR="001825B6" w:rsidRPr="002C285F" w:rsidRDefault="001825B6" w:rsidP="001825B6">
      <w:pPr>
        <w:spacing w:line="360" w:lineRule="auto"/>
        <w:jc w:val="both"/>
        <w:rPr>
          <w:rFonts w:asciiTheme="minorHAnsi" w:hAnsiTheme="minorHAnsi"/>
          <w:bCs/>
          <w:sz w:val="24"/>
          <w:szCs w:val="24"/>
        </w:rPr>
      </w:pPr>
      <w:r w:rsidRPr="002C285F">
        <w:rPr>
          <w:rFonts w:asciiTheme="minorHAnsi" w:hAnsiTheme="minorHAnsi"/>
          <w:sz w:val="24"/>
          <w:szCs w:val="24"/>
        </w:rPr>
        <w:t>Από το Διάγραμμα</w:t>
      </w:r>
      <w:r w:rsidR="00AE3363">
        <w:rPr>
          <w:rFonts w:asciiTheme="minorHAnsi" w:hAnsiTheme="minorHAnsi"/>
          <w:sz w:val="24"/>
          <w:szCs w:val="24"/>
        </w:rPr>
        <w:t xml:space="preserve"> 9</w:t>
      </w:r>
      <w:r w:rsidR="00C279A8">
        <w:rPr>
          <w:rFonts w:asciiTheme="minorHAnsi" w:hAnsiTheme="minorHAnsi"/>
          <w:sz w:val="24"/>
          <w:szCs w:val="24"/>
        </w:rPr>
        <w:t xml:space="preserve"> παρατηρείται</w:t>
      </w:r>
      <w:r w:rsidRPr="002C285F">
        <w:rPr>
          <w:rFonts w:asciiTheme="minorHAnsi" w:hAnsiTheme="minorHAnsi"/>
          <w:sz w:val="24"/>
          <w:szCs w:val="24"/>
        </w:rPr>
        <w:t xml:space="preserve"> ότι τα </w:t>
      </w:r>
      <w:r w:rsidRPr="002C285F">
        <w:rPr>
          <w:rFonts w:asciiTheme="minorHAnsi" w:hAnsiTheme="minorHAnsi"/>
          <w:sz w:val="24"/>
          <w:szCs w:val="24"/>
          <w:lang w:val="en-US"/>
        </w:rPr>
        <w:t>PAHs</w:t>
      </w:r>
      <w:r w:rsidRPr="002C285F">
        <w:rPr>
          <w:rFonts w:asciiTheme="minorHAnsi" w:hAnsiTheme="minorHAnsi"/>
          <w:sz w:val="24"/>
          <w:szCs w:val="24"/>
        </w:rPr>
        <w:t xml:space="preserve"> χαμηλού μοριακού βάρους (</w:t>
      </w:r>
      <w:r w:rsidRPr="002C285F">
        <w:rPr>
          <w:rFonts w:asciiTheme="minorHAnsi" w:hAnsiTheme="minorHAnsi"/>
          <w:sz w:val="24"/>
          <w:szCs w:val="24"/>
          <w:lang w:val="en-US"/>
        </w:rPr>
        <w:t>Naphthalene</w:t>
      </w:r>
      <w:r w:rsidRPr="002C285F">
        <w:rPr>
          <w:rFonts w:asciiTheme="minorHAnsi" w:hAnsiTheme="minorHAnsi"/>
          <w:sz w:val="24"/>
          <w:szCs w:val="24"/>
        </w:rPr>
        <w:t xml:space="preserve"> - </w:t>
      </w:r>
      <w:r w:rsidRPr="002C285F">
        <w:rPr>
          <w:rFonts w:asciiTheme="minorHAnsi" w:hAnsiTheme="minorHAnsi"/>
          <w:sz w:val="24"/>
          <w:szCs w:val="24"/>
          <w:lang w:val="en-US"/>
        </w:rPr>
        <w:t>Anthracene</w:t>
      </w:r>
      <w:r w:rsidRPr="002C285F">
        <w:rPr>
          <w:rFonts w:asciiTheme="minorHAnsi" w:hAnsiTheme="minorHAnsi"/>
          <w:sz w:val="24"/>
          <w:szCs w:val="24"/>
        </w:rPr>
        <w:t xml:space="preserve">) εκτός από το φενανθρένιο παρουσιάζουν χαμηλές συγκεντρώσεις σε αντίθεση με τα μεσαίου μοριακού βάρους </w:t>
      </w:r>
      <w:r w:rsidRPr="002C285F">
        <w:rPr>
          <w:rFonts w:asciiTheme="minorHAnsi" w:hAnsiTheme="minorHAnsi"/>
          <w:sz w:val="24"/>
          <w:szCs w:val="24"/>
          <w:lang w:val="en-US"/>
        </w:rPr>
        <w:t>PAHs</w:t>
      </w:r>
      <w:r w:rsidRPr="002C285F">
        <w:rPr>
          <w:rFonts w:asciiTheme="minorHAnsi" w:hAnsiTheme="minorHAnsi"/>
          <w:sz w:val="24"/>
          <w:szCs w:val="24"/>
        </w:rPr>
        <w:t xml:space="preserve"> (</w:t>
      </w:r>
      <w:r w:rsidRPr="002C285F">
        <w:rPr>
          <w:rFonts w:asciiTheme="minorHAnsi" w:hAnsiTheme="minorHAnsi"/>
          <w:sz w:val="24"/>
          <w:szCs w:val="24"/>
          <w:lang w:val="en-US"/>
        </w:rPr>
        <w:t>Fluoranthene</w:t>
      </w:r>
      <w:r w:rsidRPr="002C285F">
        <w:rPr>
          <w:rFonts w:asciiTheme="minorHAnsi" w:hAnsiTheme="minorHAnsi"/>
          <w:sz w:val="24"/>
          <w:szCs w:val="24"/>
        </w:rPr>
        <w:t xml:space="preserve"> – </w:t>
      </w:r>
      <w:r w:rsidRPr="002C285F">
        <w:rPr>
          <w:rFonts w:asciiTheme="minorHAnsi" w:hAnsiTheme="minorHAnsi"/>
          <w:sz w:val="24"/>
          <w:szCs w:val="24"/>
          <w:lang w:val="en-US"/>
        </w:rPr>
        <w:t>Chrysene</w:t>
      </w:r>
      <w:r w:rsidRPr="002C285F">
        <w:rPr>
          <w:rFonts w:asciiTheme="minorHAnsi" w:hAnsiTheme="minorHAnsi"/>
          <w:sz w:val="24"/>
          <w:szCs w:val="24"/>
        </w:rPr>
        <w:t xml:space="preserve">) που εμφανίζουν τις υψηλότερες συγκεντρώσεις. Συνολικά όλα τα </w:t>
      </w:r>
      <w:r w:rsidRPr="002C285F">
        <w:rPr>
          <w:rFonts w:asciiTheme="minorHAnsi" w:hAnsiTheme="minorHAnsi"/>
          <w:sz w:val="24"/>
          <w:szCs w:val="24"/>
          <w:lang w:val="en-US"/>
        </w:rPr>
        <w:t>PAHs</w:t>
      </w:r>
      <w:r w:rsidR="00C279A8">
        <w:rPr>
          <w:rFonts w:asciiTheme="minorHAnsi" w:hAnsiTheme="minorHAnsi"/>
          <w:sz w:val="24"/>
          <w:szCs w:val="24"/>
        </w:rPr>
        <w:t>,</w:t>
      </w:r>
      <w:r w:rsidRPr="002C285F">
        <w:rPr>
          <w:rFonts w:asciiTheme="minorHAnsi" w:hAnsiTheme="minorHAnsi"/>
          <w:sz w:val="24"/>
          <w:szCs w:val="24"/>
        </w:rPr>
        <w:t xml:space="preserve"> ανεξάρτητα από το μοριακό τους βάρος</w:t>
      </w:r>
      <w:r w:rsidR="00C279A8">
        <w:rPr>
          <w:rFonts w:asciiTheme="minorHAnsi" w:hAnsiTheme="minorHAnsi"/>
          <w:sz w:val="24"/>
          <w:szCs w:val="24"/>
        </w:rPr>
        <w:t>,</w:t>
      </w:r>
      <w:r w:rsidRPr="002C285F">
        <w:rPr>
          <w:rFonts w:asciiTheme="minorHAnsi" w:hAnsiTheme="minorHAnsi"/>
          <w:sz w:val="24"/>
          <w:szCs w:val="24"/>
        </w:rPr>
        <w:t xml:space="preserve"> παρουσιάζουν μείωση στη συγκέντρωσή τους με τη μεγαλύτερη να σημειώνουν το Φθορένιο (fluorene) με ποσοστό απομάκρυνσης </w:t>
      </w:r>
      <w:r w:rsidRPr="002C285F">
        <w:rPr>
          <w:rFonts w:asciiTheme="minorHAnsi" w:hAnsiTheme="minorHAnsi"/>
          <w:color w:val="000000"/>
          <w:sz w:val="24"/>
          <w:szCs w:val="24"/>
        </w:rPr>
        <w:t xml:space="preserve">50,8% </w:t>
      </w:r>
      <w:r w:rsidRPr="002C285F">
        <w:rPr>
          <w:rFonts w:asciiTheme="minorHAnsi" w:hAnsiTheme="minorHAnsi"/>
          <w:sz w:val="24"/>
          <w:szCs w:val="24"/>
        </w:rPr>
        <w:t xml:space="preserve">και το </w:t>
      </w:r>
      <w:r w:rsidRPr="002C285F">
        <w:rPr>
          <w:rFonts w:asciiTheme="minorHAnsi" w:hAnsiTheme="minorHAnsi"/>
          <w:bCs/>
          <w:sz w:val="24"/>
          <w:szCs w:val="24"/>
        </w:rPr>
        <w:t>Βενζο[</w:t>
      </w:r>
      <w:r w:rsidRPr="002C285F">
        <w:rPr>
          <w:rFonts w:asciiTheme="minorHAnsi" w:hAnsiTheme="minorHAnsi"/>
          <w:bCs/>
          <w:sz w:val="24"/>
          <w:szCs w:val="24"/>
          <w:lang w:val="en-US"/>
        </w:rPr>
        <w:t>a</w:t>
      </w:r>
      <w:r w:rsidRPr="002C285F">
        <w:rPr>
          <w:rFonts w:asciiTheme="minorHAnsi" w:hAnsiTheme="minorHAnsi"/>
          <w:bCs/>
          <w:sz w:val="24"/>
          <w:szCs w:val="24"/>
        </w:rPr>
        <w:t>]ανθρακένιο (</w:t>
      </w:r>
      <w:r w:rsidRPr="002C285F">
        <w:rPr>
          <w:rFonts w:asciiTheme="minorHAnsi" w:hAnsiTheme="minorHAnsi"/>
          <w:bCs/>
          <w:sz w:val="24"/>
          <w:szCs w:val="24"/>
          <w:lang w:val="en-US"/>
        </w:rPr>
        <w:t>benz</w:t>
      </w:r>
      <w:r w:rsidRPr="002C285F">
        <w:rPr>
          <w:rFonts w:asciiTheme="minorHAnsi" w:hAnsiTheme="minorHAnsi"/>
          <w:bCs/>
          <w:sz w:val="24"/>
          <w:szCs w:val="24"/>
        </w:rPr>
        <w:t>[</w:t>
      </w:r>
      <w:r w:rsidRPr="002C285F">
        <w:rPr>
          <w:rFonts w:asciiTheme="minorHAnsi" w:hAnsiTheme="minorHAnsi"/>
          <w:bCs/>
          <w:sz w:val="24"/>
          <w:szCs w:val="24"/>
          <w:lang w:val="en-US"/>
        </w:rPr>
        <w:t>a</w:t>
      </w:r>
      <w:r w:rsidRPr="002C285F">
        <w:rPr>
          <w:rFonts w:asciiTheme="minorHAnsi" w:hAnsiTheme="minorHAnsi"/>
          <w:bCs/>
          <w:sz w:val="24"/>
          <w:szCs w:val="24"/>
        </w:rPr>
        <w:t>]</w:t>
      </w:r>
      <w:r w:rsidRPr="002C285F">
        <w:rPr>
          <w:rFonts w:asciiTheme="minorHAnsi" w:hAnsiTheme="minorHAnsi"/>
          <w:bCs/>
          <w:sz w:val="24"/>
          <w:szCs w:val="24"/>
          <w:lang w:val="en-US"/>
        </w:rPr>
        <w:t>anthracene</w:t>
      </w:r>
      <w:r w:rsidRPr="002C285F">
        <w:rPr>
          <w:rFonts w:asciiTheme="minorHAnsi" w:hAnsiTheme="minorHAnsi"/>
          <w:bCs/>
          <w:sz w:val="24"/>
          <w:szCs w:val="24"/>
        </w:rPr>
        <w:t>)</w:t>
      </w:r>
      <w:r w:rsidRPr="002C285F">
        <w:rPr>
          <w:rFonts w:asciiTheme="minorHAnsi" w:hAnsiTheme="minorHAnsi"/>
          <w:color w:val="000000"/>
          <w:sz w:val="24"/>
          <w:szCs w:val="24"/>
        </w:rPr>
        <w:t xml:space="preserve"> με ποσοστό απομάκρυνσης 45,4%</w:t>
      </w:r>
      <w:r w:rsidRPr="002C285F">
        <w:rPr>
          <w:rFonts w:asciiTheme="minorHAnsi" w:hAnsiTheme="minorHAnsi"/>
          <w:bCs/>
          <w:sz w:val="24"/>
          <w:szCs w:val="24"/>
        </w:rPr>
        <w:t xml:space="preserve"> (</w:t>
      </w:r>
      <w:r w:rsidRPr="00077EC3">
        <w:rPr>
          <w:rFonts w:asciiTheme="minorHAnsi" w:hAnsiTheme="minorHAnsi"/>
          <w:b/>
          <w:bCs/>
          <w:sz w:val="24"/>
          <w:szCs w:val="24"/>
          <w:lang w:val="en-US"/>
        </w:rPr>
        <w:t>Serrano</w:t>
      </w:r>
      <w:r w:rsidRPr="00077EC3">
        <w:rPr>
          <w:rFonts w:asciiTheme="minorHAnsi" w:hAnsiTheme="minorHAnsi"/>
          <w:b/>
          <w:bCs/>
          <w:sz w:val="24"/>
          <w:szCs w:val="24"/>
        </w:rPr>
        <w:t xml:space="preserve"> </w:t>
      </w:r>
      <w:r w:rsidRPr="00077EC3">
        <w:rPr>
          <w:rFonts w:asciiTheme="minorHAnsi" w:hAnsiTheme="minorHAnsi"/>
          <w:b/>
          <w:bCs/>
          <w:sz w:val="24"/>
          <w:szCs w:val="24"/>
          <w:lang w:val="en-US"/>
        </w:rPr>
        <w:t>Silva</w:t>
      </w:r>
      <w:r w:rsidRPr="00077EC3">
        <w:rPr>
          <w:rFonts w:asciiTheme="minorHAnsi" w:hAnsiTheme="minorHAnsi"/>
          <w:b/>
          <w:bCs/>
          <w:sz w:val="24"/>
          <w:szCs w:val="24"/>
        </w:rPr>
        <w:t>, 2009</w:t>
      </w:r>
      <w:r w:rsidRPr="002C285F">
        <w:rPr>
          <w:rFonts w:asciiTheme="minorHAnsi" w:hAnsiTheme="minorHAnsi"/>
          <w:bCs/>
          <w:sz w:val="24"/>
          <w:szCs w:val="24"/>
        </w:rPr>
        <w:t>).</w:t>
      </w:r>
    </w:p>
    <w:p w:rsidR="00ED410B" w:rsidRDefault="00ED410B" w:rsidP="00ED410B">
      <w:pPr>
        <w:pStyle w:val="Caption"/>
        <w:rPr>
          <w:rFonts w:asciiTheme="minorHAnsi" w:hAnsiTheme="minorHAnsi"/>
          <w:bCs w:val="0"/>
          <w:color w:val="auto"/>
          <w:sz w:val="24"/>
          <w:szCs w:val="24"/>
        </w:rPr>
      </w:pPr>
    </w:p>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Default="00A07833" w:rsidP="00A07833"/>
    <w:p w:rsidR="00A07833" w:rsidRPr="00A07833" w:rsidRDefault="00A07833" w:rsidP="00A07833"/>
    <w:p w:rsidR="00A07833" w:rsidRPr="00A07833" w:rsidRDefault="00A07833" w:rsidP="00A07833"/>
    <w:p w:rsidR="001825B6" w:rsidRPr="00ED410B" w:rsidRDefault="00ED410B" w:rsidP="00ED410B">
      <w:pPr>
        <w:pStyle w:val="Caption"/>
        <w:rPr>
          <w:rFonts w:asciiTheme="minorHAnsi" w:hAnsiTheme="minorHAnsi"/>
          <w:b w:val="0"/>
          <w:sz w:val="24"/>
          <w:szCs w:val="24"/>
        </w:rPr>
      </w:pPr>
      <w:bookmarkStart w:id="90" w:name="_Toc432545224"/>
      <w:r w:rsidRPr="00ED410B">
        <w:rPr>
          <w:rFonts w:asciiTheme="minorHAnsi" w:hAnsiTheme="minorHAnsi"/>
          <w:sz w:val="24"/>
          <w:szCs w:val="24"/>
        </w:rPr>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16</w:t>
      </w:r>
      <w:r w:rsidRPr="00ED410B">
        <w:rPr>
          <w:rFonts w:asciiTheme="minorHAnsi" w:hAnsiTheme="minorHAnsi"/>
          <w:sz w:val="24"/>
          <w:szCs w:val="24"/>
        </w:rPr>
        <w:fldChar w:fldCharType="end"/>
      </w:r>
      <w:r w:rsidRPr="00ED410B">
        <w:rPr>
          <w:rFonts w:asciiTheme="minorHAnsi" w:hAnsiTheme="minorHAnsi"/>
          <w:sz w:val="24"/>
          <w:szCs w:val="24"/>
        </w:rPr>
        <w:t>:</w:t>
      </w:r>
      <w:r w:rsidRPr="00ED410B">
        <w:rPr>
          <w:rFonts w:asciiTheme="minorHAnsi" w:hAnsiTheme="minorHAnsi"/>
          <w:b w:val="0"/>
          <w:sz w:val="24"/>
          <w:szCs w:val="24"/>
        </w:rPr>
        <w:t xml:space="preserve"> Συγκέντρωση και ποσοστό απομάκρυνσης </w:t>
      </w:r>
      <w:r w:rsidRPr="00ED410B">
        <w:rPr>
          <w:rFonts w:asciiTheme="minorHAnsi" w:hAnsiTheme="minorHAnsi"/>
          <w:b w:val="0"/>
          <w:sz w:val="24"/>
          <w:szCs w:val="24"/>
          <w:lang w:val="en-US"/>
        </w:rPr>
        <w:t>PAH</w:t>
      </w:r>
      <w:r w:rsidRPr="00ED410B">
        <w:rPr>
          <w:rFonts w:asciiTheme="minorHAnsi" w:hAnsiTheme="minorHAnsi"/>
          <w:b w:val="0"/>
          <w:sz w:val="24"/>
          <w:szCs w:val="24"/>
        </w:rPr>
        <w:t xml:space="preserve"> για τη δεξαμενή </w:t>
      </w:r>
      <w:r w:rsidR="00434565">
        <w:rPr>
          <w:rFonts w:asciiTheme="minorHAnsi" w:hAnsiTheme="minorHAnsi"/>
          <w:b w:val="0"/>
          <w:sz w:val="24"/>
          <w:szCs w:val="24"/>
        </w:rPr>
        <w:t>Βιοδιέγερση</w:t>
      </w:r>
      <w:r w:rsidRPr="00ED410B">
        <w:rPr>
          <w:rFonts w:asciiTheme="minorHAnsi" w:hAnsiTheme="minorHAnsi"/>
          <w:b w:val="0"/>
          <w:sz w:val="24"/>
          <w:szCs w:val="24"/>
        </w:rPr>
        <w:t>ς</w:t>
      </w:r>
      <w:bookmarkEnd w:id="90"/>
    </w:p>
    <w:tbl>
      <w:tblPr>
        <w:tblStyle w:val="MediumShading1-Accent1"/>
        <w:tblW w:w="9609" w:type="dxa"/>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499"/>
        <w:gridCol w:w="849"/>
        <w:gridCol w:w="1377"/>
        <w:gridCol w:w="1006"/>
        <w:gridCol w:w="1128"/>
        <w:gridCol w:w="1128"/>
        <w:gridCol w:w="1919"/>
      </w:tblGrid>
      <w:tr w:rsidR="001825B6" w:rsidRPr="000667AD" w:rsidTr="001825B6">
        <w:trPr>
          <w:cnfStyle w:val="100000000000" w:firstRow="1" w:lastRow="0" w:firstColumn="0" w:lastColumn="0" w:oddVBand="0" w:evenVBand="0" w:oddHBand="0" w:evenHBand="0" w:firstRowFirstColumn="0" w:firstRowLastColumn="0" w:lastRowFirstColumn="0" w:lastRowLastColumn="0"/>
          <w:trHeight w:val="932"/>
          <w:jc w:val="center"/>
        </w:trPr>
        <w:tc>
          <w:tcPr>
            <w:cnfStyle w:val="001000000000" w:firstRow="0" w:lastRow="0" w:firstColumn="1" w:lastColumn="0" w:oddVBand="0" w:evenVBand="0" w:oddHBand="0" w:evenHBand="0" w:firstRowFirstColumn="0" w:firstRowLastColumn="0" w:lastRowFirstColumn="0" w:lastRowLastColumn="0"/>
            <w:tcW w:w="7987" w:type="dxa"/>
            <w:gridSpan w:val="6"/>
            <w:tcBorders>
              <w:top w:val="single" w:sz="4" w:space="0" w:color="auto"/>
            </w:tcBorders>
          </w:tcPr>
          <w:p w:rsidR="001825B6" w:rsidRPr="000124EF" w:rsidRDefault="001825B6" w:rsidP="001825B6">
            <w:pPr>
              <w:spacing w:line="360" w:lineRule="auto"/>
              <w:jc w:val="center"/>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Συγκέντρωση</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ng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kg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p>
          <w:p w:rsidR="001825B6" w:rsidRPr="000667AD" w:rsidRDefault="001825B6" w:rsidP="001825B6">
            <w:pPr>
              <w:spacing w:line="360" w:lineRule="auto"/>
              <w:ind w:left="-567"/>
              <w:jc w:val="center"/>
              <w:rPr>
                <w:rFonts w:asciiTheme="minorHAnsi" w:hAnsiTheme="minorHAnsi"/>
                <w:b w:val="0"/>
                <w:sz w:val="22"/>
                <w:szCs w:val="24"/>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362587"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ΔΕΞ.</w:t>
            </w: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ΒΙΟΔΙΕΓΕΡΣΗΣ</w:t>
            </w:r>
          </w:p>
        </w:tc>
        <w:tc>
          <w:tcPr>
            <w:tcW w:w="1622" w:type="dxa"/>
            <w:tcBorders>
              <w:top w:val="single" w:sz="4" w:space="0" w:color="auto"/>
            </w:tcBorders>
          </w:tcPr>
          <w:p w:rsidR="001825B6" w:rsidRPr="000667AD" w:rsidRDefault="001825B6" w:rsidP="001825B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932"/>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FFFFF" w:themeFill="background1"/>
            <w:hideMark/>
          </w:tcPr>
          <w:p w:rsidR="001825B6" w:rsidRPr="000667AD" w:rsidRDefault="001825B6" w:rsidP="001825B6">
            <w:pPr>
              <w:spacing w:line="360" w:lineRule="auto"/>
              <w:jc w:val="center"/>
              <w:rPr>
                <w:rFonts w:asciiTheme="minorHAnsi" w:hAnsiTheme="minorHAnsi"/>
                <w:sz w:val="22"/>
                <w:szCs w:val="24"/>
              </w:rPr>
            </w:pPr>
          </w:p>
        </w:tc>
        <w:tc>
          <w:tcPr>
            <w:tcW w:w="849" w:type="dxa"/>
            <w:shd w:val="clear" w:color="auto" w:fill="FFFFFF" w:themeFill="background1"/>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αρχικό</w:t>
            </w:r>
          </w:p>
        </w:tc>
        <w:tc>
          <w:tcPr>
            <w:tcW w:w="1377" w:type="dxa"/>
            <w:shd w:val="clear" w:color="auto" w:fill="FFFFFF" w:themeFill="background1"/>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10    ημέρες</w:t>
            </w:r>
          </w:p>
        </w:tc>
        <w:tc>
          <w:tcPr>
            <w:tcW w:w="1006" w:type="dxa"/>
            <w:shd w:val="clear" w:color="auto" w:fill="FFFFFF" w:themeFill="background1"/>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20 ημέρες</w:t>
            </w:r>
          </w:p>
        </w:tc>
        <w:tc>
          <w:tcPr>
            <w:tcW w:w="1128" w:type="dxa"/>
            <w:shd w:val="clear" w:color="auto" w:fill="FFFFFF" w:themeFill="background1"/>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40 ημέρες</w:t>
            </w:r>
          </w:p>
        </w:tc>
        <w:tc>
          <w:tcPr>
            <w:tcW w:w="1128" w:type="dxa"/>
            <w:shd w:val="clear" w:color="auto" w:fill="FFFFFF" w:themeFill="background1"/>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80 ημέρες</w:t>
            </w:r>
          </w:p>
        </w:tc>
        <w:tc>
          <w:tcPr>
            <w:tcW w:w="1622" w:type="dxa"/>
            <w:shd w:val="clear" w:color="auto" w:fill="FFFFFF" w:themeFill="background1"/>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Ποσοστό απομάκρυνσης(%)</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Naphthalene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34,32</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31,75</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29,64</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28,01</w:t>
            </w:r>
          </w:p>
        </w:tc>
        <w:tc>
          <w:tcPr>
            <w:tcW w:w="1622" w:type="dxa"/>
            <w:shd w:val="clear" w:color="auto" w:fill="F2F2F2" w:themeFill="background1" w:themeFillShade="F2"/>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59,98</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50</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24,51</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22,52</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21,3</w:t>
            </w:r>
            <w:r w:rsidR="00232415" w:rsidRPr="000667AD">
              <w:rPr>
                <w:rFonts w:asciiTheme="minorHAnsi" w:hAnsiTheme="minorHAnsi"/>
                <w:sz w:val="22"/>
                <w:szCs w:val="24"/>
              </w:rPr>
              <w:t>0</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20,1</w:t>
            </w:r>
            <w:r w:rsidR="00232415" w:rsidRPr="000667AD">
              <w:rPr>
                <w:rFonts w:asciiTheme="minorHAnsi" w:hAnsiTheme="minorHAnsi"/>
                <w:sz w:val="22"/>
                <w:szCs w:val="24"/>
              </w:rPr>
              <w:t>0</w:t>
            </w:r>
          </w:p>
        </w:tc>
        <w:tc>
          <w:tcPr>
            <w:tcW w:w="1622"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59,8</w:t>
            </w:r>
            <w:r w:rsidR="00232415" w:rsidRPr="000667AD">
              <w:rPr>
                <w:rFonts w:asciiTheme="minorHAnsi" w:hAnsiTheme="minorHAnsi"/>
                <w:color w:val="000000"/>
                <w:sz w:val="22"/>
                <w:szCs w:val="24"/>
              </w:rPr>
              <w:t>0</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22,15</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20,15</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18,91</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18,2</w:t>
            </w:r>
            <w:r w:rsidR="00232415" w:rsidRPr="000667AD">
              <w:rPr>
                <w:rFonts w:asciiTheme="minorHAnsi" w:hAnsiTheme="minorHAnsi"/>
                <w:sz w:val="22"/>
                <w:szCs w:val="24"/>
              </w:rPr>
              <w:t>0</w:t>
            </w:r>
          </w:p>
        </w:tc>
        <w:tc>
          <w:tcPr>
            <w:tcW w:w="1622" w:type="dxa"/>
            <w:shd w:val="clear" w:color="auto" w:fill="F2F2F2" w:themeFill="background1" w:themeFillShade="F2"/>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59,55</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29,42</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27,6</w:t>
            </w:r>
            <w:r w:rsidR="00232415" w:rsidRPr="000667AD">
              <w:rPr>
                <w:rFonts w:asciiTheme="minorHAnsi" w:hAnsiTheme="minorHAnsi"/>
                <w:sz w:val="22"/>
                <w:szCs w:val="24"/>
              </w:rPr>
              <w:t>0</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25,6</w:t>
            </w:r>
            <w:r w:rsidR="00232415" w:rsidRPr="000667AD">
              <w:rPr>
                <w:rFonts w:asciiTheme="minorHAnsi" w:hAnsiTheme="minorHAnsi"/>
                <w:sz w:val="22"/>
                <w:szCs w:val="24"/>
              </w:rPr>
              <w:t>0</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24,5</w:t>
            </w:r>
            <w:r w:rsidR="00232415" w:rsidRPr="000667AD">
              <w:rPr>
                <w:rFonts w:asciiTheme="minorHAnsi" w:hAnsiTheme="minorHAnsi"/>
                <w:sz w:val="22"/>
                <w:szCs w:val="24"/>
              </w:rPr>
              <w:t>0</w:t>
            </w:r>
          </w:p>
        </w:tc>
        <w:tc>
          <w:tcPr>
            <w:tcW w:w="1622" w:type="dxa"/>
            <w:shd w:val="clear" w:color="auto" w:fill="F2F2F2" w:themeFill="background1" w:themeFillShade="F2"/>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59,16</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Phenanthrene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980</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480,22</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441,85</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411,74</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392,48</w:t>
            </w:r>
          </w:p>
        </w:tc>
        <w:tc>
          <w:tcPr>
            <w:tcW w:w="1622" w:type="dxa"/>
            <w:shd w:val="clear" w:color="auto" w:fill="F2F2F2" w:themeFill="background1" w:themeFillShade="F2"/>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59,95</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Anthracene</w:t>
            </w:r>
          </w:p>
        </w:tc>
        <w:tc>
          <w:tcPr>
            <w:tcW w:w="849"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100</w:t>
            </w:r>
          </w:p>
        </w:tc>
        <w:tc>
          <w:tcPr>
            <w:tcW w:w="1377"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49,6</w:t>
            </w:r>
            <w:r w:rsidR="00232415" w:rsidRPr="000667AD">
              <w:rPr>
                <w:rFonts w:asciiTheme="minorHAnsi" w:hAnsiTheme="minorHAnsi"/>
                <w:sz w:val="22"/>
                <w:szCs w:val="24"/>
              </w:rPr>
              <w:t>0</w:t>
            </w:r>
          </w:p>
        </w:tc>
        <w:tc>
          <w:tcPr>
            <w:tcW w:w="1006"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45,8</w:t>
            </w:r>
            <w:r w:rsidR="00232415" w:rsidRPr="000667AD">
              <w:rPr>
                <w:rFonts w:asciiTheme="minorHAnsi" w:hAnsiTheme="minorHAnsi"/>
                <w:sz w:val="22"/>
                <w:szCs w:val="24"/>
              </w:rPr>
              <w:t>0</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42,8</w:t>
            </w:r>
            <w:r w:rsidR="00232415" w:rsidRPr="000667AD">
              <w:rPr>
                <w:rFonts w:asciiTheme="minorHAnsi" w:hAnsiTheme="minorHAnsi"/>
                <w:sz w:val="22"/>
                <w:szCs w:val="24"/>
              </w:rPr>
              <w:t>0</w:t>
            </w:r>
          </w:p>
        </w:tc>
        <w:tc>
          <w:tcPr>
            <w:tcW w:w="1128" w:type="dxa"/>
            <w:shd w:val="clear" w:color="auto" w:fill="F2F2F2" w:themeFill="background1" w:themeFillShade="F2"/>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40,6</w:t>
            </w:r>
            <w:r w:rsidR="00232415" w:rsidRPr="000667AD">
              <w:rPr>
                <w:rFonts w:asciiTheme="minorHAnsi" w:hAnsiTheme="minorHAnsi"/>
                <w:sz w:val="22"/>
                <w:szCs w:val="24"/>
              </w:rPr>
              <w:t>0</w:t>
            </w:r>
          </w:p>
        </w:tc>
        <w:tc>
          <w:tcPr>
            <w:tcW w:w="1622"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59,4</w:t>
            </w:r>
            <w:r w:rsidR="00232415" w:rsidRPr="000667AD">
              <w:rPr>
                <w:rFonts w:asciiTheme="minorHAnsi" w:hAnsiTheme="minorHAnsi"/>
                <w:color w:val="000000"/>
                <w:sz w:val="22"/>
                <w:szCs w:val="24"/>
              </w:rPr>
              <w:t>0</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Fluoranthene</w:t>
            </w:r>
          </w:p>
        </w:tc>
        <w:tc>
          <w:tcPr>
            <w:tcW w:w="849" w:type="dxa"/>
            <w:shd w:val="clear" w:color="auto" w:fill="D9D9D9" w:themeFill="background1" w:themeFillShade="D9"/>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1377" w:type="dxa"/>
            <w:shd w:val="clear" w:color="auto" w:fill="D9D9D9" w:themeFill="background1" w:themeFillShade="D9"/>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534</w:t>
            </w:r>
            <w:r w:rsidR="00232415" w:rsidRPr="000667AD">
              <w:rPr>
                <w:rFonts w:asciiTheme="minorHAnsi" w:hAnsiTheme="minorHAnsi"/>
                <w:sz w:val="22"/>
                <w:szCs w:val="24"/>
              </w:rPr>
              <w:t>,00</w:t>
            </w:r>
          </w:p>
        </w:tc>
        <w:tc>
          <w:tcPr>
            <w:tcW w:w="1006" w:type="dxa"/>
            <w:shd w:val="clear" w:color="auto" w:fill="D9D9D9" w:themeFill="background1" w:themeFillShade="D9"/>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523,24</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517,49</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518,17</w:t>
            </w:r>
          </w:p>
        </w:tc>
        <w:tc>
          <w:tcPr>
            <w:tcW w:w="1622" w:type="dxa"/>
            <w:shd w:val="clear" w:color="auto" w:fill="D9D9D9" w:themeFill="background1" w:themeFillShade="D9"/>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52,89</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Pyrene</w:t>
            </w:r>
          </w:p>
        </w:tc>
        <w:tc>
          <w:tcPr>
            <w:tcW w:w="849"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1300</w:t>
            </w:r>
          </w:p>
        </w:tc>
        <w:tc>
          <w:tcPr>
            <w:tcW w:w="1377"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702</w:t>
            </w:r>
            <w:r w:rsidR="00232415" w:rsidRPr="000667AD">
              <w:rPr>
                <w:rFonts w:asciiTheme="minorHAnsi" w:hAnsiTheme="minorHAnsi"/>
                <w:sz w:val="22"/>
                <w:szCs w:val="24"/>
              </w:rPr>
              <w:t>,00</w:t>
            </w:r>
          </w:p>
        </w:tc>
        <w:tc>
          <w:tcPr>
            <w:tcW w:w="1006"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682,92</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638,85</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604,93</w:t>
            </w:r>
          </w:p>
        </w:tc>
        <w:tc>
          <w:tcPr>
            <w:tcW w:w="1622" w:type="dxa"/>
            <w:shd w:val="clear" w:color="auto" w:fill="D9D9D9" w:themeFill="background1" w:themeFillShade="D9"/>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53,46</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Benz[a]anthracene</w:t>
            </w:r>
          </w:p>
        </w:tc>
        <w:tc>
          <w:tcPr>
            <w:tcW w:w="849" w:type="dxa"/>
            <w:shd w:val="clear" w:color="auto" w:fill="D9D9D9" w:themeFill="background1" w:themeFillShade="D9"/>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790</w:t>
            </w:r>
          </w:p>
        </w:tc>
        <w:tc>
          <w:tcPr>
            <w:tcW w:w="1377" w:type="dxa"/>
            <w:shd w:val="clear" w:color="auto" w:fill="D9D9D9" w:themeFill="background1" w:themeFillShade="D9"/>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426,6</w:t>
            </w:r>
            <w:r w:rsidR="00232415" w:rsidRPr="000667AD">
              <w:rPr>
                <w:rFonts w:asciiTheme="minorHAnsi" w:hAnsiTheme="minorHAnsi"/>
                <w:sz w:val="22"/>
                <w:szCs w:val="24"/>
              </w:rPr>
              <w:t>0</w:t>
            </w:r>
          </w:p>
        </w:tc>
        <w:tc>
          <w:tcPr>
            <w:tcW w:w="1006" w:type="dxa"/>
            <w:shd w:val="clear" w:color="auto" w:fill="D9D9D9" w:themeFill="background1" w:themeFillShade="D9"/>
            <w:noWrap/>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416,23</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404,38</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403,59</w:t>
            </w:r>
          </w:p>
        </w:tc>
        <w:tc>
          <w:tcPr>
            <w:tcW w:w="1622" w:type="dxa"/>
            <w:shd w:val="clear" w:color="auto" w:fill="D9D9D9" w:themeFill="background1" w:themeFillShade="D9"/>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48,91</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Chrysene</w:t>
            </w:r>
          </w:p>
        </w:tc>
        <w:tc>
          <w:tcPr>
            <w:tcW w:w="849"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1377"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594</w:t>
            </w:r>
            <w:r w:rsidR="00232415" w:rsidRPr="000667AD">
              <w:rPr>
                <w:rFonts w:asciiTheme="minorHAnsi" w:hAnsiTheme="minorHAnsi"/>
                <w:sz w:val="22"/>
                <w:szCs w:val="24"/>
              </w:rPr>
              <w:t>,00</w:t>
            </w:r>
          </w:p>
        </w:tc>
        <w:tc>
          <w:tcPr>
            <w:tcW w:w="1006" w:type="dxa"/>
            <w:shd w:val="clear" w:color="auto" w:fill="D9D9D9" w:themeFill="background1" w:themeFillShade="D9"/>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573,24</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517,49</w:t>
            </w:r>
          </w:p>
        </w:tc>
        <w:tc>
          <w:tcPr>
            <w:tcW w:w="1128" w:type="dxa"/>
            <w:shd w:val="clear" w:color="auto" w:fill="D9D9D9" w:themeFill="background1" w:themeFillShade="D9"/>
            <w:noWrap/>
            <w:hideMark/>
          </w:tcPr>
          <w:p w:rsidR="001825B6" w:rsidRPr="000667AD" w:rsidRDefault="00232415"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548,17</w:t>
            </w:r>
          </w:p>
        </w:tc>
        <w:tc>
          <w:tcPr>
            <w:tcW w:w="1622" w:type="dxa"/>
            <w:shd w:val="clear" w:color="auto" w:fill="D9D9D9" w:themeFill="background1" w:themeFillShade="D9"/>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50,16</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Benzo[b]fluoranthene</w:t>
            </w:r>
          </w:p>
        </w:tc>
        <w:tc>
          <w:tcPr>
            <w:tcW w:w="849"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870</w:t>
            </w:r>
          </w:p>
        </w:tc>
        <w:tc>
          <w:tcPr>
            <w:tcW w:w="1377"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481,1</w:t>
            </w:r>
            <w:r w:rsidR="00232415" w:rsidRPr="000667AD">
              <w:rPr>
                <w:rFonts w:asciiTheme="minorHAnsi" w:hAnsiTheme="minorHAnsi"/>
                <w:sz w:val="22"/>
                <w:szCs w:val="24"/>
              </w:rPr>
              <w:t>0</w:t>
            </w:r>
          </w:p>
        </w:tc>
        <w:tc>
          <w:tcPr>
            <w:tcW w:w="1006"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477,6</w:t>
            </w:r>
            <w:r w:rsidR="00232415" w:rsidRPr="000667AD">
              <w:rPr>
                <w:rFonts w:asciiTheme="minorHAnsi" w:hAnsiTheme="minorHAnsi"/>
                <w:sz w:val="22"/>
                <w:szCs w:val="24"/>
              </w:rPr>
              <w:t>2</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460,2</w:t>
            </w:r>
            <w:r w:rsidR="00232415" w:rsidRPr="000667AD">
              <w:rPr>
                <w:rFonts w:asciiTheme="minorHAnsi" w:hAnsiTheme="minorHAnsi"/>
                <w:sz w:val="22"/>
                <w:szCs w:val="24"/>
              </w:rPr>
              <w:t>0</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451,5</w:t>
            </w:r>
            <w:r w:rsidR="00232415" w:rsidRPr="000667AD">
              <w:rPr>
                <w:rFonts w:asciiTheme="minorHAnsi" w:hAnsiTheme="minorHAnsi"/>
                <w:sz w:val="22"/>
                <w:szCs w:val="24"/>
              </w:rPr>
              <w:t>5</w:t>
            </w:r>
          </w:p>
        </w:tc>
        <w:tc>
          <w:tcPr>
            <w:tcW w:w="162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48,10</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Benzo[k]fluoranthene</w:t>
            </w:r>
          </w:p>
        </w:tc>
        <w:tc>
          <w:tcPr>
            <w:tcW w:w="849" w:type="dxa"/>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270</w:t>
            </w:r>
          </w:p>
        </w:tc>
        <w:tc>
          <w:tcPr>
            <w:tcW w:w="1377" w:type="dxa"/>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153,1</w:t>
            </w:r>
            <w:r w:rsidR="00232415" w:rsidRPr="000667AD">
              <w:rPr>
                <w:rFonts w:asciiTheme="minorHAnsi" w:hAnsiTheme="minorHAnsi"/>
                <w:sz w:val="22"/>
                <w:szCs w:val="24"/>
              </w:rPr>
              <w:t>0</w:t>
            </w:r>
          </w:p>
        </w:tc>
        <w:tc>
          <w:tcPr>
            <w:tcW w:w="1006" w:type="dxa"/>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150,6</w:t>
            </w:r>
            <w:r w:rsidR="00232415" w:rsidRPr="000667AD">
              <w:rPr>
                <w:rFonts w:asciiTheme="minorHAnsi" w:hAnsiTheme="minorHAnsi"/>
                <w:sz w:val="22"/>
                <w:szCs w:val="24"/>
              </w:rPr>
              <w:t>0</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149,2</w:t>
            </w:r>
            <w:r w:rsidR="00232415" w:rsidRPr="000667AD">
              <w:rPr>
                <w:rFonts w:asciiTheme="minorHAnsi" w:hAnsiTheme="minorHAnsi"/>
                <w:sz w:val="22"/>
                <w:szCs w:val="24"/>
              </w:rPr>
              <w:t>1</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142,5</w:t>
            </w:r>
            <w:r w:rsidR="00232415" w:rsidRPr="000667AD">
              <w:rPr>
                <w:rFonts w:asciiTheme="minorHAnsi" w:hAnsiTheme="minorHAnsi"/>
                <w:sz w:val="22"/>
                <w:szCs w:val="24"/>
              </w:rPr>
              <w:t>0</w:t>
            </w:r>
          </w:p>
        </w:tc>
        <w:tc>
          <w:tcPr>
            <w:tcW w:w="1622" w:type="dxa"/>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47,22</w:t>
            </w:r>
          </w:p>
        </w:tc>
      </w:tr>
      <w:tr w:rsidR="001825B6" w:rsidRPr="000667AD" w:rsidTr="00232415">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Benzo[a]pyrene</w:t>
            </w:r>
          </w:p>
        </w:tc>
        <w:tc>
          <w:tcPr>
            <w:tcW w:w="849" w:type="dxa"/>
            <w:shd w:val="clear" w:color="auto" w:fill="BFBFBF" w:themeFill="background1" w:themeFillShade="BF"/>
            <w:noWrap/>
            <w:vAlign w:val="bottom"/>
            <w:hideMark/>
          </w:tcPr>
          <w:p w:rsidR="001825B6" w:rsidRPr="000667AD" w:rsidRDefault="001825B6" w:rsidP="00232415">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450</w:t>
            </w:r>
          </w:p>
        </w:tc>
        <w:tc>
          <w:tcPr>
            <w:tcW w:w="1377" w:type="dxa"/>
            <w:shd w:val="clear" w:color="auto" w:fill="BFBFBF" w:themeFill="background1" w:themeFillShade="BF"/>
            <w:noWrap/>
            <w:vAlign w:val="bottom"/>
            <w:hideMark/>
          </w:tcPr>
          <w:p w:rsidR="001825B6" w:rsidRPr="000667AD" w:rsidRDefault="001825B6" w:rsidP="00232415">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248,5</w:t>
            </w:r>
            <w:r w:rsidR="00232415" w:rsidRPr="000667AD">
              <w:rPr>
                <w:rFonts w:asciiTheme="minorHAnsi" w:hAnsiTheme="minorHAnsi"/>
                <w:sz w:val="22"/>
                <w:szCs w:val="24"/>
              </w:rPr>
              <w:t>0</w:t>
            </w:r>
          </w:p>
        </w:tc>
        <w:tc>
          <w:tcPr>
            <w:tcW w:w="1006" w:type="dxa"/>
            <w:shd w:val="clear" w:color="auto" w:fill="BFBFBF" w:themeFill="background1" w:themeFillShade="BF"/>
            <w:noWrap/>
            <w:vAlign w:val="bottom"/>
            <w:hideMark/>
          </w:tcPr>
          <w:p w:rsidR="001825B6" w:rsidRPr="000667AD" w:rsidRDefault="001825B6" w:rsidP="00232415">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236</w:t>
            </w:r>
            <w:r w:rsidR="00232415" w:rsidRPr="000667AD">
              <w:rPr>
                <w:rFonts w:asciiTheme="minorHAnsi" w:hAnsiTheme="minorHAnsi"/>
                <w:sz w:val="22"/>
                <w:szCs w:val="24"/>
              </w:rPr>
              <w:t>,00</w:t>
            </w:r>
          </w:p>
        </w:tc>
        <w:tc>
          <w:tcPr>
            <w:tcW w:w="1128" w:type="dxa"/>
            <w:shd w:val="clear" w:color="auto" w:fill="BFBFBF" w:themeFill="background1" w:themeFillShade="BF"/>
            <w:noWrap/>
            <w:vAlign w:val="bottom"/>
            <w:hideMark/>
          </w:tcPr>
          <w:p w:rsidR="001825B6" w:rsidRPr="000667AD" w:rsidRDefault="001825B6" w:rsidP="00232415">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247</w:t>
            </w:r>
            <w:r w:rsidR="00232415" w:rsidRPr="000667AD">
              <w:rPr>
                <w:rFonts w:asciiTheme="minorHAnsi" w:hAnsiTheme="minorHAnsi"/>
                <w:sz w:val="22"/>
                <w:szCs w:val="24"/>
              </w:rPr>
              <w:t>,00</w:t>
            </w:r>
          </w:p>
        </w:tc>
        <w:tc>
          <w:tcPr>
            <w:tcW w:w="1128" w:type="dxa"/>
            <w:shd w:val="clear" w:color="auto" w:fill="BFBFBF" w:themeFill="background1" w:themeFillShade="BF"/>
            <w:noWrap/>
            <w:vAlign w:val="bottom"/>
            <w:hideMark/>
          </w:tcPr>
          <w:p w:rsidR="001825B6" w:rsidRPr="000667AD" w:rsidRDefault="001825B6" w:rsidP="00232415">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242,5</w:t>
            </w:r>
            <w:r w:rsidR="00232415" w:rsidRPr="000667AD">
              <w:rPr>
                <w:rFonts w:asciiTheme="minorHAnsi" w:hAnsiTheme="minorHAnsi"/>
                <w:sz w:val="22"/>
                <w:szCs w:val="24"/>
              </w:rPr>
              <w:t>0</w:t>
            </w:r>
          </w:p>
        </w:tc>
        <w:tc>
          <w:tcPr>
            <w:tcW w:w="162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46,11</w:t>
            </w:r>
          </w:p>
        </w:tc>
      </w:tr>
      <w:tr w:rsidR="001825B6" w:rsidRPr="000667AD" w:rsidTr="0023241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Indeno[1,2,3-cd]pyrene</w:t>
            </w:r>
          </w:p>
        </w:tc>
        <w:tc>
          <w:tcPr>
            <w:tcW w:w="849" w:type="dxa"/>
            <w:shd w:val="clear" w:color="auto" w:fill="BFBFBF" w:themeFill="background1" w:themeFillShade="BF"/>
            <w:noWrap/>
            <w:vAlign w:val="center"/>
            <w:hideMark/>
          </w:tcPr>
          <w:p w:rsidR="001825B6" w:rsidRPr="000667AD" w:rsidRDefault="001825B6" w:rsidP="002324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120</w:t>
            </w:r>
          </w:p>
        </w:tc>
        <w:tc>
          <w:tcPr>
            <w:tcW w:w="1377" w:type="dxa"/>
            <w:shd w:val="clear" w:color="auto" w:fill="BFBFBF" w:themeFill="background1" w:themeFillShade="BF"/>
            <w:noWrap/>
            <w:vAlign w:val="center"/>
            <w:hideMark/>
          </w:tcPr>
          <w:p w:rsidR="001825B6" w:rsidRPr="000667AD" w:rsidRDefault="001825B6" w:rsidP="002324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69,6</w:t>
            </w:r>
            <w:r w:rsidR="00232415" w:rsidRPr="000667AD">
              <w:rPr>
                <w:rFonts w:asciiTheme="minorHAnsi" w:hAnsiTheme="minorHAnsi"/>
                <w:sz w:val="22"/>
                <w:szCs w:val="24"/>
              </w:rPr>
              <w:t>0</w:t>
            </w:r>
          </w:p>
        </w:tc>
        <w:tc>
          <w:tcPr>
            <w:tcW w:w="1006" w:type="dxa"/>
            <w:shd w:val="clear" w:color="auto" w:fill="BFBFBF" w:themeFill="background1" w:themeFillShade="BF"/>
            <w:noWrap/>
            <w:vAlign w:val="center"/>
            <w:hideMark/>
          </w:tcPr>
          <w:p w:rsidR="001825B6" w:rsidRPr="000667AD" w:rsidRDefault="001825B6" w:rsidP="002324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68,6</w:t>
            </w:r>
            <w:r w:rsidR="00232415" w:rsidRPr="000667AD">
              <w:rPr>
                <w:rFonts w:asciiTheme="minorHAnsi" w:hAnsiTheme="minorHAnsi"/>
                <w:sz w:val="22"/>
                <w:szCs w:val="24"/>
              </w:rPr>
              <w:t>1</w:t>
            </w:r>
          </w:p>
        </w:tc>
        <w:tc>
          <w:tcPr>
            <w:tcW w:w="1128" w:type="dxa"/>
            <w:shd w:val="clear" w:color="auto" w:fill="BFBFBF" w:themeFill="background1" w:themeFillShade="BF"/>
            <w:noWrap/>
            <w:vAlign w:val="center"/>
            <w:hideMark/>
          </w:tcPr>
          <w:p w:rsidR="001825B6" w:rsidRPr="000667AD" w:rsidRDefault="001825B6" w:rsidP="002324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65,2</w:t>
            </w:r>
            <w:r w:rsidR="00232415" w:rsidRPr="000667AD">
              <w:rPr>
                <w:rFonts w:asciiTheme="minorHAnsi" w:hAnsiTheme="minorHAnsi"/>
                <w:sz w:val="22"/>
                <w:szCs w:val="24"/>
              </w:rPr>
              <w:t>5</w:t>
            </w:r>
          </w:p>
        </w:tc>
        <w:tc>
          <w:tcPr>
            <w:tcW w:w="1128" w:type="dxa"/>
            <w:shd w:val="clear" w:color="auto" w:fill="BFBFBF" w:themeFill="background1" w:themeFillShade="BF"/>
            <w:noWrap/>
            <w:vAlign w:val="center"/>
            <w:hideMark/>
          </w:tcPr>
          <w:p w:rsidR="001825B6" w:rsidRPr="000667AD" w:rsidRDefault="001825B6" w:rsidP="002324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64</w:t>
            </w:r>
            <w:r w:rsidR="00232415" w:rsidRPr="000667AD">
              <w:rPr>
                <w:rFonts w:asciiTheme="minorHAnsi" w:hAnsiTheme="minorHAnsi"/>
                <w:sz w:val="22"/>
                <w:szCs w:val="24"/>
              </w:rPr>
              <w:t>,01</w:t>
            </w:r>
          </w:p>
        </w:tc>
        <w:tc>
          <w:tcPr>
            <w:tcW w:w="1622" w:type="dxa"/>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46,66</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Dibenz[a,h]anthracene</w:t>
            </w:r>
          </w:p>
        </w:tc>
        <w:tc>
          <w:tcPr>
            <w:tcW w:w="849"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410</w:t>
            </w:r>
          </w:p>
        </w:tc>
        <w:tc>
          <w:tcPr>
            <w:tcW w:w="1377"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207,3</w:t>
            </w:r>
            <w:r w:rsidR="00232415" w:rsidRPr="000667AD">
              <w:rPr>
                <w:rFonts w:asciiTheme="minorHAnsi" w:hAnsiTheme="minorHAnsi"/>
                <w:sz w:val="22"/>
                <w:szCs w:val="24"/>
              </w:rPr>
              <w:t>1</w:t>
            </w:r>
          </w:p>
        </w:tc>
        <w:tc>
          <w:tcPr>
            <w:tcW w:w="1006"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206,8</w:t>
            </w:r>
            <w:r w:rsidR="00232415" w:rsidRPr="000667AD">
              <w:rPr>
                <w:rFonts w:asciiTheme="minorHAnsi" w:hAnsiTheme="minorHAnsi"/>
                <w:sz w:val="22"/>
                <w:szCs w:val="24"/>
              </w:rPr>
              <w:t>0</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204,6</w:t>
            </w:r>
            <w:r w:rsidR="00232415" w:rsidRPr="000667AD">
              <w:rPr>
                <w:rFonts w:asciiTheme="minorHAnsi" w:hAnsiTheme="minorHAnsi"/>
                <w:sz w:val="22"/>
                <w:szCs w:val="24"/>
              </w:rPr>
              <w:t>3</w:t>
            </w:r>
          </w:p>
        </w:tc>
        <w:tc>
          <w:tcPr>
            <w:tcW w:w="1128" w:type="dxa"/>
            <w:shd w:val="clear" w:color="auto" w:fill="BFBFBF" w:themeFill="background1" w:themeFillShade="BF"/>
            <w:noWrap/>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204,5</w:t>
            </w:r>
            <w:r w:rsidR="00232415" w:rsidRPr="000667AD">
              <w:rPr>
                <w:rFonts w:asciiTheme="minorHAnsi" w:hAnsiTheme="minorHAnsi"/>
                <w:sz w:val="22"/>
                <w:szCs w:val="24"/>
              </w:rPr>
              <w:t>2</w:t>
            </w:r>
          </w:p>
        </w:tc>
        <w:tc>
          <w:tcPr>
            <w:tcW w:w="1622" w:type="dxa"/>
            <w:shd w:val="clear" w:color="auto" w:fill="BFBFBF" w:themeFill="background1" w:themeFillShade="BF"/>
            <w:vAlign w:val="center"/>
          </w:tcPr>
          <w:p w:rsidR="001825B6" w:rsidRPr="000667AD" w:rsidRDefault="00232415"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50,12</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2499"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Benzo[ghi]perylene</w:t>
            </w:r>
          </w:p>
        </w:tc>
        <w:tc>
          <w:tcPr>
            <w:tcW w:w="849"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380</w:t>
            </w:r>
          </w:p>
        </w:tc>
        <w:tc>
          <w:tcPr>
            <w:tcW w:w="1377"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201,4</w:t>
            </w:r>
            <w:r w:rsidR="00232415" w:rsidRPr="000667AD">
              <w:rPr>
                <w:rFonts w:asciiTheme="minorHAnsi" w:hAnsiTheme="minorHAnsi"/>
                <w:sz w:val="22"/>
                <w:szCs w:val="24"/>
              </w:rPr>
              <w:t>2</w:t>
            </w:r>
          </w:p>
        </w:tc>
        <w:tc>
          <w:tcPr>
            <w:tcW w:w="1006"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192,4</w:t>
            </w:r>
            <w:r w:rsidR="00232415" w:rsidRPr="000667AD">
              <w:rPr>
                <w:rFonts w:asciiTheme="minorHAnsi" w:hAnsiTheme="minorHAnsi"/>
                <w:sz w:val="22"/>
                <w:szCs w:val="24"/>
              </w:rPr>
              <w:t>0</w:t>
            </w:r>
          </w:p>
        </w:tc>
        <w:tc>
          <w:tcPr>
            <w:tcW w:w="1128"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184,8</w:t>
            </w:r>
            <w:r w:rsidR="00232415" w:rsidRPr="000667AD">
              <w:rPr>
                <w:rFonts w:asciiTheme="minorHAnsi" w:hAnsiTheme="minorHAnsi"/>
                <w:sz w:val="22"/>
                <w:szCs w:val="24"/>
              </w:rPr>
              <w:t>0</w:t>
            </w:r>
          </w:p>
        </w:tc>
        <w:tc>
          <w:tcPr>
            <w:tcW w:w="1128" w:type="dxa"/>
            <w:tcBorders>
              <w:bottom w:val="single" w:sz="4" w:space="0" w:color="auto"/>
            </w:tcBorders>
            <w:shd w:val="clear" w:color="auto" w:fill="BFBFBF" w:themeFill="background1" w:themeFillShade="BF"/>
            <w:noWrap/>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181</w:t>
            </w:r>
            <w:r w:rsidR="00232415" w:rsidRPr="000667AD">
              <w:rPr>
                <w:rFonts w:asciiTheme="minorHAnsi" w:hAnsiTheme="minorHAnsi"/>
                <w:sz w:val="22"/>
                <w:szCs w:val="24"/>
              </w:rPr>
              <w:t>,03</w:t>
            </w:r>
          </w:p>
        </w:tc>
        <w:tc>
          <w:tcPr>
            <w:tcW w:w="1622" w:type="dxa"/>
            <w:tcBorders>
              <w:bottom w:val="single" w:sz="4" w:space="0" w:color="auto"/>
            </w:tcBorders>
            <w:shd w:val="clear" w:color="auto" w:fill="BFBFBF" w:themeFill="background1" w:themeFillShade="BF"/>
            <w:vAlign w:val="center"/>
          </w:tcPr>
          <w:p w:rsidR="001825B6" w:rsidRPr="000667AD" w:rsidRDefault="00232415"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52,36</w:t>
            </w:r>
          </w:p>
        </w:tc>
      </w:tr>
    </w:tbl>
    <w:p w:rsidR="001825B6" w:rsidRDefault="001825B6"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Default="000667AD" w:rsidP="001825B6">
      <w:pPr>
        <w:spacing w:line="360" w:lineRule="auto"/>
        <w:rPr>
          <w:rFonts w:asciiTheme="minorHAnsi" w:hAnsiTheme="minorHAnsi"/>
          <w:b/>
          <w:sz w:val="24"/>
          <w:szCs w:val="24"/>
        </w:rPr>
      </w:pPr>
    </w:p>
    <w:p w:rsidR="000667AD" w:rsidRPr="002C285F" w:rsidRDefault="000667AD" w:rsidP="001825B6">
      <w:pPr>
        <w:spacing w:line="360" w:lineRule="auto"/>
        <w:rPr>
          <w:rFonts w:asciiTheme="minorHAnsi" w:hAnsiTheme="minorHAnsi"/>
          <w:b/>
          <w:sz w:val="24"/>
          <w:szCs w:val="24"/>
        </w:rPr>
      </w:pPr>
    </w:p>
    <w:p w:rsidR="001825B6" w:rsidRPr="002C285F" w:rsidRDefault="001825B6" w:rsidP="002C285F">
      <w:pPr>
        <w:spacing w:line="360" w:lineRule="auto"/>
        <w:ind w:left="-851" w:firstLine="425"/>
        <w:jc w:val="center"/>
        <w:rPr>
          <w:rFonts w:asciiTheme="minorHAnsi" w:hAnsiTheme="minorHAnsi"/>
          <w:b/>
          <w:sz w:val="24"/>
          <w:szCs w:val="24"/>
        </w:rPr>
      </w:pPr>
      <w:r w:rsidRPr="002C285F">
        <w:rPr>
          <w:rFonts w:asciiTheme="minorHAnsi" w:hAnsiTheme="minorHAnsi"/>
          <w:noProof/>
          <w:sz w:val="24"/>
          <w:szCs w:val="24"/>
          <w:lang w:val="en-US" w:eastAsia="en-US"/>
        </w:rPr>
        <w:drawing>
          <wp:inline distT="0" distB="0" distL="0" distR="0" wp14:anchorId="7F8C91C3" wp14:editId="4EC0D7BB">
            <wp:extent cx="5695950" cy="3190875"/>
            <wp:effectExtent l="152400" t="133350" r="171450" b="12382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AE3363" w:rsidRPr="00026686" w:rsidRDefault="00AE3363" w:rsidP="00AE3363">
      <w:pPr>
        <w:pStyle w:val="Caption"/>
        <w:rPr>
          <w:rFonts w:asciiTheme="minorHAnsi" w:hAnsiTheme="minorHAnsi"/>
          <w:sz w:val="24"/>
          <w:szCs w:val="24"/>
        </w:rPr>
      </w:pPr>
      <w:bookmarkStart w:id="91" w:name="_Toc432545238"/>
      <w:r w:rsidRPr="001911E7">
        <w:rPr>
          <w:rFonts w:asciiTheme="minorHAnsi" w:hAnsiTheme="minorHAnsi"/>
          <w:sz w:val="24"/>
          <w:szCs w:val="24"/>
          <w:u w:val="single"/>
        </w:rPr>
        <w:t xml:space="preserve">Διάγραμμα </w:t>
      </w:r>
      <w:r w:rsidRPr="001911E7">
        <w:rPr>
          <w:rFonts w:asciiTheme="minorHAnsi" w:hAnsiTheme="minorHAnsi"/>
          <w:sz w:val="24"/>
          <w:szCs w:val="24"/>
          <w:u w:val="single"/>
        </w:rPr>
        <w:fldChar w:fldCharType="begin"/>
      </w:r>
      <w:r w:rsidRPr="001911E7">
        <w:rPr>
          <w:rFonts w:asciiTheme="minorHAnsi" w:hAnsiTheme="minorHAnsi"/>
          <w:sz w:val="24"/>
          <w:szCs w:val="24"/>
          <w:u w:val="single"/>
        </w:rPr>
        <w:instrText xml:space="preserve"> SEQ Διάγραμμα \* ARABIC </w:instrText>
      </w:r>
      <w:r w:rsidRPr="001911E7">
        <w:rPr>
          <w:rFonts w:asciiTheme="minorHAnsi" w:hAnsiTheme="minorHAnsi"/>
          <w:sz w:val="24"/>
          <w:szCs w:val="24"/>
          <w:u w:val="single"/>
        </w:rPr>
        <w:fldChar w:fldCharType="separate"/>
      </w:r>
      <w:r w:rsidR="00904F37">
        <w:rPr>
          <w:rFonts w:asciiTheme="minorHAnsi" w:hAnsiTheme="minorHAnsi"/>
          <w:noProof/>
          <w:sz w:val="24"/>
          <w:szCs w:val="24"/>
          <w:u w:val="single"/>
        </w:rPr>
        <w:t>10</w:t>
      </w:r>
      <w:r w:rsidRPr="001911E7">
        <w:rPr>
          <w:rFonts w:asciiTheme="minorHAnsi" w:hAnsiTheme="minorHAnsi"/>
          <w:sz w:val="24"/>
          <w:szCs w:val="24"/>
          <w:u w:val="single"/>
        </w:rPr>
        <w:fldChar w:fldCharType="end"/>
      </w:r>
      <w:r w:rsidRPr="00026686">
        <w:rPr>
          <w:rFonts w:asciiTheme="minorHAnsi" w:hAnsiTheme="minorHAnsi"/>
          <w:sz w:val="24"/>
          <w:szCs w:val="24"/>
        </w:rPr>
        <w:t>:</w:t>
      </w:r>
      <w:r w:rsidR="00026686" w:rsidRPr="00026686">
        <w:rPr>
          <w:rFonts w:asciiTheme="minorHAnsi" w:hAnsiTheme="minorHAnsi"/>
          <w:b w:val="0"/>
          <w:sz w:val="24"/>
          <w:szCs w:val="24"/>
        </w:rPr>
        <w:t xml:space="preserve"> Συγκέντρωση </w:t>
      </w:r>
      <w:r w:rsidR="00026686" w:rsidRPr="00026686">
        <w:rPr>
          <w:rFonts w:asciiTheme="minorHAnsi" w:hAnsiTheme="minorHAnsi"/>
          <w:b w:val="0"/>
          <w:sz w:val="24"/>
          <w:szCs w:val="24"/>
          <w:lang w:val="en-US"/>
        </w:rPr>
        <w:t>PAHs</w:t>
      </w:r>
      <w:r w:rsidR="00026686" w:rsidRPr="00026686">
        <w:rPr>
          <w:rFonts w:asciiTheme="minorHAnsi" w:hAnsiTheme="minorHAnsi"/>
          <w:b w:val="0"/>
          <w:sz w:val="24"/>
          <w:szCs w:val="24"/>
        </w:rPr>
        <w:t xml:space="preserve"> για τη δεξαμενή</w:t>
      </w:r>
      <w:r w:rsidR="00362587">
        <w:rPr>
          <w:rFonts w:asciiTheme="minorHAnsi" w:hAnsiTheme="minorHAnsi"/>
          <w:b w:val="0"/>
          <w:sz w:val="24"/>
          <w:szCs w:val="24"/>
        </w:rPr>
        <w:t xml:space="preserve"> β</w:t>
      </w:r>
      <w:r w:rsidR="00434565">
        <w:rPr>
          <w:rFonts w:asciiTheme="minorHAnsi" w:hAnsiTheme="minorHAnsi"/>
          <w:b w:val="0"/>
          <w:sz w:val="24"/>
          <w:szCs w:val="24"/>
        </w:rPr>
        <w:t>ιοδιέγερση</w:t>
      </w:r>
      <w:r w:rsidR="00026686" w:rsidRPr="00026686">
        <w:rPr>
          <w:rFonts w:asciiTheme="minorHAnsi" w:hAnsiTheme="minorHAnsi"/>
          <w:b w:val="0"/>
          <w:sz w:val="24"/>
          <w:szCs w:val="24"/>
        </w:rPr>
        <w:t>ς σε διάστημα 80 ημερών</w:t>
      </w:r>
      <w:bookmarkEnd w:id="91"/>
    </w:p>
    <w:p w:rsidR="00AE3363" w:rsidRDefault="00AE3363" w:rsidP="001825B6">
      <w:pPr>
        <w:spacing w:line="360" w:lineRule="auto"/>
        <w:jc w:val="both"/>
        <w:rPr>
          <w:rFonts w:asciiTheme="minorHAnsi" w:hAnsiTheme="minorHAnsi"/>
          <w:sz w:val="24"/>
          <w:szCs w:val="24"/>
        </w:rPr>
      </w:pPr>
    </w:p>
    <w:p w:rsidR="000667AD" w:rsidRDefault="000667AD" w:rsidP="001825B6">
      <w:pPr>
        <w:spacing w:line="360" w:lineRule="auto"/>
        <w:jc w:val="both"/>
        <w:rPr>
          <w:rFonts w:asciiTheme="minorHAnsi" w:hAnsiTheme="minorHAnsi"/>
          <w:sz w:val="24"/>
          <w:szCs w:val="24"/>
        </w:rPr>
      </w:pPr>
    </w:p>
    <w:p w:rsidR="001825B6" w:rsidRPr="002C285F" w:rsidRDefault="001825B6" w:rsidP="001825B6">
      <w:pPr>
        <w:spacing w:line="360" w:lineRule="auto"/>
        <w:jc w:val="both"/>
        <w:rPr>
          <w:rFonts w:asciiTheme="minorHAnsi" w:hAnsiTheme="minorHAnsi"/>
          <w:b/>
          <w:sz w:val="24"/>
          <w:szCs w:val="24"/>
        </w:rPr>
      </w:pPr>
      <w:r w:rsidRPr="002C285F">
        <w:rPr>
          <w:rFonts w:asciiTheme="minorHAnsi" w:hAnsiTheme="minorHAnsi"/>
          <w:sz w:val="24"/>
          <w:szCs w:val="24"/>
        </w:rPr>
        <w:t xml:space="preserve">Αντίστοιχη εικόνα παρουσιάζουν και τα </w:t>
      </w:r>
      <w:r w:rsidRPr="002C285F">
        <w:rPr>
          <w:rFonts w:asciiTheme="minorHAnsi" w:hAnsiTheme="minorHAnsi"/>
          <w:sz w:val="24"/>
          <w:szCs w:val="24"/>
          <w:lang w:val="en-US"/>
        </w:rPr>
        <w:t>PAHs</w:t>
      </w:r>
      <w:r w:rsidRPr="002C285F">
        <w:rPr>
          <w:rFonts w:asciiTheme="minorHAnsi" w:hAnsiTheme="minorHAnsi"/>
          <w:sz w:val="24"/>
          <w:szCs w:val="24"/>
        </w:rPr>
        <w:t xml:space="preserve"> στη δεξαμενή </w:t>
      </w:r>
      <w:r w:rsidR="00362587">
        <w:rPr>
          <w:rFonts w:asciiTheme="minorHAnsi" w:hAnsiTheme="minorHAnsi"/>
          <w:sz w:val="24"/>
          <w:szCs w:val="24"/>
        </w:rPr>
        <w:t>β</w:t>
      </w:r>
      <w:r w:rsidR="00434565">
        <w:rPr>
          <w:rFonts w:asciiTheme="minorHAnsi" w:hAnsiTheme="minorHAnsi"/>
          <w:sz w:val="24"/>
          <w:szCs w:val="24"/>
        </w:rPr>
        <w:t>ιοδιέγερση</w:t>
      </w:r>
      <w:r w:rsidRPr="002C285F">
        <w:rPr>
          <w:rFonts w:asciiTheme="minorHAnsi" w:hAnsiTheme="minorHAnsi"/>
          <w:sz w:val="24"/>
          <w:szCs w:val="24"/>
        </w:rPr>
        <w:t>ς</w:t>
      </w:r>
      <w:r w:rsidR="00026686">
        <w:rPr>
          <w:rFonts w:asciiTheme="minorHAnsi" w:hAnsiTheme="minorHAnsi"/>
          <w:sz w:val="24"/>
          <w:szCs w:val="24"/>
        </w:rPr>
        <w:t xml:space="preserve"> (Διάγραμμα 10)</w:t>
      </w:r>
      <w:r w:rsidRPr="002C285F">
        <w:rPr>
          <w:rFonts w:asciiTheme="minorHAnsi" w:hAnsiTheme="minorHAnsi"/>
          <w:sz w:val="24"/>
          <w:szCs w:val="24"/>
        </w:rPr>
        <w:t>. Συγκεκριμένα,</w:t>
      </w:r>
      <w:r w:rsidRPr="002C285F">
        <w:rPr>
          <w:rFonts w:asciiTheme="minorHAnsi" w:hAnsiTheme="minorHAnsi"/>
          <w:b/>
          <w:sz w:val="24"/>
          <w:szCs w:val="24"/>
        </w:rPr>
        <w:t xml:space="preserve"> </w:t>
      </w:r>
      <w:r w:rsidRPr="002C285F">
        <w:rPr>
          <w:rFonts w:asciiTheme="minorHAnsi" w:hAnsiTheme="minorHAnsi"/>
          <w:sz w:val="24"/>
          <w:szCs w:val="24"/>
        </w:rPr>
        <w:t xml:space="preserve">τα </w:t>
      </w:r>
      <w:r w:rsidRPr="002C285F">
        <w:rPr>
          <w:rFonts w:asciiTheme="minorHAnsi" w:hAnsiTheme="minorHAnsi"/>
          <w:sz w:val="24"/>
          <w:szCs w:val="24"/>
          <w:lang w:val="en-US"/>
        </w:rPr>
        <w:t>PAHs</w:t>
      </w:r>
      <w:r w:rsidRPr="002C285F">
        <w:rPr>
          <w:rFonts w:asciiTheme="minorHAnsi" w:hAnsiTheme="minorHAnsi"/>
          <w:sz w:val="24"/>
          <w:szCs w:val="24"/>
        </w:rPr>
        <w:t xml:space="preserve"> χαμηλού μοριακού βάρους (</w:t>
      </w:r>
      <w:r w:rsidRPr="002C285F">
        <w:rPr>
          <w:rFonts w:asciiTheme="minorHAnsi" w:hAnsiTheme="minorHAnsi"/>
          <w:sz w:val="24"/>
          <w:szCs w:val="24"/>
          <w:lang w:val="en-US"/>
        </w:rPr>
        <w:t>Naphthalene</w:t>
      </w:r>
      <w:r w:rsidRPr="002C285F">
        <w:rPr>
          <w:rFonts w:asciiTheme="minorHAnsi" w:hAnsiTheme="minorHAnsi"/>
          <w:sz w:val="24"/>
          <w:szCs w:val="24"/>
        </w:rPr>
        <w:t xml:space="preserve"> - </w:t>
      </w:r>
      <w:r w:rsidRPr="002C285F">
        <w:rPr>
          <w:rFonts w:asciiTheme="minorHAnsi" w:hAnsiTheme="minorHAnsi"/>
          <w:sz w:val="24"/>
          <w:szCs w:val="24"/>
          <w:lang w:val="en-US"/>
        </w:rPr>
        <w:t>Anthracene</w:t>
      </w:r>
      <w:r w:rsidRPr="002C285F">
        <w:rPr>
          <w:rFonts w:asciiTheme="minorHAnsi" w:hAnsiTheme="minorHAnsi"/>
          <w:sz w:val="24"/>
          <w:szCs w:val="24"/>
        </w:rPr>
        <w:t xml:space="preserve">) εκτός από το φενανθρένιο παρουσιάζουν χαμηλές συγκεντρώσεις σε αντίθεση με τα μεσαίου μοριακού βάρους </w:t>
      </w:r>
      <w:r w:rsidRPr="002C285F">
        <w:rPr>
          <w:rFonts w:asciiTheme="minorHAnsi" w:hAnsiTheme="minorHAnsi"/>
          <w:sz w:val="24"/>
          <w:szCs w:val="24"/>
          <w:lang w:val="en-US"/>
        </w:rPr>
        <w:t>PAHs</w:t>
      </w:r>
      <w:r w:rsidRPr="002C285F">
        <w:rPr>
          <w:rFonts w:asciiTheme="minorHAnsi" w:hAnsiTheme="minorHAnsi"/>
          <w:sz w:val="24"/>
          <w:szCs w:val="24"/>
        </w:rPr>
        <w:t xml:space="preserve"> (</w:t>
      </w:r>
      <w:r w:rsidRPr="002C285F">
        <w:rPr>
          <w:rFonts w:asciiTheme="minorHAnsi" w:hAnsiTheme="minorHAnsi"/>
          <w:sz w:val="24"/>
          <w:szCs w:val="24"/>
          <w:lang w:val="en-US"/>
        </w:rPr>
        <w:t>Fluoranthene</w:t>
      </w:r>
      <w:r w:rsidRPr="002C285F">
        <w:rPr>
          <w:rFonts w:asciiTheme="minorHAnsi" w:hAnsiTheme="minorHAnsi"/>
          <w:sz w:val="24"/>
          <w:szCs w:val="24"/>
        </w:rPr>
        <w:t xml:space="preserve"> – </w:t>
      </w:r>
      <w:r w:rsidRPr="002C285F">
        <w:rPr>
          <w:rFonts w:asciiTheme="minorHAnsi" w:hAnsiTheme="minorHAnsi"/>
          <w:sz w:val="24"/>
          <w:szCs w:val="24"/>
          <w:lang w:val="en-US"/>
        </w:rPr>
        <w:t>Chrysene</w:t>
      </w:r>
      <w:r w:rsidRPr="002C285F">
        <w:rPr>
          <w:rFonts w:asciiTheme="minorHAnsi" w:hAnsiTheme="minorHAnsi"/>
          <w:sz w:val="24"/>
          <w:szCs w:val="24"/>
        </w:rPr>
        <w:t xml:space="preserve">) που εμφανίζουν τις υψηλότερες συγκεντρώσεις. Μείωση παρατηρείται σε όλα τα </w:t>
      </w:r>
      <w:r w:rsidRPr="002C285F">
        <w:rPr>
          <w:rFonts w:asciiTheme="minorHAnsi" w:hAnsiTheme="minorHAnsi"/>
          <w:sz w:val="24"/>
          <w:szCs w:val="24"/>
          <w:lang w:val="en-US"/>
        </w:rPr>
        <w:t>PAHs</w:t>
      </w:r>
      <w:r w:rsidRPr="002C285F">
        <w:rPr>
          <w:rFonts w:asciiTheme="minorHAnsi" w:hAnsiTheme="minorHAnsi"/>
          <w:sz w:val="24"/>
          <w:szCs w:val="24"/>
        </w:rPr>
        <w:t xml:space="preserve"> , με τη μεγαλύτερη να σημειώνει η κατηγορία χαμηλού μοριακού βάρους (</w:t>
      </w:r>
      <w:r w:rsidRPr="002C285F">
        <w:rPr>
          <w:rFonts w:asciiTheme="minorHAnsi" w:hAnsiTheme="minorHAnsi"/>
          <w:sz w:val="24"/>
          <w:szCs w:val="24"/>
          <w:lang w:val="en-US"/>
        </w:rPr>
        <w:t>Naphthalene</w:t>
      </w:r>
      <w:r w:rsidRPr="002C285F">
        <w:rPr>
          <w:rFonts w:asciiTheme="minorHAnsi" w:hAnsiTheme="minorHAnsi"/>
          <w:sz w:val="24"/>
          <w:szCs w:val="24"/>
        </w:rPr>
        <w:t xml:space="preserve"> - </w:t>
      </w:r>
      <w:r w:rsidRPr="002C285F">
        <w:rPr>
          <w:rFonts w:asciiTheme="minorHAnsi" w:hAnsiTheme="minorHAnsi"/>
          <w:sz w:val="24"/>
          <w:szCs w:val="24"/>
          <w:lang w:val="en-US"/>
        </w:rPr>
        <w:t>Anthracene</w:t>
      </w:r>
      <w:r w:rsidRPr="002C285F">
        <w:rPr>
          <w:rFonts w:asciiTheme="minorHAnsi" w:hAnsiTheme="minorHAnsi"/>
          <w:sz w:val="24"/>
          <w:szCs w:val="24"/>
        </w:rPr>
        <w:t>) με ποσοστό απομάκρυνσης 59%.</w:t>
      </w:r>
    </w:p>
    <w:p w:rsidR="001825B6" w:rsidRDefault="001825B6"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Default="00A07833" w:rsidP="001825B6">
      <w:pPr>
        <w:spacing w:line="360" w:lineRule="auto"/>
        <w:rPr>
          <w:rFonts w:asciiTheme="minorHAnsi" w:hAnsiTheme="minorHAnsi"/>
          <w:b/>
          <w:sz w:val="24"/>
          <w:szCs w:val="24"/>
        </w:rPr>
      </w:pPr>
    </w:p>
    <w:p w:rsidR="00A07833" w:rsidRPr="002C285F" w:rsidRDefault="00A07833" w:rsidP="001825B6">
      <w:pPr>
        <w:spacing w:line="360" w:lineRule="auto"/>
        <w:rPr>
          <w:rFonts w:asciiTheme="minorHAnsi" w:hAnsiTheme="minorHAnsi"/>
          <w:b/>
          <w:sz w:val="24"/>
          <w:szCs w:val="24"/>
        </w:rPr>
      </w:pPr>
    </w:p>
    <w:p w:rsidR="000667AD" w:rsidRDefault="000667AD" w:rsidP="00ED410B">
      <w:pPr>
        <w:pStyle w:val="Caption"/>
        <w:rPr>
          <w:rFonts w:asciiTheme="minorHAnsi" w:hAnsiTheme="minorHAnsi"/>
          <w:sz w:val="24"/>
          <w:szCs w:val="24"/>
        </w:rPr>
      </w:pPr>
    </w:p>
    <w:p w:rsidR="001825B6" w:rsidRPr="002C285F" w:rsidRDefault="00ED410B" w:rsidP="00ED410B">
      <w:pPr>
        <w:pStyle w:val="Caption"/>
        <w:rPr>
          <w:rFonts w:asciiTheme="minorHAnsi" w:hAnsiTheme="minorHAnsi"/>
          <w:b w:val="0"/>
          <w:sz w:val="24"/>
          <w:szCs w:val="24"/>
        </w:rPr>
      </w:pPr>
      <w:bookmarkStart w:id="92" w:name="_Toc432545225"/>
      <w:r w:rsidRPr="00ED410B">
        <w:rPr>
          <w:rFonts w:asciiTheme="minorHAnsi" w:hAnsiTheme="minorHAnsi"/>
          <w:sz w:val="24"/>
          <w:szCs w:val="24"/>
        </w:rPr>
        <w:lastRenderedPageBreak/>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17</w:t>
      </w:r>
      <w:r w:rsidRPr="00ED410B">
        <w:rPr>
          <w:rFonts w:asciiTheme="minorHAnsi" w:hAnsiTheme="minorHAnsi"/>
          <w:sz w:val="24"/>
          <w:szCs w:val="24"/>
        </w:rPr>
        <w:fldChar w:fldCharType="end"/>
      </w:r>
      <w:r w:rsidRPr="00ED410B">
        <w:rPr>
          <w:rFonts w:asciiTheme="minorHAnsi" w:hAnsiTheme="minorHAnsi"/>
          <w:sz w:val="24"/>
          <w:szCs w:val="24"/>
        </w:rPr>
        <w:t>:</w:t>
      </w:r>
      <w:r w:rsidRPr="00ED410B">
        <w:rPr>
          <w:rFonts w:asciiTheme="minorHAnsi" w:hAnsiTheme="minorHAnsi"/>
          <w:b w:val="0"/>
          <w:sz w:val="24"/>
          <w:szCs w:val="24"/>
        </w:rPr>
        <w:t xml:space="preserve"> Συγκέντρωση και ποσοστό απομάκρυνσης </w:t>
      </w:r>
      <w:r w:rsidRPr="00ED410B">
        <w:rPr>
          <w:rFonts w:asciiTheme="minorHAnsi" w:hAnsiTheme="minorHAnsi"/>
          <w:b w:val="0"/>
          <w:sz w:val="24"/>
          <w:szCs w:val="24"/>
          <w:lang w:val="en-US"/>
        </w:rPr>
        <w:t>PAH</w:t>
      </w:r>
      <w:r w:rsidRPr="00ED410B">
        <w:rPr>
          <w:rFonts w:asciiTheme="minorHAnsi" w:hAnsiTheme="minorHAnsi"/>
          <w:b w:val="0"/>
          <w:sz w:val="24"/>
          <w:szCs w:val="24"/>
        </w:rPr>
        <w:t xml:space="preserve"> για τη δεξαμενή </w:t>
      </w:r>
      <w:r w:rsidR="00907B3D">
        <w:rPr>
          <w:rFonts w:asciiTheme="minorHAnsi" w:hAnsiTheme="minorHAnsi"/>
          <w:b w:val="0"/>
          <w:sz w:val="24"/>
          <w:szCs w:val="24"/>
        </w:rPr>
        <w:t>Βιοενίσχυση</w:t>
      </w:r>
      <w:r w:rsidRPr="00ED410B">
        <w:rPr>
          <w:rFonts w:asciiTheme="minorHAnsi" w:hAnsiTheme="minorHAnsi"/>
          <w:b w:val="0"/>
          <w:sz w:val="24"/>
          <w:szCs w:val="24"/>
        </w:rPr>
        <w:t>ς</w:t>
      </w:r>
      <w:bookmarkEnd w:id="92"/>
    </w:p>
    <w:tbl>
      <w:tblPr>
        <w:tblStyle w:val="MediumShading1-Accent1"/>
        <w:tblW w:w="9669" w:type="dxa"/>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2499"/>
        <w:gridCol w:w="907"/>
        <w:gridCol w:w="927"/>
        <w:gridCol w:w="1006"/>
        <w:gridCol w:w="1128"/>
        <w:gridCol w:w="1128"/>
        <w:gridCol w:w="2074"/>
      </w:tblGrid>
      <w:tr w:rsidR="001825B6" w:rsidRPr="000667AD" w:rsidTr="001825B6">
        <w:trPr>
          <w:cnfStyle w:val="100000000000" w:firstRow="1" w:lastRow="0" w:firstColumn="0" w:lastColumn="0" w:oddVBand="0" w:evenVBand="0" w:oddHBand="0" w:evenHBand="0" w:firstRowFirstColumn="0" w:firstRowLastColumn="0" w:lastRowFirstColumn="0" w:lastRowLastColumn="0"/>
          <w:trHeight w:val="911"/>
          <w:jc w:val="center"/>
        </w:trPr>
        <w:tc>
          <w:tcPr>
            <w:cnfStyle w:val="001000000000" w:firstRow="0" w:lastRow="0" w:firstColumn="1" w:lastColumn="0" w:oddVBand="0" w:evenVBand="0" w:oddHBand="0" w:evenHBand="0" w:firstRowFirstColumn="0" w:firstRowLastColumn="0" w:lastRowFirstColumn="0" w:lastRowLastColumn="0"/>
            <w:tcW w:w="7595" w:type="dxa"/>
            <w:gridSpan w:val="6"/>
            <w:noWrap/>
            <w:vAlign w:val="center"/>
          </w:tcPr>
          <w:p w:rsidR="001825B6" w:rsidRPr="000124EF" w:rsidRDefault="001825B6" w:rsidP="001825B6">
            <w:pPr>
              <w:spacing w:line="360" w:lineRule="auto"/>
              <w:ind w:left="-709"/>
              <w:jc w:val="center"/>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Συγκέντρωση</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ng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000A2DF8">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kg</w:t>
            </w:r>
            <w:r w:rsidR="000A2DF8" w:rsidRPr="000124EF">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p>
          <w:p w:rsidR="001825B6" w:rsidRPr="000667AD" w:rsidRDefault="001825B6" w:rsidP="001825B6">
            <w:pPr>
              <w:spacing w:line="360" w:lineRule="auto"/>
              <w:jc w:val="center"/>
              <w:rPr>
                <w:rFonts w:asciiTheme="minorHAnsi" w:hAnsiTheme="minorHAnsi"/>
                <w:b w:val="0"/>
                <w:sz w:val="22"/>
                <w:szCs w:val="24"/>
              </w:rPr>
            </w:pP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w:t>
            </w:r>
            <w:r w:rsidR="00362587"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ΔΕΞ.</w:t>
            </w:r>
            <w:r w:rsidRPr="000667AD">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 ΒΙΟΕΝΙΣΧΥΣΗΣ</w:t>
            </w:r>
          </w:p>
        </w:tc>
        <w:tc>
          <w:tcPr>
            <w:tcW w:w="2074" w:type="dxa"/>
          </w:tcPr>
          <w:p w:rsidR="001825B6" w:rsidRPr="000667AD" w:rsidRDefault="001825B6" w:rsidP="001825B6">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911"/>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FFFFF" w:themeFill="background1"/>
            <w:noWrap/>
            <w:vAlign w:val="center"/>
            <w:hideMark/>
          </w:tcPr>
          <w:p w:rsidR="001825B6" w:rsidRPr="000667AD" w:rsidRDefault="001825B6" w:rsidP="001825B6">
            <w:pPr>
              <w:spacing w:line="360" w:lineRule="auto"/>
              <w:jc w:val="center"/>
              <w:rPr>
                <w:rFonts w:asciiTheme="minorHAnsi" w:hAnsiTheme="minorHAnsi"/>
                <w:sz w:val="22"/>
                <w:szCs w:val="24"/>
              </w:rPr>
            </w:pPr>
          </w:p>
        </w:tc>
        <w:tc>
          <w:tcPr>
            <w:tcW w:w="907" w:type="dxa"/>
            <w:shd w:val="clear" w:color="auto" w:fill="FFFFFF" w:themeFill="background1"/>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αρχικό</w:t>
            </w:r>
          </w:p>
        </w:tc>
        <w:tc>
          <w:tcPr>
            <w:tcW w:w="927"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10 ημέρες</w:t>
            </w:r>
          </w:p>
        </w:tc>
        <w:tc>
          <w:tcPr>
            <w:tcW w:w="1006"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20 ημέρες</w:t>
            </w:r>
          </w:p>
        </w:tc>
        <w:tc>
          <w:tcPr>
            <w:tcW w:w="1128" w:type="dxa"/>
            <w:shd w:val="clear" w:color="auto" w:fill="FFFFFF" w:themeFill="background1"/>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40 ημέρες</w:t>
            </w:r>
          </w:p>
        </w:tc>
        <w:tc>
          <w:tcPr>
            <w:tcW w:w="1128" w:type="dxa"/>
            <w:shd w:val="clear" w:color="auto" w:fill="FFFFFF" w:themeFill="background1"/>
            <w:noWrap/>
            <w:vAlign w:val="center"/>
            <w:hideMark/>
          </w:tcPr>
          <w:p w:rsidR="001825B6" w:rsidRPr="000667AD" w:rsidRDefault="00A933A1"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6</w:t>
            </w:r>
            <w:r w:rsidR="001825B6" w:rsidRPr="000667AD">
              <w:rPr>
                <w:rFonts w:asciiTheme="minorHAnsi" w:hAnsiTheme="minorHAnsi"/>
                <w:b/>
                <w:sz w:val="22"/>
                <w:szCs w:val="24"/>
              </w:rPr>
              <w:t>0 ημέρες</w:t>
            </w:r>
          </w:p>
        </w:tc>
        <w:tc>
          <w:tcPr>
            <w:tcW w:w="2074" w:type="dxa"/>
            <w:shd w:val="clear" w:color="auto" w:fill="FFFFFF" w:themeFill="background1"/>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Ποσοστό απομάκρυνσης(%)</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Naphthalene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70</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26,62</w:t>
            </w:r>
          </w:p>
        </w:tc>
        <w:tc>
          <w:tcPr>
            <w:tcW w:w="1006"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24,55</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14,71</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8,14</w:t>
            </w:r>
          </w:p>
        </w:tc>
        <w:tc>
          <w:tcPr>
            <w:tcW w:w="2074" w:type="dxa"/>
            <w:shd w:val="clear" w:color="auto" w:fill="F2F2F2" w:themeFill="background1" w:themeFillShade="F2"/>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88,37</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50</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19,56</w:t>
            </w:r>
          </w:p>
        </w:tc>
        <w:tc>
          <w:tcPr>
            <w:tcW w:w="1006"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17,52</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10,55</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6,6</w:t>
            </w:r>
            <w:r w:rsidR="00D272EE" w:rsidRPr="000667AD">
              <w:rPr>
                <w:rFonts w:asciiTheme="minorHAnsi" w:hAnsiTheme="minorHAnsi"/>
                <w:sz w:val="22"/>
                <w:szCs w:val="24"/>
              </w:rPr>
              <w:t>0</w:t>
            </w:r>
          </w:p>
        </w:tc>
        <w:tc>
          <w:tcPr>
            <w:tcW w:w="2074"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86,8</w:t>
            </w:r>
            <w:r w:rsidR="00D272EE" w:rsidRPr="000667AD">
              <w:rPr>
                <w:rFonts w:asciiTheme="minorHAnsi" w:hAnsiTheme="minorHAnsi"/>
                <w:color w:val="000000"/>
                <w:sz w:val="22"/>
                <w:szCs w:val="24"/>
              </w:rPr>
              <w:t>0</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Acenaphthylene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17,12</w:t>
            </w:r>
          </w:p>
        </w:tc>
        <w:tc>
          <w:tcPr>
            <w:tcW w:w="1006" w:type="dxa"/>
            <w:shd w:val="clear" w:color="auto" w:fill="F2F2F2" w:themeFill="background1" w:themeFillShade="F2"/>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15,74</w:t>
            </w:r>
          </w:p>
        </w:tc>
        <w:tc>
          <w:tcPr>
            <w:tcW w:w="1128" w:type="dxa"/>
            <w:shd w:val="clear" w:color="auto" w:fill="F2F2F2" w:themeFill="background1" w:themeFillShade="F2"/>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9,45</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5,44</w:t>
            </w:r>
          </w:p>
        </w:tc>
        <w:tc>
          <w:tcPr>
            <w:tcW w:w="2074" w:type="dxa"/>
            <w:shd w:val="clear" w:color="auto" w:fill="F2F2F2" w:themeFill="background1" w:themeFillShade="F2"/>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87,91</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22,18</w:t>
            </w:r>
          </w:p>
        </w:tc>
        <w:tc>
          <w:tcPr>
            <w:tcW w:w="1006"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21,45</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12,6</w:t>
            </w:r>
            <w:r w:rsidR="00D272EE" w:rsidRPr="000667AD">
              <w:rPr>
                <w:rFonts w:asciiTheme="minorHAnsi" w:hAnsiTheme="minorHAnsi"/>
                <w:sz w:val="22"/>
                <w:szCs w:val="24"/>
              </w:rPr>
              <w:t>0</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7,2</w:t>
            </w:r>
            <w:r w:rsidR="00D272EE" w:rsidRPr="000667AD">
              <w:rPr>
                <w:rFonts w:asciiTheme="minorHAnsi" w:hAnsiTheme="minorHAnsi"/>
                <w:sz w:val="22"/>
                <w:szCs w:val="24"/>
              </w:rPr>
              <w:t>0</w:t>
            </w:r>
          </w:p>
        </w:tc>
        <w:tc>
          <w:tcPr>
            <w:tcW w:w="2074"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88</w:t>
            </w:r>
            <w:r w:rsidR="00D272EE" w:rsidRPr="000667AD">
              <w:rPr>
                <w:rFonts w:asciiTheme="minorHAnsi" w:hAnsiTheme="minorHAnsi"/>
                <w:color w:val="000000"/>
                <w:sz w:val="22"/>
                <w:szCs w:val="24"/>
              </w:rPr>
              <w:t>,00</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Phenanthrene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980</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372,4</w:t>
            </w:r>
            <w:r w:rsidR="00D272EE" w:rsidRPr="000667AD">
              <w:rPr>
                <w:rFonts w:asciiTheme="minorHAnsi" w:hAnsiTheme="minorHAnsi"/>
                <w:sz w:val="22"/>
                <w:szCs w:val="24"/>
              </w:rPr>
              <w:t>0</w:t>
            </w:r>
          </w:p>
        </w:tc>
        <w:tc>
          <w:tcPr>
            <w:tcW w:w="1006"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343</w:t>
            </w:r>
            <w:r w:rsidR="00D272EE" w:rsidRPr="000667AD">
              <w:rPr>
                <w:rFonts w:asciiTheme="minorHAnsi" w:hAnsiTheme="minorHAnsi"/>
                <w:sz w:val="22"/>
                <w:szCs w:val="24"/>
              </w:rPr>
              <w:t>,00</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205,18</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117,36</w:t>
            </w:r>
          </w:p>
        </w:tc>
        <w:tc>
          <w:tcPr>
            <w:tcW w:w="2074" w:type="dxa"/>
            <w:shd w:val="clear" w:color="auto" w:fill="F2F2F2" w:themeFill="background1" w:themeFillShade="F2"/>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88,02</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F2F2F2" w:themeFill="background1" w:themeFillShade="F2"/>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Anthracene</w:t>
            </w:r>
          </w:p>
        </w:tc>
        <w:tc>
          <w:tcPr>
            <w:tcW w:w="90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100</w:t>
            </w:r>
          </w:p>
        </w:tc>
        <w:tc>
          <w:tcPr>
            <w:tcW w:w="927"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38,45</w:t>
            </w:r>
          </w:p>
        </w:tc>
        <w:tc>
          <w:tcPr>
            <w:tcW w:w="1006"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35,56</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21,48</w:t>
            </w:r>
          </w:p>
        </w:tc>
        <w:tc>
          <w:tcPr>
            <w:tcW w:w="1128" w:type="dxa"/>
            <w:shd w:val="clear" w:color="auto" w:fill="F2F2F2" w:themeFill="background1" w:themeFillShade="F2"/>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12,56</w:t>
            </w:r>
          </w:p>
        </w:tc>
        <w:tc>
          <w:tcPr>
            <w:tcW w:w="2074" w:type="dxa"/>
            <w:shd w:val="clear" w:color="auto" w:fill="F2F2F2" w:themeFill="background1" w:themeFillShade="F2"/>
            <w:vAlign w:val="center"/>
          </w:tcPr>
          <w:p w:rsidR="001825B6" w:rsidRPr="000667AD" w:rsidRDefault="001825B6"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87,44</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Fluoranthene</w:t>
            </w:r>
          </w:p>
        </w:tc>
        <w:tc>
          <w:tcPr>
            <w:tcW w:w="907"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927"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449</w:t>
            </w:r>
            <w:r w:rsidR="00D272EE" w:rsidRPr="000667AD">
              <w:rPr>
                <w:rFonts w:asciiTheme="minorHAnsi" w:hAnsiTheme="minorHAnsi"/>
                <w:sz w:val="22"/>
                <w:szCs w:val="24"/>
              </w:rPr>
              <w:t>,02</w:t>
            </w:r>
          </w:p>
        </w:tc>
        <w:tc>
          <w:tcPr>
            <w:tcW w:w="1006"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428,73</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419,20</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401,31</w:t>
            </w:r>
          </w:p>
        </w:tc>
        <w:tc>
          <w:tcPr>
            <w:tcW w:w="2074" w:type="dxa"/>
            <w:shd w:val="clear" w:color="auto" w:fill="D9D9D9" w:themeFill="background1" w:themeFillShade="D9"/>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63,51</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Pyrene</w:t>
            </w:r>
          </w:p>
        </w:tc>
        <w:tc>
          <w:tcPr>
            <w:tcW w:w="907"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1300</w:t>
            </w:r>
          </w:p>
        </w:tc>
        <w:tc>
          <w:tcPr>
            <w:tcW w:w="927"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599</w:t>
            </w:r>
            <w:r w:rsidR="00D272EE" w:rsidRPr="000667AD">
              <w:rPr>
                <w:rFonts w:asciiTheme="minorHAnsi" w:hAnsiTheme="minorHAnsi"/>
                <w:sz w:val="22"/>
                <w:szCs w:val="24"/>
              </w:rPr>
              <w:t>,00</w:t>
            </w:r>
          </w:p>
        </w:tc>
        <w:tc>
          <w:tcPr>
            <w:tcW w:w="1006"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587,73</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561,29</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541,09</w:t>
            </w:r>
          </w:p>
        </w:tc>
        <w:tc>
          <w:tcPr>
            <w:tcW w:w="2074" w:type="dxa"/>
            <w:shd w:val="clear" w:color="auto" w:fill="D9D9D9" w:themeFill="background1" w:themeFillShade="D9"/>
            <w:vAlign w:val="center"/>
          </w:tcPr>
          <w:p w:rsidR="001825B6" w:rsidRPr="000667AD" w:rsidRDefault="00D272EE"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58,37</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Benz[a]anthracene</w:t>
            </w:r>
          </w:p>
        </w:tc>
        <w:tc>
          <w:tcPr>
            <w:tcW w:w="907"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790</w:t>
            </w:r>
          </w:p>
        </w:tc>
        <w:tc>
          <w:tcPr>
            <w:tcW w:w="927" w:type="dxa"/>
            <w:shd w:val="clear" w:color="auto" w:fill="D9D9D9" w:themeFill="background1" w:themeFillShade="D9"/>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388,1</w:t>
            </w:r>
            <w:r w:rsidR="00D272EE" w:rsidRPr="000667AD">
              <w:rPr>
                <w:rFonts w:asciiTheme="minorHAnsi" w:hAnsiTheme="minorHAnsi"/>
                <w:sz w:val="22"/>
                <w:szCs w:val="24"/>
              </w:rPr>
              <w:t>1</w:t>
            </w:r>
          </w:p>
        </w:tc>
        <w:tc>
          <w:tcPr>
            <w:tcW w:w="1006" w:type="dxa"/>
            <w:shd w:val="clear" w:color="auto" w:fill="D9D9D9" w:themeFill="background1" w:themeFillShade="D9"/>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350,15</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326,24</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310,56</w:t>
            </w:r>
          </w:p>
        </w:tc>
        <w:tc>
          <w:tcPr>
            <w:tcW w:w="2074" w:type="dxa"/>
            <w:shd w:val="clear" w:color="auto" w:fill="D9D9D9" w:themeFill="background1" w:themeFillShade="D9"/>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60,68</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D9D9D9" w:themeFill="background1" w:themeFillShade="D9"/>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Chrysene</w:t>
            </w:r>
          </w:p>
        </w:tc>
        <w:tc>
          <w:tcPr>
            <w:tcW w:w="907"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1100</w:t>
            </w:r>
          </w:p>
        </w:tc>
        <w:tc>
          <w:tcPr>
            <w:tcW w:w="927"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529</w:t>
            </w:r>
            <w:r w:rsidR="00D272EE" w:rsidRPr="000667AD">
              <w:rPr>
                <w:rFonts w:asciiTheme="minorHAnsi" w:hAnsiTheme="minorHAnsi"/>
                <w:sz w:val="22"/>
                <w:szCs w:val="24"/>
              </w:rPr>
              <w:t>,00</w:t>
            </w:r>
          </w:p>
        </w:tc>
        <w:tc>
          <w:tcPr>
            <w:tcW w:w="1006"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501,31</w:t>
            </w:r>
          </w:p>
        </w:tc>
        <w:tc>
          <w:tcPr>
            <w:tcW w:w="1128" w:type="dxa"/>
            <w:shd w:val="clear" w:color="auto" w:fill="D9D9D9" w:themeFill="background1" w:themeFillShade="D9"/>
            <w:noWrap/>
            <w:vAlign w:val="center"/>
            <w:hideMark/>
          </w:tcPr>
          <w:p w:rsidR="001825B6" w:rsidRPr="000667AD" w:rsidRDefault="00D272EE"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489,86</w:t>
            </w:r>
          </w:p>
        </w:tc>
        <w:tc>
          <w:tcPr>
            <w:tcW w:w="1128" w:type="dxa"/>
            <w:shd w:val="clear" w:color="auto" w:fill="D9D9D9" w:themeFill="background1" w:themeFillShade="D9"/>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421,</w:t>
            </w:r>
            <w:r w:rsidR="00D272EE" w:rsidRPr="000667AD">
              <w:rPr>
                <w:rFonts w:asciiTheme="minorHAnsi" w:hAnsiTheme="minorHAnsi"/>
                <w:sz w:val="22"/>
                <w:szCs w:val="24"/>
              </w:rPr>
              <w:t>92</w:t>
            </w:r>
          </w:p>
        </w:tc>
        <w:tc>
          <w:tcPr>
            <w:tcW w:w="2074" w:type="dxa"/>
            <w:shd w:val="clear" w:color="auto" w:fill="D9D9D9" w:themeFill="background1" w:themeFillShade="D9"/>
            <w:vAlign w:val="center"/>
          </w:tcPr>
          <w:p w:rsidR="001825B6" w:rsidRPr="000667AD" w:rsidRDefault="00D272EE"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61,64</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Benzo[b]fluoranthene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870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452,45</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417,16</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348,56</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388,54</w:t>
            </w:r>
          </w:p>
        </w:tc>
        <w:tc>
          <w:tcPr>
            <w:tcW w:w="2074" w:type="dxa"/>
            <w:shd w:val="clear" w:color="auto" w:fill="BFBFBF" w:themeFill="background1" w:themeFillShade="BF"/>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55,34</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Benzo[k]fluoranthene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270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140,45</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129,64</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118,6</w:t>
            </w:r>
            <w:r w:rsidR="00D272EE" w:rsidRPr="000667AD">
              <w:rPr>
                <w:rFonts w:asciiTheme="minorHAnsi" w:hAnsiTheme="minorHAnsi"/>
                <w:sz w:val="22"/>
                <w:szCs w:val="24"/>
              </w:rPr>
              <w:t>2</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111,45</w:t>
            </w:r>
          </w:p>
        </w:tc>
        <w:tc>
          <w:tcPr>
            <w:tcW w:w="2074" w:type="dxa"/>
            <w:shd w:val="clear" w:color="auto" w:fill="BFBFBF" w:themeFill="background1" w:themeFillShade="BF"/>
            <w:vAlign w:val="center"/>
          </w:tcPr>
          <w:p w:rsidR="001825B6" w:rsidRPr="000667AD" w:rsidRDefault="00D272EE"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58,72</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Benzo[a]pyrene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450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234,5</w:t>
            </w:r>
            <w:r w:rsidR="00D272EE" w:rsidRPr="000667AD">
              <w:rPr>
                <w:rFonts w:asciiTheme="minorHAnsi" w:hAnsiTheme="minorHAnsi"/>
                <w:sz w:val="22"/>
                <w:szCs w:val="24"/>
              </w:rPr>
              <w:t>1</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216,5</w:t>
            </w:r>
            <w:r w:rsidR="00D272EE" w:rsidRPr="000667AD">
              <w:rPr>
                <w:rFonts w:asciiTheme="minorHAnsi" w:hAnsiTheme="minorHAnsi"/>
                <w:sz w:val="22"/>
                <w:szCs w:val="24"/>
              </w:rPr>
              <w:t>1</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211,5</w:t>
            </w:r>
            <w:r w:rsidR="00D272EE" w:rsidRPr="000667AD">
              <w:rPr>
                <w:rFonts w:asciiTheme="minorHAnsi" w:hAnsiTheme="minorHAnsi"/>
                <w:sz w:val="22"/>
                <w:szCs w:val="24"/>
              </w:rPr>
              <w:t>1</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188,6</w:t>
            </w:r>
            <w:r w:rsidR="00D272EE" w:rsidRPr="000667AD">
              <w:rPr>
                <w:rFonts w:asciiTheme="minorHAnsi" w:hAnsiTheme="minorHAnsi"/>
                <w:sz w:val="22"/>
                <w:szCs w:val="24"/>
              </w:rPr>
              <w:t>0</w:t>
            </w:r>
          </w:p>
        </w:tc>
        <w:tc>
          <w:tcPr>
            <w:tcW w:w="2074" w:type="dxa"/>
            <w:shd w:val="clear" w:color="auto" w:fill="BFBFBF" w:themeFill="background1" w:themeFillShade="BF"/>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58,08</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Indeno[1,2,3-cd]pyrene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120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62,44</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60,46</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58,6</w:t>
            </w:r>
            <w:r w:rsidR="00D272EE" w:rsidRPr="000667AD">
              <w:rPr>
                <w:rFonts w:asciiTheme="minorHAnsi" w:hAnsiTheme="minorHAnsi"/>
                <w:sz w:val="22"/>
                <w:szCs w:val="24"/>
              </w:rPr>
              <w:t>0</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56,54</w:t>
            </w:r>
          </w:p>
        </w:tc>
        <w:tc>
          <w:tcPr>
            <w:tcW w:w="2074" w:type="dxa"/>
            <w:shd w:val="clear" w:color="auto" w:fill="BFBFBF" w:themeFill="background1" w:themeFillShade="BF"/>
            <w:vAlign w:val="center"/>
          </w:tcPr>
          <w:p w:rsidR="001825B6" w:rsidRPr="000667AD" w:rsidRDefault="00D272EE"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52,88</w:t>
            </w:r>
          </w:p>
        </w:tc>
      </w:tr>
      <w:tr w:rsidR="001825B6" w:rsidRPr="000667AD" w:rsidTr="001825B6">
        <w:trPr>
          <w:cnfStyle w:val="000000010000" w:firstRow="0" w:lastRow="0" w:firstColumn="0" w:lastColumn="0" w:oddVBand="0" w:evenVBand="0" w:oddHBand="0" w:evenHBand="1"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Dibenz[a,h]anthracene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410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263,12</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246,18</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214,6</w:t>
            </w:r>
            <w:r w:rsidR="00D272EE" w:rsidRPr="000667AD">
              <w:rPr>
                <w:rFonts w:asciiTheme="minorHAnsi" w:hAnsiTheme="minorHAnsi"/>
                <w:sz w:val="22"/>
                <w:szCs w:val="24"/>
              </w:rPr>
              <w:t>0</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198,12</w:t>
            </w:r>
          </w:p>
        </w:tc>
        <w:tc>
          <w:tcPr>
            <w:tcW w:w="2074" w:type="dxa"/>
            <w:shd w:val="clear" w:color="auto" w:fill="BFBFBF" w:themeFill="background1" w:themeFillShade="BF"/>
            <w:vAlign w:val="center"/>
          </w:tcPr>
          <w:p w:rsidR="001825B6" w:rsidRPr="000667AD" w:rsidRDefault="00D272EE" w:rsidP="001825B6">
            <w:pPr>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51,67</w:t>
            </w:r>
          </w:p>
        </w:tc>
      </w:tr>
      <w:tr w:rsidR="001825B6" w:rsidRPr="000667AD" w:rsidTr="001825B6">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499" w:type="dxa"/>
            <w:shd w:val="clear" w:color="auto" w:fill="BFBFBF" w:themeFill="background1" w:themeFillShade="BF"/>
            <w:noWrap/>
            <w:vAlign w:val="center"/>
            <w:hideMark/>
          </w:tcPr>
          <w:p w:rsidR="001825B6" w:rsidRPr="000667AD" w:rsidRDefault="001825B6" w:rsidP="001825B6">
            <w:pPr>
              <w:spacing w:line="360" w:lineRule="auto"/>
              <w:rPr>
                <w:rFonts w:asciiTheme="minorHAnsi" w:hAnsiTheme="minorHAnsi"/>
                <w:sz w:val="22"/>
                <w:szCs w:val="24"/>
              </w:rPr>
            </w:pPr>
            <w:r w:rsidRPr="000667AD">
              <w:rPr>
                <w:rFonts w:asciiTheme="minorHAnsi" w:hAnsiTheme="minorHAnsi"/>
                <w:sz w:val="22"/>
                <w:szCs w:val="24"/>
              </w:rPr>
              <w:t>Benzo[ghi]perylene</w:t>
            </w:r>
          </w:p>
        </w:tc>
        <w:tc>
          <w:tcPr>
            <w:tcW w:w="90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380</w:t>
            </w:r>
          </w:p>
        </w:tc>
        <w:tc>
          <w:tcPr>
            <w:tcW w:w="927"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219,65</w:t>
            </w:r>
          </w:p>
        </w:tc>
        <w:tc>
          <w:tcPr>
            <w:tcW w:w="1006"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182,54</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163,45</w:t>
            </w:r>
          </w:p>
        </w:tc>
        <w:tc>
          <w:tcPr>
            <w:tcW w:w="1128" w:type="dxa"/>
            <w:shd w:val="clear" w:color="auto" w:fill="BFBFBF" w:themeFill="background1" w:themeFillShade="BF"/>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161,46</w:t>
            </w:r>
          </w:p>
        </w:tc>
        <w:tc>
          <w:tcPr>
            <w:tcW w:w="2074" w:type="dxa"/>
            <w:shd w:val="clear" w:color="auto" w:fill="BFBFBF" w:themeFill="background1" w:themeFillShade="BF"/>
            <w:vAlign w:val="center"/>
          </w:tcPr>
          <w:p w:rsidR="001825B6" w:rsidRPr="000667AD" w:rsidRDefault="00D272EE" w:rsidP="001825B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22"/>
                <w:szCs w:val="24"/>
              </w:rPr>
            </w:pPr>
            <w:r w:rsidRPr="000667AD">
              <w:rPr>
                <w:rFonts w:asciiTheme="minorHAnsi" w:hAnsiTheme="minorHAnsi"/>
                <w:color w:val="000000"/>
                <w:sz w:val="22"/>
                <w:szCs w:val="24"/>
              </w:rPr>
              <w:t>57,51</w:t>
            </w:r>
          </w:p>
        </w:tc>
      </w:tr>
    </w:tbl>
    <w:p w:rsidR="001825B6" w:rsidRPr="002C285F" w:rsidRDefault="001825B6" w:rsidP="001825B6">
      <w:pPr>
        <w:spacing w:line="360" w:lineRule="auto"/>
        <w:jc w:val="right"/>
        <w:rPr>
          <w:rFonts w:asciiTheme="minorHAnsi" w:hAnsiTheme="minorHAnsi"/>
          <w:b/>
          <w:sz w:val="24"/>
          <w:szCs w:val="24"/>
        </w:rPr>
      </w:pPr>
    </w:p>
    <w:p w:rsidR="001825B6" w:rsidRPr="002C285F" w:rsidRDefault="001825B6" w:rsidP="001825B6">
      <w:pPr>
        <w:spacing w:line="360" w:lineRule="auto"/>
        <w:jc w:val="right"/>
        <w:rPr>
          <w:rFonts w:asciiTheme="minorHAnsi" w:hAnsiTheme="minorHAnsi"/>
          <w:b/>
          <w:sz w:val="24"/>
          <w:szCs w:val="24"/>
        </w:rPr>
      </w:pPr>
    </w:p>
    <w:p w:rsidR="001825B6" w:rsidRPr="002C285F" w:rsidRDefault="00A933A1" w:rsidP="000667AD">
      <w:pPr>
        <w:spacing w:line="360" w:lineRule="auto"/>
        <w:jc w:val="center"/>
        <w:rPr>
          <w:rFonts w:asciiTheme="minorHAnsi" w:hAnsiTheme="minorHAnsi"/>
          <w:b/>
          <w:sz w:val="24"/>
          <w:szCs w:val="24"/>
        </w:rPr>
      </w:pPr>
      <w:r>
        <w:rPr>
          <w:rFonts w:asciiTheme="minorHAnsi" w:hAnsiTheme="minorHAnsi"/>
          <w:b/>
          <w:noProof/>
          <w:sz w:val="24"/>
          <w:szCs w:val="24"/>
          <w:lang w:val="en-US" w:eastAsia="en-US"/>
        </w:rPr>
        <w:lastRenderedPageBreak/>
        <w:drawing>
          <wp:inline distT="0" distB="0" distL="0" distR="0" wp14:anchorId="5720FE5E" wp14:editId="27CB4965">
            <wp:extent cx="5618845" cy="3324225"/>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42817" cy="3338407"/>
                    </a:xfrm>
                    <a:prstGeom prst="rect">
                      <a:avLst/>
                    </a:prstGeom>
                    <a:noFill/>
                    <a:ln>
                      <a:noFill/>
                    </a:ln>
                  </pic:spPr>
                </pic:pic>
              </a:graphicData>
            </a:graphic>
          </wp:inline>
        </w:drawing>
      </w:r>
    </w:p>
    <w:p w:rsidR="00026686" w:rsidRPr="00026686" w:rsidRDefault="00026686" w:rsidP="00026686">
      <w:pPr>
        <w:pStyle w:val="Caption"/>
        <w:rPr>
          <w:rFonts w:asciiTheme="minorHAnsi" w:hAnsiTheme="minorHAnsi"/>
          <w:sz w:val="24"/>
          <w:szCs w:val="24"/>
        </w:rPr>
      </w:pPr>
      <w:r>
        <w:rPr>
          <w:rFonts w:asciiTheme="minorHAnsi" w:hAnsiTheme="minorHAnsi"/>
          <w:bCs w:val="0"/>
          <w:color w:val="auto"/>
          <w:sz w:val="24"/>
          <w:szCs w:val="20"/>
        </w:rPr>
        <w:t xml:space="preserve">   </w:t>
      </w:r>
      <w:bookmarkStart w:id="93" w:name="_Toc432545239"/>
      <w:r w:rsidRPr="00DC3A2A">
        <w:rPr>
          <w:rFonts w:asciiTheme="minorHAnsi" w:hAnsiTheme="minorHAnsi"/>
          <w:sz w:val="24"/>
          <w:szCs w:val="24"/>
          <w:u w:val="single"/>
        </w:rPr>
        <w:t xml:space="preserve">Διάγραμμα </w:t>
      </w:r>
      <w:r w:rsidRPr="00DC3A2A">
        <w:rPr>
          <w:rFonts w:asciiTheme="minorHAnsi" w:hAnsiTheme="minorHAnsi"/>
          <w:sz w:val="24"/>
          <w:szCs w:val="24"/>
          <w:u w:val="single"/>
        </w:rPr>
        <w:fldChar w:fldCharType="begin"/>
      </w:r>
      <w:r w:rsidRPr="00DC3A2A">
        <w:rPr>
          <w:rFonts w:asciiTheme="minorHAnsi" w:hAnsiTheme="minorHAnsi"/>
          <w:sz w:val="24"/>
          <w:szCs w:val="24"/>
          <w:u w:val="single"/>
        </w:rPr>
        <w:instrText xml:space="preserve"> SEQ Διάγραμμα \* ARABIC </w:instrText>
      </w:r>
      <w:r w:rsidRPr="00DC3A2A">
        <w:rPr>
          <w:rFonts w:asciiTheme="minorHAnsi" w:hAnsiTheme="minorHAnsi"/>
          <w:sz w:val="24"/>
          <w:szCs w:val="24"/>
          <w:u w:val="single"/>
        </w:rPr>
        <w:fldChar w:fldCharType="separate"/>
      </w:r>
      <w:r w:rsidR="00904F37">
        <w:rPr>
          <w:rFonts w:asciiTheme="minorHAnsi" w:hAnsiTheme="minorHAnsi"/>
          <w:noProof/>
          <w:sz w:val="24"/>
          <w:szCs w:val="24"/>
          <w:u w:val="single"/>
        </w:rPr>
        <w:t>11</w:t>
      </w:r>
      <w:r w:rsidRPr="00DC3A2A">
        <w:rPr>
          <w:rFonts w:asciiTheme="minorHAnsi" w:hAnsiTheme="minorHAnsi"/>
          <w:sz w:val="24"/>
          <w:szCs w:val="24"/>
          <w:u w:val="single"/>
        </w:rPr>
        <w:fldChar w:fldCharType="end"/>
      </w:r>
      <w:r w:rsidRPr="00026686">
        <w:rPr>
          <w:rFonts w:asciiTheme="minorHAnsi" w:hAnsiTheme="minorHAnsi"/>
          <w:sz w:val="24"/>
          <w:szCs w:val="24"/>
        </w:rPr>
        <w:t>:</w:t>
      </w:r>
      <w:r w:rsidRPr="00026686">
        <w:rPr>
          <w:rFonts w:asciiTheme="minorHAnsi" w:hAnsiTheme="minorHAnsi"/>
          <w:b w:val="0"/>
          <w:sz w:val="24"/>
          <w:szCs w:val="24"/>
        </w:rPr>
        <w:t xml:space="preserve"> Συγκέντρωση </w:t>
      </w:r>
      <w:r w:rsidRPr="00026686">
        <w:rPr>
          <w:rFonts w:asciiTheme="minorHAnsi" w:hAnsiTheme="minorHAnsi"/>
          <w:b w:val="0"/>
          <w:sz w:val="24"/>
          <w:szCs w:val="24"/>
          <w:lang w:val="en-US"/>
        </w:rPr>
        <w:t>PAHs</w:t>
      </w:r>
      <w:r w:rsidRPr="00026686">
        <w:rPr>
          <w:rFonts w:asciiTheme="minorHAnsi" w:hAnsiTheme="minorHAnsi"/>
          <w:b w:val="0"/>
          <w:sz w:val="24"/>
          <w:szCs w:val="24"/>
        </w:rPr>
        <w:t xml:space="preserve"> </w:t>
      </w:r>
      <w:r>
        <w:rPr>
          <w:rFonts w:asciiTheme="minorHAnsi" w:hAnsiTheme="minorHAnsi"/>
          <w:b w:val="0"/>
          <w:sz w:val="24"/>
          <w:szCs w:val="24"/>
        </w:rPr>
        <w:t xml:space="preserve">για τη δεξαμενή </w:t>
      </w:r>
      <w:r w:rsidR="00362587">
        <w:rPr>
          <w:rFonts w:asciiTheme="minorHAnsi" w:hAnsiTheme="minorHAnsi"/>
          <w:b w:val="0"/>
          <w:sz w:val="24"/>
          <w:szCs w:val="24"/>
        </w:rPr>
        <w:t>β</w:t>
      </w:r>
      <w:r w:rsidR="00907B3D">
        <w:rPr>
          <w:rFonts w:asciiTheme="minorHAnsi" w:hAnsiTheme="minorHAnsi"/>
          <w:b w:val="0"/>
          <w:sz w:val="24"/>
          <w:szCs w:val="24"/>
        </w:rPr>
        <w:t>ιοενίσχυση</w:t>
      </w:r>
      <w:r>
        <w:rPr>
          <w:rFonts w:asciiTheme="minorHAnsi" w:hAnsiTheme="minorHAnsi"/>
          <w:b w:val="0"/>
          <w:sz w:val="24"/>
          <w:szCs w:val="24"/>
        </w:rPr>
        <w:t>ς</w:t>
      </w:r>
      <w:r w:rsidR="00DC3A2A">
        <w:rPr>
          <w:rFonts w:asciiTheme="minorHAnsi" w:hAnsiTheme="minorHAnsi"/>
          <w:b w:val="0"/>
          <w:sz w:val="24"/>
          <w:szCs w:val="24"/>
        </w:rPr>
        <w:t xml:space="preserve"> σε διάστημα 6</w:t>
      </w:r>
      <w:r w:rsidRPr="00026686">
        <w:rPr>
          <w:rFonts w:asciiTheme="minorHAnsi" w:hAnsiTheme="minorHAnsi"/>
          <w:b w:val="0"/>
          <w:sz w:val="24"/>
          <w:szCs w:val="24"/>
        </w:rPr>
        <w:t>0 ημερών</w:t>
      </w:r>
      <w:bookmarkEnd w:id="93"/>
    </w:p>
    <w:p w:rsidR="00026686" w:rsidRDefault="00026686" w:rsidP="001825B6">
      <w:pPr>
        <w:spacing w:line="360" w:lineRule="auto"/>
        <w:jc w:val="both"/>
        <w:rPr>
          <w:rFonts w:asciiTheme="minorHAnsi" w:hAnsiTheme="minorHAnsi"/>
          <w:sz w:val="24"/>
          <w:szCs w:val="24"/>
        </w:rPr>
      </w:pPr>
    </w:p>
    <w:p w:rsidR="000667AD" w:rsidRDefault="000667AD" w:rsidP="001825B6">
      <w:pPr>
        <w:spacing w:line="360" w:lineRule="auto"/>
        <w:jc w:val="both"/>
        <w:rPr>
          <w:rFonts w:asciiTheme="minorHAnsi" w:hAnsiTheme="minorHAnsi"/>
          <w:sz w:val="24"/>
          <w:szCs w:val="24"/>
        </w:rPr>
      </w:pPr>
    </w:p>
    <w:p w:rsidR="001825B6" w:rsidRPr="002C285F" w:rsidRDefault="001825B6" w:rsidP="001825B6">
      <w:pPr>
        <w:spacing w:line="360" w:lineRule="auto"/>
        <w:jc w:val="both"/>
        <w:rPr>
          <w:rFonts w:asciiTheme="minorHAnsi" w:hAnsiTheme="minorHAnsi"/>
          <w:sz w:val="24"/>
          <w:szCs w:val="24"/>
        </w:rPr>
      </w:pPr>
      <w:r w:rsidRPr="002C285F">
        <w:rPr>
          <w:rFonts w:asciiTheme="minorHAnsi" w:hAnsiTheme="minorHAnsi"/>
          <w:sz w:val="24"/>
          <w:szCs w:val="24"/>
        </w:rPr>
        <w:t xml:space="preserve">Στη Δεξαμενή </w:t>
      </w:r>
      <w:r w:rsidR="00362587">
        <w:rPr>
          <w:rFonts w:asciiTheme="minorHAnsi" w:hAnsiTheme="minorHAnsi"/>
          <w:sz w:val="24"/>
          <w:szCs w:val="24"/>
        </w:rPr>
        <w:t>β</w:t>
      </w:r>
      <w:r w:rsidR="00907B3D">
        <w:rPr>
          <w:rFonts w:asciiTheme="minorHAnsi" w:hAnsiTheme="minorHAnsi"/>
          <w:sz w:val="24"/>
          <w:szCs w:val="24"/>
        </w:rPr>
        <w:t>ιοενίσχυση</w:t>
      </w:r>
      <w:r w:rsidRPr="002C285F">
        <w:rPr>
          <w:rFonts w:asciiTheme="minorHAnsi" w:hAnsiTheme="minorHAnsi"/>
          <w:sz w:val="24"/>
          <w:szCs w:val="24"/>
        </w:rPr>
        <w:t xml:space="preserve">ς δε διαπιστώνονται διαφορές με τις άλλες 2 δεξαμενές. Τα </w:t>
      </w:r>
      <w:r w:rsidRPr="002C285F">
        <w:rPr>
          <w:rFonts w:asciiTheme="minorHAnsi" w:hAnsiTheme="minorHAnsi"/>
          <w:sz w:val="24"/>
          <w:szCs w:val="24"/>
          <w:lang w:val="en-US"/>
        </w:rPr>
        <w:t>PAHs</w:t>
      </w:r>
      <w:r w:rsidRPr="002C285F">
        <w:rPr>
          <w:rFonts w:asciiTheme="minorHAnsi" w:hAnsiTheme="minorHAnsi"/>
          <w:sz w:val="24"/>
          <w:szCs w:val="24"/>
        </w:rPr>
        <w:t xml:space="preserve"> χαμηλού μοριακού βάρους (</w:t>
      </w:r>
      <w:r w:rsidRPr="002C285F">
        <w:rPr>
          <w:rFonts w:asciiTheme="minorHAnsi" w:hAnsiTheme="minorHAnsi"/>
          <w:sz w:val="24"/>
          <w:szCs w:val="24"/>
          <w:lang w:val="en-US"/>
        </w:rPr>
        <w:t>Naphthalene</w:t>
      </w:r>
      <w:r w:rsidRPr="002C285F">
        <w:rPr>
          <w:rFonts w:asciiTheme="minorHAnsi" w:hAnsiTheme="minorHAnsi"/>
          <w:sz w:val="24"/>
          <w:szCs w:val="24"/>
        </w:rPr>
        <w:t xml:space="preserve"> - </w:t>
      </w:r>
      <w:r w:rsidRPr="002C285F">
        <w:rPr>
          <w:rFonts w:asciiTheme="minorHAnsi" w:hAnsiTheme="minorHAnsi"/>
          <w:sz w:val="24"/>
          <w:szCs w:val="24"/>
          <w:lang w:val="en-US"/>
        </w:rPr>
        <w:t>Anthracene</w:t>
      </w:r>
      <w:r w:rsidRPr="002C285F">
        <w:rPr>
          <w:rFonts w:asciiTheme="minorHAnsi" w:hAnsiTheme="minorHAnsi"/>
          <w:sz w:val="24"/>
          <w:szCs w:val="24"/>
        </w:rPr>
        <w:t xml:space="preserve">) εκτός από το φενανθρένιο παρουσιάζουν χαμηλές συγκεντρώσεις σε αντίθεση με τα μεσαίου μοριακού βάρους </w:t>
      </w:r>
      <w:r w:rsidRPr="002C285F">
        <w:rPr>
          <w:rFonts w:asciiTheme="minorHAnsi" w:hAnsiTheme="minorHAnsi"/>
          <w:sz w:val="24"/>
          <w:szCs w:val="24"/>
          <w:lang w:val="en-US"/>
        </w:rPr>
        <w:t>PAHs</w:t>
      </w:r>
      <w:r w:rsidRPr="002C285F">
        <w:rPr>
          <w:rFonts w:asciiTheme="minorHAnsi" w:hAnsiTheme="minorHAnsi"/>
          <w:sz w:val="24"/>
          <w:szCs w:val="24"/>
        </w:rPr>
        <w:t xml:space="preserve"> (</w:t>
      </w:r>
      <w:r w:rsidRPr="002C285F">
        <w:rPr>
          <w:rFonts w:asciiTheme="minorHAnsi" w:hAnsiTheme="minorHAnsi"/>
          <w:sz w:val="24"/>
          <w:szCs w:val="24"/>
          <w:lang w:val="en-US"/>
        </w:rPr>
        <w:t>Fluoranthene</w:t>
      </w:r>
      <w:r w:rsidRPr="002C285F">
        <w:rPr>
          <w:rFonts w:asciiTheme="minorHAnsi" w:hAnsiTheme="minorHAnsi"/>
          <w:sz w:val="24"/>
          <w:szCs w:val="24"/>
        </w:rPr>
        <w:t xml:space="preserve"> – </w:t>
      </w:r>
      <w:r w:rsidRPr="002C285F">
        <w:rPr>
          <w:rFonts w:asciiTheme="minorHAnsi" w:hAnsiTheme="minorHAnsi"/>
          <w:sz w:val="24"/>
          <w:szCs w:val="24"/>
          <w:lang w:val="en-US"/>
        </w:rPr>
        <w:t>Chrysene</w:t>
      </w:r>
      <w:r w:rsidRPr="002C285F">
        <w:rPr>
          <w:rFonts w:asciiTheme="minorHAnsi" w:hAnsiTheme="minorHAnsi"/>
          <w:sz w:val="24"/>
          <w:szCs w:val="24"/>
        </w:rPr>
        <w:t>) που εμφανίζουν τις υψηλότερες συγκεντρώσεις. Συνολικά</w:t>
      </w:r>
      <w:r w:rsidR="00C279A8">
        <w:rPr>
          <w:rFonts w:asciiTheme="minorHAnsi" w:hAnsiTheme="minorHAnsi"/>
          <w:sz w:val="24"/>
          <w:szCs w:val="24"/>
        </w:rPr>
        <w:t>,</w:t>
      </w:r>
      <w:r w:rsidRPr="002C285F">
        <w:rPr>
          <w:rFonts w:asciiTheme="minorHAnsi" w:hAnsiTheme="minorHAnsi"/>
          <w:sz w:val="24"/>
          <w:szCs w:val="24"/>
        </w:rPr>
        <w:t xml:space="preserve"> όλα τα </w:t>
      </w:r>
      <w:r w:rsidRPr="002C285F">
        <w:rPr>
          <w:rFonts w:asciiTheme="minorHAnsi" w:hAnsiTheme="minorHAnsi"/>
          <w:sz w:val="24"/>
          <w:szCs w:val="24"/>
          <w:lang w:val="en-US"/>
        </w:rPr>
        <w:t>PAHs</w:t>
      </w:r>
      <w:r w:rsidRPr="002C285F">
        <w:rPr>
          <w:rFonts w:asciiTheme="minorHAnsi" w:hAnsiTheme="minorHAnsi"/>
          <w:sz w:val="24"/>
          <w:szCs w:val="24"/>
        </w:rPr>
        <w:t xml:space="preserve"> ανεξάρτητα από το μοριακό τους βάρος παρουσιάζουν μείωση στη συγκέντρωσή τους με τη μεγαλύτερη να σημειώνει η ναφθαλίνη (</w:t>
      </w:r>
      <w:r w:rsidRPr="002C285F">
        <w:rPr>
          <w:rFonts w:asciiTheme="minorHAnsi" w:hAnsiTheme="minorHAnsi"/>
          <w:sz w:val="24"/>
          <w:szCs w:val="24"/>
          <w:lang w:val="en-US"/>
        </w:rPr>
        <w:t>Naphthalene</w:t>
      </w:r>
      <w:r w:rsidRPr="002C285F">
        <w:rPr>
          <w:rFonts w:asciiTheme="minorHAnsi" w:hAnsiTheme="minorHAnsi"/>
          <w:sz w:val="24"/>
          <w:szCs w:val="24"/>
        </w:rPr>
        <w:t xml:space="preserve">) με ποσοστό 88,4%. Γενικά, το μεγαλύτερο ποσοστό απομάκρυνσης παρουσιάζουν τα χαμηλού μοριακού βάρους </w:t>
      </w:r>
      <w:r w:rsidRPr="002C285F">
        <w:rPr>
          <w:rFonts w:asciiTheme="minorHAnsi" w:hAnsiTheme="minorHAnsi"/>
          <w:sz w:val="24"/>
          <w:szCs w:val="24"/>
          <w:lang w:val="en-US"/>
        </w:rPr>
        <w:t>PAHs</w:t>
      </w:r>
      <w:r w:rsidRPr="002C285F">
        <w:rPr>
          <w:rFonts w:asciiTheme="minorHAnsi" w:hAnsiTheme="minorHAnsi"/>
          <w:sz w:val="24"/>
          <w:szCs w:val="24"/>
        </w:rPr>
        <w:t>.</w:t>
      </w:r>
    </w:p>
    <w:p w:rsidR="001825B6" w:rsidRPr="002C285F" w:rsidRDefault="001825B6" w:rsidP="001825B6">
      <w:pPr>
        <w:spacing w:line="360" w:lineRule="auto"/>
        <w:jc w:val="both"/>
        <w:rPr>
          <w:rFonts w:asciiTheme="minorHAnsi" w:hAnsiTheme="minorHAnsi"/>
          <w:sz w:val="24"/>
          <w:szCs w:val="24"/>
        </w:rPr>
      </w:pPr>
      <w:r w:rsidRPr="002C285F">
        <w:rPr>
          <w:rFonts w:asciiTheme="minorHAnsi" w:hAnsiTheme="minorHAnsi"/>
          <w:sz w:val="24"/>
          <w:szCs w:val="24"/>
        </w:rPr>
        <w:t>Στον Πίνακα</w:t>
      </w:r>
      <w:r w:rsidR="00EB4F24">
        <w:rPr>
          <w:rFonts w:asciiTheme="minorHAnsi" w:hAnsiTheme="minorHAnsi"/>
          <w:sz w:val="24"/>
          <w:szCs w:val="24"/>
        </w:rPr>
        <w:t xml:space="preserve"> 18</w:t>
      </w:r>
      <w:r w:rsidRPr="002C285F">
        <w:rPr>
          <w:rFonts w:asciiTheme="minorHAnsi" w:hAnsiTheme="minorHAnsi"/>
          <w:sz w:val="24"/>
          <w:szCs w:val="24"/>
        </w:rPr>
        <w:t xml:space="preserve"> που ακολουθεί παρουσιάζεται ένα μέσο  ποσοστό απομάκρυνσης για τις 3 κατηγορίες </w:t>
      </w:r>
      <w:r w:rsidRPr="002C285F">
        <w:rPr>
          <w:rFonts w:asciiTheme="minorHAnsi" w:hAnsiTheme="minorHAnsi"/>
          <w:sz w:val="24"/>
          <w:szCs w:val="24"/>
          <w:lang w:val="en-US"/>
        </w:rPr>
        <w:t>PAHs</w:t>
      </w:r>
      <w:r w:rsidRPr="002C285F">
        <w:rPr>
          <w:rFonts w:asciiTheme="minorHAnsi" w:hAnsiTheme="minorHAnsi"/>
          <w:sz w:val="24"/>
          <w:szCs w:val="24"/>
        </w:rPr>
        <w:t xml:space="preserve"> (χαμηλού ΜΒ, μεσαίουΜΒ και υψηλού ΜΒ) για την κάθε δεξαμενή και ακολουθεί το Διάγραμμα όπου γίνεται σύγκριση των 3 δεξαμενών.</w:t>
      </w:r>
    </w:p>
    <w:p w:rsidR="001825B6" w:rsidRDefault="001825B6" w:rsidP="001825B6">
      <w:pPr>
        <w:spacing w:line="360" w:lineRule="auto"/>
        <w:jc w:val="both"/>
        <w:rPr>
          <w:rFonts w:asciiTheme="minorHAnsi" w:hAnsiTheme="minorHAnsi"/>
          <w:sz w:val="24"/>
          <w:szCs w:val="24"/>
        </w:rPr>
      </w:pPr>
    </w:p>
    <w:p w:rsidR="000667AD" w:rsidRDefault="000667AD" w:rsidP="001825B6">
      <w:pPr>
        <w:spacing w:line="360" w:lineRule="auto"/>
        <w:jc w:val="both"/>
        <w:rPr>
          <w:rFonts w:asciiTheme="minorHAnsi" w:hAnsiTheme="minorHAnsi"/>
          <w:sz w:val="24"/>
          <w:szCs w:val="24"/>
        </w:rPr>
      </w:pPr>
    </w:p>
    <w:p w:rsidR="000667AD" w:rsidRDefault="000667AD" w:rsidP="001825B6">
      <w:pPr>
        <w:spacing w:line="360" w:lineRule="auto"/>
        <w:jc w:val="both"/>
        <w:rPr>
          <w:rFonts w:asciiTheme="minorHAnsi" w:hAnsiTheme="minorHAnsi"/>
          <w:sz w:val="24"/>
          <w:szCs w:val="24"/>
        </w:rPr>
      </w:pPr>
    </w:p>
    <w:p w:rsidR="000667AD" w:rsidRPr="002C285F" w:rsidRDefault="000667AD" w:rsidP="001825B6">
      <w:pPr>
        <w:spacing w:line="360" w:lineRule="auto"/>
        <w:jc w:val="both"/>
        <w:rPr>
          <w:rFonts w:asciiTheme="minorHAnsi" w:hAnsiTheme="minorHAnsi"/>
          <w:sz w:val="24"/>
          <w:szCs w:val="24"/>
        </w:rPr>
      </w:pPr>
    </w:p>
    <w:p w:rsidR="001825B6" w:rsidRPr="002C285F" w:rsidRDefault="001825B6" w:rsidP="001825B6">
      <w:pPr>
        <w:spacing w:line="360" w:lineRule="auto"/>
        <w:jc w:val="both"/>
        <w:rPr>
          <w:rFonts w:asciiTheme="minorHAnsi" w:hAnsiTheme="minorHAnsi"/>
          <w:sz w:val="24"/>
          <w:szCs w:val="24"/>
        </w:rPr>
      </w:pPr>
    </w:p>
    <w:p w:rsidR="001825B6" w:rsidRPr="00ED410B" w:rsidRDefault="00ED410B" w:rsidP="00ED410B">
      <w:pPr>
        <w:pStyle w:val="Caption"/>
        <w:rPr>
          <w:rFonts w:asciiTheme="minorHAnsi" w:hAnsiTheme="minorHAnsi"/>
          <w:sz w:val="24"/>
          <w:szCs w:val="24"/>
        </w:rPr>
      </w:pPr>
      <w:r>
        <w:rPr>
          <w:rFonts w:asciiTheme="minorHAnsi" w:hAnsiTheme="minorHAnsi"/>
          <w:sz w:val="24"/>
          <w:szCs w:val="24"/>
        </w:rPr>
        <w:t xml:space="preserve">      </w:t>
      </w:r>
      <w:bookmarkStart w:id="94" w:name="_Toc432545226"/>
      <w:r w:rsidRPr="00ED410B">
        <w:rPr>
          <w:rFonts w:asciiTheme="minorHAnsi" w:hAnsiTheme="minorHAnsi"/>
          <w:sz w:val="24"/>
          <w:szCs w:val="24"/>
        </w:rPr>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18</w:t>
      </w:r>
      <w:r w:rsidRPr="00ED410B">
        <w:rPr>
          <w:rFonts w:asciiTheme="minorHAnsi" w:hAnsiTheme="minorHAnsi"/>
          <w:sz w:val="24"/>
          <w:szCs w:val="24"/>
        </w:rPr>
        <w:fldChar w:fldCharType="end"/>
      </w:r>
      <w:r w:rsidRPr="00ED410B">
        <w:rPr>
          <w:rFonts w:asciiTheme="minorHAnsi" w:hAnsiTheme="minorHAnsi"/>
          <w:sz w:val="24"/>
          <w:szCs w:val="24"/>
        </w:rPr>
        <w:t xml:space="preserve">: </w:t>
      </w:r>
      <w:r w:rsidRPr="00ED410B">
        <w:rPr>
          <w:rFonts w:asciiTheme="minorHAnsi" w:hAnsiTheme="minorHAnsi"/>
          <w:b w:val="0"/>
          <w:sz w:val="24"/>
          <w:szCs w:val="24"/>
        </w:rPr>
        <w:t>Ποσοστό απομάκρυνσης ανάλογα με το μοριακό βάρος για κάθε δεξαμενή</w:t>
      </w:r>
      <w:bookmarkEnd w:id="94"/>
    </w:p>
    <w:tbl>
      <w:tblPr>
        <w:tblStyle w:val="MediumShading2-Accent1"/>
        <w:tblW w:w="0" w:type="auto"/>
        <w:jc w:val="center"/>
        <w:tblBorders>
          <w:top w:val="single" w:sz="4" w:space="0" w:color="auto"/>
          <w:bottom w:val="single" w:sz="4" w:space="0" w:color="auto"/>
        </w:tblBorders>
        <w:tblLook w:val="04A0" w:firstRow="1" w:lastRow="0" w:firstColumn="1" w:lastColumn="0" w:noHBand="0" w:noVBand="1"/>
      </w:tblPr>
      <w:tblGrid>
        <w:gridCol w:w="1817"/>
        <w:gridCol w:w="1435"/>
        <w:gridCol w:w="2298"/>
        <w:gridCol w:w="2309"/>
      </w:tblGrid>
      <w:tr w:rsidR="001825B6" w:rsidRPr="000667AD" w:rsidTr="002C285F">
        <w:trPr>
          <w:cnfStyle w:val="100000000000" w:firstRow="1" w:lastRow="0" w:firstColumn="0" w:lastColumn="0" w:oddVBand="0" w:evenVBand="0" w:oddHBand="0" w:evenHBand="0" w:firstRowFirstColumn="0" w:firstRowLastColumn="0" w:lastRowFirstColumn="0" w:lastRowLastColumn="0"/>
          <w:trHeight w:val="298"/>
          <w:jc w:val="center"/>
        </w:trPr>
        <w:tc>
          <w:tcPr>
            <w:cnfStyle w:val="001000000100" w:firstRow="0" w:lastRow="0" w:firstColumn="1" w:lastColumn="0" w:oddVBand="0" w:evenVBand="0" w:oddHBand="0" w:evenHBand="0" w:firstRowFirstColumn="1" w:firstRowLastColumn="0" w:lastRowFirstColumn="0" w:lastRowLastColumn="0"/>
            <w:tcW w:w="7859" w:type="dxa"/>
            <w:gridSpan w:val="4"/>
            <w:tcBorders>
              <w:top w:val="none" w:sz="0" w:space="0" w:color="auto"/>
              <w:left w:val="none" w:sz="0" w:space="0" w:color="auto"/>
              <w:bottom w:val="none" w:sz="0" w:space="0" w:color="auto"/>
              <w:right w:val="none" w:sz="0" w:space="0" w:color="auto"/>
            </w:tcBorders>
            <w:noWrap/>
            <w:vAlign w:val="center"/>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lastRenderedPageBreak/>
              <w:t>Ποσοστό απομάκρυνσης (%)</w:t>
            </w:r>
          </w:p>
        </w:tc>
      </w:tr>
      <w:tr w:rsidR="001825B6" w:rsidRPr="000667AD" w:rsidTr="002C285F">
        <w:trPr>
          <w:cnfStyle w:val="000000100000" w:firstRow="0" w:lastRow="0" w:firstColumn="0" w:lastColumn="0" w:oddVBand="0" w:evenVBand="0" w:oddHBand="1" w:evenHBand="0" w:firstRowFirstColumn="0" w:firstRowLastColumn="0" w:lastRowFirstColumn="0" w:lastRowLastColumn="0"/>
          <w:trHeight w:val="298"/>
          <w:jc w:val="center"/>
        </w:trPr>
        <w:tc>
          <w:tcPr>
            <w:cnfStyle w:val="001000000000" w:firstRow="0" w:lastRow="0" w:firstColumn="1" w:lastColumn="0" w:oddVBand="0" w:evenVBand="0" w:oddHBand="0" w:evenHBand="0" w:firstRowFirstColumn="0" w:firstRowLastColumn="0" w:lastRowFirstColumn="0" w:lastRowLastColumn="0"/>
            <w:tcW w:w="1817" w:type="dxa"/>
            <w:noWrap/>
            <w:vAlign w:val="center"/>
            <w:hideMark/>
          </w:tcPr>
          <w:p w:rsidR="001825B6" w:rsidRPr="000667AD" w:rsidRDefault="001825B6" w:rsidP="001825B6">
            <w:pPr>
              <w:spacing w:line="360" w:lineRule="auto"/>
              <w:jc w:val="center"/>
              <w:rPr>
                <w:rFonts w:asciiTheme="minorHAnsi" w:hAnsiTheme="minorHAnsi"/>
                <w:sz w:val="22"/>
                <w:szCs w:val="24"/>
              </w:rPr>
            </w:pPr>
          </w:p>
        </w:tc>
        <w:tc>
          <w:tcPr>
            <w:tcW w:w="1435" w:type="dxa"/>
            <w:shd w:val="clear" w:color="auto" w:fill="C6D9F1" w:themeFill="text2" w:themeFillTint="33"/>
            <w:noWrap/>
            <w:vAlign w:val="center"/>
            <w:hideMark/>
          </w:tcPr>
          <w:p w:rsidR="001825B6" w:rsidRPr="000667AD" w:rsidRDefault="00362587"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Δεξ. ο</w:t>
            </w:r>
            <w:r w:rsidR="001825B6" w:rsidRPr="000667AD">
              <w:rPr>
                <w:rFonts w:asciiTheme="minorHAnsi" w:hAnsiTheme="minorHAnsi"/>
                <w:b/>
                <w:sz w:val="22"/>
                <w:szCs w:val="24"/>
              </w:rPr>
              <w:t>δηγός</w:t>
            </w:r>
          </w:p>
        </w:tc>
        <w:tc>
          <w:tcPr>
            <w:tcW w:w="2298" w:type="dxa"/>
            <w:shd w:val="clear" w:color="auto" w:fill="C6D9F1" w:themeFill="text2" w:themeFillTint="33"/>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 xml:space="preserve">Δεξ. </w:t>
            </w:r>
            <w:r w:rsidR="00362587" w:rsidRPr="000667AD">
              <w:rPr>
                <w:rFonts w:asciiTheme="minorHAnsi" w:hAnsiTheme="minorHAnsi"/>
                <w:b/>
                <w:sz w:val="22"/>
                <w:szCs w:val="24"/>
              </w:rPr>
              <w:t>β</w:t>
            </w:r>
            <w:r w:rsidR="00434565" w:rsidRPr="000667AD">
              <w:rPr>
                <w:rFonts w:asciiTheme="minorHAnsi" w:hAnsiTheme="minorHAnsi"/>
                <w:b/>
                <w:sz w:val="22"/>
                <w:szCs w:val="24"/>
              </w:rPr>
              <w:t>ιοδιέγερση</w:t>
            </w:r>
            <w:r w:rsidRPr="000667AD">
              <w:rPr>
                <w:rFonts w:asciiTheme="minorHAnsi" w:hAnsiTheme="minorHAnsi"/>
                <w:b/>
                <w:sz w:val="22"/>
                <w:szCs w:val="24"/>
              </w:rPr>
              <w:t>ς</w:t>
            </w:r>
          </w:p>
        </w:tc>
        <w:tc>
          <w:tcPr>
            <w:tcW w:w="2309" w:type="dxa"/>
            <w:shd w:val="clear" w:color="auto" w:fill="C6D9F1" w:themeFill="text2" w:themeFillTint="33"/>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667AD">
              <w:rPr>
                <w:rFonts w:asciiTheme="minorHAnsi" w:hAnsiTheme="minorHAnsi"/>
                <w:b/>
                <w:sz w:val="22"/>
                <w:szCs w:val="24"/>
              </w:rPr>
              <w:t xml:space="preserve">Δεξ. </w:t>
            </w:r>
            <w:r w:rsidR="00362587" w:rsidRPr="000667AD">
              <w:rPr>
                <w:rFonts w:asciiTheme="minorHAnsi" w:hAnsiTheme="minorHAnsi"/>
                <w:b/>
                <w:sz w:val="22"/>
                <w:szCs w:val="24"/>
              </w:rPr>
              <w:t>β</w:t>
            </w:r>
            <w:r w:rsidR="00907B3D" w:rsidRPr="000667AD">
              <w:rPr>
                <w:rFonts w:asciiTheme="minorHAnsi" w:hAnsiTheme="minorHAnsi"/>
                <w:b/>
                <w:sz w:val="22"/>
                <w:szCs w:val="24"/>
              </w:rPr>
              <w:t>ιοενίσχυση</w:t>
            </w:r>
            <w:r w:rsidRPr="000667AD">
              <w:rPr>
                <w:rFonts w:asciiTheme="minorHAnsi" w:hAnsiTheme="minorHAnsi"/>
                <w:b/>
                <w:sz w:val="22"/>
                <w:szCs w:val="24"/>
              </w:rPr>
              <w:t>ς</w:t>
            </w:r>
          </w:p>
        </w:tc>
      </w:tr>
      <w:tr w:rsidR="001825B6" w:rsidRPr="000667AD" w:rsidTr="002C285F">
        <w:trPr>
          <w:trHeight w:val="298"/>
          <w:jc w:val="center"/>
        </w:trPr>
        <w:tc>
          <w:tcPr>
            <w:cnfStyle w:val="001000000000" w:firstRow="0" w:lastRow="0" w:firstColumn="1" w:lastColumn="0" w:oddVBand="0" w:evenVBand="0" w:oddHBand="0" w:evenHBand="0" w:firstRowFirstColumn="0" w:firstRowLastColumn="0" w:lastRowFirstColumn="0" w:lastRowLastColumn="0"/>
            <w:tcW w:w="1817" w:type="dxa"/>
            <w:noWrap/>
            <w:vAlign w:val="center"/>
            <w:hideMark/>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t>Χαμηλόυ ΜΒ</w:t>
            </w:r>
          </w:p>
        </w:tc>
        <w:tc>
          <w:tcPr>
            <w:tcW w:w="1435"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42,13</w:t>
            </w:r>
          </w:p>
        </w:tc>
        <w:tc>
          <w:tcPr>
            <w:tcW w:w="2298"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59,64</w:t>
            </w:r>
          </w:p>
        </w:tc>
        <w:tc>
          <w:tcPr>
            <w:tcW w:w="2309"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87,75</w:t>
            </w:r>
          </w:p>
        </w:tc>
      </w:tr>
      <w:tr w:rsidR="001825B6" w:rsidRPr="000667AD" w:rsidTr="002C285F">
        <w:trPr>
          <w:cnfStyle w:val="000000100000" w:firstRow="0" w:lastRow="0" w:firstColumn="0" w:lastColumn="0" w:oddVBand="0" w:evenVBand="0" w:oddHBand="1" w:evenHBand="0" w:firstRowFirstColumn="0" w:firstRowLastColumn="0" w:lastRowFirstColumn="0" w:lastRowLastColumn="0"/>
          <w:trHeight w:val="298"/>
          <w:jc w:val="center"/>
        </w:trPr>
        <w:tc>
          <w:tcPr>
            <w:cnfStyle w:val="001000000000" w:firstRow="0" w:lastRow="0" w:firstColumn="1" w:lastColumn="0" w:oddVBand="0" w:evenVBand="0" w:oddHBand="0" w:evenHBand="0" w:firstRowFirstColumn="0" w:firstRowLastColumn="0" w:lastRowFirstColumn="0" w:lastRowLastColumn="0"/>
            <w:tcW w:w="1817" w:type="dxa"/>
            <w:noWrap/>
            <w:vAlign w:val="center"/>
            <w:hideMark/>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t>Μεσαίου ΜΒ</w:t>
            </w:r>
          </w:p>
        </w:tc>
        <w:tc>
          <w:tcPr>
            <w:tcW w:w="1435" w:type="dxa"/>
            <w:shd w:val="clear" w:color="auto" w:fill="C6D9F1" w:themeFill="text2" w:themeFillTint="33"/>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39,76</w:t>
            </w:r>
          </w:p>
        </w:tc>
        <w:tc>
          <w:tcPr>
            <w:tcW w:w="2298" w:type="dxa"/>
            <w:shd w:val="clear" w:color="auto" w:fill="C6D9F1" w:themeFill="text2" w:themeFillTint="33"/>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51,35</w:t>
            </w:r>
          </w:p>
        </w:tc>
        <w:tc>
          <w:tcPr>
            <w:tcW w:w="2309" w:type="dxa"/>
            <w:shd w:val="clear" w:color="auto" w:fill="C6D9F1" w:themeFill="text2" w:themeFillTint="33"/>
            <w:noWrap/>
            <w:vAlign w:val="center"/>
            <w:hideMark/>
          </w:tcPr>
          <w:p w:rsidR="001825B6" w:rsidRPr="000667AD" w:rsidRDefault="001825B6" w:rsidP="001825B6">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61,05</w:t>
            </w:r>
          </w:p>
        </w:tc>
      </w:tr>
      <w:tr w:rsidR="001825B6" w:rsidRPr="000667AD" w:rsidTr="002C285F">
        <w:trPr>
          <w:trHeight w:val="298"/>
          <w:jc w:val="center"/>
        </w:trPr>
        <w:tc>
          <w:tcPr>
            <w:cnfStyle w:val="001000000000" w:firstRow="0" w:lastRow="0" w:firstColumn="1" w:lastColumn="0" w:oddVBand="0" w:evenVBand="0" w:oddHBand="0" w:evenHBand="0" w:firstRowFirstColumn="0" w:firstRowLastColumn="0" w:lastRowFirstColumn="0" w:lastRowLastColumn="0"/>
            <w:tcW w:w="1817" w:type="dxa"/>
            <w:noWrap/>
            <w:vAlign w:val="center"/>
            <w:hideMark/>
          </w:tcPr>
          <w:p w:rsidR="001825B6" w:rsidRPr="000667AD" w:rsidRDefault="001825B6" w:rsidP="001825B6">
            <w:pPr>
              <w:spacing w:line="360" w:lineRule="auto"/>
              <w:jc w:val="center"/>
              <w:rPr>
                <w:rFonts w:asciiTheme="minorHAnsi" w:hAnsiTheme="minorHAnsi"/>
                <w:sz w:val="22"/>
                <w:szCs w:val="24"/>
              </w:rPr>
            </w:pPr>
            <w:r w:rsidRPr="000667AD">
              <w:rPr>
                <w:rFonts w:asciiTheme="minorHAnsi" w:hAnsiTheme="minorHAnsi"/>
                <w:sz w:val="22"/>
                <w:szCs w:val="24"/>
              </w:rPr>
              <w:t>Μεγάλου ΜΒ</w:t>
            </w:r>
          </w:p>
        </w:tc>
        <w:tc>
          <w:tcPr>
            <w:tcW w:w="1435"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30,14</w:t>
            </w:r>
          </w:p>
        </w:tc>
        <w:tc>
          <w:tcPr>
            <w:tcW w:w="2298"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48,43</w:t>
            </w:r>
          </w:p>
        </w:tc>
        <w:tc>
          <w:tcPr>
            <w:tcW w:w="2309" w:type="dxa"/>
            <w:noWrap/>
            <w:vAlign w:val="center"/>
            <w:hideMark/>
          </w:tcPr>
          <w:p w:rsidR="001825B6" w:rsidRPr="000667AD" w:rsidRDefault="001825B6" w:rsidP="001825B6">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2"/>
                <w:szCs w:val="24"/>
              </w:rPr>
            </w:pPr>
            <w:r w:rsidRPr="000667AD">
              <w:rPr>
                <w:rFonts w:asciiTheme="minorHAnsi" w:hAnsiTheme="minorHAnsi"/>
                <w:sz w:val="22"/>
                <w:szCs w:val="24"/>
              </w:rPr>
              <w:t>55,7</w:t>
            </w:r>
            <w:r w:rsidR="001911E7" w:rsidRPr="000667AD">
              <w:rPr>
                <w:rFonts w:asciiTheme="minorHAnsi" w:hAnsiTheme="minorHAnsi"/>
                <w:sz w:val="22"/>
                <w:szCs w:val="24"/>
              </w:rPr>
              <w:t>0</w:t>
            </w:r>
          </w:p>
        </w:tc>
      </w:tr>
    </w:tbl>
    <w:p w:rsidR="001825B6" w:rsidRPr="002C285F" w:rsidRDefault="001825B6" w:rsidP="00C71249">
      <w:pPr>
        <w:spacing w:line="360" w:lineRule="auto"/>
        <w:jc w:val="both"/>
        <w:rPr>
          <w:rFonts w:asciiTheme="minorHAnsi" w:hAnsiTheme="minorHAnsi"/>
          <w:sz w:val="24"/>
          <w:szCs w:val="24"/>
        </w:rPr>
      </w:pPr>
    </w:p>
    <w:p w:rsidR="001825B6" w:rsidRPr="002C285F" w:rsidRDefault="001825B6" w:rsidP="00C71249">
      <w:pPr>
        <w:spacing w:line="360" w:lineRule="auto"/>
        <w:jc w:val="both"/>
        <w:rPr>
          <w:rFonts w:asciiTheme="minorHAnsi" w:hAnsiTheme="minorHAnsi"/>
          <w:sz w:val="24"/>
          <w:szCs w:val="24"/>
        </w:rPr>
      </w:pPr>
    </w:p>
    <w:p w:rsidR="001825B6" w:rsidRPr="002C285F" w:rsidRDefault="001825B6" w:rsidP="00C71249">
      <w:pPr>
        <w:spacing w:line="360" w:lineRule="auto"/>
        <w:jc w:val="both"/>
        <w:rPr>
          <w:rFonts w:asciiTheme="minorHAnsi" w:hAnsiTheme="minorHAnsi"/>
          <w:sz w:val="24"/>
          <w:szCs w:val="24"/>
        </w:rPr>
      </w:pPr>
      <w:r w:rsidRPr="002C285F">
        <w:rPr>
          <w:rFonts w:asciiTheme="minorHAnsi" w:hAnsiTheme="minorHAnsi"/>
          <w:noProof/>
          <w:sz w:val="24"/>
          <w:szCs w:val="24"/>
          <w:lang w:val="en-US" w:eastAsia="en-US"/>
        </w:rPr>
        <w:drawing>
          <wp:inline distT="0" distB="0" distL="0" distR="0" wp14:anchorId="3CCB7B16" wp14:editId="653DDB33">
            <wp:extent cx="5476875" cy="2686050"/>
            <wp:effectExtent l="152400" t="114300" r="142875" b="13335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026686" w:rsidRPr="00026686" w:rsidRDefault="00026686" w:rsidP="00026686">
      <w:pPr>
        <w:pStyle w:val="Caption"/>
        <w:ind w:left="284"/>
        <w:rPr>
          <w:rFonts w:asciiTheme="minorHAnsi" w:hAnsiTheme="minorHAnsi"/>
          <w:b w:val="0"/>
          <w:sz w:val="36"/>
          <w:szCs w:val="24"/>
        </w:rPr>
      </w:pPr>
      <w:r>
        <w:rPr>
          <w:rFonts w:asciiTheme="minorHAnsi" w:hAnsiTheme="minorHAnsi"/>
          <w:sz w:val="24"/>
        </w:rPr>
        <w:t xml:space="preserve"> </w:t>
      </w:r>
      <w:bookmarkStart w:id="95" w:name="_Toc432545240"/>
      <w:r w:rsidRPr="00DC3A2A">
        <w:rPr>
          <w:rFonts w:asciiTheme="minorHAnsi" w:hAnsiTheme="minorHAnsi"/>
          <w:sz w:val="24"/>
          <w:u w:val="single"/>
        </w:rPr>
        <w:t xml:space="preserve">Διάγραμμα </w:t>
      </w:r>
      <w:r w:rsidRPr="00DC3A2A">
        <w:rPr>
          <w:rFonts w:asciiTheme="minorHAnsi" w:hAnsiTheme="minorHAnsi"/>
          <w:sz w:val="24"/>
          <w:u w:val="single"/>
        </w:rPr>
        <w:fldChar w:fldCharType="begin"/>
      </w:r>
      <w:r w:rsidRPr="00DC3A2A">
        <w:rPr>
          <w:rFonts w:asciiTheme="minorHAnsi" w:hAnsiTheme="minorHAnsi"/>
          <w:sz w:val="24"/>
          <w:u w:val="single"/>
        </w:rPr>
        <w:instrText xml:space="preserve"> SEQ Διάγραμμα \* ARABIC </w:instrText>
      </w:r>
      <w:r w:rsidRPr="00DC3A2A">
        <w:rPr>
          <w:rFonts w:asciiTheme="minorHAnsi" w:hAnsiTheme="minorHAnsi"/>
          <w:sz w:val="24"/>
          <w:u w:val="single"/>
        </w:rPr>
        <w:fldChar w:fldCharType="separate"/>
      </w:r>
      <w:r w:rsidR="00904F37">
        <w:rPr>
          <w:rFonts w:asciiTheme="minorHAnsi" w:hAnsiTheme="minorHAnsi"/>
          <w:noProof/>
          <w:sz w:val="24"/>
          <w:u w:val="single"/>
        </w:rPr>
        <w:t>12</w:t>
      </w:r>
      <w:r w:rsidRPr="00DC3A2A">
        <w:rPr>
          <w:rFonts w:asciiTheme="minorHAnsi" w:hAnsiTheme="minorHAnsi"/>
          <w:sz w:val="24"/>
          <w:u w:val="single"/>
        </w:rPr>
        <w:fldChar w:fldCharType="end"/>
      </w:r>
      <w:r w:rsidRPr="00026686">
        <w:rPr>
          <w:rFonts w:asciiTheme="minorHAnsi" w:hAnsiTheme="minorHAnsi"/>
          <w:sz w:val="24"/>
        </w:rPr>
        <w:t xml:space="preserve">: </w:t>
      </w:r>
      <w:r w:rsidRPr="00026686">
        <w:rPr>
          <w:rFonts w:asciiTheme="minorHAnsi" w:hAnsiTheme="minorHAnsi"/>
          <w:b w:val="0"/>
          <w:sz w:val="24"/>
        </w:rPr>
        <w:t xml:space="preserve">Ποσοστά απομάκρυνσης </w:t>
      </w:r>
      <w:r w:rsidRPr="00026686">
        <w:rPr>
          <w:rFonts w:asciiTheme="minorHAnsi" w:hAnsiTheme="minorHAnsi"/>
          <w:b w:val="0"/>
          <w:sz w:val="24"/>
          <w:lang w:val="en-US"/>
        </w:rPr>
        <w:t>PAH</w:t>
      </w:r>
      <w:r w:rsidRPr="00026686">
        <w:rPr>
          <w:rFonts w:asciiTheme="minorHAnsi" w:hAnsiTheme="minorHAnsi"/>
          <w:b w:val="0"/>
          <w:sz w:val="24"/>
        </w:rPr>
        <w:t xml:space="preserve"> ανάλογα με το μοριακό βάρος  για κάθε </w:t>
      </w:r>
      <w:r>
        <w:rPr>
          <w:rFonts w:asciiTheme="minorHAnsi" w:hAnsiTheme="minorHAnsi"/>
          <w:b w:val="0"/>
          <w:sz w:val="24"/>
        </w:rPr>
        <w:t xml:space="preserve">    </w:t>
      </w:r>
      <w:r w:rsidR="000C34BE" w:rsidRPr="000C34BE">
        <w:rPr>
          <w:rFonts w:asciiTheme="minorHAnsi" w:hAnsiTheme="minorHAnsi"/>
          <w:b w:val="0"/>
          <w:sz w:val="24"/>
        </w:rPr>
        <w:t xml:space="preserve"> </w:t>
      </w:r>
      <w:r w:rsidRPr="00026686">
        <w:rPr>
          <w:rFonts w:asciiTheme="minorHAnsi" w:hAnsiTheme="minorHAnsi"/>
          <w:b w:val="0"/>
          <w:sz w:val="24"/>
        </w:rPr>
        <w:t>δεξαμενή</w:t>
      </w:r>
      <w:bookmarkEnd w:id="95"/>
    </w:p>
    <w:p w:rsidR="00026686" w:rsidRDefault="00026686" w:rsidP="001825B6">
      <w:pPr>
        <w:spacing w:line="360" w:lineRule="auto"/>
        <w:jc w:val="both"/>
        <w:rPr>
          <w:rFonts w:asciiTheme="minorHAnsi" w:hAnsiTheme="minorHAnsi"/>
          <w:sz w:val="24"/>
          <w:szCs w:val="24"/>
        </w:rPr>
      </w:pPr>
    </w:p>
    <w:p w:rsidR="001825B6" w:rsidRPr="002C285F" w:rsidRDefault="001825B6" w:rsidP="001825B6">
      <w:pPr>
        <w:spacing w:line="360" w:lineRule="auto"/>
        <w:jc w:val="both"/>
        <w:rPr>
          <w:rFonts w:asciiTheme="minorHAnsi" w:hAnsiTheme="minorHAnsi"/>
          <w:sz w:val="24"/>
          <w:szCs w:val="24"/>
        </w:rPr>
      </w:pPr>
      <w:r w:rsidRPr="002C285F">
        <w:rPr>
          <w:rFonts w:asciiTheme="minorHAnsi" w:hAnsiTheme="minorHAnsi"/>
          <w:sz w:val="24"/>
          <w:szCs w:val="24"/>
        </w:rPr>
        <w:t>Από τα δεδομένα του</w:t>
      </w:r>
      <w:r w:rsidR="00C279A8">
        <w:rPr>
          <w:rFonts w:asciiTheme="minorHAnsi" w:hAnsiTheme="minorHAnsi"/>
          <w:sz w:val="24"/>
          <w:szCs w:val="24"/>
        </w:rPr>
        <w:t xml:space="preserve"> παραπάνω γραφήματος παρατηρείται</w:t>
      </w:r>
      <w:r w:rsidRPr="002C285F">
        <w:rPr>
          <w:rFonts w:asciiTheme="minorHAnsi" w:hAnsiTheme="minorHAnsi"/>
          <w:sz w:val="24"/>
          <w:szCs w:val="24"/>
        </w:rPr>
        <w:t xml:space="preserve"> ότι όλες οι κατηγορίες </w:t>
      </w:r>
      <w:r w:rsidRPr="002C285F">
        <w:rPr>
          <w:rFonts w:asciiTheme="minorHAnsi" w:hAnsiTheme="minorHAnsi"/>
          <w:sz w:val="24"/>
          <w:szCs w:val="24"/>
          <w:lang w:val="en-US"/>
        </w:rPr>
        <w:t>PAHs</w:t>
      </w:r>
      <w:r w:rsidRPr="002C285F">
        <w:rPr>
          <w:rFonts w:asciiTheme="minorHAnsi" w:hAnsiTheme="minorHAnsi"/>
          <w:sz w:val="24"/>
          <w:szCs w:val="24"/>
        </w:rPr>
        <w:t xml:space="preserve"> παρουσιάζουν ικανοποιητικά ποσοστά απομάκρυ</w:t>
      </w:r>
      <w:r w:rsidR="00C279A8">
        <w:rPr>
          <w:rFonts w:asciiTheme="minorHAnsi" w:hAnsiTheme="minorHAnsi"/>
          <w:sz w:val="24"/>
          <w:szCs w:val="24"/>
        </w:rPr>
        <w:t>νσης (30-87%) που σημαίνει ότι λαμβάνει χώρα</w:t>
      </w:r>
      <w:r w:rsidRPr="002C285F">
        <w:rPr>
          <w:rFonts w:asciiTheme="minorHAnsi" w:hAnsiTheme="minorHAnsi"/>
          <w:sz w:val="24"/>
          <w:szCs w:val="24"/>
        </w:rPr>
        <w:t xml:space="preserve"> κατανάλωση από τους αυτόχθονες μικροοργανισμούς και άρα επαληθεύεται η δράση τους στην αποδόμηση του ρύπου (</w:t>
      </w:r>
      <w:r w:rsidRPr="00077EC3">
        <w:rPr>
          <w:rFonts w:asciiTheme="minorHAnsi" w:hAnsiTheme="minorHAnsi"/>
          <w:b/>
          <w:sz w:val="24"/>
          <w:szCs w:val="24"/>
          <w:lang w:val="en-US"/>
        </w:rPr>
        <w:t>Serrano</w:t>
      </w:r>
      <w:r w:rsidRPr="00077EC3">
        <w:rPr>
          <w:rFonts w:asciiTheme="minorHAnsi" w:hAnsiTheme="minorHAnsi"/>
          <w:b/>
          <w:sz w:val="24"/>
          <w:szCs w:val="24"/>
        </w:rPr>
        <w:t xml:space="preserve"> </w:t>
      </w:r>
      <w:r w:rsidRPr="00077EC3">
        <w:rPr>
          <w:rFonts w:asciiTheme="minorHAnsi" w:hAnsiTheme="minorHAnsi"/>
          <w:b/>
          <w:sz w:val="24"/>
          <w:szCs w:val="24"/>
          <w:lang w:val="en-US"/>
        </w:rPr>
        <w:t>Silva</w:t>
      </w:r>
      <w:r w:rsidRPr="00077EC3">
        <w:rPr>
          <w:rFonts w:asciiTheme="minorHAnsi" w:hAnsiTheme="minorHAnsi"/>
          <w:b/>
          <w:sz w:val="24"/>
          <w:szCs w:val="24"/>
        </w:rPr>
        <w:t>, 2009</w:t>
      </w:r>
      <w:r w:rsidRPr="002C285F">
        <w:rPr>
          <w:rFonts w:asciiTheme="minorHAnsi" w:hAnsiTheme="minorHAnsi"/>
          <w:sz w:val="24"/>
          <w:szCs w:val="24"/>
        </w:rPr>
        <w:t xml:space="preserve">). Πιο αναλυτικά, τα χαμηλού μοριακού βάρους </w:t>
      </w:r>
      <w:r w:rsidRPr="002C285F">
        <w:rPr>
          <w:rFonts w:asciiTheme="minorHAnsi" w:hAnsiTheme="minorHAnsi"/>
          <w:sz w:val="24"/>
          <w:szCs w:val="24"/>
          <w:lang w:val="en-US"/>
        </w:rPr>
        <w:t>PAHs</w:t>
      </w:r>
      <w:r w:rsidRPr="002C285F">
        <w:rPr>
          <w:rFonts w:asciiTheme="minorHAnsi" w:hAnsiTheme="minorHAnsi"/>
          <w:sz w:val="24"/>
          <w:szCs w:val="24"/>
        </w:rPr>
        <w:t xml:space="preserve"> παρουσιάζουν τα υψηλότερα ποσοστά απομάκρυνσης και στις 3 δεξαμενές που σημαίνει ότι βιοαποικοδομούνται πιο εύκολα (</w:t>
      </w:r>
      <w:r w:rsidRPr="00077EC3">
        <w:rPr>
          <w:rFonts w:asciiTheme="minorHAnsi" w:hAnsiTheme="minorHAnsi"/>
          <w:b/>
          <w:sz w:val="24"/>
          <w:szCs w:val="24"/>
          <w:lang w:val="en-US"/>
        </w:rPr>
        <w:t>Boonchan</w:t>
      </w:r>
      <w:r w:rsidRPr="00077EC3">
        <w:rPr>
          <w:rFonts w:asciiTheme="minorHAnsi" w:hAnsiTheme="minorHAnsi"/>
          <w:b/>
          <w:sz w:val="24"/>
          <w:szCs w:val="24"/>
        </w:rPr>
        <w:t>,2000</w:t>
      </w:r>
      <w:r w:rsidRPr="002C285F">
        <w:rPr>
          <w:rFonts w:asciiTheme="minorHAnsi" w:hAnsiTheme="minorHAnsi"/>
          <w:sz w:val="24"/>
          <w:szCs w:val="24"/>
        </w:rPr>
        <w:t xml:space="preserve">) σε αντίθεση με τα μεγάλου μοριακού βάρους που εμφανίζουν τα χαμηλότερα ποσοστά απομάκρυνσης. Όσον αφορά τις διαφορές μεταξύ των δεξαμενών, η βιοενισχυμένη με αυτόχθονες μικροοργανισμούς παρουσιάζει τα υψηλότερα ποσοστά απομάκρυνσης που ερμηνεύεται ως ταχύτερη και σε μεγαλύτερη ποσότητα κατανάλωση του ρύπου. Συγκεκριμένα, επιτυγχάνεται απομάκρυνση 87,7% για τα χαμηλού ΜΒ </w:t>
      </w:r>
      <w:r w:rsidRPr="002C285F">
        <w:rPr>
          <w:rFonts w:asciiTheme="minorHAnsi" w:hAnsiTheme="minorHAnsi"/>
          <w:sz w:val="24"/>
          <w:szCs w:val="24"/>
          <w:lang w:val="en-US"/>
        </w:rPr>
        <w:t>PAHs</w:t>
      </w:r>
      <w:r w:rsidRPr="002C285F">
        <w:rPr>
          <w:rFonts w:asciiTheme="minorHAnsi" w:hAnsiTheme="minorHAnsi"/>
          <w:sz w:val="24"/>
          <w:szCs w:val="24"/>
        </w:rPr>
        <w:t xml:space="preserve"> και 55,7% για τα μεγάλου ΜΒ. </w:t>
      </w:r>
      <w:r w:rsidRPr="002C285F">
        <w:rPr>
          <w:rFonts w:asciiTheme="minorHAnsi" w:hAnsiTheme="minorHAnsi"/>
          <w:sz w:val="24"/>
          <w:szCs w:val="24"/>
        </w:rPr>
        <w:lastRenderedPageBreak/>
        <w:t xml:space="preserve">Η </w:t>
      </w:r>
      <w:r w:rsidR="00434565">
        <w:rPr>
          <w:rFonts w:asciiTheme="minorHAnsi" w:hAnsiTheme="minorHAnsi"/>
          <w:sz w:val="24"/>
          <w:szCs w:val="24"/>
        </w:rPr>
        <w:t>βιοδιέγερση</w:t>
      </w:r>
      <w:r w:rsidRPr="002C285F">
        <w:rPr>
          <w:rFonts w:asciiTheme="minorHAnsi" w:hAnsiTheme="minorHAnsi"/>
          <w:sz w:val="24"/>
          <w:szCs w:val="24"/>
        </w:rPr>
        <w:t xml:space="preserve"> εμφανίζει επίσης ποσοστό απομάκρυνσης 59,6% για τα χαμηλού ΜΒ σε </w:t>
      </w:r>
      <w:r w:rsidR="00362587">
        <w:rPr>
          <w:rFonts w:asciiTheme="minorHAnsi" w:hAnsiTheme="minorHAnsi"/>
          <w:sz w:val="24"/>
          <w:szCs w:val="24"/>
        </w:rPr>
        <w:t>σχέση με το 42,1% της Δεξαμενής ο</w:t>
      </w:r>
      <w:r w:rsidRPr="002C285F">
        <w:rPr>
          <w:rFonts w:asciiTheme="minorHAnsi" w:hAnsiTheme="minorHAnsi"/>
          <w:sz w:val="24"/>
          <w:szCs w:val="24"/>
        </w:rPr>
        <w:t>δηγού, που σημαίνει ότι ενισχύει τη δράση των μικροοργανισμών (</w:t>
      </w:r>
      <w:r w:rsidRPr="00077EC3">
        <w:rPr>
          <w:rFonts w:asciiTheme="minorHAnsi" w:hAnsiTheme="minorHAnsi"/>
          <w:b/>
          <w:sz w:val="24"/>
          <w:szCs w:val="24"/>
          <w:lang w:val="en-US"/>
        </w:rPr>
        <w:t>Sayara</w:t>
      </w:r>
      <w:r w:rsidRPr="00077EC3">
        <w:rPr>
          <w:rFonts w:asciiTheme="minorHAnsi" w:hAnsiTheme="minorHAnsi"/>
          <w:b/>
          <w:sz w:val="24"/>
          <w:szCs w:val="24"/>
        </w:rPr>
        <w:t>, 2011</w:t>
      </w:r>
      <w:r w:rsidRPr="002C285F">
        <w:rPr>
          <w:rFonts w:asciiTheme="minorHAnsi" w:hAnsiTheme="minorHAnsi"/>
          <w:sz w:val="24"/>
          <w:szCs w:val="24"/>
        </w:rPr>
        <w:t>).</w:t>
      </w:r>
    </w:p>
    <w:p w:rsidR="001825B6" w:rsidRPr="002C285F" w:rsidRDefault="001825B6" w:rsidP="00C71249">
      <w:pPr>
        <w:spacing w:line="360" w:lineRule="auto"/>
        <w:jc w:val="both"/>
        <w:rPr>
          <w:rFonts w:asciiTheme="minorHAnsi" w:hAnsiTheme="minorHAnsi"/>
          <w:sz w:val="24"/>
          <w:szCs w:val="24"/>
        </w:rPr>
      </w:pPr>
    </w:p>
    <w:p w:rsidR="00C71249" w:rsidRDefault="00C71249" w:rsidP="008A434B">
      <w:pPr>
        <w:jc w:val="both"/>
        <w:rPr>
          <w:rFonts w:asciiTheme="minorHAnsi" w:hAnsiTheme="minorHAnsi"/>
          <w:sz w:val="24"/>
          <w:szCs w:val="24"/>
        </w:rPr>
      </w:pPr>
    </w:p>
    <w:p w:rsidR="00A07833" w:rsidRDefault="00A07833" w:rsidP="008A434B">
      <w:pPr>
        <w:jc w:val="both"/>
        <w:rPr>
          <w:rFonts w:asciiTheme="minorHAnsi" w:hAnsiTheme="minorHAnsi"/>
          <w:sz w:val="24"/>
          <w:szCs w:val="24"/>
        </w:rPr>
      </w:pPr>
    </w:p>
    <w:p w:rsidR="00A07833" w:rsidRPr="002C285F" w:rsidRDefault="00A07833" w:rsidP="008A434B">
      <w:pPr>
        <w:jc w:val="both"/>
        <w:rPr>
          <w:rFonts w:asciiTheme="minorHAnsi" w:hAnsiTheme="minorHAnsi"/>
          <w:sz w:val="24"/>
          <w:szCs w:val="24"/>
        </w:rPr>
      </w:pPr>
    </w:p>
    <w:p w:rsidR="005279FD" w:rsidRPr="00F278B4" w:rsidRDefault="005279FD" w:rsidP="00DA7447">
      <w:pPr>
        <w:pStyle w:val="Heading2"/>
        <w:rPr>
          <w:rFonts w:asciiTheme="minorHAnsi" w:hAnsiTheme="minorHAnsi"/>
          <w:sz w:val="28"/>
          <w:lang w:val="en-US"/>
        </w:rPr>
      </w:pPr>
      <w:bookmarkStart w:id="96" w:name="_Toc432544904"/>
      <w:r w:rsidRPr="00F278B4">
        <w:rPr>
          <w:rFonts w:asciiTheme="minorHAnsi" w:hAnsiTheme="minorHAnsi"/>
          <w:sz w:val="28"/>
          <w:lang w:val="en-US"/>
        </w:rPr>
        <w:t xml:space="preserve">5.9 </w:t>
      </w:r>
      <w:r w:rsidRPr="00DA7447">
        <w:rPr>
          <w:rFonts w:asciiTheme="minorHAnsi" w:hAnsiTheme="minorHAnsi"/>
          <w:sz w:val="28"/>
        </w:rPr>
        <w:t>ΑΠΟΤΕΛΕΣΜΑΤΑ</w:t>
      </w:r>
      <w:r w:rsidRPr="00F278B4">
        <w:rPr>
          <w:rFonts w:asciiTheme="minorHAnsi" w:hAnsiTheme="minorHAnsi"/>
          <w:sz w:val="28"/>
          <w:lang w:val="en-US"/>
        </w:rPr>
        <w:t xml:space="preserve"> TPH (Total Petroleum Hydrocarbons)</w:t>
      </w:r>
      <w:bookmarkEnd w:id="96"/>
    </w:p>
    <w:p w:rsidR="005279FD" w:rsidRPr="009D0A8B" w:rsidRDefault="005279FD" w:rsidP="005279FD">
      <w:pPr>
        <w:spacing w:line="360" w:lineRule="auto"/>
        <w:jc w:val="both"/>
        <w:rPr>
          <w:rFonts w:eastAsia="Calibri" w:cs="Calibri"/>
          <w:sz w:val="24"/>
          <w:szCs w:val="24"/>
          <w:lang w:val="en-US"/>
        </w:rPr>
      </w:pPr>
    </w:p>
    <w:p w:rsidR="005279FD" w:rsidRPr="005279FD" w:rsidRDefault="005279FD" w:rsidP="005279FD">
      <w:pPr>
        <w:spacing w:line="360" w:lineRule="auto"/>
        <w:jc w:val="both"/>
        <w:rPr>
          <w:rFonts w:asciiTheme="minorHAnsi" w:eastAsia="Calibri" w:hAnsiTheme="minorHAnsi" w:cs="Calibri"/>
          <w:sz w:val="24"/>
          <w:szCs w:val="24"/>
        </w:rPr>
      </w:pPr>
      <w:r w:rsidRPr="005279FD">
        <w:rPr>
          <w:rFonts w:asciiTheme="minorHAnsi" w:eastAsia="Calibri" w:hAnsiTheme="minorHAnsi" w:cs="Calibri"/>
          <w:sz w:val="24"/>
          <w:szCs w:val="24"/>
        </w:rPr>
        <w:t>Τα αποτελέσματα της συγκέντρωσης των ολικών υδρογονανθράκων (TPH) για κάθε δεξαμενή και για διάστημα 2 μηνώ</w:t>
      </w:r>
      <w:r w:rsidR="00EB4F24">
        <w:rPr>
          <w:rFonts w:asciiTheme="minorHAnsi" w:eastAsia="Calibri" w:hAnsiTheme="minorHAnsi" w:cs="Calibri"/>
          <w:sz w:val="24"/>
          <w:szCs w:val="24"/>
        </w:rPr>
        <w:t>ν παρουσιάζονται στον Πίνακα 19</w:t>
      </w:r>
      <w:r w:rsidR="00ED410B">
        <w:rPr>
          <w:rFonts w:asciiTheme="minorHAnsi" w:eastAsia="Calibri" w:hAnsiTheme="minorHAnsi" w:cs="Calibri"/>
          <w:sz w:val="24"/>
          <w:szCs w:val="24"/>
        </w:rPr>
        <w:t xml:space="preserve"> </w:t>
      </w:r>
      <w:r w:rsidRPr="005279FD">
        <w:rPr>
          <w:rFonts w:asciiTheme="minorHAnsi" w:eastAsia="Calibri" w:hAnsiTheme="minorHAnsi" w:cs="Calibri"/>
          <w:sz w:val="24"/>
          <w:szCs w:val="24"/>
        </w:rPr>
        <w:t xml:space="preserve"> που ακολουθεί:</w:t>
      </w:r>
    </w:p>
    <w:p w:rsidR="00ED410B" w:rsidRPr="005279FD" w:rsidRDefault="00ED410B" w:rsidP="005279FD">
      <w:pPr>
        <w:spacing w:line="360" w:lineRule="auto"/>
        <w:rPr>
          <w:rFonts w:asciiTheme="minorHAnsi" w:hAnsiTheme="minorHAnsi"/>
          <w:b/>
          <w:sz w:val="24"/>
          <w:szCs w:val="24"/>
        </w:rPr>
      </w:pPr>
    </w:p>
    <w:p w:rsidR="005279FD" w:rsidRPr="005279FD" w:rsidRDefault="005279FD" w:rsidP="005279FD">
      <w:pPr>
        <w:spacing w:line="360" w:lineRule="auto"/>
        <w:rPr>
          <w:rFonts w:asciiTheme="minorHAnsi" w:hAnsiTheme="minorHAnsi"/>
          <w:b/>
          <w:sz w:val="24"/>
          <w:szCs w:val="24"/>
        </w:rPr>
      </w:pPr>
    </w:p>
    <w:p w:rsidR="005279FD" w:rsidRPr="00ED410B" w:rsidRDefault="00ED410B" w:rsidP="00ED410B">
      <w:pPr>
        <w:pStyle w:val="Caption"/>
        <w:rPr>
          <w:rFonts w:asciiTheme="minorHAnsi" w:hAnsiTheme="minorHAnsi"/>
          <w:sz w:val="24"/>
          <w:szCs w:val="24"/>
        </w:rPr>
      </w:pPr>
      <w:r>
        <w:rPr>
          <w:rFonts w:asciiTheme="minorHAnsi" w:hAnsiTheme="minorHAnsi"/>
          <w:sz w:val="24"/>
          <w:szCs w:val="24"/>
        </w:rPr>
        <w:t xml:space="preserve">                                  </w:t>
      </w:r>
      <w:bookmarkStart w:id="97" w:name="_Toc432545227"/>
      <w:r w:rsidRPr="00ED410B">
        <w:rPr>
          <w:rFonts w:asciiTheme="minorHAnsi" w:hAnsiTheme="minorHAnsi"/>
          <w:sz w:val="24"/>
          <w:szCs w:val="24"/>
        </w:rPr>
        <w:t xml:space="preserve">Πίνακας </w:t>
      </w:r>
      <w:r w:rsidRPr="00ED410B">
        <w:rPr>
          <w:rFonts w:asciiTheme="minorHAnsi" w:hAnsiTheme="minorHAnsi"/>
          <w:sz w:val="24"/>
          <w:szCs w:val="24"/>
        </w:rPr>
        <w:fldChar w:fldCharType="begin"/>
      </w:r>
      <w:r w:rsidRPr="00ED410B">
        <w:rPr>
          <w:rFonts w:asciiTheme="minorHAnsi" w:hAnsiTheme="minorHAnsi"/>
          <w:sz w:val="24"/>
          <w:szCs w:val="24"/>
        </w:rPr>
        <w:instrText xml:space="preserve"> SEQ Πίνακας \* ARABIC </w:instrText>
      </w:r>
      <w:r w:rsidRPr="00ED410B">
        <w:rPr>
          <w:rFonts w:asciiTheme="minorHAnsi" w:hAnsiTheme="minorHAnsi"/>
          <w:sz w:val="24"/>
          <w:szCs w:val="24"/>
        </w:rPr>
        <w:fldChar w:fldCharType="separate"/>
      </w:r>
      <w:r w:rsidR="00F24E6C">
        <w:rPr>
          <w:rFonts w:asciiTheme="minorHAnsi" w:hAnsiTheme="minorHAnsi"/>
          <w:noProof/>
          <w:sz w:val="24"/>
          <w:szCs w:val="24"/>
        </w:rPr>
        <w:t>19</w:t>
      </w:r>
      <w:r w:rsidRPr="00ED410B">
        <w:rPr>
          <w:rFonts w:asciiTheme="minorHAnsi" w:hAnsiTheme="minorHAnsi"/>
          <w:sz w:val="24"/>
          <w:szCs w:val="24"/>
        </w:rPr>
        <w:fldChar w:fldCharType="end"/>
      </w:r>
      <w:r w:rsidRPr="00ED410B">
        <w:rPr>
          <w:rFonts w:asciiTheme="minorHAnsi" w:hAnsiTheme="minorHAnsi"/>
          <w:sz w:val="24"/>
          <w:szCs w:val="24"/>
        </w:rPr>
        <w:t xml:space="preserve">: </w:t>
      </w:r>
      <w:r w:rsidRPr="00ED410B">
        <w:rPr>
          <w:rFonts w:asciiTheme="minorHAnsi" w:hAnsiTheme="minorHAnsi"/>
          <w:b w:val="0"/>
          <w:sz w:val="24"/>
          <w:szCs w:val="24"/>
        </w:rPr>
        <w:t xml:space="preserve"> Συγκέντρωση </w:t>
      </w:r>
      <w:r w:rsidRPr="00ED410B">
        <w:rPr>
          <w:rFonts w:asciiTheme="minorHAnsi" w:hAnsiTheme="minorHAnsi"/>
          <w:b w:val="0"/>
          <w:sz w:val="24"/>
          <w:szCs w:val="24"/>
          <w:lang w:val="en-US"/>
        </w:rPr>
        <w:t>TPH</w:t>
      </w:r>
      <w:r w:rsidRPr="00ED410B">
        <w:rPr>
          <w:rFonts w:asciiTheme="minorHAnsi" w:hAnsiTheme="minorHAnsi"/>
          <w:b w:val="0"/>
          <w:sz w:val="24"/>
          <w:szCs w:val="24"/>
        </w:rPr>
        <w:t xml:space="preserve"> για κάθε δεξαμενή</w:t>
      </w:r>
      <w:bookmarkEnd w:id="97"/>
    </w:p>
    <w:tbl>
      <w:tblPr>
        <w:tblStyle w:val="MediumShading1-Accent1"/>
        <w:tblW w:w="0" w:type="auto"/>
        <w:jc w:val="center"/>
        <w:tblBorders>
          <w:top w:val="single" w:sz="4" w:space="0" w:color="auto"/>
          <w:left w:val="none" w:sz="0" w:space="0" w:color="auto"/>
          <w:bottom w:val="single" w:sz="4" w:space="0" w:color="auto"/>
          <w:right w:val="none" w:sz="0" w:space="0" w:color="auto"/>
          <w:insideH w:val="none" w:sz="0" w:space="0" w:color="auto"/>
        </w:tblBorders>
        <w:tblLook w:val="04A0" w:firstRow="1" w:lastRow="0" w:firstColumn="1" w:lastColumn="0" w:noHBand="0" w:noVBand="1"/>
      </w:tblPr>
      <w:tblGrid>
        <w:gridCol w:w="1260"/>
        <w:gridCol w:w="1260"/>
        <w:gridCol w:w="1448"/>
        <w:gridCol w:w="1453"/>
      </w:tblGrid>
      <w:tr w:rsidR="005279FD" w:rsidRPr="000C34BE" w:rsidTr="005279F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60" w:type="dxa"/>
            <w:tcBorders>
              <w:top w:val="single" w:sz="4" w:space="0" w:color="auto"/>
            </w:tcBorders>
            <w:noWrap/>
            <w:vAlign w:val="center"/>
          </w:tcPr>
          <w:p w:rsidR="005279FD" w:rsidRPr="000C34BE" w:rsidRDefault="005279FD" w:rsidP="00ED410B">
            <w:pPr>
              <w:spacing w:line="360" w:lineRule="auto"/>
              <w:jc w:val="center"/>
              <w:rPr>
                <w:rFonts w:asciiTheme="minorHAnsi" w:hAnsiTheme="minorHAnsi"/>
                <w:sz w:val="22"/>
                <w:szCs w:val="24"/>
              </w:rPr>
            </w:pPr>
          </w:p>
        </w:tc>
        <w:tc>
          <w:tcPr>
            <w:tcW w:w="1260" w:type="dxa"/>
            <w:tcBorders>
              <w:top w:val="single" w:sz="4" w:space="0" w:color="auto"/>
            </w:tcBorders>
            <w:noWrap/>
            <w:vAlign w:val="center"/>
          </w:tcPr>
          <w:p w:rsidR="005279FD" w:rsidRPr="000C34BE" w:rsidRDefault="005279FD" w:rsidP="00ED410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4"/>
              </w:rPr>
            </w:pPr>
          </w:p>
        </w:tc>
        <w:tc>
          <w:tcPr>
            <w:tcW w:w="1238" w:type="dxa"/>
            <w:tcBorders>
              <w:top w:val="single" w:sz="4" w:space="0" w:color="auto"/>
            </w:tcBorders>
            <w:noWrap/>
            <w:vAlign w:val="center"/>
          </w:tcPr>
          <w:p w:rsidR="005279FD" w:rsidRPr="000C34BE" w:rsidRDefault="005279FD" w:rsidP="00ED410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0C34BE">
              <w:rPr>
                <w:rFonts w:asciiTheme="minorHAnsi" w:hAnsiTheme="minorHAnsi"/>
                <w:b w:val="0"/>
                <w:color w:val="auto"/>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Συγκέντρωση</w:t>
            </w:r>
          </w:p>
          <w:p w:rsidR="005279FD" w:rsidRPr="000C34BE" w:rsidRDefault="005279FD" w:rsidP="00ED410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4"/>
                <w:lang w:val="en-US"/>
              </w:rPr>
            </w:pPr>
            <w:r w:rsidRPr="000C34BE">
              <w:rPr>
                <w:rFonts w:asciiTheme="minorHAnsi" w:hAnsiTheme="minorHAnsi"/>
                <w:b w:val="0"/>
                <w:color w:val="auto"/>
                <w:sz w:val="22"/>
                <w:szCs w:val="24"/>
                <w:lang w:val="en-US"/>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TPH (g/kg)</w:t>
            </w:r>
          </w:p>
        </w:tc>
        <w:tc>
          <w:tcPr>
            <w:tcW w:w="1241" w:type="dxa"/>
            <w:tcBorders>
              <w:top w:val="single" w:sz="4" w:space="0" w:color="auto"/>
            </w:tcBorders>
            <w:noWrap/>
            <w:vAlign w:val="center"/>
          </w:tcPr>
          <w:p w:rsidR="005279FD" w:rsidRPr="000C34BE" w:rsidRDefault="005279FD" w:rsidP="00ED410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2"/>
                <w:szCs w:val="24"/>
              </w:rPr>
            </w:pPr>
          </w:p>
        </w:tc>
      </w:tr>
      <w:tr w:rsidR="005279FD" w:rsidRPr="000C34BE" w:rsidTr="005279F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60" w:type="dxa"/>
            <w:noWrap/>
            <w:vAlign w:val="center"/>
            <w:hideMark/>
          </w:tcPr>
          <w:p w:rsidR="005279FD" w:rsidRPr="000C34BE" w:rsidRDefault="005279FD" w:rsidP="00ED410B">
            <w:pPr>
              <w:spacing w:line="360" w:lineRule="auto"/>
              <w:jc w:val="center"/>
              <w:rPr>
                <w:rFonts w:asciiTheme="minorHAnsi" w:hAnsiTheme="minorHAnsi"/>
                <w:sz w:val="22"/>
                <w:szCs w:val="24"/>
              </w:rPr>
            </w:pPr>
            <w:r w:rsidRPr="000C34BE">
              <w:rPr>
                <w:rFonts w:asciiTheme="minorHAnsi" w:hAnsiTheme="minorHAnsi"/>
                <w:sz w:val="22"/>
                <w:szCs w:val="24"/>
              </w:rPr>
              <w:t>Χρόνος (</w:t>
            </w:r>
            <w:r w:rsidRPr="000C34BE">
              <w:rPr>
                <w:rFonts w:asciiTheme="minorHAnsi" w:hAnsiTheme="minorHAnsi"/>
                <w:sz w:val="22"/>
                <w:szCs w:val="24"/>
                <w:lang w:val="en-US"/>
              </w:rPr>
              <w:t>d)</w:t>
            </w:r>
          </w:p>
        </w:tc>
        <w:tc>
          <w:tcPr>
            <w:tcW w:w="1260" w:type="dxa"/>
            <w:noWrap/>
            <w:vAlign w:val="center"/>
            <w:hideMark/>
          </w:tcPr>
          <w:p w:rsidR="005279FD" w:rsidRPr="000C34BE" w:rsidRDefault="00362587"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C34BE">
              <w:rPr>
                <w:rFonts w:asciiTheme="minorHAnsi" w:hAnsiTheme="minorHAnsi"/>
                <w:b/>
                <w:sz w:val="22"/>
                <w:szCs w:val="24"/>
              </w:rPr>
              <w:t>Δεξ. ο</w:t>
            </w:r>
            <w:r w:rsidR="005279FD" w:rsidRPr="000C34BE">
              <w:rPr>
                <w:rFonts w:asciiTheme="minorHAnsi" w:hAnsiTheme="minorHAnsi"/>
                <w:b/>
                <w:sz w:val="22"/>
                <w:szCs w:val="24"/>
              </w:rPr>
              <w:t>δηγός</w:t>
            </w:r>
          </w:p>
        </w:tc>
        <w:tc>
          <w:tcPr>
            <w:tcW w:w="1238" w:type="dxa"/>
            <w:noWrap/>
            <w:vAlign w:val="center"/>
            <w:hideMark/>
          </w:tcPr>
          <w:p w:rsidR="005279FD" w:rsidRPr="000C34BE" w:rsidRDefault="005279FD"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C34BE">
              <w:rPr>
                <w:rFonts w:asciiTheme="minorHAnsi" w:hAnsiTheme="minorHAnsi"/>
                <w:b/>
                <w:sz w:val="22"/>
                <w:szCs w:val="24"/>
              </w:rPr>
              <w:t xml:space="preserve">Δεξ. </w:t>
            </w:r>
            <w:r w:rsidR="00362587" w:rsidRPr="000C34BE">
              <w:rPr>
                <w:rFonts w:asciiTheme="minorHAnsi" w:hAnsiTheme="minorHAnsi"/>
                <w:b/>
                <w:sz w:val="22"/>
                <w:szCs w:val="24"/>
              </w:rPr>
              <w:t>β</w:t>
            </w:r>
            <w:r w:rsidR="00434565" w:rsidRPr="000C34BE">
              <w:rPr>
                <w:rFonts w:asciiTheme="minorHAnsi" w:hAnsiTheme="minorHAnsi"/>
                <w:b/>
                <w:sz w:val="22"/>
                <w:szCs w:val="24"/>
              </w:rPr>
              <w:t>ιοδιέγερση</w:t>
            </w:r>
            <w:r w:rsidRPr="000C34BE">
              <w:rPr>
                <w:rFonts w:asciiTheme="minorHAnsi" w:hAnsiTheme="minorHAnsi"/>
                <w:b/>
                <w:sz w:val="22"/>
                <w:szCs w:val="24"/>
              </w:rPr>
              <w:t>ς</w:t>
            </w:r>
          </w:p>
        </w:tc>
        <w:tc>
          <w:tcPr>
            <w:tcW w:w="1241" w:type="dxa"/>
            <w:noWrap/>
            <w:vAlign w:val="center"/>
            <w:hideMark/>
          </w:tcPr>
          <w:p w:rsidR="005279FD" w:rsidRPr="000C34BE" w:rsidRDefault="005279FD"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22"/>
                <w:szCs w:val="24"/>
              </w:rPr>
            </w:pPr>
            <w:r w:rsidRPr="000C34BE">
              <w:rPr>
                <w:rFonts w:asciiTheme="minorHAnsi" w:hAnsiTheme="minorHAnsi"/>
                <w:b/>
                <w:sz w:val="22"/>
                <w:szCs w:val="24"/>
              </w:rPr>
              <w:t xml:space="preserve">Δεξ. </w:t>
            </w:r>
            <w:r w:rsidR="00362587" w:rsidRPr="000C34BE">
              <w:rPr>
                <w:rFonts w:asciiTheme="minorHAnsi" w:hAnsiTheme="minorHAnsi"/>
                <w:b/>
                <w:sz w:val="22"/>
                <w:szCs w:val="24"/>
              </w:rPr>
              <w:t>β</w:t>
            </w:r>
            <w:r w:rsidR="00907B3D" w:rsidRPr="000C34BE">
              <w:rPr>
                <w:rFonts w:asciiTheme="minorHAnsi" w:hAnsiTheme="minorHAnsi"/>
                <w:b/>
                <w:sz w:val="22"/>
                <w:szCs w:val="24"/>
              </w:rPr>
              <w:t>ιοενίσχυση</w:t>
            </w:r>
            <w:r w:rsidRPr="000C34BE">
              <w:rPr>
                <w:rFonts w:asciiTheme="minorHAnsi" w:hAnsiTheme="minorHAnsi"/>
                <w:b/>
                <w:sz w:val="22"/>
                <w:szCs w:val="24"/>
              </w:rPr>
              <w:t>ς</w:t>
            </w:r>
          </w:p>
        </w:tc>
      </w:tr>
      <w:tr w:rsidR="005279FD" w:rsidRPr="000C34BE" w:rsidTr="005279F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60" w:type="dxa"/>
            <w:noWrap/>
            <w:vAlign w:val="center"/>
            <w:hideMark/>
          </w:tcPr>
          <w:p w:rsidR="005279FD" w:rsidRPr="000C34BE" w:rsidRDefault="005279FD" w:rsidP="00ED410B">
            <w:pPr>
              <w:spacing w:line="360" w:lineRule="auto"/>
              <w:jc w:val="center"/>
              <w:rPr>
                <w:rFonts w:asciiTheme="minorHAnsi" w:hAnsiTheme="minorHAnsi"/>
                <w:sz w:val="22"/>
                <w:szCs w:val="24"/>
              </w:rPr>
            </w:pPr>
            <w:r w:rsidRPr="000C34BE">
              <w:rPr>
                <w:rFonts w:asciiTheme="minorHAnsi" w:hAnsiTheme="minorHAnsi"/>
                <w:sz w:val="22"/>
                <w:szCs w:val="24"/>
              </w:rPr>
              <w:t>0</w:t>
            </w:r>
          </w:p>
        </w:tc>
        <w:tc>
          <w:tcPr>
            <w:tcW w:w="1260" w:type="dxa"/>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141,79</w:t>
            </w:r>
          </w:p>
        </w:tc>
        <w:tc>
          <w:tcPr>
            <w:tcW w:w="1238" w:type="dxa"/>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141,79</w:t>
            </w:r>
          </w:p>
        </w:tc>
        <w:tc>
          <w:tcPr>
            <w:tcW w:w="1241" w:type="dxa"/>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141,79</w:t>
            </w:r>
          </w:p>
        </w:tc>
      </w:tr>
      <w:tr w:rsidR="005279FD" w:rsidRPr="000C34BE" w:rsidTr="005279F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60" w:type="dxa"/>
            <w:tcBorders>
              <w:right w:val="none" w:sz="0" w:space="0" w:color="auto"/>
            </w:tcBorders>
            <w:noWrap/>
            <w:vAlign w:val="center"/>
            <w:hideMark/>
          </w:tcPr>
          <w:p w:rsidR="005279FD" w:rsidRPr="000C34BE" w:rsidRDefault="00DC3A2A" w:rsidP="00ED410B">
            <w:pPr>
              <w:spacing w:line="360" w:lineRule="auto"/>
              <w:jc w:val="center"/>
              <w:rPr>
                <w:rFonts w:asciiTheme="minorHAnsi" w:hAnsiTheme="minorHAnsi"/>
                <w:sz w:val="22"/>
                <w:szCs w:val="24"/>
              </w:rPr>
            </w:pPr>
            <w:r w:rsidRPr="000C34BE">
              <w:rPr>
                <w:rFonts w:asciiTheme="minorHAnsi" w:hAnsiTheme="minorHAnsi"/>
                <w:sz w:val="22"/>
                <w:szCs w:val="24"/>
              </w:rPr>
              <w:t>4</w:t>
            </w:r>
            <w:r w:rsidR="005279FD" w:rsidRPr="000C34BE">
              <w:rPr>
                <w:rFonts w:asciiTheme="minorHAnsi" w:hAnsiTheme="minorHAnsi"/>
                <w:sz w:val="22"/>
                <w:szCs w:val="24"/>
              </w:rPr>
              <w:t>0</w:t>
            </w:r>
          </w:p>
        </w:tc>
        <w:tc>
          <w:tcPr>
            <w:tcW w:w="1260" w:type="dxa"/>
            <w:tcBorders>
              <w:left w:val="none" w:sz="0" w:space="0" w:color="auto"/>
              <w:right w:val="none" w:sz="0" w:space="0" w:color="auto"/>
            </w:tcBorders>
            <w:noWrap/>
            <w:vAlign w:val="center"/>
            <w:hideMark/>
          </w:tcPr>
          <w:p w:rsidR="005279FD" w:rsidRPr="000C34BE" w:rsidRDefault="005279FD"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93,67</w:t>
            </w:r>
          </w:p>
        </w:tc>
        <w:tc>
          <w:tcPr>
            <w:tcW w:w="1238" w:type="dxa"/>
            <w:tcBorders>
              <w:left w:val="none" w:sz="0" w:space="0" w:color="auto"/>
              <w:right w:val="none" w:sz="0" w:space="0" w:color="auto"/>
            </w:tcBorders>
            <w:noWrap/>
            <w:vAlign w:val="center"/>
            <w:hideMark/>
          </w:tcPr>
          <w:p w:rsidR="005279FD" w:rsidRPr="000C34BE" w:rsidRDefault="005279FD"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75,29</w:t>
            </w:r>
          </w:p>
        </w:tc>
        <w:tc>
          <w:tcPr>
            <w:tcW w:w="1241" w:type="dxa"/>
            <w:tcBorders>
              <w:left w:val="none" w:sz="0" w:space="0" w:color="auto"/>
            </w:tcBorders>
            <w:noWrap/>
            <w:vAlign w:val="center"/>
            <w:hideMark/>
          </w:tcPr>
          <w:p w:rsidR="005279FD" w:rsidRPr="000C34BE" w:rsidRDefault="005279FD" w:rsidP="00ED410B">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75,76</w:t>
            </w:r>
          </w:p>
        </w:tc>
      </w:tr>
      <w:tr w:rsidR="005279FD" w:rsidRPr="000C34BE" w:rsidTr="005279F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60" w:type="dxa"/>
            <w:tcBorders>
              <w:bottom w:val="single" w:sz="4" w:space="0" w:color="auto"/>
            </w:tcBorders>
            <w:noWrap/>
            <w:vAlign w:val="center"/>
            <w:hideMark/>
          </w:tcPr>
          <w:p w:rsidR="005279FD" w:rsidRPr="000C34BE" w:rsidRDefault="00DC3A2A" w:rsidP="00ED410B">
            <w:pPr>
              <w:spacing w:line="360" w:lineRule="auto"/>
              <w:jc w:val="center"/>
              <w:rPr>
                <w:rFonts w:asciiTheme="minorHAnsi" w:hAnsiTheme="minorHAnsi"/>
                <w:sz w:val="22"/>
                <w:szCs w:val="24"/>
              </w:rPr>
            </w:pPr>
            <w:r w:rsidRPr="000C34BE">
              <w:rPr>
                <w:rFonts w:asciiTheme="minorHAnsi" w:hAnsiTheme="minorHAnsi"/>
                <w:sz w:val="22"/>
                <w:szCs w:val="24"/>
              </w:rPr>
              <w:t>8</w:t>
            </w:r>
            <w:r w:rsidR="005279FD" w:rsidRPr="000C34BE">
              <w:rPr>
                <w:rFonts w:asciiTheme="minorHAnsi" w:hAnsiTheme="minorHAnsi"/>
                <w:sz w:val="22"/>
                <w:szCs w:val="24"/>
              </w:rPr>
              <w:t>0</w:t>
            </w:r>
          </w:p>
        </w:tc>
        <w:tc>
          <w:tcPr>
            <w:tcW w:w="1260" w:type="dxa"/>
            <w:tcBorders>
              <w:bottom w:val="single" w:sz="4" w:space="0" w:color="auto"/>
            </w:tcBorders>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88,32</w:t>
            </w:r>
          </w:p>
        </w:tc>
        <w:tc>
          <w:tcPr>
            <w:tcW w:w="1238" w:type="dxa"/>
            <w:tcBorders>
              <w:bottom w:val="single" w:sz="4" w:space="0" w:color="auto"/>
            </w:tcBorders>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74,86</w:t>
            </w:r>
          </w:p>
        </w:tc>
        <w:tc>
          <w:tcPr>
            <w:tcW w:w="1241" w:type="dxa"/>
            <w:tcBorders>
              <w:bottom w:val="single" w:sz="4" w:space="0" w:color="auto"/>
            </w:tcBorders>
            <w:noWrap/>
            <w:vAlign w:val="center"/>
            <w:hideMark/>
          </w:tcPr>
          <w:p w:rsidR="005279FD" w:rsidRPr="000C34BE" w:rsidRDefault="005279FD" w:rsidP="00ED410B">
            <w:pPr>
              <w:spacing w:line="360" w:lineRule="auto"/>
              <w:jc w:val="center"/>
              <w:cnfStyle w:val="000000010000" w:firstRow="0" w:lastRow="0" w:firstColumn="0" w:lastColumn="0" w:oddVBand="0" w:evenVBand="0" w:oddHBand="0" w:evenHBand="1" w:firstRowFirstColumn="0" w:firstRowLastColumn="0" w:lastRowFirstColumn="0" w:lastRowLastColumn="0"/>
              <w:rPr>
                <w:rFonts w:asciiTheme="minorHAnsi" w:hAnsiTheme="minorHAnsi"/>
                <w:sz w:val="22"/>
                <w:szCs w:val="24"/>
              </w:rPr>
            </w:pPr>
            <w:r w:rsidRPr="000C34BE">
              <w:rPr>
                <w:rFonts w:asciiTheme="minorHAnsi" w:hAnsiTheme="minorHAnsi"/>
                <w:sz w:val="22"/>
                <w:szCs w:val="24"/>
              </w:rPr>
              <w:t>67,43</w:t>
            </w:r>
          </w:p>
        </w:tc>
      </w:tr>
    </w:tbl>
    <w:p w:rsidR="005279FD" w:rsidRPr="005279FD" w:rsidRDefault="005279FD" w:rsidP="005279FD">
      <w:pPr>
        <w:spacing w:line="360" w:lineRule="auto"/>
        <w:rPr>
          <w:rFonts w:asciiTheme="minorHAnsi" w:hAnsiTheme="minorHAnsi"/>
          <w:b/>
          <w:sz w:val="24"/>
          <w:szCs w:val="24"/>
        </w:rPr>
      </w:pPr>
    </w:p>
    <w:p w:rsidR="005279FD" w:rsidRDefault="005279FD" w:rsidP="005279FD">
      <w:pPr>
        <w:spacing w:line="360" w:lineRule="auto"/>
        <w:rPr>
          <w:rFonts w:asciiTheme="minorHAnsi" w:eastAsia="Calibri" w:hAnsiTheme="minorHAnsi" w:cs="Calibri"/>
          <w:sz w:val="24"/>
          <w:szCs w:val="24"/>
        </w:rPr>
      </w:pPr>
      <w:r w:rsidRPr="005279FD">
        <w:rPr>
          <w:rFonts w:asciiTheme="minorHAnsi" w:eastAsia="Calibri" w:hAnsiTheme="minorHAnsi" w:cs="Calibri"/>
          <w:sz w:val="24"/>
          <w:szCs w:val="24"/>
        </w:rPr>
        <w:t>Έτσι, τα ποσοστά απομάκρυνσης του ρύπου διαμορφώνονται ως εξής:</w:t>
      </w:r>
    </w:p>
    <w:p w:rsidR="00173C3C" w:rsidRDefault="00173C3C" w:rsidP="005279FD">
      <w:pPr>
        <w:spacing w:line="360" w:lineRule="auto"/>
        <w:rPr>
          <w:rFonts w:asciiTheme="minorHAnsi" w:eastAsia="Calibri" w:hAnsiTheme="minorHAnsi" w:cs="Calibri"/>
          <w:sz w:val="24"/>
          <w:szCs w:val="24"/>
        </w:rPr>
      </w:pPr>
    </w:p>
    <w:p w:rsidR="00173C3C" w:rsidRPr="00173C3C" w:rsidRDefault="00173C3C" w:rsidP="00173C3C">
      <w:pPr>
        <w:pStyle w:val="Caption"/>
        <w:rPr>
          <w:rFonts w:asciiTheme="minorHAnsi" w:eastAsia="Calibri" w:hAnsiTheme="minorHAnsi" w:cs="Calibri"/>
          <w:sz w:val="24"/>
          <w:szCs w:val="24"/>
        </w:rPr>
      </w:pPr>
      <w:r>
        <w:rPr>
          <w:rFonts w:asciiTheme="minorHAnsi" w:hAnsiTheme="minorHAnsi"/>
          <w:sz w:val="24"/>
          <w:szCs w:val="24"/>
        </w:rPr>
        <w:t xml:space="preserve">                               </w:t>
      </w:r>
      <w:bookmarkStart w:id="98" w:name="_Toc432545228"/>
      <w:r w:rsidRPr="00173C3C">
        <w:rPr>
          <w:rFonts w:asciiTheme="minorHAnsi" w:hAnsiTheme="minorHAnsi"/>
          <w:sz w:val="24"/>
          <w:szCs w:val="24"/>
        </w:rPr>
        <w:t xml:space="preserve">Πίνακας </w:t>
      </w:r>
      <w:r w:rsidRPr="00173C3C">
        <w:rPr>
          <w:rFonts w:asciiTheme="minorHAnsi" w:hAnsiTheme="minorHAnsi"/>
          <w:sz w:val="24"/>
          <w:szCs w:val="24"/>
        </w:rPr>
        <w:fldChar w:fldCharType="begin"/>
      </w:r>
      <w:r w:rsidRPr="00173C3C">
        <w:rPr>
          <w:rFonts w:asciiTheme="minorHAnsi" w:hAnsiTheme="minorHAnsi"/>
          <w:sz w:val="24"/>
          <w:szCs w:val="24"/>
        </w:rPr>
        <w:instrText xml:space="preserve"> SEQ Πίνακας \* ARABIC </w:instrText>
      </w:r>
      <w:r w:rsidRPr="00173C3C">
        <w:rPr>
          <w:rFonts w:asciiTheme="minorHAnsi" w:hAnsiTheme="minorHAnsi"/>
          <w:sz w:val="24"/>
          <w:szCs w:val="24"/>
        </w:rPr>
        <w:fldChar w:fldCharType="separate"/>
      </w:r>
      <w:r w:rsidR="00F24E6C">
        <w:rPr>
          <w:rFonts w:asciiTheme="minorHAnsi" w:hAnsiTheme="minorHAnsi"/>
          <w:noProof/>
          <w:sz w:val="24"/>
          <w:szCs w:val="24"/>
        </w:rPr>
        <w:t>20</w:t>
      </w:r>
      <w:r w:rsidRPr="00173C3C">
        <w:rPr>
          <w:rFonts w:asciiTheme="minorHAnsi" w:hAnsiTheme="minorHAnsi"/>
          <w:sz w:val="24"/>
          <w:szCs w:val="24"/>
        </w:rPr>
        <w:fldChar w:fldCharType="end"/>
      </w:r>
      <w:r w:rsidRPr="00173C3C">
        <w:rPr>
          <w:rFonts w:asciiTheme="minorHAnsi" w:hAnsiTheme="minorHAnsi"/>
          <w:sz w:val="24"/>
          <w:szCs w:val="24"/>
        </w:rPr>
        <w:t xml:space="preserve">: </w:t>
      </w:r>
      <w:r w:rsidRPr="00173C3C">
        <w:rPr>
          <w:rFonts w:asciiTheme="minorHAnsi" w:hAnsiTheme="minorHAnsi"/>
          <w:b w:val="0"/>
          <w:sz w:val="24"/>
          <w:szCs w:val="24"/>
        </w:rPr>
        <w:t xml:space="preserve">Ποσοστό απομάκρυνσης </w:t>
      </w:r>
      <w:r w:rsidRPr="00173C3C">
        <w:rPr>
          <w:rFonts w:asciiTheme="minorHAnsi" w:hAnsiTheme="minorHAnsi"/>
          <w:b w:val="0"/>
          <w:sz w:val="24"/>
          <w:szCs w:val="24"/>
          <w:lang w:val="en-US"/>
        </w:rPr>
        <w:t>TPH</w:t>
      </w:r>
      <w:r w:rsidRPr="00173C3C">
        <w:rPr>
          <w:rFonts w:asciiTheme="minorHAnsi" w:hAnsiTheme="minorHAnsi"/>
          <w:b w:val="0"/>
          <w:sz w:val="24"/>
          <w:szCs w:val="24"/>
        </w:rPr>
        <w:t xml:space="preserve"> για κάθε δεξαμενή</w:t>
      </w:r>
      <w:bookmarkEnd w:id="98"/>
    </w:p>
    <w:tbl>
      <w:tblPr>
        <w:tblW w:w="0" w:type="auto"/>
        <w:jc w:val="center"/>
        <w:tblBorders>
          <w:top w:val="single" w:sz="4" w:space="0" w:color="auto"/>
          <w:bottom w:val="single" w:sz="4" w:space="0" w:color="auto"/>
        </w:tblBorders>
        <w:tblCellMar>
          <w:left w:w="10" w:type="dxa"/>
          <w:right w:w="10" w:type="dxa"/>
        </w:tblCellMar>
        <w:tblLook w:val="0000" w:firstRow="0" w:lastRow="0" w:firstColumn="0" w:lastColumn="0" w:noHBand="0" w:noVBand="0"/>
      </w:tblPr>
      <w:tblGrid>
        <w:gridCol w:w="1354"/>
        <w:gridCol w:w="1209"/>
        <w:gridCol w:w="1292"/>
        <w:gridCol w:w="1354"/>
      </w:tblGrid>
      <w:tr w:rsidR="005279FD" w:rsidRPr="000C34BE" w:rsidTr="005279FD">
        <w:trPr>
          <w:trHeight w:val="290"/>
          <w:jc w:val="center"/>
        </w:trPr>
        <w:tc>
          <w:tcPr>
            <w:tcW w:w="5185" w:type="dxa"/>
            <w:gridSpan w:val="4"/>
            <w:shd w:val="clear" w:color="auto" w:fill="4F81BD" w:themeFill="accent1"/>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sz w:val="22"/>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Ποσοστό απομάκρυνσης (%)</w:t>
            </w:r>
          </w:p>
        </w:tc>
      </w:tr>
      <w:tr w:rsidR="005279FD" w:rsidRPr="000C34BE" w:rsidTr="005279FD">
        <w:trPr>
          <w:trHeight w:val="290"/>
          <w:jc w:val="center"/>
        </w:trPr>
        <w:tc>
          <w:tcPr>
            <w:tcW w:w="1354" w:type="dxa"/>
            <w:shd w:val="clear" w:color="auto" w:fill="DBE5F1" w:themeFill="accent1" w:themeFillTint="33"/>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Χρόνος (d)</w:t>
            </w:r>
          </w:p>
        </w:tc>
        <w:tc>
          <w:tcPr>
            <w:tcW w:w="1209" w:type="dxa"/>
            <w:shd w:val="clear" w:color="auto" w:fill="DBE5F1" w:themeFill="accent1" w:themeFillTint="33"/>
            <w:tcMar>
              <w:left w:w="30" w:type="dxa"/>
              <w:right w:w="30" w:type="dxa"/>
            </w:tcMar>
            <w:vAlign w:val="center"/>
          </w:tcPr>
          <w:p w:rsidR="005279FD" w:rsidRPr="000C34BE" w:rsidRDefault="00362587"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Δεξ. ο</w:t>
            </w:r>
            <w:r w:rsidR="005279FD" w:rsidRPr="000C34BE">
              <w:rPr>
                <w:rFonts w:asciiTheme="minorHAnsi" w:eastAsia="Calibri" w:hAnsiTheme="minorHAnsi" w:cs="Calibri"/>
                <w:b/>
                <w:color w:val="000000"/>
                <w:sz w:val="22"/>
                <w:szCs w:val="24"/>
              </w:rPr>
              <w:t>δηγός</w:t>
            </w:r>
          </w:p>
        </w:tc>
        <w:tc>
          <w:tcPr>
            <w:tcW w:w="1268" w:type="dxa"/>
            <w:shd w:val="clear" w:color="auto" w:fill="DBE5F1" w:themeFill="accent1" w:themeFillTint="33"/>
            <w:tcMar>
              <w:left w:w="30" w:type="dxa"/>
              <w:right w:w="30" w:type="dxa"/>
            </w:tcMar>
            <w:vAlign w:val="center"/>
          </w:tcPr>
          <w:p w:rsidR="005279FD" w:rsidRPr="000C34BE" w:rsidRDefault="00362587"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Δεξ.</w:t>
            </w:r>
            <w:r w:rsidR="005279FD" w:rsidRPr="000C34BE">
              <w:rPr>
                <w:rFonts w:asciiTheme="minorHAnsi" w:eastAsia="Calibri" w:hAnsiTheme="minorHAnsi" w:cs="Calibri"/>
                <w:b/>
                <w:color w:val="000000"/>
                <w:sz w:val="22"/>
                <w:szCs w:val="24"/>
              </w:rPr>
              <w:t xml:space="preserve"> </w:t>
            </w:r>
            <w:r w:rsidRPr="000C34BE">
              <w:rPr>
                <w:rFonts w:asciiTheme="minorHAnsi" w:eastAsia="Calibri" w:hAnsiTheme="minorHAnsi" w:cs="Calibri"/>
                <w:b/>
                <w:color w:val="000000"/>
                <w:sz w:val="22"/>
                <w:szCs w:val="24"/>
              </w:rPr>
              <w:t>β</w:t>
            </w:r>
            <w:r w:rsidR="00434565" w:rsidRPr="000C34BE">
              <w:rPr>
                <w:rFonts w:asciiTheme="minorHAnsi" w:eastAsia="Calibri" w:hAnsiTheme="minorHAnsi" w:cs="Calibri"/>
                <w:b/>
                <w:color w:val="000000"/>
                <w:sz w:val="22"/>
                <w:szCs w:val="24"/>
              </w:rPr>
              <w:t>ιοδιέγερση</w:t>
            </w:r>
            <w:r w:rsidR="005279FD" w:rsidRPr="000C34BE">
              <w:rPr>
                <w:rFonts w:asciiTheme="minorHAnsi" w:eastAsia="Calibri" w:hAnsiTheme="minorHAnsi" w:cs="Calibri"/>
                <w:b/>
                <w:color w:val="000000"/>
                <w:sz w:val="22"/>
                <w:szCs w:val="24"/>
              </w:rPr>
              <w:t>ς</w:t>
            </w:r>
          </w:p>
        </w:tc>
        <w:tc>
          <w:tcPr>
            <w:tcW w:w="1354" w:type="dxa"/>
            <w:shd w:val="clear" w:color="auto" w:fill="DBE5F1" w:themeFill="accent1" w:themeFillTint="33"/>
            <w:tcMar>
              <w:left w:w="30" w:type="dxa"/>
              <w:right w:w="30" w:type="dxa"/>
            </w:tcMar>
            <w:vAlign w:val="center"/>
          </w:tcPr>
          <w:p w:rsidR="005279FD" w:rsidRPr="000C34BE" w:rsidRDefault="00362587"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Δεξ.</w:t>
            </w:r>
            <w:r w:rsidR="005279FD" w:rsidRPr="000C34BE">
              <w:rPr>
                <w:rFonts w:asciiTheme="minorHAnsi" w:eastAsia="Calibri" w:hAnsiTheme="minorHAnsi" w:cs="Calibri"/>
                <w:b/>
                <w:color w:val="000000"/>
                <w:sz w:val="22"/>
                <w:szCs w:val="24"/>
              </w:rPr>
              <w:t xml:space="preserve"> </w:t>
            </w:r>
            <w:r w:rsidRPr="000C34BE">
              <w:rPr>
                <w:rFonts w:asciiTheme="minorHAnsi" w:eastAsia="Calibri" w:hAnsiTheme="minorHAnsi" w:cs="Calibri"/>
                <w:b/>
                <w:color w:val="000000"/>
                <w:sz w:val="22"/>
                <w:szCs w:val="24"/>
              </w:rPr>
              <w:t>β</w:t>
            </w:r>
            <w:r w:rsidR="00907B3D" w:rsidRPr="000C34BE">
              <w:rPr>
                <w:rFonts w:asciiTheme="minorHAnsi" w:eastAsia="Calibri" w:hAnsiTheme="minorHAnsi" w:cs="Calibri"/>
                <w:b/>
                <w:color w:val="000000"/>
                <w:sz w:val="22"/>
                <w:szCs w:val="24"/>
              </w:rPr>
              <w:t>ιοενίσχυση</w:t>
            </w:r>
            <w:r w:rsidR="005279FD" w:rsidRPr="000C34BE">
              <w:rPr>
                <w:rFonts w:asciiTheme="minorHAnsi" w:eastAsia="Calibri" w:hAnsiTheme="minorHAnsi" w:cs="Calibri"/>
                <w:b/>
                <w:color w:val="000000"/>
                <w:sz w:val="22"/>
                <w:szCs w:val="24"/>
              </w:rPr>
              <w:t>ς</w:t>
            </w:r>
          </w:p>
        </w:tc>
      </w:tr>
      <w:tr w:rsidR="005279FD" w:rsidRPr="000C34BE" w:rsidTr="005279FD">
        <w:trPr>
          <w:trHeight w:val="290"/>
          <w:jc w:val="center"/>
        </w:trPr>
        <w:tc>
          <w:tcPr>
            <w:tcW w:w="1354" w:type="dxa"/>
            <w:shd w:val="clear" w:color="auto" w:fill="auto"/>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40</w:t>
            </w:r>
          </w:p>
        </w:tc>
        <w:tc>
          <w:tcPr>
            <w:tcW w:w="1209" w:type="dxa"/>
            <w:shd w:val="clear" w:color="auto" w:fill="auto"/>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33,9</w:t>
            </w:r>
          </w:p>
        </w:tc>
        <w:tc>
          <w:tcPr>
            <w:tcW w:w="1268" w:type="dxa"/>
            <w:shd w:val="clear" w:color="auto" w:fill="auto"/>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46,9</w:t>
            </w:r>
          </w:p>
        </w:tc>
        <w:tc>
          <w:tcPr>
            <w:tcW w:w="1354" w:type="dxa"/>
            <w:shd w:val="clear" w:color="auto" w:fill="auto"/>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46,6</w:t>
            </w:r>
          </w:p>
        </w:tc>
      </w:tr>
      <w:tr w:rsidR="005279FD" w:rsidRPr="000C34BE" w:rsidTr="005279FD">
        <w:trPr>
          <w:trHeight w:val="290"/>
          <w:jc w:val="center"/>
        </w:trPr>
        <w:tc>
          <w:tcPr>
            <w:tcW w:w="1354" w:type="dxa"/>
            <w:shd w:val="clear" w:color="auto" w:fill="DBE5F1" w:themeFill="accent1" w:themeFillTint="33"/>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b/>
                <w:sz w:val="22"/>
                <w:szCs w:val="24"/>
              </w:rPr>
            </w:pPr>
            <w:r w:rsidRPr="000C34BE">
              <w:rPr>
                <w:rFonts w:asciiTheme="minorHAnsi" w:eastAsia="Calibri" w:hAnsiTheme="minorHAnsi" w:cs="Calibri"/>
                <w:b/>
                <w:color w:val="000000"/>
                <w:sz w:val="22"/>
                <w:szCs w:val="24"/>
              </w:rPr>
              <w:t>80</w:t>
            </w:r>
          </w:p>
        </w:tc>
        <w:tc>
          <w:tcPr>
            <w:tcW w:w="1209" w:type="dxa"/>
            <w:shd w:val="clear" w:color="auto" w:fill="DBE5F1" w:themeFill="accent1" w:themeFillTint="33"/>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37,7</w:t>
            </w:r>
          </w:p>
        </w:tc>
        <w:tc>
          <w:tcPr>
            <w:tcW w:w="1268" w:type="dxa"/>
            <w:shd w:val="clear" w:color="auto" w:fill="DBE5F1" w:themeFill="accent1" w:themeFillTint="33"/>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47,2</w:t>
            </w:r>
          </w:p>
        </w:tc>
        <w:tc>
          <w:tcPr>
            <w:tcW w:w="1354" w:type="dxa"/>
            <w:shd w:val="clear" w:color="auto" w:fill="DBE5F1" w:themeFill="accent1" w:themeFillTint="33"/>
            <w:tcMar>
              <w:left w:w="30" w:type="dxa"/>
              <w:right w:w="30" w:type="dxa"/>
            </w:tcMar>
            <w:vAlign w:val="center"/>
          </w:tcPr>
          <w:p w:rsidR="005279FD" w:rsidRPr="000C34BE" w:rsidRDefault="005279FD" w:rsidP="00ED410B">
            <w:pPr>
              <w:spacing w:line="360" w:lineRule="auto"/>
              <w:jc w:val="center"/>
              <w:rPr>
                <w:rFonts w:asciiTheme="minorHAnsi" w:eastAsia="Calibri" w:hAnsiTheme="minorHAnsi" w:cs="Calibri"/>
                <w:sz w:val="22"/>
                <w:szCs w:val="24"/>
              </w:rPr>
            </w:pPr>
            <w:r w:rsidRPr="000C34BE">
              <w:rPr>
                <w:rFonts w:asciiTheme="minorHAnsi" w:eastAsia="Calibri" w:hAnsiTheme="minorHAnsi" w:cs="Calibri"/>
                <w:color w:val="000000"/>
                <w:sz w:val="22"/>
                <w:szCs w:val="24"/>
              </w:rPr>
              <w:t>52,4</w:t>
            </w:r>
          </w:p>
        </w:tc>
      </w:tr>
    </w:tbl>
    <w:p w:rsidR="005279FD" w:rsidRPr="005279FD" w:rsidRDefault="005279FD" w:rsidP="005279FD">
      <w:pPr>
        <w:spacing w:line="360" w:lineRule="auto"/>
        <w:rPr>
          <w:rFonts w:asciiTheme="minorHAnsi" w:eastAsia="Calibri" w:hAnsiTheme="minorHAnsi" w:cs="Calibri"/>
          <w:b/>
          <w:sz w:val="24"/>
          <w:szCs w:val="24"/>
        </w:rPr>
      </w:pPr>
    </w:p>
    <w:p w:rsidR="005279FD" w:rsidRPr="005279FD" w:rsidRDefault="006C76EC" w:rsidP="005279FD">
      <w:pPr>
        <w:spacing w:line="360" w:lineRule="auto"/>
        <w:jc w:val="both"/>
        <w:rPr>
          <w:rFonts w:asciiTheme="minorHAnsi" w:eastAsia="Calibri" w:hAnsiTheme="minorHAnsi" w:cs="Calibri"/>
          <w:sz w:val="24"/>
          <w:szCs w:val="24"/>
        </w:rPr>
      </w:pPr>
      <w:r>
        <w:rPr>
          <w:rFonts w:asciiTheme="minorHAnsi" w:eastAsia="Calibri" w:hAnsiTheme="minorHAnsi" w:cs="Calibri"/>
          <w:sz w:val="24"/>
          <w:szCs w:val="24"/>
        </w:rPr>
        <w:lastRenderedPageBreak/>
        <w:t>Από τα στοιχεία των Πινά</w:t>
      </w:r>
      <w:r w:rsidR="00EB4F24">
        <w:rPr>
          <w:rFonts w:asciiTheme="minorHAnsi" w:eastAsia="Calibri" w:hAnsiTheme="minorHAnsi" w:cs="Calibri"/>
          <w:sz w:val="24"/>
          <w:szCs w:val="24"/>
        </w:rPr>
        <w:t>κων 19 και 20</w:t>
      </w:r>
      <w:r w:rsidR="005279FD" w:rsidRPr="005279FD">
        <w:rPr>
          <w:rFonts w:asciiTheme="minorHAnsi" w:eastAsia="Calibri" w:hAnsiTheme="minorHAnsi" w:cs="Calibri"/>
          <w:sz w:val="24"/>
          <w:szCs w:val="24"/>
        </w:rPr>
        <w:t xml:space="preserve"> προκύπτει ότι και στις 3 δεξαμενές επιτεύχθηκε μείωση του ρύπου. Η αρχική συγκέντρωση TPH των 141,79g/kg διαμορφώθη</w:t>
      </w:r>
      <w:r w:rsidR="00362587">
        <w:rPr>
          <w:rFonts w:asciiTheme="minorHAnsi" w:eastAsia="Calibri" w:hAnsiTheme="minorHAnsi" w:cs="Calibri"/>
          <w:sz w:val="24"/>
          <w:szCs w:val="24"/>
        </w:rPr>
        <w:t>κε στα 88,32g/kg  στη Δεξαμενή ο</w:t>
      </w:r>
      <w:r w:rsidR="005279FD" w:rsidRPr="005279FD">
        <w:rPr>
          <w:rFonts w:asciiTheme="minorHAnsi" w:eastAsia="Calibri" w:hAnsiTheme="minorHAnsi" w:cs="Calibri"/>
          <w:sz w:val="24"/>
          <w:szCs w:val="24"/>
        </w:rPr>
        <w:t xml:space="preserve">δηγό με φυσική Βιοαποκατάσταση από τους υπάρχοντες μικροοργανισμούς και χωρίς καμία παρέμβαση παρά μόνο την προσθήκη υγρασίας και τον αερισμό, επιτυγχάνοντας 37,7% απομάκρυνση ύστερα από </w:t>
      </w:r>
      <w:r w:rsidR="00DC3A2A">
        <w:rPr>
          <w:rFonts w:asciiTheme="minorHAnsi" w:eastAsia="Calibri" w:hAnsiTheme="minorHAnsi" w:cs="Calibri"/>
          <w:sz w:val="24"/>
          <w:szCs w:val="24"/>
        </w:rPr>
        <w:t>80 ημέρες</w:t>
      </w:r>
      <w:r w:rsidR="005279FD" w:rsidRPr="005279FD">
        <w:rPr>
          <w:rFonts w:asciiTheme="minorHAnsi" w:eastAsia="Calibri" w:hAnsiTheme="minorHAnsi" w:cs="Calibri"/>
          <w:sz w:val="24"/>
          <w:szCs w:val="24"/>
        </w:rPr>
        <w:t xml:space="preserve">. Η προσθήκη θρεπτικών διαμόρφωσε το ποσοστό αυτό στο 47,2% στη Δεξαμενή </w:t>
      </w:r>
      <w:r w:rsidR="00362587">
        <w:rPr>
          <w:rFonts w:asciiTheme="minorHAnsi" w:eastAsia="Calibri" w:hAnsiTheme="minorHAnsi" w:cs="Calibri"/>
          <w:sz w:val="24"/>
          <w:szCs w:val="24"/>
        </w:rPr>
        <w:t>β</w:t>
      </w:r>
      <w:r w:rsidR="00434565">
        <w:rPr>
          <w:rFonts w:asciiTheme="minorHAnsi" w:eastAsia="Calibri" w:hAnsiTheme="minorHAnsi" w:cs="Calibri"/>
          <w:sz w:val="24"/>
          <w:szCs w:val="24"/>
        </w:rPr>
        <w:t>ιοδιέγερση</w:t>
      </w:r>
      <w:r w:rsidR="005279FD" w:rsidRPr="005279FD">
        <w:rPr>
          <w:rFonts w:asciiTheme="minorHAnsi" w:eastAsia="Calibri" w:hAnsiTheme="minorHAnsi" w:cs="Calibri"/>
          <w:sz w:val="24"/>
          <w:szCs w:val="24"/>
        </w:rPr>
        <w:t xml:space="preserve">ς αφού η αρχική συγκέντρωση των TPH μειώθηκε στα 74,86g/kg. Το υψηλότερο ποσοστό απομάκρυνσης παρουσίασε η Δεξαμενή </w:t>
      </w:r>
      <w:r w:rsidR="00362587">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005279FD" w:rsidRPr="005279FD">
        <w:rPr>
          <w:rFonts w:asciiTheme="minorHAnsi" w:eastAsia="Calibri" w:hAnsiTheme="minorHAnsi" w:cs="Calibri"/>
          <w:sz w:val="24"/>
          <w:szCs w:val="24"/>
        </w:rPr>
        <w:t>ς, το οποίο έφθασε στο 52,4% διαμορφώνοντας την τελική συγκέντρωση του ρύπου στα 67,43g/kg (</w:t>
      </w:r>
      <w:r w:rsidR="005279FD" w:rsidRPr="00077EC3">
        <w:rPr>
          <w:rFonts w:asciiTheme="minorHAnsi" w:eastAsia="Calibri" w:hAnsiTheme="minorHAnsi" w:cs="Calibri"/>
          <w:b/>
          <w:sz w:val="24"/>
          <w:szCs w:val="24"/>
        </w:rPr>
        <w:t>Diplock, 2009</w:t>
      </w:r>
      <w:r w:rsidR="005279FD" w:rsidRPr="005279FD">
        <w:rPr>
          <w:rFonts w:asciiTheme="minorHAnsi" w:eastAsia="Calibri" w:hAnsiTheme="minorHAnsi" w:cs="Calibri"/>
          <w:sz w:val="24"/>
          <w:szCs w:val="24"/>
        </w:rPr>
        <w:t xml:space="preserve">).  </w:t>
      </w:r>
    </w:p>
    <w:p w:rsidR="005279FD" w:rsidRPr="005279FD" w:rsidRDefault="005279FD" w:rsidP="005279FD">
      <w:pPr>
        <w:spacing w:line="360" w:lineRule="auto"/>
        <w:jc w:val="both"/>
        <w:rPr>
          <w:rFonts w:asciiTheme="minorHAnsi" w:eastAsia="Calibri" w:hAnsiTheme="minorHAnsi" w:cs="Calibri"/>
          <w:sz w:val="24"/>
          <w:szCs w:val="24"/>
        </w:rPr>
      </w:pPr>
      <w:r w:rsidRPr="005279FD">
        <w:rPr>
          <w:rFonts w:asciiTheme="minorHAnsi" w:eastAsia="Calibri" w:hAnsiTheme="minorHAnsi" w:cs="Calibri"/>
          <w:sz w:val="24"/>
          <w:szCs w:val="24"/>
        </w:rPr>
        <w:t xml:space="preserve">Όπως αναφέρουν και οι </w:t>
      </w:r>
      <w:r w:rsidRPr="00077EC3">
        <w:rPr>
          <w:rFonts w:asciiTheme="minorHAnsi" w:eastAsia="Calibri" w:hAnsiTheme="minorHAnsi" w:cs="Calibri"/>
          <w:b/>
          <w:sz w:val="24"/>
          <w:szCs w:val="24"/>
        </w:rPr>
        <w:t>Chorom (2010)</w:t>
      </w:r>
      <w:r w:rsidRPr="005279FD">
        <w:rPr>
          <w:rFonts w:asciiTheme="minorHAnsi" w:eastAsia="Calibri" w:hAnsiTheme="minorHAnsi" w:cs="Calibri"/>
          <w:sz w:val="24"/>
          <w:szCs w:val="24"/>
        </w:rPr>
        <w:t xml:space="preserve"> και </w:t>
      </w:r>
      <w:r w:rsidRPr="00077EC3">
        <w:rPr>
          <w:rFonts w:asciiTheme="minorHAnsi" w:eastAsia="Calibri" w:hAnsiTheme="minorHAnsi" w:cs="Calibri"/>
          <w:b/>
          <w:sz w:val="24"/>
          <w:szCs w:val="24"/>
        </w:rPr>
        <w:t>Bento (2004)</w:t>
      </w:r>
      <w:r w:rsidRPr="005279FD">
        <w:rPr>
          <w:rFonts w:asciiTheme="minorHAnsi" w:eastAsia="Calibri" w:hAnsiTheme="minorHAnsi" w:cs="Calibri"/>
          <w:sz w:val="24"/>
          <w:szCs w:val="24"/>
        </w:rPr>
        <w:t xml:space="preserve"> το ποσοστό απομάκρυνσης των υδρογονανθράκων αναμένεται να είναι υψηλότερο όταν το χώμα είναι ενισχυμένο με αυτόχθονες μικροοργανισμούς εφόσον η κατανάλωση του ρύπου είναι μεγαλύτερη και γίνεται με ταχύτερους ρυθμούς. Όσο μεγαλύτερη είναι η αύξηση των μικροοργανισμών, τόσο μεγαλύτερο είναι το ποσοστό αποικοδόμησης του ρύπου. </w:t>
      </w:r>
      <w:r w:rsidR="008A1BBD" w:rsidRPr="008A1BBD">
        <w:rPr>
          <w:rFonts w:asciiTheme="minorHAnsi" w:eastAsia="Calibri" w:hAnsiTheme="minorHAnsi" w:cs="Calibri"/>
          <w:sz w:val="24"/>
          <w:szCs w:val="24"/>
        </w:rPr>
        <w:t>Ακολουθούν τα αντίστοιχα διαγράμματα που παρουσιάζουν την μεταβολή των ΤPH με την πάροδο του χρόνου (Διάγραμμα 13) καθώς και την μέγιστη απομάκρυνση από το δείγμα για κάθε δεξαμενή (Διάγραμμα 14):</w:t>
      </w:r>
    </w:p>
    <w:p w:rsidR="005279FD" w:rsidRPr="005279FD" w:rsidRDefault="005279FD" w:rsidP="005279FD">
      <w:pPr>
        <w:spacing w:line="360" w:lineRule="auto"/>
        <w:ind w:left="-709"/>
        <w:rPr>
          <w:rFonts w:asciiTheme="minorHAnsi" w:eastAsia="Calibri" w:hAnsiTheme="minorHAnsi" w:cs="Calibri"/>
          <w:b/>
          <w:sz w:val="24"/>
          <w:szCs w:val="24"/>
        </w:rPr>
      </w:pPr>
    </w:p>
    <w:p w:rsidR="005279FD" w:rsidRPr="005279FD" w:rsidRDefault="005279FD" w:rsidP="005279FD">
      <w:pPr>
        <w:spacing w:line="360" w:lineRule="auto"/>
        <w:rPr>
          <w:rFonts w:asciiTheme="minorHAnsi" w:hAnsiTheme="minorHAnsi"/>
          <w:b/>
          <w:sz w:val="24"/>
          <w:szCs w:val="24"/>
        </w:rPr>
      </w:pPr>
    </w:p>
    <w:p w:rsidR="005279FD" w:rsidRPr="005279FD" w:rsidRDefault="00DC3A2A" w:rsidP="000C34BE">
      <w:pPr>
        <w:spacing w:line="360" w:lineRule="auto"/>
        <w:ind w:left="-709" w:firstLine="993"/>
        <w:jc w:val="center"/>
        <w:rPr>
          <w:rFonts w:asciiTheme="minorHAnsi" w:hAnsiTheme="minorHAnsi"/>
          <w:b/>
          <w:sz w:val="24"/>
          <w:szCs w:val="24"/>
        </w:rPr>
      </w:pPr>
      <w:r>
        <w:rPr>
          <w:noProof/>
          <w:lang w:val="en-US" w:eastAsia="en-US"/>
        </w:rPr>
        <w:drawing>
          <wp:inline distT="0" distB="0" distL="0" distR="0" wp14:anchorId="110F1610" wp14:editId="0ACE11D2">
            <wp:extent cx="4762500" cy="2724150"/>
            <wp:effectExtent l="133350" t="114300" r="133350" b="11430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5279FD" w:rsidRPr="00026686" w:rsidRDefault="00A07833" w:rsidP="00026686">
      <w:pPr>
        <w:pStyle w:val="Caption"/>
        <w:rPr>
          <w:rFonts w:asciiTheme="minorHAnsi" w:hAnsiTheme="minorHAnsi"/>
          <w:b w:val="0"/>
          <w:sz w:val="24"/>
          <w:szCs w:val="24"/>
        </w:rPr>
      </w:pPr>
      <w:r w:rsidRPr="00A07833">
        <w:rPr>
          <w:rFonts w:asciiTheme="minorHAnsi" w:hAnsiTheme="minorHAnsi"/>
          <w:sz w:val="24"/>
          <w:szCs w:val="24"/>
        </w:rPr>
        <w:t xml:space="preserve">        </w:t>
      </w:r>
      <w:r w:rsidR="000C34BE" w:rsidRPr="000C34BE">
        <w:rPr>
          <w:rFonts w:asciiTheme="minorHAnsi" w:hAnsiTheme="minorHAnsi"/>
          <w:sz w:val="24"/>
          <w:szCs w:val="24"/>
        </w:rPr>
        <w:t xml:space="preserve">       </w:t>
      </w:r>
      <w:r w:rsidRPr="00A07833">
        <w:rPr>
          <w:rFonts w:asciiTheme="minorHAnsi" w:hAnsiTheme="minorHAnsi"/>
          <w:sz w:val="24"/>
          <w:szCs w:val="24"/>
        </w:rPr>
        <w:t xml:space="preserve"> </w:t>
      </w:r>
      <w:bookmarkStart w:id="99" w:name="_Toc432545241"/>
      <w:r w:rsidR="00026686" w:rsidRPr="00DC3A2A">
        <w:rPr>
          <w:rFonts w:asciiTheme="minorHAnsi" w:hAnsiTheme="minorHAnsi"/>
          <w:sz w:val="24"/>
          <w:szCs w:val="24"/>
          <w:u w:val="single"/>
        </w:rPr>
        <w:t xml:space="preserve">Διάγραμμα </w:t>
      </w:r>
      <w:r w:rsidR="00026686" w:rsidRPr="00DC3A2A">
        <w:rPr>
          <w:rFonts w:asciiTheme="minorHAnsi" w:hAnsiTheme="minorHAnsi"/>
          <w:sz w:val="24"/>
          <w:szCs w:val="24"/>
          <w:u w:val="single"/>
        </w:rPr>
        <w:fldChar w:fldCharType="begin"/>
      </w:r>
      <w:r w:rsidR="00026686" w:rsidRPr="00DC3A2A">
        <w:rPr>
          <w:rFonts w:asciiTheme="minorHAnsi" w:hAnsiTheme="minorHAnsi"/>
          <w:sz w:val="24"/>
          <w:szCs w:val="24"/>
          <w:u w:val="single"/>
        </w:rPr>
        <w:instrText xml:space="preserve"> SEQ Διάγραμμα \* ARABIC </w:instrText>
      </w:r>
      <w:r w:rsidR="00026686" w:rsidRPr="00DC3A2A">
        <w:rPr>
          <w:rFonts w:asciiTheme="minorHAnsi" w:hAnsiTheme="minorHAnsi"/>
          <w:sz w:val="24"/>
          <w:szCs w:val="24"/>
          <w:u w:val="single"/>
        </w:rPr>
        <w:fldChar w:fldCharType="separate"/>
      </w:r>
      <w:r w:rsidR="00904F37">
        <w:rPr>
          <w:rFonts w:asciiTheme="minorHAnsi" w:hAnsiTheme="minorHAnsi"/>
          <w:noProof/>
          <w:sz w:val="24"/>
          <w:szCs w:val="24"/>
          <w:u w:val="single"/>
        </w:rPr>
        <w:t>13</w:t>
      </w:r>
      <w:r w:rsidR="00026686" w:rsidRPr="00DC3A2A">
        <w:rPr>
          <w:rFonts w:asciiTheme="minorHAnsi" w:hAnsiTheme="minorHAnsi"/>
          <w:sz w:val="24"/>
          <w:szCs w:val="24"/>
          <w:u w:val="single"/>
        </w:rPr>
        <w:fldChar w:fldCharType="end"/>
      </w:r>
      <w:r w:rsidR="005279FD" w:rsidRPr="00026686">
        <w:rPr>
          <w:rFonts w:asciiTheme="minorHAnsi" w:hAnsiTheme="minorHAnsi"/>
          <w:b w:val="0"/>
          <w:sz w:val="24"/>
          <w:szCs w:val="24"/>
        </w:rPr>
        <w:t xml:space="preserve">: Συγκέντρωση </w:t>
      </w:r>
      <w:r w:rsidR="005279FD" w:rsidRPr="00026686">
        <w:rPr>
          <w:rFonts w:asciiTheme="minorHAnsi" w:hAnsiTheme="minorHAnsi"/>
          <w:b w:val="0"/>
          <w:sz w:val="24"/>
          <w:szCs w:val="24"/>
          <w:lang w:val="en-US"/>
        </w:rPr>
        <w:t>TPH</w:t>
      </w:r>
      <w:r w:rsidR="005279FD" w:rsidRPr="00026686">
        <w:rPr>
          <w:rFonts w:asciiTheme="minorHAnsi" w:hAnsiTheme="minorHAnsi"/>
          <w:b w:val="0"/>
          <w:sz w:val="24"/>
          <w:szCs w:val="24"/>
        </w:rPr>
        <w:t xml:space="preserve"> για κάθε δεξαμενή</w:t>
      </w:r>
      <w:bookmarkEnd w:id="99"/>
      <w:r w:rsidR="005279FD" w:rsidRPr="00026686">
        <w:rPr>
          <w:rFonts w:asciiTheme="minorHAnsi" w:hAnsiTheme="minorHAnsi"/>
          <w:b w:val="0"/>
          <w:sz w:val="24"/>
          <w:szCs w:val="24"/>
        </w:rPr>
        <w:t xml:space="preserve"> </w:t>
      </w:r>
    </w:p>
    <w:p w:rsidR="005279FD" w:rsidRPr="005279FD" w:rsidRDefault="005279FD" w:rsidP="005279FD">
      <w:pPr>
        <w:spacing w:line="360" w:lineRule="auto"/>
        <w:rPr>
          <w:rFonts w:asciiTheme="minorHAnsi" w:hAnsiTheme="minorHAnsi"/>
          <w:b/>
          <w:sz w:val="24"/>
          <w:szCs w:val="24"/>
        </w:rPr>
      </w:pPr>
    </w:p>
    <w:p w:rsidR="005279FD" w:rsidRPr="005279FD" w:rsidRDefault="005279FD" w:rsidP="005279FD">
      <w:pPr>
        <w:spacing w:line="360" w:lineRule="auto"/>
        <w:rPr>
          <w:rFonts w:asciiTheme="minorHAnsi" w:hAnsiTheme="minorHAnsi"/>
          <w:b/>
          <w:sz w:val="24"/>
          <w:szCs w:val="24"/>
        </w:rPr>
      </w:pPr>
    </w:p>
    <w:p w:rsidR="005279FD" w:rsidRPr="005279FD" w:rsidRDefault="005279FD" w:rsidP="005279FD">
      <w:pPr>
        <w:spacing w:line="360" w:lineRule="auto"/>
        <w:rPr>
          <w:rFonts w:asciiTheme="minorHAnsi" w:hAnsiTheme="minorHAnsi"/>
          <w:b/>
          <w:sz w:val="24"/>
          <w:szCs w:val="24"/>
        </w:rPr>
      </w:pPr>
    </w:p>
    <w:p w:rsidR="005279FD" w:rsidRPr="005279FD" w:rsidRDefault="005279FD" w:rsidP="000C34BE">
      <w:pPr>
        <w:tabs>
          <w:tab w:val="left" w:pos="567"/>
        </w:tabs>
        <w:spacing w:line="360" w:lineRule="auto"/>
        <w:ind w:left="142" w:right="-766" w:hanging="322"/>
        <w:jc w:val="center"/>
        <w:rPr>
          <w:rFonts w:asciiTheme="minorHAnsi" w:hAnsiTheme="minorHAnsi"/>
          <w:b/>
          <w:sz w:val="24"/>
          <w:szCs w:val="24"/>
        </w:rPr>
      </w:pPr>
      <w:r w:rsidRPr="005279FD">
        <w:rPr>
          <w:rFonts w:asciiTheme="minorHAnsi" w:hAnsiTheme="minorHAnsi"/>
          <w:noProof/>
          <w:sz w:val="24"/>
          <w:szCs w:val="24"/>
          <w:lang w:val="en-US" w:eastAsia="en-US"/>
        </w:rPr>
        <w:drawing>
          <wp:inline distT="0" distB="0" distL="0" distR="0" wp14:anchorId="1E8E6CFF" wp14:editId="58F845F5">
            <wp:extent cx="4343400" cy="2438400"/>
            <wp:effectExtent l="133350" t="114300" r="133350" b="114300"/>
            <wp:docPr id="49"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5279FD" w:rsidRPr="00026686" w:rsidRDefault="00026686" w:rsidP="00026686">
      <w:pPr>
        <w:pStyle w:val="Caption"/>
        <w:rPr>
          <w:rFonts w:asciiTheme="minorHAnsi" w:hAnsiTheme="minorHAnsi"/>
          <w:sz w:val="24"/>
          <w:szCs w:val="24"/>
        </w:rPr>
      </w:pPr>
      <w:r>
        <w:rPr>
          <w:rFonts w:asciiTheme="minorHAnsi" w:hAnsiTheme="minorHAnsi"/>
          <w:sz w:val="24"/>
          <w:szCs w:val="24"/>
        </w:rPr>
        <w:t xml:space="preserve">              </w:t>
      </w:r>
      <w:r w:rsidR="000C34BE" w:rsidRPr="000C34BE">
        <w:rPr>
          <w:rFonts w:asciiTheme="minorHAnsi" w:hAnsiTheme="minorHAnsi"/>
          <w:sz w:val="24"/>
          <w:szCs w:val="24"/>
        </w:rPr>
        <w:t xml:space="preserve">        </w:t>
      </w:r>
      <w:r>
        <w:rPr>
          <w:rFonts w:asciiTheme="minorHAnsi" w:hAnsiTheme="minorHAnsi"/>
          <w:sz w:val="24"/>
          <w:szCs w:val="24"/>
        </w:rPr>
        <w:t xml:space="preserve">  </w:t>
      </w:r>
      <w:bookmarkStart w:id="100" w:name="_Toc432545242"/>
      <w:r w:rsidRPr="008A1BBD">
        <w:rPr>
          <w:rFonts w:asciiTheme="minorHAnsi" w:hAnsiTheme="minorHAnsi"/>
          <w:sz w:val="24"/>
          <w:szCs w:val="24"/>
          <w:u w:val="single"/>
        </w:rPr>
        <w:t xml:space="preserve">Διάγραμμα </w:t>
      </w:r>
      <w:r w:rsidRPr="008A1BBD">
        <w:rPr>
          <w:rFonts w:asciiTheme="minorHAnsi" w:hAnsiTheme="minorHAnsi"/>
          <w:sz w:val="24"/>
          <w:szCs w:val="24"/>
          <w:u w:val="single"/>
        </w:rPr>
        <w:fldChar w:fldCharType="begin"/>
      </w:r>
      <w:r w:rsidRPr="008A1BBD">
        <w:rPr>
          <w:rFonts w:asciiTheme="minorHAnsi" w:hAnsiTheme="minorHAnsi"/>
          <w:sz w:val="24"/>
          <w:szCs w:val="24"/>
          <w:u w:val="single"/>
        </w:rPr>
        <w:instrText xml:space="preserve"> SEQ Διάγραμμα \* ARABIC </w:instrText>
      </w:r>
      <w:r w:rsidRPr="008A1BBD">
        <w:rPr>
          <w:rFonts w:asciiTheme="minorHAnsi" w:hAnsiTheme="minorHAnsi"/>
          <w:sz w:val="24"/>
          <w:szCs w:val="24"/>
          <w:u w:val="single"/>
        </w:rPr>
        <w:fldChar w:fldCharType="separate"/>
      </w:r>
      <w:r w:rsidR="00904F37">
        <w:rPr>
          <w:rFonts w:asciiTheme="minorHAnsi" w:hAnsiTheme="minorHAnsi"/>
          <w:noProof/>
          <w:sz w:val="24"/>
          <w:szCs w:val="24"/>
          <w:u w:val="single"/>
        </w:rPr>
        <w:t>14</w:t>
      </w:r>
      <w:r w:rsidRPr="008A1BBD">
        <w:rPr>
          <w:rFonts w:asciiTheme="minorHAnsi" w:hAnsiTheme="minorHAnsi"/>
          <w:sz w:val="24"/>
          <w:szCs w:val="24"/>
          <w:u w:val="single"/>
        </w:rPr>
        <w:fldChar w:fldCharType="end"/>
      </w:r>
      <w:r w:rsidR="005279FD" w:rsidRPr="00026686">
        <w:rPr>
          <w:rFonts w:asciiTheme="minorHAnsi" w:hAnsiTheme="minorHAnsi"/>
          <w:sz w:val="24"/>
          <w:szCs w:val="24"/>
        </w:rPr>
        <w:t xml:space="preserve">: </w:t>
      </w:r>
      <w:r w:rsidR="005279FD" w:rsidRPr="00026686">
        <w:rPr>
          <w:rFonts w:asciiTheme="minorHAnsi" w:hAnsiTheme="minorHAnsi"/>
          <w:b w:val="0"/>
          <w:sz w:val="24"/>
          <w:szCs w:val="24"/>
        </w:rPr>
        <w:t xml:space="preserve">Ποσοστό απομάκρυνσης </w:t>
      </w:r>
      <w:r w:rsidR="005279FD" w:rsidRPr="00026686">
        <w:rPr>
          <w:rFonts w:asciiTheme="minorHAnsi" w:hAnsiTheme="minorHAnsi"/>
          <w:b w:val="0"/>
          <w:sz w:val="24"/>
          <w:szCs w:val="24"/>
          <w:lang w:val="en-US"/>
        </w:rPr>
        <w:t>TPH</w:t>
      </w:r>
      <w:r w:rsidR="005279FD" w:rsidRPr="00026686">
        <w:rPr>
          <w:rFonts w:asciiTheme="minorHAnsi" w:hAnsiTheme="minorHAnsi"/>
          <w:b w:val="0"/>
          <w:sz w:val="24"/>
          <w:szCs w:val="24"/>
        </w:rPr>
        <w:t xml:space="preserve"> για κάθε δεξαμενή</w:t>
      </w:r>
      <w:bookmarkEnd w:id="100"/>
    </w:p>
    <w:p w:rsidR="008A1BBD" w:rsidRDefault="008A1BBD" w:rsidP="005279FD">
      <w:pPr>
        <w:spacing w:line="360" w:lineRule="auto"/>
        <w:rPr>
          <w:rFonts w:asciiTheme="minorHAnsi" w:eastAsia="Calibri" w:hAnsiTheme="minorHAnsi" w:cs="Calibri"/>
          <w:sz w:val="24"/>
          <w:szCs w:val="24"/>
        </w:rPr>
      </w:pPr>
    </w:p>
    <w:p w:rsidR="000C34BE" w:rsidRDefault="000C34BE" w:rsidP="005279FD">
      <w:pPr>
        <w:spacing w:line="360" w:lineRule="auto"/>
        <w:rPr>
          <w:rFonts w:asciiTheme="minorHAnsi" w:eastAsia="Calibri" w:hAnsiTheme="minorHAnsi" w:cs="Calibri"/>
          <w:sz w:val="24"/>
          <w:szCs w:val="24"/>
        </w:rPr>
      </w:pPr>
    </w:p>
    <w:p w:rsidR="005279FD" w:rsidRDefault="008A1BBD" w:rsidP="008A1BBD">
      <w:pPr>
        <w:spacing w:line="360" w:lineRule="auto"/>
        <w:jc w:val="both"/>
        <w:rPr>
          <w:rFonts w:asciiTheme="minorHAnsi" w:eastAsia="Calibri" w:hAnsiTheme="minorHAnsi" w:cs="Calibri"/>
          <w:sz w:val="24"/>
          <w:szCs w:val="24"/>
        </w:rPr>
      </w:pPr>
      <w:r w:rsidRPr="005279FD">
        <w:rPr>
          <w:rFonts w:asciiTheme="minorHAnsi" w:eastAsia="Calibri" w:hAnsiTheme="minorHAnsi" w:cs="Calibri"/>
          <w:sz w:val="24"/>
          <w:szCs w:val="24"/>
        </w:rPr>
        <w:t xml:space="preserve">Συνεπώς, η </w:t>
      </w:r>
      <w:r w:rsidR="00362587">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5279FD">
        <w:rPr>
          <w:rFonts w:asciiTheme="minorHAnsi" w:eastAsia="Calibri" w:hAnsiTheme="minorHAnsi" w:cs="Calibri"/>
          <w:sz w:val="24"/>
          <w:szCs w:val="24"/>
        </w:rPr>
        <w:t xml:space="preserve"> παρουσιάζει τα καλύτερα αποτελέσματα (</w:t>
      </w:r>
      <w:r w:rsidRPr="00077EC3">
        <w:rPr>
          <w:rFonts w:asciiTheme="minorHAnsi" w:eastAsia="Calibri" w:hAnsiTheme="minorHAnsi" w:cs="Calibri"/>
          <w:b/>
          <w:sz w:val="24"/>
          <w:szCs w:val="24"/>
        </w:rPr>
        <w:t>Lebkowska, 2011</w:t>
      </w:r>
      <w:r w:rsidRPr="005279FD">
        <w:rPr>
          <w:rFonts w:asciiTheme="minorHAnsi" w:eastAsia="Calibri" w:hAnsiTheme="minorHAnsi" w:cs="Calibri"/>
          <w:sz w:val="24"/>
          <w:szCs w:val="24"/>
        </w:rPr>
        <w:t>). Ωστόσο, όπως αποδείχθηκε στην παράγραφο 5.7 η μέθοδος MPN</w:t>
      </w:r>
      <w:r w:rsidR="00C279A8">
        <w:rPr>
          <w:rFonts w:asciiTheme="minorHAnsi" w:eastAsia="Calibri" w:hAnsiTheme="minorHAnsi" w:cs="Calibri"/>
          <w:sz w:val="24"/>
          <w:szCs w:val="24"/>
        </w:rPr>
        <w:t xml:space="preserve"> παρουσίασε</w:t>
      </w:r>
      <w:r w:rsidRPr="005279FD">
        <w:rPr>
          <w:rFonts w:asciiTheme="minorHAnsi" w:eastAsia="Calibri" w:hAnsiTheme="minorHAnsi" w:cs="Calibri"/>
          <w:sz w:val="24"/>
          <w:szCs w:val="24"/>
        </w:rPr>
        <w:t xml:space="preserve"> αύξηση των αποδομητών και στη Δεξαμενή </w:t>
      </w:r>
      <w:r w:rsidR="00362587">
        <w:rPr>
          <w:rFonts w:asciiTheme="minorHAnsi" w:eastAsia="Calibri" w:hAnsiTheme="minorHAnsi" w:cs="Calibri"/>
          <w:sz w:val="24"/>
          <w:szCs w:val="24"/>
        </w:rPr>
        <w:t>β</w:t>
      </w:r>
      <w:r w:rsidR="00434565">
        <w:rPr>
          <w:rFonts w:asciiTheme="minorHAnsi" w:eastAsia="Calibri" w:hAnsiTheme="minorHAnsi" w:cs="Calibri"/>
          <w:sz w:val="24"/>
          <w:szCs w:val="24"/>
        </w:rPr>
        <w:t>ιοδιέγερση</w:t>
      </w:r>
      <w:r w:rsidRPr="005279FD">
        <w:rPr>
          <w:rFonts w:asciiTheme="minorHAnsi" w:eastAsia="Calibri" w:hAnsiTheme="minorHAnsi" w:cs="Calibri"/>
          <w:sz w:val="24"/>
          <w:szCs w:val="24"/>
        </w:rPr>
        <w:t>ς και για το λόγο αυτό παρουσιάζει και αυτή υψηλό ποσοστό απομάκρυνσης. Τέλος, και η φυσική βιοαποδόμηση χωρίς την προσθήκη θρεπτικών, παρουσιάζει θετικά αποτελέσματα με ικανοποιητικό ποσοστό απομάκρυνσης για τη χρονική διάρκεια του πειράματος (</w:t>
      </w:r>
      <w:r w:rsidRPr="00077EC3">
        <w:rPr>
          <w:rFonts w:asciiTheme="minorHAnsi" w:eastAsia="Calibri" w:hAnsiTheme="minorHAnsi" w:cs="Calibri"/>
          <w:b/>
          <w:sz w:val="24"/>
          <w:szCs w:val="24"/>
        </w:rPr>
        <w:t>Mair, 2013</w:t>
      </w:r>
      <w:r w:rsidRPr="005279FD">
        <w:rPr>
          <w:rFonts w:asciiTheme="minorHAnsi" w:eastAsia="Calibri" w:hAnsiTheme="minorHAnsi" w:cs="Calibri"/>
          <w:sz w:val="24"/>
          <w:szCs w:val="24"/>
        </w:rPr>
        <w:t>).</w:t>
      </w: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A07833" w:rsidRDefault="00A07833" w:rsidP="008A1BBD">
      <w:pPr>
        <w:spacing w:line="360" w:lineRule="auto"/>
        <w:jc w:val="both"/>
        <w:rPr>
          <w:rFonts w:asciiTheme="minorHAnsi" w:eastAsia="Calibri" w:hAnsiTheme="minorHAnsi" w:cs="Calibri"/>
          <w:sz w:val="24"/>
          <w:szCs w:val="24"/>
        </w:rPr>
      </w:pPr>
    </w:p>
    <w:p w:rsidR="00B2377B" w:rsidRPr="00193C61" w:rsidRDefault="00B2377B" w:rsidP="000C34BE">
      <w:pPr>
        <w:pStyle w:val="Heading1"/>
        <w:jc w:val="center"/>
        <w:rPr>
          <w:sz w:val="32"/>
          <w:u w:val="single"/>
        </w:rPr>
      </w:pPr>
      <w:bookmarkStart w:id="101" w:name="_Toc432544905"/>
      <w:r w:rsidRPr="00193C61">
        <w:rPr>
          <w:sz w:val="32"/>
          <w:u w:val="single"/>
        </w:rPr>
        <w:lastRenderedPageBreak/>
        <w:t>ΚΕΦΑΛΑΙΟ 6: ΣΥΜΠΕΡΑΣΜΑΤΑ ΚΑΙ ΠΡΟΤΑΣΕΙΣ</w:t>
      </w:r>
      <w:bookmarkEnd w:id="101"/>
    </w:p>
    <w:p w:rsidR="00B2377B" w:rsidRPr="008772FB" w:rsidRDefault="00B2377B" w:rsidP="00B2377B"/>
    <w:p w:rsidR="00B2377B" w:rsidRDefault="00B2377B" w:rsidP="00B2377B"/>
    <w:p w:rsidR="00B2377B" w:rsidRDefault="00B2377B" w:rsidP="00B2377B">
      <w:pPr>
        <w:tabs>
          <w:tab w:val="left" w:pos="1273"/>
        </w:tabs>
      </w:pPr>
      <w:r>
        <w:tab/>
      </w:r>
    </w:p>
    <w:p w:rsidR="00B2377B" w:rsidRPr="00DA7447" w:rsidRDefault="00B2377B" w:rsidP="00DA7447">
      <w:pPr>
        <w:pStyle w:val="Heading2"/>
        <w:rPr>
          <w:rFonts w:asciiTheme="minorHAnsi" w:hAnsiTheme="minorHAnsi"/>
          <w:sz w:val="28"/>
        </w:rPr>
      </w:pPr>
      <w:bookmarkStart w:id="102" w:name="_Toc432544906"/>
      <w:r w:rsidRPr="00DA7447">
        <w:rPr>
          <w:rFonts w:asciiTheme="minorHAnsi" w:hAnsiTheme="minorHAnsi"/>
          <w:sz w:val="28"/>
        </w:rPr>
        <w:t>6.1 ΣΥΜΠΕΡΑΣΜΑΤΑ</w:t>
      </w:r>
      <w:bookmarkEnd w:id="102"/>
    </w:p>
    <w:p w:rsidR="00193C61" w:rsidRDefault="00193C61" w:rsidP="00B2377B">
      <w:pPr>
        <w:tabs>
          <w:tab w:val="left" w:pos="1273"/>
        </w:tabs>
        <w:spacing w:line="360" w:lineRule="auto"/>
        <w:jc w:val="both"/>
        <w:rPr>
          <w:sz w:val="24"/>
          <w:szCs w:val="24"/>
        </w:rPr>
      </w:pPr>
    </w:p>
    <w:p w:rsidR="00B2377B" w:rsidRDefault="00B2377B" w:rsidP="00193C61">
      <w:pPr>
        <w:tabs>
          <w:tab w:val="left" w:pos="1273"/>
        </w:tabs>
        <w:spacing w:line="360" w:lineRule="auto"/>
        <w:jc w:val="both"/>
        <w:rPr>
          <w:rFonts w:asciiTheme="minorHAnsi" w:hAnsiTheme="minorHAnsi"/>
          <w:sz w:val="24"/>
          <w:szCs w:val="24"/>
        </w:rPr>
      </w:pPr>
      <w:r w:rsidRPr="00193C61">
        <w:rPr>
          <w:rFonts w:asciiTheme="minorHAnsi" w:hAnsiTheme="minorHAnsi"/>
          <w:sz w:val="24"/>
          <w:szCs w:val="24"/>
        </w:rPr>
        <w:t xml:space="preserve">Στην παρούσα διπλωματική εργασία μελετήθηκε η απόδοση της μεθόδου βιοεξυγίανσης για την απομάκρυνση </w:t>
      </w:r>
      <w:r w:rsidRPr="00193C61">
        <w:rPr>
          <w:rFonts w:asciiTheme="minorHAnsi" w:hAnsiTheme="minorHAnsi"/>
          <w:sz w:val="24"/>
          <w:szCs w:val="24"/>
          <w:lang w:val="en-US"/>
        </w:rPr>
        <w:t>PAHs</w:t>
      </w:r>
      <w:r w:rsidRPr="00193C61">
        <w:rPr>
          <w:rFonts w:asciiTheme="minorHAnsi" w:hAnsiTheme="minorHAnsi"/>
          <w:sz w:val="24"/>
          <w:szCs w:val="24"/>
        </w:rPr>
        <w:t xml:space="preserve"> (</w:t>
      </w:r>
      <w:r w:rsidRPr="00193C61">
        <w:rPr>
          <w:rFonts w:asciiTheme="minorHAnsi" w:hAnsiTheme="minorHAnsi"/>
          <w:sz w:val="24"/>
          <w:szCs w:val="24"/>
          <w:lang w:val="en-US"/>
        </w:rPr>
        <w:t>Polycyclic</w:t>
      </w:r>
      <w:r w:rsidRPr="00193C61">
        <w:rPr>
          <w:rFonts w:asciiTheme="minorHAnsi" w:hAnsiTheme="minorHAnsi"/>
          <w:sz w:val="24"/>
          <w:szCs w:val="24"/>
        </w:rPr>
        <w:t xml:space="preserve"> </w:t>
      </w:r>
      <w:r w:rsidRPr="00193C61">
        <w:rPr>
          <w:rFonts w:asciiTheme="minorHAnsi" w:hAnsiTheme="minorHAnsi"/>
          <w:sz w:val="24"/>
          <w:szCs w:val="24"/>
          <w:lang w:val="en-US"/>
        </w:rPr>
        <w:t>Aromatic</w:t>
      </w:r>
      <w:r w:rsidRPr="00193C61">
        <w:rPr>
          <w:rFonts w:asciiTheme="minorHAnsi" w:hAnsiTheme="minorHAnsi"/>
          <w:sz w:val="24"/>
          <w:szCs w:val="24"/>
        </w:rPr>
        <w:t xml:space="preserve"> </w:t>
      </w:r>
      <w:r w:rsidRPr="00193C61">
        <w:rPr>
          <w:rFonts w:asciiTheme="minorHAnsi" w:hAnsiTheme="minorHAnsi"/>
          <w:sz w:val="24"/>
          <w:szCs w:val="24"/>
          <w:lang w:val="en-US"/>
        </w:rPr>
        <w:t>Hydrocarbons</w:t>
      </w:r>
      <w:r w:rsidRPr="00193C61">
        <w:rPr>
          <w:rFonts w:asciiTheme="minorHAnsi" w:hAnsiTheme="minorHAnsi"/>
          <w:sz w:val="24"/>
          <w:szCs w:val="24"/>
        </w:rPr>
        <w:t xml:space="preserve">) και </w:t>
      </w:r>
      <w:r w:rsidRPr="00193C61">
        <w:rPr>
          <w:rFonts w:asciiTheme="minorHAnsi" w:hAnsiTheme="minorHAnsi"/>
          <w:sz w:val="24"/>
          <w:szCs w:val="24"/>
          <w:lang w:val="en-US"/>
        </w:rPr>
        <w:t>TPH</w:t>
      </w:r>
      <w:r w:rsidRPr="00193C61">
        <w:rPr>
          <w:rFonts w:asciiTheme="minorHAnsi" w:hAnsiTheme="minorHAnsi"/>
          <w:sz w:val="24"/>
          <w:szCs w:val="24"/>
        </w:rPr>
        <w:t xml:space="preserve"> (</w:t>
      </w:r>
      <w:r w:rsidRPr="00193C61">
        <w:rPr>
          <w:rFonts w:asciiTheme="minorHAnsi" w:hAnsiTheme="minorHAnsi"/>
          <w:sz w:val="24"/>
          <w:szCs w:val="24"/>
          <w:lang w:val="en-US"/>
        </w:rPr>
        <w:t>Total</w:t>
      </w:r>
      <w:r w:rsidRPr="00193C61">
        <w:rPr>
          <w:rFonts w:asciiTheme="minorHAnsi" w:hAnsiTheme="minorHAnsi"/>
          <w:sz w:val="24"/>
          <w:szCs w:val="24"/>
        </w:rPr>
        <w:t xml:space="preserve"> </w:t>
      </w:r>
      <w:r w:rsidRPr="00193C61">
        <w:rPr>
          <w:rFonts w:asciiTheme="minorHAnsi" w:hAnsiTheme="minorHAnsi"/>
          <w:sz w:val="24"/>
          <w:szCs w:val="24"/>
          <w:lang w:val="en-US"/>
        </w:rPr>
        <w:t>Petroleum</w:t>
      </w:r>
      <w:r w:rsidRPr="00193C61">
        <w:rPr>
          <w:rFonts w:asciiTheme="minorHAnsi" w:hAnsiTheme="minorHAnsi"/>
          <w:sz w:val="24"/>
          <w:szCs w:val="24"/>
        </w:rPr>
        <w:t xml:space="preserve"> </w:t>
      </w:r>
      <w:r w:rsidRPr="00193C61">
        <w:rPr>
          <w:rFonts w:asciiTheme="minorHAnsi" w:hAnsiTheme="minorHAnsi"/>
          <w:sz w:val="24"/>
          <w:szCs w:val="24"/>
          <w:lang w:val="en-US"/>
        </w:rPr>
        <w:t>Hydrocarbon</w:t>
      </w:r>
      <w:r w:rsidRPr="00193C61">
        <w:rPr>
          <w:rFonts w:asciiTheme="minorHAnsi" w:hAnsiTheme="minorHAnsi"/>
          <w:sz w:val="24"/>
          <w:szCs w:val="24"/>
        </w:rPr>
        <w:t xml:space="preserve">) μέσω </w:t>
      </w:r>
      <w:r w:rsidR="00434565">
        <w:rPr>
          <w:rFonts w:asciiTheme="minorHAnsi" w:hAnsiTheme="minorHAnsi"/>
          <w:sz w:val="24"/>
          <w:szCs w:val="24"/>
        </w:rPr>
        <w:t>βιοδιέγερση</w:t>
      </w:r>
      <w:r w:rsidRPr="00193C61">
        <w:rPr>
          <w:rFonts w:asciiTheme="minorHAnsi" w:hAnsiTheme="minorHAnsi"/>
          <w:sz w:val="24"/>
          <w:szCs w:val="24"/>
        </w:rPr>
        <w:t xml:space="preserve">ς και </w:t>
      </w:r>
      <w:r w:rsidR="00907B3D">
        <w:rPr>
          <w:rFonts w:asciiTheme="minorHAnsi" w:hAnsiTheme="minorHAnsi"/>
          <w:sz w:val="24"/>
          <w:szCs w:val="24"/>
        </w:rPr>
        <w:t>βιοενίσχυση</w:t>
      </w:r>
      <w:r w:rsidRPr="00193C61">
        <w:rPr>
          <w:rFonts w:asciiTheme="minorHAnsi" w:hAnsiTheme="minorHAnsi"/>
          <w:sz w:val="24"/>
          <w:szCs w:val="24"/>
        </w:rPr>
        <w:t>ς σε απόβλητα διυλιστηρίου προερχόμενα από τις Βιομηχανικές Εγκαταστάσεις Ασπροπύργου. Το πείραμα έλαβε</w:t>
      </w:r>
      <w:r w:rsidR="00362587">
        <w:rPr>
          <w:rFonts w:asciiTheme="minorHAnsi" w:hAnsiTheme="minorHAnsi"/>
          <w:sz w:val="24"/>
          <w:szCs w:val="24"/>
        </w:rPr>
        <w:t xml:space="preserve"> χώρα σε 3 δεξαμενές: Δεξαμενή ο</w:t>
      </w:r>
      <w:r w:rsidRPr="00193C61">
        <w:rPr>
          <w:rFonts w:asciiTheme="minorHAnsi" w:hAnsiTheme="minorHAnsi"/>
          <w:sz w:val="24"/>
          <w:szCs w:val="24"/>
        </w:rPr>
        <w:t xml:space="preserve">δηγός (χώμα όπως αυτό στάλθηκε χωρίς καμία παρέμβαση), Δεξαμενή </w:t>
      </w:r>
      <w:r w:rsidR="00362587">
        <w:rPr>
          <w:rFonts w:asciiTheme="minorHAnsi" w:hAnsiTheme="minorHAnsi"/>
          <w:sz w:val="24"/>
          <w:szCs w:val="24"/>
        </w:rPr>
        <w:t>β</w:t>
      </w:r>
      <w:r w:rsidR="00434565">
        <w:rPr>
          <w:rFonts w:asciiTheme="minorHAnsi" w:hAnsiTheme="minorHAnsi"/>
          <w:sz w:val="24"/>
          <w:szCs w:val="24"/>
        </w:rPr>
        <w:t>ιοδιέγερση</w:t>
      </w:r>
      <w:r w:rsidRPr="00193C61">
        <w:rPr>
          <w:rFonts w:asciiTheme="minorHAnsi" w:hAnsiTheme="minorHAnsi"/>
          <w:sz w:val="24"/>
          <w:szCs w:val="24"/>
        </w:rPr>
        <w:t xml:space="preserve">ς (χώμα με προσθήκη θρεπτικών) και Δεξαμενή </w:t>
      </w:r>
      <w:r w:rsidR="00362587">
        <w:rPr>
          <w:rFonts w:asciiTheme="minorHAnsi" w:hAnsiTheme="minorHAnsi"/>
          <w:sz w:val="24"/>
          <w:szCs w:val="24"/>
        </w:rPr>
        <w:t>β</w:t>
      </w:r>
      <w:r w:rsidR="00907B3D">
        <w:rPr>
          <w:rFonts w:asciiTheme="minorHAnsi" w:hAnsiTheme="minorHAnsi"/>
          <w:sz w:val="24"/>
          <w:szCs w:val="24"/>
        </w:rPr>
        <w:t>ιοενίσχυση</w:t>
      </w:r>
      <w:r w:rsidRPr="00193C61">
        <w:rPr>
          <w:rFonts w:asciiTheme="minorHAnsi" w:hAnsiTheme="minorHAnsi"/>
          <w:sz w:val="24"/>
          <w:szCs w:val="24"/>
        </w:rPr>
        <w:t>ς (χώμα με προσθήκη θρεπτικών και αυτόχθονων μικροοργανισμών). Προτού γίνει προσδιορισμός των παραπάνω ρύπων, προηγήθηκε εκτενής χαρακτηρισμός του υπό εξέταση δείγματος.</w:t>
      </w:r>
    </w:p>
    <w:p w:rsidR="00193C61" w:rsidRPr="00193C61" w:rsidRDefault="00193C61" w:rsidP="00193C61">
      <w:pPr>
        <w:tabs>
          <w:tab w:val="left" w:pos="1273"/>
        </w:tabs>
        <w:spacing w:line="360" w:lineRule="auto"/>
        <w:jc w:val="both"/>
        <w:rPr>
          <w:rFonts w:asciiTheme="minorHAnsi" w:hAnsiTheme="minorHAnsi"/>
          <w:sz w:val="24"/>
          <w:szCs w:val="24"/>
        </w:rPr>
      </w:pPr>
    </w:p>
    <w:p w:rsidR="00B2377B" w:rsidRDefault="00B2377B" w:rsidP="00193C61">
      <w:pPr>
        <w:tabs>
          <w:tab w:val="left" w:pos="1273"/>
        </w:tabs>
        <w:spacing w:line="360" w:lineRule="auto"/>
        <w:jc w:val="both"/>
        <w:rPr>
          <w:rFonts w:asciiTheme="minorHAnsi" w:hAnsiTheme="minorHAnsi"/>
          <w:sz w:val="24"/>
          <w:szCs w:val="24"/>
        </w:rPr>
      </w:pPr>
      <w:r w:rsidRPr="00193C61">
        <w:rPr>
          <w:rFonts w:asciiTheme="minorHAnsi" w:hAnsiTheme="minorHAnsi"/>
          <w:sz w:val="24"/>
          <w:szCs w:val="24"/>
        </w:rPr>
        <w:t>Τα κυριότερα συμπεράσματα που προκύπτουν από την παρούσα εργασία είναι τα εξής:</w:t>
      </w:r>
    </w:p>
    <w:p w:rsidR="00193C61" w:rsidRPr="00193C61" w:rsidRDefault="00193C61" w:rsidP="00193C61">
      <w:pPr>
        <w:tabs>
          <w:tab w:val="left" w:pos="1273"/>
        </w:tabs>
        <w:spacing w:line="360" w:lineRule="auto"/>
        <w:jc w:val="both"/>
        <w:rPr>
          <w:rFonts w:asciiTheme="minorHAnsi" w:hAnsiTheme="minorHAnsi"/>
          <w:sz w:val="24"/>
          <w:szCs w:val="24"/>
        </w:rPr>
      </w:pPr>
    </w:p>
    <w:p w:rsidR="00B2377B" w:rsidRPr="00193C61" w:rsidRDefault="00B2377B" w:rsidP="00193C61">
      <w:pPr>
        <w:pStyle w:val="ListParagraph"/>
        <w:numPr>
          <w:ilvl w:val="0"/>
          <w:numId w:val="35"/>
        </w:numPr>
        <w:tabs>
          <w:tab w:val="left" w:pos="1273"/>
        </w:tabs>
        <w:spacing w:after="200" w:line="360" w:lineRule="auto"/>
        <w:jc w:val="both"/>
        <w:rPr>
          <w:rFonts w:asciiTheme="minorHAnsi" w:eastAsia="Calibri" w:hAnsiTheme="minorHAnsi" w:cs="Calibri"/>
          <w:sz w:val="24"/>
          <w:szCs w:val="24"/>
        </w:rPr>
      </w:pPr>
      <w:r w:rsidRPr="00193C61">
        <w:rPr>
          <w:rFonts w:asciiTheme="minorHAnsi" w:hAnsiTheme="minorHAnsi"/>
          <w:sz w:val="24"/>
          <w:szCs w:val="24"/>
        </w:rPr>
        <w:t xml:space="preserve">Το ποσοστό της υγρασίας διατηρήθηκε και στις 3 δεξαμενές στο 25-30% με κάποιες διακυμάνσεις που όμως δεν απομακρύνονταν από το </w:t>
      </w:r>
      <w:r w:rsidRPr="00193C61">
        <w:rPr>
          <w:rFonts w:asciiTheme="minorHAnsi" w:eastAsia="Calibri" w:hAnsiTheme="minorHAnsi" w:cs="Calibri"/>
          <w:sz w:val="24"/>
          <w:szCs w:val="24"/>
        </w:rPr>
        <w:t>επιθυμητό ποσοστό για την αποτελεσματικότερη δράση των αυτόχθονων μικροοργανισμών (15-30%).</w:t>
      </w:r>
    </w:p>
    <w:p w:rsidR="00B2377B" w:rsidRPr="00193C61" w:rsidRDefault="00B2377B" w:rsidP="00193C61">
      <w:pPr>
        <w:pStyle w:val="ListParagraph"/>
        <w:tabs>
          <w:tab w:val="left" w:pos="1273"/>
        </w:tabs>
        <w:spacing w:line="360" w:lineRule="auto"/>
        <w:jc w:val="both"/>
        <w:rPr>
          <w:rFonts w:asciiTheme="minorHAnsi" w:eastAsia="Calibri" w:hAnsiTheme="minorHAnsi" w:cs="Calibri"/>
          <w:sz w:val="24"/>
          <w:szCs w:val="24"/>
        </w:rPr>
      </w:pPr>
    </w:p>
    <w:p w:rsidR="00B2377B" w:rsidRPr="00193C61"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hAnsiTheme="minorHAnsi"/>
          <w:sz w:val="24"/>
          <w:szCs w:val="24"/>
        </w:rPr>
        <w:t xml:space="preserve">Όσον αφορά τα φυσικοχημικά χαρακτηριστικά, το </w:t>
      </w:r>
      <w:r w:rsidRPr="00193C61">
        <w:rPr>
          <w:rFonts w:asciiTheme="minorHAnsi" w:hAnsiTheme="minorHAnsi"/>
          <w:sz w:val="24"/>
          <w:szCs w:val="24"/>
          <w:lang w:val="en-US"/>
        </w:rPr>
        <w:t>pH</w:t>
      </w:r>
      <w:r w:rsidRPr="00193C61">
        <w:rPr>
          <w:rFonts w:asciiTheme="minorHAnsi" w:hAnsiTheme="minorHAnsi"/>
          <w:sz w:val="24"/>
          <w:szCs w:val="24"/>
        </w:rPr>
        <w:t xml:space="preserve"> παρέμεινε σταθερό και στις 3 δεξαμενές γύρω στο 7,50,</w:t>
      </w:r>
      <w:r w:rsidRPr="00193C61">
        <w:rPr>
          <w:rFonts w:asciiTheme="minorHAnsi" w:eastAsia="Calibri" w:hAnsiTheme="minorHAnsi" w:cs="Calibri"/>
          <w:sz w:val="24"/>
          <w:szCs w:val="24"/>
        </w:rPr>
        <w:t xml:space="preserve"> το διαλυμένο οξυγόνο (</w:t>
      </w:r>
      <w:r w:rsidRPr="00193C61">
        <w:rPr>
          <w:rFonts w:asciiTheme="minorHAnsi" w:eastAsia="Calibri" w:hAnsiTheme="minorHAnsi" w:cs="Calibri"/>
          <w:sz w:val="24"/>
          <w:szCs w:val="24"/>
          <w:lang w:val="en-US"/>
        </w:rPr>
        <w:t>DO</w:t>
      </w:r>
      <w:r w:rsidRPr="00193C61">
        <w:rPr>
          <w:rFonts w:asciiTheme="minorHAnsi" w:eastAsia="Calibri" w:hAnsiTheme="minorHAnsi" w:cs="Calibri"/>
          <w:sz w:val="24"/>
          <w:szCs w:val="24"/>
        </w:rPr>
        <w:t xml:space="preserve">) διατηρήθηκε περίπου στα 4mg/l με μικρές αυξομειώσεις για κάθε δεξαμενή που ενδεχομένως οφείλονται στα επίπεδα υγρασίας και οξυγόνου και τέλος, το δυναμικό οξειδοαναγωγής κυμάνθηκε μεταξύ -35mV και -45mV σε όλες </w:t>
      </w:r>
      <w:r w:rsidR="00362587">
        <w:rPr>
          <w:rFonts w:asciiTheme="minorHAnsi" w:eastAsia="Calibri" w:hAnsiTheme="minorHAnsi" w:cs="Calibri"/>
          <w:sz w:val="24"/>
          <w:szCs w:val="24"/>
        </w:rPr>
        <w:t>τις δεξαμενές, με την Δεξαμενή ο</w:t>
      </w:r>
      <w:r w:rsidRPr="00193C61">
        <w:rPr>
          <w:rFonts w:asciiTheme="minorHAnsi" w:eastAsia="Calibri" w:hAnsiTheme="minorHAnsi" w:cs="Calibri"/>
          <w:sz w:val="24"/>
          <w:szCs w:val="24"/>
        </w:rPr>
        <w:t xml:space="preserve">δηγό να παρουσιάζει τη χαμηλότερη τιμή στα -64mV. </w:t>
      </w:r>
    </w:p>
    <w:p w:rsidR="00B2377B" w:rsidRPr="00C279A8" w:rsidRDefault="00B2377B" w:rsidP="00C279A8">
      <w:pPr>
        <w:spacing w:line="360" w:lineRule="auto"/>
        <w:jc w:val="both"/>
        <w:rPr>
          <w:rFonts w:asciiTheme="minorHAnsi" w:eastAsia="Calibri" w:hAnsiTheme="minorHAnsi" w:cs="Calibri"/>
          <w:sz w:val="24"/>
          <w:szCs w:val="24"/>
        </w:rPr>
      </w:pPr>
    </w:p>
    <w:p w:rsidR="00B2377B" w:rsidRPr="00C279A8" w:rsidRDefault="00B2377B" w:rsidP="00C279A8">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Κατά τον προσδιορισμό των στοιχείων C, H, N, S διαπιστώθηκε σταδιακή μείωση του αζώτου (Ν) και του άνθρακα (</w:t>
      </w:r>
      <w:r w:rsidRPr="00193C61">
        <w:rPr>
          <w:rFonts w:asciiTheme="minorHAnsi" w:eastAsia="Calibri" w:hAnsiTheme="minorHAnsi" w:cs="Calibri"/>
          <w:sz w:val="24"/>
          <w:szCs w:val="24"/>
          <w:lang w:val="en-US"/>
        </w:rPr>
        <w:t>C</w:t>
      </w:r>
      <w:r w:rsidRPr="00193C61">
        <w:rPr>
          <w:rFonts w:asciiTheme="minorHAnsi" w:eastAsia="Calibri" w:hAnsiTheme="minorHAnsi" w:cs="Calibri"/>
          <w:sz w:val="24"/>
          <w:szCs w:val="24"/>
        </w:rPr>
        <w:t xml:space="preserve">) κυρίως στις Δεξαμενές </w:t>
      </w:r>
      <w:r w:rsidR="00362587">
        <w:rPr>
          <w:rFonts w:asciiTheme="minorHAnsi" w:eastAsia="Calibri" w:hAnsiTheme="minorHAnsi" w:cs="Calibri"/>
          <w:sz w:val="24"/>
          <w:szCs w:val="24"/>
        </w:rPr>
        <w:t>β</w:t>
      </w:r>
      <w:r w:rsidR="00434565">
        <w:rPr>
          <w:rFonts w:asciiTheme="minorHAnsi" w:eastAsia="Calibri" w:hAnsiTheme="minorHAnsi" w:cs="Calibri"/>
          <w:sz w:val="24"/>
          <w:szCs w:val="24"/>
        </w:rPr>
        <w:t>ιοδιέγερση</w:t>
      </w:r>
      <w:r w:rsidRPr="00193C61">
        <w:rPr>
          <w:rFonts w:asciiTheme="minorHAnsi" w:eastAsia="Calibri" w:hAnsiTheme="minorHAnsi" w:cs="Calibri"/>
          <w:sz w:val="24"/>
          <w:szCs w:val="24"/>
        </w:rPr>
        <w:t xml:space="preserve">ς και </w:t>
      </w:r>
      <w:r w:rsidR="00362587">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93C61">
        <w:rPr>
          <w:rFonts w:asciiTheme="minorHAnsi" w:eastAsia="Calibri" w:hAnsiTheme="minorHAnsi" w:cs="Calibri"/>
          <w:sz w:val="24"/>
          <w:szCs w:val="24"/>
        </w:rPr>
        <w:t>ς, γεγονός που αποδόθηκε στην ταχύτερη κατανάλωσή τους λόγω αυξημένου αριθμού μικροοργανισμών ενώ τα ποσοστά υδρογόνου κυμάνθηκαν σε ένα εύρος τιμών 0,6-1,2% και για τις 3 δεξαμενές.</w:t>
      </w:r>
    </w:p>
    <w:p w:rsidR="00B2377B" w:rsidRPr="00193C61"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lastRenderedPageBreak/>
        <w:t xml:space="preserve">Από τα αποτελέσματα τοξικών μετάλλων προέκυψε ότι στο εκχύλισμα (μέθοδος </w:t>
      </w:r>
      <w:r w:rsidRPr="00193C61">
        <w:rPr>
          <w:rFonts w:asciiTheme="minorHAnsi" w:eastAsia="Calibri" w:hAnsiTheme="minorHAnsi" w:cs="Calibri"/>
          <w:sz w:val="24"/>
          <w:szCs w:val="24"/>
          <w:lang w:val="en-US"/>
        </w:rPr>
        <w:t>TCLP</w:t>
      </w:r>
      <w:r w:rsidRPr="00193C61">
        <w:rPr>
          <w:rFonts w:asciiTheme="minorHAnsi" w:eastAsia="Calibri" w:hAnsiTheme="minorHAnsi" w:cs="Calibri"/>
          <w:sz w:val="24"/>
          <w:szCs w:val="24"/>
        </w:rPr>
        <w:t>) οι συγκεντρώσεις της πλειοψηφίας των στοιχείων ήταν κάτω από το όριο ανίχνευσης του οργάνου σε αντίθεση με το στερεό δείγμα όπου όλα τα στοιχεία πλην του καδμίου (</w:t>
      </w:r>
      <w:r w:rsidRPr="00193C61">
        <w:rPr>
          <w:rFonts w:asciiTheme="minorHAnsi" w:eastAsia="Calibri" w:hAnsiTheme="minorHAnsi" w:cs="Calibri"/>
          <w:sz w:val="24"/>
          <w:szCs w:val="24"/>
          <w:lang w:val="en-US"/>
        </w:rPr>
        <w:t>Cd</w:t>
      </w:r>
      <w:r w:rsidRPr="00193C61">
        <w:rPr>
          <w:rFonts w:asciiTheme="minorHAnsi" w:eastAsia="Calibri" w:hAnsiTheme="minorHAnsi" w:cs="Calibri"/>
          <w:sz w:val="24"/>
          <w:szCs w:val="24"/>
        </w:rPr>
        <w:t>) παρουσίασαν τι</w:t>
      </w:r>
      <w:r w:rsidR="00362587">
        <w:rPr>
          <w:rFonts w:asciiTheme="minorHAnsi" w:eastAsia="Calibri" w:hAnsiTheme="minorHAnsi" w:cs="Calibri"/>
          <w:sz w:val="24"/>
          <w:szCs w:val="24"/>
        </w:rPr>
        <w:t>μές εντός όμως των επιτρεπτών</w:t>
      </w:r>
      <w:r w:rsidRPr="00193C61">
        <w:rPr>
          <w:rFonts w:asciiTheme="minorHAnsi" w:eastAsia="Calibri" w:hAnsiTheme="minorHAnsi" w:cs="Calibri"/>
          <w:sz w:val="24"/>
          <w:szCs w:val="24"/>
        </w:rPr>
        <w:t xml:space="preserve"> ορίων για το έδαφος. Η διαφορά αυτή αποδίδεται στο γεγονός ότι τα μέταλλα δε μεταφέρθηκαν από το στερεό στο υγρό κατά τη μέθοδο εκχύλισης TCLP.</w:t>
      </w:r>
    </w:p>
    <w:p w:rsidR="00B2377B" w:rsidRPr="00193C61" w:rsidRDefault="00B2377B" w:rsidP="00193C61">
      <w:pPr>
        <w:pStyle w:val="ListParagraph"/>
        <w:spacing w:line="360" w:lineRule="auto"/>
        <w:jc w:val="both"/>
        <w:rPr>
          <w:rFonts w:asciiTheme="minorHAnsi" w:eastAsia="Calibri" w:hAnsiTheme="minorHAnsi" w:cs="Calibri"/>
          <w:sz w:val="24"/>
          <w:szCs w:val="24"/>
        </w:rPr>
      </w:pPr>
    </w:p>
    <w:p w:rsidR="00B2377B" w:rsidRPr="00193C61"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 xml:space="preserve">Τα αποτελέσματα του τεστ τοξικότητας έδειξαν μηδενικό ποσοστό θανάτωσης του πληθυσμού </w:t>
      </w:r>
      <w:r w:rsidRPr="00193C61">
        <w:rPr>
          <w:rFonts w:asciiTheme="minorHAnsi" w:eastAsia="Calibri" w:hAnsiTheme="minorHAnsi" w:cs="Calibri"/>
          <w:sz w:val="24"/>
          <w:szCs w:val="24"/>
          <w:lang w:val="en-US"/>
        </w:rPr>
        <w:t>Daphnia</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Magna</w:t>
      </w:r>
      <w:r w:rsidRPr="00193C61">
        <w:rPr>
          <w:rFonts w:asciiTheme="minorHAnsi" w:eastAsia="Calibri" w:hAnsiTheme="minorHAnsi" w:cs="Calibri"/>
          <w:sz w:val="24"/>
          <w:szCs w:val="24"/>
        </w:rPr>
        <w:t xml:space="preserve"> που μελετήθηκε. Η επιβίωση του συνόλου των μικροοργανισμών αποδόθηκε στην έλλειψη τοξικών μετάλλων στο εκχύλισμα το οποίο και χρησιμοποιήθηκε για την παραγωγή των διαλυμάτων στα οποία τοποθετήθηκαν τα Daphnia magna (στις κυψελίδες).</w:t>
      </w:r>
    </w:p>
    <w:p w:rsidR="00B2377B" w:rsidRPr="00193C61" w:rsidRDefault="00B2377B" w:rsidP="00193C61">
      <w:pPr>
        <w:pStyle w:val="ListParagraph"/>
        <w:spacing w:line="360" w:lineRule="auto"/>
        <w:jc w:val="both"/>
        <w:rPr>
          <w:rFonts w:asciiTheme="minorHAnsi" w:eastAsia="Calibri" w:hAnsiTheme="minorHAnsi" w:cs="Calibri"/>
          <w:sz w:val="24"/>
          <w:szCs w:val="24"/>
        </w:rPr>
      </w:pPr>
    </w:p>
    <w:p w:rsidR="00B2377B" w:rsidRPr="00193C61"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Τα αποτελέσματα του τεστ φυτοτοξικότητας έδειξαν ότι το υπό εξέταση δείγμα θεωρείται 100% τοξικό για τους φυτικούς οργανισμούς αφού σε κανένα από τα 3 είδη σπόρων (</w:t>
      </w:r>
      <w:r w:rsidRPr="00193C61">
        <w:rPr>
          <w:rFonts w:asciiTheme="minorHAnsi" w:eastAsia="Calibri" w:hAnsiTheme="minorHAnsi" w:cs="Calibri"/>
          <w:sz w:val="24"/>
          <w:szCs w:val="24"/>
          <w:lang w:val="en-US"/>
        </w:rPr>
        <w:t>LES</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SOS</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SIA</w:t>
      </w:r>
      <w:r w:rsidRPr="00193C61">
        <w:rPr>
          <w:rFonts w:asciiTheme="minorHAnsi" w:eastAsia="Calibri" w:hAnsiTheme="minorHAnsi" w:cs="Calibri"/>
          <w:sz w:val="24"/>
          <w:szCs w:val="24"/>
        </w:rPr>
        <w:t>) δεν υπήρξε ανάπτυξη ρίζας ή βλαστού. Η φυτοτοξικότητα αποδίδεται στις συγκεντρώσεις των τοξικών μετάλλων που παρουσίασε το στερεό δείγμα έπειτα από την αναερόβια χώνευση εφόσον τα μέταλλα θεωρούνται υπεύθυνα για την αναστολή ανάπτυξης των φυτών.</w:t>
      </w:r>
    </w:p>
    <w:p w:rsidR="00B2377B" w:rsidRPr="00193C61" w:rsidRDefault="00335EB9" w:rsidP="00193C61">
      <w:pPr>
        <w:pStyle w:val="ListParagraph"/>
        <w:spacing w:line="360" w:lineRule="auto"/>
        <w:rPr>
          <w:rFonts w:asciiTheme="minorHAnsi" w:eastAsia="Calibri" w:hAnsiTheme="minorHAnsi" w:cs="Calibri"/>
          <w:sz w:val="24"/>
          <w:szCs w:val="24"/>
        </w:rPr>
      </w:pPr>
      <w:r>
        <w:rPr>
          <w:rFonts w:asciiTheme="minorHAnsi" w:eastAsia="Calibri" w:hAnsiTheme="minorHAnsi" w:cs="Calibri"/>
          <w:sz w:val="24"/>
          <w:szCs w:val="24"/>
        </w:rPr>
        <w:t xml:space="preserve"> </w:t>
      </w:r>
    </w:p>
    <w:p w:rsidR="00B2377B"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 xml:space="preserve">Από τα στοιχεία που προέκυψαν από τα τεστ του </w:t>
      </w:r>
      <w:r w:rsidRPr="00193C61">
        <w:rPr>
          <w:rFonts w:asciiTheme="minorHAnsi" w:eastAsia="Calibri" w:hAnsiTheme="minorHAnsi" w:cs="Calibri"/>
          <w:sz w:val="24"/>
          <w:szCs w:val="24"/>
          <w:lang w:val="en-US"/>
        </w:rPr>
        <w:t>MPN</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Most</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Probable</w:t>
      </w:r>
      <w:r w:rsidRPr="00193C61">
        <w:rPr>
          <w:rFonts w:asciiTheme="minorHAnsi" w:eastAsia="Calibri" w:hAnsiTheme="minorHAnsi" w:cs="Calibri"/>
          <w:sz w:val="24"/>
          <w:szCs w:val="24"/>
        </w:rPr>
        <w:t xml:space="preserve"> </w:t>
      </w:r>
      <w:r w:rsidRPr="00193C61">
        <w:rPr>
          <w:rFonts w:asciiTheme="minorHAnsi" w:eastAsia="Calibri" w:hAnsiTheme="minorHAnsi" w:cs="Calibri"/>
          <w:sz w:val="24"/>
          <w:szCs w:val="24"/>
          <w:lang w:val="en-US"/>
        </w:rPr>
        <w:t>Number</w:t>
      </w:r>
      <w:r w:rsidRPr="00193C61">
        <w:rPr>
          <w:rFonts w:asciiTheme="minorHAnsi" w:eastAsia="Calibri" w:hAnsiTheme="minorHAnsi" w:cs="Calibri"/>
          <w:sz w:val="24"/>
          <w:szCs w:val="24"/>
        </w:rPr>
        <w:t xml:space="preserve">), διαπιστώσαμε ότι και για τις 3 δεξαμενές υπάρχει αύξηση του </w:t>
      </w:r>
      <w:r w:rsidR="00C279A8">
        <w:rPr>
          <w:rFonts w:asciiTheme="minorHAnsi" w:eastAsia="Calibri" w:hAnsiTheme="minorHAnsi" w:cs="Calibri"/>
          <w:sz w:val="24"/>
          <w:szCs w:val="24"/>
        </w:rPr>
        <w:t>μικροβιακού πληθυσμού</w:t>
      </w:r>
      <w:r w:rsidRPr="00193C61">
        <w:rPr>
          <w:rFonts w:asciiTheme="minorHAnsi" w:eastAsia="Calibri" w:hAnsiTheme="minorHAnsi" w:cs="Calibri"/>
          <w:sz w:val="24"/>
          <w:szCs w:val="24"/>
        </w:rPr>
        <w:t xml:space="preserve"> με την πάροδο του χρόνου, με τη Δεξαμενή </w:t>
      </w:r>
      <w:r w:rsidR="00362587">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93C61">
        <w:rPr>
          <w:rFonts w:asciiTheme="minorHAnsi" w:eastAsia="Calibri" w:hAnsiTheme="minorHAnsi" w:cs="Calibri"/>
          <w:sz w:val="24"/>
          <w:szCs w:val="24"/>
        </w:rPr>
        <w:t>ς να παρουσιάζει τη μεγ</w:t>
      </w:r>
      <w:r w:rsidR="00362587">
        <w:rPr>
          <w:rFonts w:asciiTheme="minorHAnsi" w:eastAsia="Calibri" w:hAnsiTheme="minorHAnsi" w:cs="Calibri"/>
          <w:sz w:val="24"/>
          <w:szCs w:val="24"/>
        </w:rPr>
        <w:t>αλύτερη αύξηση και τη Δεξαμενή ο</w:t>
      </w:r>
      <w:r w:rsidRPr="00193C61">
        <w:rPr>
          <w:rFonts w:asciiTheme="minorHAnsi" w:eastAsia="Calibri" w:hAnsiTheme="minorHAnsi" w:cs="Calibri"/>
          <w:sz w:val="24"/>
          <w:szCs w:val="24"/>
        </w:rPr>
        <w:t xml:space="preserve">δηγό τη μικρότερη. Αυτό οφείλεται στο γεγονός ότι η Δεξαμενή </w:t>
      </w:r>
      <w:r w:rsidR="00362587">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93C61">
        <w:rPr>
          <w:rFonts w:asciiTheme="minorHAnsi" w:eastAsia="Calibri" w:hAnsiTheme="minorHAnsi" w:cs="Calibri"/>
          <w:sz w:val="24"/>
          <w:szCs w:val="24"/>
        </w:rPr>
        <w:t>ς είναι ήδη εμπλουτισμένη με αποδομητές πετρελαίου ενώ ταυτόχρονα ο συνεχής εμπλουτισμός με θρεπτικά ευνοούσε την ανάπτυξή τους σε μεγαλύτερο επίπεδο.</w:t>
      </w:r>
    </w:p>
    <w:p w:rsidR="00335EB9" w:rsidRPr="00335EB9" w:rsidRDefault="00335EB9" w:rsidP="00335EB9">
      <w:pPr>
        <w:pStyle w:val="ListParagraph"/>
        <w:rPr>
          <w:rFonts w:asciiTheme="minorHAnsi" w:eastAsia="Calibri" w:hAnsiTheme="minorHAnsi" w:cs="Calibri"/>
          <w:sz w:val="24"/>
          <w:szCs w:val="24"/>
        </w:rPr>
      </w:pPr>
    </w:p>
    <w:p w:rsidR="00335EB9" w:rsidRPr="00193C61" w:rsidRDefault="00335EB9" w:rsidP="00D56918">
      <w:pPr>
        <w:pStyle w:val="ListParagraph"/>
        <w:numPr>
          <w:ilvl w:val="0"/>
          <w:numId w:val="35"/>
        </w:numPr>
        <w:spacing w:after="200" w:line="360" w:lineRule="auto"/>
        <w:jc w:val="both"/>
        <w:rPr>
          <w:rFonts w:asciiTheme="minorHAnsi" w:eastAsia="Calibri" w:hAnsiTheme="minorHAnsi" w:cs="Calibri"/>
          <w:sz w:val="24"/>
          <w:szCs w:val="24"/>
        </w:rPr>
      </w:pPr>
      <w:r>
        <w:rPr>
          <w:rFonts w:asciiTheme="minorHAnsi" w:eastAsia="Calibri" w:hAnsiTheme="minorHAnsi" w:cs="Calibri"/>
          <w:sz w:val="24"/>
          <w:szCs w:val="24"/>
        </w:rPr>
        <w:t xml:space="preserve">Τα αποτελέσματα από τη μέτρηση των </w:t>
      </w:r>
      <w:r>
        <w:rPr>
          <w:rFonts w:asciiTheme="minorHAnsi" w:eastAsia="Calibri" w:hAnsiTheme="minorHAnsi" w:cs="Calibri"/>
          <w:sz w:val="24"/>
          <w:szCs w:val="24"/>
          <w:lang w:val="en-US"/>
        </w:rPr>
        <w:t>PAHs</w:t>
      </w:r>
      <w:r w:rsidRPr="00335EB9">
        <w:rPr>
          <w:rFonts w:asciiTheme="minorHAnsi" w:eastAsia="Calibri" w:hAnsiTheme="minorHAnsi" w:cs="Calibri"/>
          <w:sz w:val="24"/>
          <w:szCs w:val="24"/>
        </w:rPr>
        <w:t xml:space="preserve"> </w:t>
      </w:r>
      <w:r>
        <w:rPr>
          <w:rFonts w:asciiTheme="minorHAnsi" w:eastAsia="Calibri" w:hAnsiTheme="minorHAnsi" w:cs="Calibri"/>
          <w:sz w:val="24"/>
          <w:szCs w:val="24"/>
        </w:rPr>
        <w:t>έδειξαν ικανοποιητική απομάκρυνση του ρύπου, ιδιαίτερα στα χαμηλού μοριακού βάρους</w:t>
      </w:r>
      <w:r w:rsidRPr="00335EB9">
        <w:rPr>
          <w:rFonts w:asciiTheme="minorHAnsi" w:eastAsia="Calibri" w:hAnsiTheme="minorHAnsi" w:cs="Calibri"/>
          <w:sz w:val="24"/>
          <w:szCs w:val="24"/>
        </w:rPr>
        <w:t xml:space="preserve"> (128-178). </w:t>
      </w:r>
      <w:r>
        <w:rPr>
          <w:rFonts w:asciiTheme="minorHAnsi" w:eastAsia="Calibri" w:hAnsiTheme="minorHAnsi" w:cs="Calibri"/>
          <w:sz w:val="24"/>
          <w:szCs w:val="24"/>
        </w:rPr>
        <w:t xml:space="preserve">Συγκεκριμένα, το </w:t>
      </w:r>
      <w:r w:rsidR="00D56918">
        <w:rPr>
          <w:rFonts w:asciiTheme="minorHAnsi" w:eastAsia="Calibri" w:hAnsiTheme="minorHAnsi" w:cs="Calibri"/>
          <w:sz w:val="24"/>
          <w:szCs w:val="24"/>
        </w:rPr>
        <w:t xml:space="preserve">μεγαλύτερο </w:t>
      </w:r>
      <w:r>
        <w:rPr>
          <w:rFonts w:asciiTheme="minorHAnsi" w:eastAsia="Calibri" w:hAnsiTheme="minorHAnsi" w:cs="Calibri"/>
          <w:sz w:val="24"/>
          <w:szCs w:val="24"/>
        </w:rPr>
        <w:t>ποσοστό απομ</w:t>
      </w:r>
      <w:r w:rsidR="00D56918">
        <w:rPr>
          <w:rFonts w:asciiTheme="minorHAnsi" w:eastAsia="Calibri" w:hAnsiTheme="minorHAnsi" w:cs="Calibri"/>
          <w:sz w:val="24"/>
          <w:szCs w:val="24"/>
        </w:rPr>
        <w:t>άκρυνσης</w:t>
      </w:r>
      <w:r>
        <w:rPr>
          <w:rFonts w:asciiTheme="minorHAnsi" w:eastAsia="Calibri" w:hAnsiTheme="minorHAnsi" w:cs="Calibri"/>
          <w:sz w:val="24"/>
          <w:szCs w:val="24"/>
        </w:rPr>
        <w:t xml:space="preserve"> παρουσίασε η Δεξαμενή βιοενίσχυσης </w:t>
      </w:r>
      <w:r w:rsidR="00D56918">
        <w:rPr>
          <w:rFonts w:asciiTheme="minorHAnsi" w:eastAsia="Calibri" w:hAnsiTheme="minorHAnsi" w:cs="Calibri"/>
          <w:sz w:val="24"/>
          <w:szCs w:val="24"/>
        </w:rPr>
        <w:t>με 87,7% και το μικρότερο η Δεξαμενή οδηγός με 42</w:t>
      </w:r>
      <w:r w:rsidR="00D56918" w:rsidRPr="00D56918">
        <w:rPr>
          <w:rFonts w:asciiTheme="minorHAnsi" w:eastAsia="Calibri" w:hAnsiTheme="minorHAnsi" w:cs="Calibri"/>
          <w:sz w:val="24"/>
          <w:szCs w:val="24"/>
        </w:rPr>
        <w:t>,</w:t>
      </w:r>
      <w:r w:rsidR="00D56918">
        <w:rPr>
          <w:rFonts w:asciiTheme="minorHAnsi" w:eastAsia="Calibri" w:hAnsiTheme="minorHAnsi" w:cs="Calibri"/>
          <w:sz w:val="24"/>
          <w:szCs w:val="24"/>
        </w:rPr>
        <w:t xml:space="preserve">1% στα χαμηλου μοριακού βάρους </w:t>
      </w:r>
      <w:r w:rsidR="00D56918">
        <w:rPr>
          <w:rFonts w:asciiTheme="minorHAnsi" w:eastAsia="Calibri" w:hAnsiTheme="minorHAnsi" w:cs="Calibri"/>
          <w:sz w:val="24"/>
          <w:szCs w:val="24"/>
          <w:lang w:val="en-US"/>
        </w:rPr>
        <w:t>PAHs</w:t>
      </w:r>
      <w:r w:rsidR="00D56918" w:rsidRPr="00D56918">
        <w:rPr>
          <w:rFonts w:asciiTheme="minorHAnsi" w:eastAsia="Calibri" w:hAnsiTheme="minorHAnsi" w:cs="Calibri"/>
          <w:sz w:val="24"/>
          <w:szCs w:val="24"/>
        </w:rPr>
        <w:t xml:space="preserve">. </w:t>
      </w:r>
      <w:r w:rsidR="00D56918">
        <w:rPr>
          <w:rFonts w:asciiTheme="minorHAnsi" w:eastAsia="Calibri" w:hAnsiTheme="minorHAnsi" w:cs="Calibri"/>
          <w:sz w:val="24"/>
          <w:szCs w:val="24"/>
        </w:rPr>
        <w:t xml:space="preserve"> </w:t>
      </w:r>
      <w:r w:rsidR="00D56918">
        <w:rPr>
          <w:rFonts w:asciiTheme="minorHAnsi" w:eastAsia="Calibri" w:hAnsiTheme="minorHAnsi" w:cs="Calibri"/>
          <w:sz w:val="24"/>
          <w:szCs w:val="24"/>
        </w:rPr>
        <w:lastRenderedPageBreak/>
        <w:t xml:space="preserve">Για τα πιο βαριά </w:t>
      </w:r>
      <w:r w:rsidR="00D56918">
        <w:rPr>
          <w:rFonts w:asciiTheme="minorHAnsi" w:eastAsia="Calibri" w:hAnsiTheme="minorHAnsi" w:cs="Calibri"/>
          <w:sz w:val="24"/>
          <w:szCs w:val="24"/>
          <w:lang w:val="en-US"/>
        </w:rPr>
        <w:t>PAHs</w:t>
      </w:r>
      <w:r w:rsidR="00D56918" w:rsidRPr="00D56918">
        <w:rPr>
          <w:rFonts w:asciiTheme="minorHAnsi" w:eastAsia="Calibri" w:hAnsiTheme="minorHAnsi" w:cs="Calibri"/>
          <w:sz w:val="24"/>
          <w:szCs w:val="24"/>
        </w:rPr>
        <w:t xml:space="preserve"> </w:t>
      </w:r>
      <w:r w:rsidR="00D56918">
        <w:rPr>
          <w:rFonts w:asciiTheme="minorHAnsi" w:eastAsia="Calibri" w:hAnsiTheme="minorHAnsi" w:cs="Calibri"/>
          <w:sz w:val="24"/>
          <w:szCs w:val="24"/>
        </w:rPr>
        <w:t xml:space="preserve">(με μοριακό βάρος </w:t>
      </w:r>
      <w:r w:rsidR="00D56918" w:rsidRPr="00D56918">
        <w:rPr>
          <w:rFonts w:asciiTheme="minorHAnsi" w:eastAsia="Calibri" w:hAnsiTheme="minorHAnsi" w:cs="Calibri"/>
          <w:sz w:val="24"/>
          <w:szCs w:val="24"/>
        </w:rPr>
        <w:t>252-278</w:t>
      </w:r>
      <w:r w:rsidR="00D56918">
        <w:rPr>
          <w:rFonts w:asciiTheme="minorHAnsi" w:eastAsia="Calibri" w:hAnsiTheme="minorHAnsi" w:cs="Calibri"/>
          <w:sz w:val="24"/>
          <w:szCs w:val="24"/>
        </w:rPr>
        <w:t>) τα ποσοστά απομά</w:t>
      </w:r>
      <w:r w:rsidR="00C279A8">
        <w:rPr>
          <w:rFonts w:asciiTheme="minorHAnsi" w:eastAsia="Calibri" w:hAnsiTheme="minorHAnsi" w:cs="Calibri"/>
          <w:sz w:val="24"/>
          <w:szCs w:val="24"/>
        </w:rPr>
        <w:t>κρυνσης διαμορφώνονται στο 55,7</w:t>
      </w:r>
      <w:r w:rsidR="00D56918">
        <w:rPr>
          <w:rFonts w:asciiTheme="minorHAnsi" w:eastAsia="Calibri" w:hAnsiTheme="minorHAnsi" w:cs="Calibri"/>
          <w:sz w:val="24"/>
          <w:szCs w:val="24"/>
        </w:rPr>
        <w:t xml:space="preserve"> και 30,1% </w:t>
      </w:r>
      <w:r w:rsidR="00C279A8">
        <w:rPr>
          <w:rFonts w:asciiTheme="minorHAnsi" w:eastAsia="Calibri" w:hAnsiTheme="minorHAnsi" w:cs="Calibri"/>
          <w:sz w:val="24"/>
          <w:szCs w:val="24"/>
        </w:rPr>
        <w:t xml:space="preserve">, </w:t>
      </w:r>
      <w:r w:rsidR="00D56918">
        <w:rPr>
          <w:rFonts w:asciiTheme="minorHAnsi" w:eastAsia="Calibri" w:hAnsiTheme="minorHAnsi" w:cs="Calibri"/>
          <w:sz w:val="24"/>
          <w:szCs w:val="24"/>
        </w:rPr>
        <w:t>αντίστοιχα, επαληθεύοντας την αποδοτικότερη λειτουργία της δεξαμενής βιοενίσχυσης στην απομάκρυνση του ρύπου.</w:t>
      </w:r>
    </w:p>
    <w:p w:rsidR="00B2377B" w:rsidRPr="00193C61" w:rsidRDefault="00B2377B" w:rsidP="00193C61">
      <w:pPr>
        <w:pStyle w:val="ListParagraph"/>
        <w:spacing w:line="360" w:lineRule="auto"/>
        <w:jc w:val="both"/>
        <w:rPr>
          <w:rFonts w:asciiTheme="minorHAnsi" w:eastAsia="Calibri" w:hAnsiTheme="minorHAnsi" w:cs="Calibri"/>
          <w:sz w:val="24"/>
          <w:szCs w:val="24"/>
        </w:rPr>
      </w:pPr>
    </w:p>
    <w:p w:rsidR="00335EB9" w:rsidRPr="00335EB9" w:rsidRDefault="00B2377B" w:rsidP="00335EB9">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 xml:space="preserve">Όσον αφορά την απομάκρυνση των </w:t>
      </w:r>
      <w:r w:rsidRPr="00193C61">
        <w:rPr>
          <w:rFonts w:asciiTheme="minorHAnsi" w:eastAsia="Calibri" w:hAnsiTheme="minorHAnsi" w:cs="Calibri"/>
          <w:sz w:val="24"/>
          <w:szCs w:val="24"/>
          <w:lang w:val="en-US"/>
        </w:rPr>
        <w:t>TPH</w:t>
      </w:r>
      <w:r w:rsidR="00362587">
        <w:rPr>
          <w:rFonts w:asciiTheme="minorHAnsi" w:eastAsia="Calibri" w:hAnsiTheme="minorHAnsi" w:cs="Calibri"/>
          <w:sz w:val="24"/>
          <w:szCs w:val="24"/>
        </w:rPr>
        <w:t xml:space="preserve"> (ολικών πετρελαϊκών υ</w:t>
      </w:r>
      <w:r w:rsidRPr="00193C61">
        <w:rPr>
          <w:rFonts w:asciiTheme="minorHAnsi" w:eastAsia="Calibri" w:hAnsiTheme="minorHAnsi" w:cs="Calibri"/>
          <w:sz w:val="24"/>
          <w:szCs w:val="24"/>
        </w:rPr>
        <w:t xml:space="preserve">δρογονανθράκων) προέκυψε ότι και στις 3 δεξαμενές επιτεύχθηκε μείωση του ρύπου με την υψηλότερη απομάκρυνση να παρουσιάζει η Δεξαμενή </w:t>
      </w:r>
      <w:r w:rsidR="00335EB9">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93C61">
        <w:rPr>
          <w:rFonts w:asciiTheme="minorHAnsi" w:eastAsia="Calibri" w:hAnsiTheme="minorHAnsi" w:cs="Calibri"/>
          <w:sz w:val="24"/>
          <w:szCs w:val="24"/>
        </w:rPr>
        <w:t>ς, σε ποσοστό 52,4% έπειτα από 80 μέρες εφαρμογής της μεθόδου. Λόγω του αυξημένου αριθμού αποδομητών η κατανάλωση του ρύπου πραγματοποιήθηκε ταχύτερα και σε μεγαλύτερο ποσοστό.</w:t>
      </w:r>
    </w:p>
    <w:p w:rsidR="00B2377B" w:rsidRPr="00193C61" w:rsidRDefault="00B2377B" w:rsidP="00193C61">
      <w:pPr>
        <w:pStyle w:val="ListParagraph"/>
        <w:spacing w:line="360" w:lineRule="auto"/>
        <w:jc w:val="both"/>
        <w:rPr>
          <w:rFonts w:asciiTheme="minorHAnsi" w:eastAsia="Calibri" w:hAnsiTheme="minorHAnsi" w:cs="Calibri"/>
          <w:sz w:val="24"/>
          <w:szCs w:val="24"/>
        </w:rPr>
      </w:pPr>
    </w:p>
    <w:p w:rsidR="00B2377B" w:rsidRPr="00193C61" w:rsidRDefault="00B2377B" w:rsidP="00193C61">
      <w:pPr>
        <w:pStyle w:val="ListParagraph"/>
        <w:numPr>
          <w:ilvl w:val="0"/>
          <w:numId w:val="35"/>
        </w:numPr>
        <w:spacing w:after="200" w:line="360" w:lineRule="auto"/>
        <w:jc w:val="both"/>
        <w:rPr>
          <w:rFonts w:asciiTheme="minorHAnsi" w:eastAsia="Calibri" w:hAnsiTheme="minorHAnsi" w:cs="Calibri"/>
          <w:sz w:val="24"/>
          <w:szCs w:val="24"/>
        </w:rPr>
      </w:pPr>
      <w:r w:rsidRPr="00193C61">
        <w:rPr>
          <w:rFonts w:asciiTheme="minorHAnsi" w:eastAsia="Calibri" w:hAnsiTheme="minorHAnsi" w:cs="Calibri"/>
          <w:sz w:val="24"/>
          <w:szCs w:val="24"/>
        </w:rPr>
        <w:t>Συνολικά, το συμπέρ</w:t>
      </w:r>
      <w:r w:rsidR="00335EB9">
        <w:rPr>
          <w:rFonts w:asciiTheme="minorHAnsi" w:eastAsia="Calibri" w:hAnsiTheme="minorHAnsi" w:cs="Calibri"/>
          <w:sz w:val="24"/>
          <w:szCs w:val="24"/>
        </w:rPr>
        <w:t>ασμα που προκύπτει είναι ότι η β</w:t>
      </w:r>
      <w:r w:rsidRPr="00193C61">
        <w:rPr>
          <w:rFonts w:asciiTheme="minorHAnsi" w:eastAsia="Calibri" w:hAnsiTheme="minorHAnsi" w:cs="Calibri"/>
          <w:sz w:val="24"/>
          <w:szCs w:val="24"/>
        </w:rPr>
        <w:t xml:space="preserve">ιοεξυγίανση αποτελεί απλή, οικονομική και φιλική προς το περιβάλλον μέθοδο αποκατάστασης ρυπασμένου από πετρελαιοειδή εδάφους με ιδιαίτερα θετικά αποτελέσματα </w:t>
      </w:r>
      <w:r w:rsidR="00335EB9">
        <w:rPr>
          <w:rFonts w:asciiTheme="minorHAnsi" w:eastAsia="Calibri" w:hAnsiTheme="minorHAnsi" w:cs="Calibri"/>
          <w:sz w:val="24"/>
          <w:szCs w:val="24"/>
        </w:rPr>
        <w:t>όσον αφορά την απομάκρυνση των ο</w:t>
      </w:r>
      <w:r w:rsidRPr="00193C61">
        <w:rPr>
          <w:rFonts w:asciiTheme="minorHAnsi" w:eastAsia="Calibri" w:hAnsiTheme="minorHAnsi" w:cs="Calibri"/>
          <w:sz w:val="24"/>
          <w:szCs w:val="24"/>
        </w:rPr>
        <w:t>λικών (</w:t>
      </w:r>
      <w:r w:rsidRPr="00193C61">
        <w:rPr>
          <w:rFonts w:asciiTheme="minorHAnsi" w:eastAsia="Calibri" w:hAnsiTheme="minorHAnsi" w:cs="Calibri"/>
          <w:sz w:val="24"/>
          <w:szCs w:val="24"/>
          <w:lang w:val="en-US"/>
        </w:rPr>
        <w:t>TPH</w:t>
      </w:r>
      <w:r w:rsidR="00335EB9">
        <w:rPr>
          <w:rFonts w:asciiTheme="minorHAnsi" w:eastAsia="Calibri" w:hAnsiTheme="minorHAnsi" w:cs="Calibri"/>
          <w:sz w:val="24"/>
          <w:szCs w:val="24"/>
        </w:rPr>
        <w:t>) και πολυκυκλικών αρωματικών υ</w:t>
      </w:r>
      <w:r w:rsidRPr="00193C61">
        <w:rPr>
          <w:rFonts w:asciiTheme="minorHAnsi" w:eastAsia="Calibri" w:hAnsiTheme="minorHAnsi" w:cs="Calibri"/>
          <w:sz w:val="24"/>
          <w:szCs w:val="24"/>
        </w:rPr>
        <w:t>δρογονανθράκων (</w:t>
      </w:r>
      <w:r w:rsidRPr="00193C61">
        <w:rPr>
          <w:rFonts w:asciiTheme="minorHAnsi" w:eastAsia="Calibri" w:hAnsiTheme="minorHAnsi" w:cs="Calibri"/>
          <w:sz w:val="24"/>
          <w:szCs w:val="24"/>
          <w:lang w:val="en-US"/>
        </w:rPr>
        <w:t>PAHs</w:t>
      </w:r>
      <w:r w:rsidRPr="00193C61">
        <w:rPr>
          <w:rFonts w:asciiTheme="minorHAnsi" w:eastAsia="Calibri" w:hAnsiTheme="minorHAnsi" w:cs="Calibri"/>
          <w:sz w:val="24"/>
          <w:szCs w:val="24"/>
        </w:rPr>
        <w:t>). Παράλληλα, ο εμπλουτισμός του χώματος με θρεπτικά (</w:t>
      </w:r>
      <w:r w:rsidR="00335EB9">
        <w:rPr>
          <w:rFonts w:asciiTheme="minorHAnsi" w:eastAsia="Calibri" w:hAnsiTheme="minorHAnsi" w:cs="Calibri"/>
          <w:sz w:val="24"/>
          <w:szCs w:val="24"/>
        </w:rPr>
        <w:t>β</w:t>
      </w:r>
      <w:r w:rsidR="00434565">
        <w:rPr>
          <w:rFonts w:asciiTheme="minorHAnsi" w:eastAsia="Calibri" w:hAnsiTheme="minorHAnsi" w:cs="Calibri"/>
          <w:sz w:val="24"/>
          <w:szCs w:val="24"/>
        </w:rPr>
        <w:t>ιοδιέγερση</w:t>
      </w:r>
      <w:r w:rsidRPr="00193C61">
        <w:rPr>
          <w:rFonts w:asciiTheme="minorHAnsi" w:eastAsia="Calibri" w:hAnsiTheme="minorHAnsi" w:cs="Calibri"/>
          <w:sz w:val="24"/>
          <w:szCs w:val="24"/>
        </w:rPr>
        <w:t>) όπως το άζωτο (Ν) και ο φώσφορος (Ρ) και η προσθήκη αυτόχθονων μικροοργανισμών (</w:t>
      </w:r>
      <w:r w:rsidR="00335EB9">
        <w:rPr>
          <w:rFonts w:asciiTheme="minorHAnsi" w:eastAsia="Calibri" w:hAnsiTheme="minorHAnsi" w:cs="Calibri"/>
          <w:sz w:val="24"/>
          <w:szCs w:val="24"/>
        </w:rPr>
        <w:t>β</w:t>
      </w:r>
      <w:r w:rsidR="00907B3D">
        <w:rPr>
          <w:rFonts w:asciiTheme="minorHAnsi" w:eastAsia="Calibri" w:hAnsiTheme="minorHAnsi" w:cs="Calibri"/>
          <w:sz w:val="24"/>
          <w:szCs w:val="24"/>
        </w:rPr>
        <w:t>ιοενίσχυση</w:t>
      </w:r>
      <w:r w:rsidRPr="00193C61">
        <w:rPr>
          <w:rFonts w:asciiTheme="minorHAnsi" w:eastAsia="Calibri" w:hAnsiTheme="minorHAnsi" w:cs="Calibri"/>
          <w:sz w:val="24"/>
          <w:szCs w:val="24"/>
        </w:rPr>
        <w:t>) επιφέρουν ακόμη καλύτερα αποτελέσματα, αυξάνοντας τα ποσοστά απομάκρυνσης των πετρελαϊκών ρύπων.</w:t>
      </w:r>
    </w:p>
    <w:p w:rsidR="00B2377B" w:rsidRPr="00193C61" w:rsidRDefault="00B2377B" w:rsidP="00193C61">
      <w:pPr>
        <w:pStyle w:val="ListParagraph"/>
        <w:spacing w:line="360" w:lineRule="auto"/>
        <w:jc w:val="both"/>
        <w:rPr>
          <w:rFonts w:asciiTheme="minorHAnsi" w:eastAsia="Calibri" w:hAnsiTheme="minorHAnsi" w:cs="Calibri"/>
          <w:sz w:val="24"/>
          <w:szCs w:val="24"/>
        </w:rPr>
      </w:pPr>
    </w:p>
    <w:p w:rsidR="000C34BE" w:rsidRDefault="000C34BE" w:rsidP="00193C61">
      <w:pPr>
        <w:tabs>
          <w:tab w:val="left" w:pos="1273"/>
        </w:tabs>
        <w:spacing w:line="360" w:lineRule="auto"/>
        <w:rPr>
          <w:rFonts w:asciiTheme="minorHAnsi" w:hAnsiTheme="minorHAnsi"/>
          <w:b/>
          <w:sz w:val="24"/>
          <w:szCs w:val="24"/>
        </w:rPr>
      </w:pPr>
    </w:p>
    <w:p w:rsidR="000C34BE" w:rsidRPr="00193C61" w:rsidRDefault="000C34BE" w:rsidP="00193C61">
      <w:pPr>
        <w:tabs>
          <w:tab w:val="left" w:pos="1273"/>
        </w:tabs>
        <w:spacing w:line="360" w:lineRule="auto"/>
        <w:rPr>
          <w:rFonts w:asciiTheme="minorHAnsi" w:hAnsiTheme="minorHAnsi"/>
          <w:b/>
          <w:sz w:val="24"/>
          <w:szCs w:val="24"/>
        </w:rPr>
      </w:pPr>
    </w:p>
    <w:p w:rsidR="00B2377B" w:rsidRPr="00DA7447" w:rsidRDefault="00B2377B" w:rsidP="00DA7447">
      <w:pPr>
        <w:pStyle w:val="Heading2"/>
        <w:rPr>
          <w:rFonts w:asciiTheme="minorHAnsi" w:hAnsiTheme="minorHAnsi"/>
          <w:sz w:val="28"/>
        </w:rPr>
      </w:pPr>
      <w:bookmarkStart w:id="103" w:name="_Toc432544907"/>
      <w:r w:rsidRPr="00DA7447">
        <w:rPr>
          <w:rFonts w:asciiTheme="minorHAnsi" w:hAnsiTheme="minorHAnsi"/>
          <w:sz w:val="28"/>
        </w:rPr>
        <w:t>6.2 ΠΡΟΤΑΣΕΙΣ</w:t>
      </w:r>
      <w:bookmarkEnd w:id="103"/>
    </w:p>
    <w:p w:rsidR="00B2377B" w:rsidRPr="00193C61" w:rsidRDefault="00B2377B" w:rsidP="00193C61">
      <w:pPr>
        <w:tabs>
          <w:tab w:val="left" w:pos="1273"/>
        </w:tabs>
        <w:spacing w:line="360" w:lineRule="auto"/>
        <w:rPr>
          <w:rFonts w:asciiTheme="minorHAnsi" w:hAnsiTheme="minorHAnsi"/>
          <w:b/>
          <w:sz w:val="24"/>
          <w:szCs w:val="24"/>
        </w:rPr>
      </w:pPr>
    </w:p>
    <w:p w:rsidR="00B2377B" w:rsidRPr="00193C61" w:rsidRDefault="00B2377B" w:rsidP="00193C61">
      <w:pPr>
        <w:tabs>
          <w:tab w:val="left" w:pos="1273"/>
        </w:tabs>
        <w:spacing w:line="360" w:lineRule="auto"/>
        <w:rPr>
          <w:rFonts w:asciiTheme="minorHAnsi" w:hAnsiTheme="minorHAnsi"/>
          <w:sz w:val="24"/>
          <w:szCs w:val="24"/>
        </w:rPr>
      </w:pPr>
      <w:r w:rsidRPr="00193C61">
        <w:rPr>
          <w:rFonts w:asciiTheme="minorHAnsi" w:hAnsiTheme="minorHAnsi"/>
          <w:sz w:val="24"/>
          <w:szCs w:val="24"/>
        </w:rPr>
        <w:t>Μελλοντικά θα ήταν χρήσιμο να εξετασθούν τα εξής:</w:t>
      </w:r>
    </w:p>
    <w:p w:rsidR="00B2377B" w:rsidRPr="00193C61" w:rsidRDefault="00B2377B" w:rsidP="00193C61">
      <w:pPr>
        <w:pStyle w:val="Default"/>
        <w:spacing w:line="360" w:lineRule="auto"/>
        <w:rPr>
          <w:rFonts w:asciiTheme="minorHAnsi" w:hAnsiTheme="minorHAnsi"/>
        </w:rPr>
      </w:pPr>
    </w:p>
    <w:p w:rsidR="00B2377B" w:rsidRPr="00193C61" w:rsidRDefault="00B2377B" w:rsidP="00193C61">
      <w:pPr>
        <w:pStyle w:val="Default"/>
        <w:numPr>
          <w:ilvl w:val="0"/>
          <w:numId w:val="36"/>
        </w:numPr>
        <w:spacing w:line="360" w:lineRule="auto"/>
        <w:jc w:val="both"/>
        <w:rPr>
          <w:rFonts w:asciiTheme="minorHAnsi" w:hAnsiTheme="minorHAnsi"/>
        </w:rPr>
      </w:pPr>
      <w:r w:rsidRPr="00193C61">
        <w:rPr>
          <w:rFonts w:asciiTheme="minorHAnsi" w:hAnsiTheme="minorHAnsi"/>
        </w:rPr>
        <w:t>Επιμήκυνση του χρόνου διεξαγωγής των πειραμάτων προκειμένου να ερευνηθεί ο μηχανισμός της βιοαποδόμησης σε βάθος χρόνου, να επιτευχθεί μακροχρόνιος έλεγχος της απόδοσης της μεθόδου και να εντοπιστούν πιθανά προβλήματα.</w:t>
      </w:r>
    </w:p>
    <w:p w:rsidR="00B2377B" w:rsidRPr="00193C61" w:rsidRDefault="00B2377B" w:rsidP="00193C61">
      <w:pPr>
        <w:pStyle w:val="Default"/>
        <w:spacing w:line="360" w:lineRule="auto"/>
        <w:jc w:val="both"/>
        <w:rPr>
          <w:rFonts w:asciiTheme="minorHAnsi" w:hAnsiTheme="minorHAnsi"/>
        </w:rPr>
      </w:pPr>
    </w:p>
    <w:p w:rsidR="00B2377B" w:rsidRDefault="00B2377B" w:rsidP="00193C61">
      <w:pPr>
        <w:pStyle w:val="Default"/>
        <w:numPr>
          <w:ilvl w:val="0"/>
          <w:numId w:val="36"/>
        </w:numPr>
        <w:spacing w:line="360" w:lineRule="auto"/>
        <w:jc w:val="both"/>
        <w:rPr>
          <w:rFonts w:asciiTheme="minorHAnsi" w:hAnsiTheme="minorHAnsi"/>
        </w:rPr>
      </w:pPr>
      <w:r w:rsidRPr="006403BB">
        <w:rPr>
          <w:rFonts w:asciiTheme="minorHAnsi" w:hAnsiTheme="minorHAnsi"/>
        </w:rPr>
        <w:lastRenderedPageBreak/>
        <w:t>Διεξαγωγή του πειράματος σε διαφορετικές συνθήκες περιβάλλοντος (θερμοκρασία, υγρασία, αερισμός)</w:t>
      </w:r>
      <w:r w:rsidR="006403BB" w:rsidRPr="006403BB">
        <w:rPr>
          <w:rFonts w:asciiTheme="minorHAnsi" w:hAnsiTheme="minorHAnsi"/>
        </w:rPr>
        <w:t xml:space="preserve"> με σκοπό να προσδιοριστεί ο βαθμός επίδρασής τους στη βιοαποδόμηση οργανικών ρύπων και να καθοριστούν οι βέλτιστες συνθήκες.</w:t>
      </w:r>
      <w:r w:rsidRPr="006403BB">
        <w:rPr>
          <w:rFonts w:asciiTheme="minorHAnsi" w:hAnsiTheme="minorHAnsi"/>
        </w:rPr>
        <w:t xml:space="preserve"> </w:t>
      </w:r>
    </w:p>
    <w:p w:rsidR="006403BB" w:rsidRPr="006403BB" w:rsidRDefault="006403BB" w:rsidP="006403BB">
      <w:pPr>
        <w:pStyle w:val="Default"/>
        <w:spacing w:line="360" w:lineRule="auto"/>
        <w:jc w:val="both"/>
        <w:rPr>
          <w:rFonts w:asciiTheme="minorHAnsi" w:hAnsiTheme="minorHAnsi"/>
        </w:rPr>
      </w:pPr>
    </w:p>
    <w:p w:rsidR="00C84644" w:rsidRDefault="00C84644" w:rsidP="00C84644">
      <w:pPr>
        <w:pStyle w:val="Default"/>
        <w:numPr>
          <w:ilvl w:val="0"/>
          <w:numId w:val="36"/>
        </w:numPr>
        <w:spacing w:line="360" w:lineRule="auto"/>
        <w:jc w:val="both"/>
        <w:rPr>
          <w:rFonts w:asciiTheme="minorHAnsi" w:hAnsiTheme="minorHAnsi"/>
        </w:rPr>
      </w:pPr>
      <w:r w:rsidRPr="00C84644">
        <w:rPr>
          <w:rFonts w:asciiTheme="minorHAnsi" w:hAnsiTheme="minorHAnsi"/>
        </w:rPr>
        <w:t>Παρακολούθηση της απόδοσης της βιοεξυγίανσης σε μια ακόμα κατηγορία πετρελαϊκών ρύπων τους μονοαρωματικούς υδρογονάνθρακες ΒΤΕΧ (Benzene, Toluene, Ethylbenzene, Xylene) προκειμένου να εξετασθεί η απόδοση της μεθόδου και σε πετρελαϊκούς ρύπους με διαφορετικές ιδιότητες.</w:t>
      </w:r>
    </w:p>
    <w:p w:rsidR="00C84644" w:rsidRDefault="00C84644" w:rsidP="00C84644">
      <w:pPr>
        <w:pStyle w:val="ListParagraph"/>
        <w:rPr>
          <w:rFonts w:asciiTheme="minorHAnsi" w:hAnsiTheme="minorHAnsi"/>
        </w:rPr>
      </w:pPr>
    </w:p>
    <w:p w:rsidR="00C84644" w:rsidRPr="00C84644" w:rsidRDefault="00C84644" w:rsidP="00C84644">
      <w:pPr>
        <w:pStyle w:val="Default"/>
        <w:numPr>
          <w:ilvl w:val="0"/>
          <w:numId w:val="36"/>
        </w:numPr>
        <w:spacing w:line="360" w:lineRule="auto"/>
        <w:jc w:val="both"/>
        <w:rPr>
          <w:rFonts w:asciiTheme="minorHAnsi" w:hAnsiTheme="minorHAnsi"/>
        </w:rPr>
      </w:pPr>
      <w:r>
        <w:rPr>
          <w:rFonts w:asciiTheme="minorHAnsi" w:hAnsiTheme="minorHAnsi"/>
        </w:rPr>
        <w:t xml:space="preserve">Διερεύνηση της απόδοσης της τεχνικής της </w:t>
      </w:r>
      <w:r w:rsidR="00434565">
        <w:rPr>
          <w:rFonts w:asciiTheme="minorHAnsi" w:hAnsiTheme="minorHAnsi"/>
        </w:rPr>
        <w:t>βιοδιέγερση</w:t>
      </w:r>
      <w:r>
        <w:rPr>
          <w:rFonts w:asciiTheme="minorHAnsi" w:hAnsiTheme="minorHAnsi"/>
        </w:rPr>
        <w:t>ς με προσθήκη διαφορετικού είδους ή ποσότητας θρεπτικών στοιχείων.</w:t>
      </w:r>
    </w:p>
    <w:p w:rsidR="00C84644" w:rsidRPr="00C84644" w:rsidRDefault="00C84644" w:rsidP="00C84644">
      <w:pPr>
        <w:pStyle w:val="Default"/>
        <w:spacing w:line="360" w:lineRule="auto"/>
        <w:ind w:left="720"/>
        <w:jc w:val="both"/>
        <w:rPr>
          <w:rFonts w:asciiTheme="minorHAnsi" w:hAnsiTheme="minorHAnsi"/>
        </w:rPr>
      </w:pPr>
    </w:p>
    <w:p w:rsidR="00B2377B" w:rsidRDefault="00B2377B"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C279A8" w:rsidRDefault="00C279A8" w:rsidP="00C84644">
      <w:pPr>
        <w:pStyle w:val="Default"/>
        <w:spacing w:line="360" w:lineRule="auto"/>
        <w:ind w:left="720"/>
        <w:jc w:val="both"/>
        <w:rPr>
          <w:rFonts w:asciiTheme="minorHAnsi" w:hAnsiTheme="minorHAnsi"/>
        </w:rPr>
      </w:pPr>
    </w:p>
    <w:p w:rsidR="000C34BE" w:rsidRDefault="000C34BE" w:rsidP="00C84644">
      <w:pPr>
        <w:pStyle w:val="Default"/>
        <w:spacing w:line="360" w:lineRule="auto"/>
        <w:ind w:left="720"/>
        <w:jc w:val="both"/>
        <w:rPr>
          <w:rFonts w:asciiTheme="minorHAnsi" w:hAnsiTheme="minorHAnsi"/>
        </w:rPr>
      </w:pPr>
    </w:p>
    <w:p w:rsidR="00A07833" w:rsidRPr="00193C61" w:rsidRDefault="00A07833" w:rsidP="00C84644">
      <w:pPr>
        <w:pStyle w:val="Default"/>
        <w:spacing w:line="360" w:lineRule="auto"/>
        <w:ind w:left="720"/>
        <w:jc w:val="both"/>
        <w:rPr>
          <w:rFonts w:asciiTheme="minorHAnsi" w:hAnsiTheme="minorHAnsi"/>
        </w:rPr>
      </w:pPr>
    </w:p>
    <w:p w:rsidR="00B2377B" w:rsidRPr="00E676D4" w:rsidRDefault="00E676D4" w:rsidP="00E676D4">
      <w:pPr>
        <w:pStyle w:val="Heading1"/>
        <w:jc w:val="center"/>
        <w:rPr>
          <w:sz w:val="32"/>
          <w:u w:val="single"/>
        </w:rPr>
      </w:pPr>
      <w:bookmarkStart w:id="104" w:name="_Toc432544908"/>
      <w:r w:rsidRPr="00E676D4">
        <w:rPr>
          <w:sz w:val="32"/>
          <w:u w:val="single"/>
        </w:rPr>
        <w:lastRenderedPageBreak/>
        <w:t>ΚΕΦΑΛΑΙΟ 7: ΒΙΒΛΙΟΓΡΑΦΙΑ</w:t>
      </w:r>
      <w:bookmarkEnd w:id="104"/>
    </w:p>
    <w:p w:rsidR="00B2377B" w:rsidRPr="00193C61" w:rsidRDefault="00B2377B" w:rsidP="00193C61">
      <w:pPr>
        <w:spacing w:line="360" w:lineRule="auto"/>
        <w:rPr>
          <w:rFonts w:asciiTheme="minorHAnsi" w:hAnsiTheme="minorHAnsi"/>
          <w:b/>
          <w:sz w:val="24"/>
          <w:szCs w:val="24"/>
        </w:rPr>
      </w:pPr>
    </w:p>
    <w:p w:rsidR="00971CF3" w:rsidRPr="00E676D4" w:rsidRDefault="00E676D4" w:rsidP="00C84644">
      <w:pPr>
        <w:pStyle w:val="Heading1"/>
        <w:rPr>
          <w:rFonts w:asciiTheme="minorHAnsi" w:hAnsiTheme="minorHAnsi"/>
          <w:color w:val="auto"/>
          <w:sz w:val="24"/>
          <w:u w:val="single"/>
        </w:rPr>
      </w:pPr>
      <w:bookmarkStart w:id="105" w:name="_Toc432279317"/>
      <w:bookmarkStart w:id="106" w:name="_Toc432544909"/>
      <w:r w:rsidRPr="00E676D4">
        <w:rPr>
          <w:rFonts w:asciiTheme="minorHAnsi" w:hAnsiTheme="minorHAnsi"/>
          <w:color w:val="auto"/>
          <w:sz w:val="24"/>
          <w:u w:val="single"/>
        </w:rPr>
        <w:t>Ξένη Βιβλιογραφία</w:t>
      </w:r>
      <w:bookmarkEnd w:id="105"/>
      <w:bookmarkEnd w:id="106"/>
    </w:p>
    <w:p w:rsidR="00274D51" w:rsidRDefault="00274D51" w:rsidP="00274D51"/>
    <w:p w:rsidR="00AF45B0" w:rsidRDefault="00AF45B0" w:rsidP="00274D51"/>
    <w:p w:rsidR="00AF45B0" w:rsidRDefault="00AF45B0" w:rsidP="00274D51"/>
    <w:p w:rsidR="00D0794E" w:rsidRPr="00AF45B0" w:rsidRDefault="00D0794E" w:rsidP="00AF45B0">
      <w:pPr>
        <w:numPr>
          <w:ilvl w:val="0"/>
          <w:numId w:val="39"/>
        </w:numPr>
        <w:spacing w:line="276" w:lineRule="auto"/>
        <w:jc w:val="both"/>
        <w:rPr>
          <w:sz w:val="22"/>
          <w:szCs w:val="22"/>
          <w:lang w:val="en-US"/>
        </w:rPr>
      </w:pPr>
      <w:r w:rsidRPr="00AF45B0">
        <w:rPr>
          <w:sz w:val="22"/>
          <w:szCs w:val="22"/>
          <w:lang w:val="en-US"/>
        </w:rPr>
        <w:t xml:space="preserve">Adams, Godleads Omokhagbor, et al. "Bioremediation, Biostimulation and Bioaugmention: A Review." </w:t>
      </w:r>
      <w:r w:rsidRPr="0082233F">
        <w:rPr>
          <w:sz w:val="22"/>
          <w:szCs w:val="22"/>
          <w:lang w:val="en-US"/>
        </w:rPr>
        <w:t>International Journal of Environmental Bioremediation &amp; Biodegradation 3.1 (2015): 28-39.</w:t>
      </w:r>
    </w:p>
    <w:p w:rsidR="00AF45B0" w:rsidRPr="00AF45B0"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Atagana, Harrison Ifeanyichukwu. "Biodegradation of phenol, o-cresol, m-cresol and p-cresol by indigenous soil fungi in soil contaminated with creosote." World Journal of Microbiology and Biotechnology 20.8 (2004): 851-858.</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AF45B0" w:rsidRDefault="00AF45B0" w:rsidP="00AF45B0">
      <w:pPr>
        <w:pStyle w:val="ListParagraph"/>
        <w:numPr>
          <w:ilvl w:val="0"/>
          <w:numId w:val="39"/>
        </w:numPr>
        <w:spacing w:line="276" w:lineRule="auto"/>
        <w:jc w:val="both"/>
        <w:rPr>
          <w:sz w:val="22"/>
          <w:szCs w:val="22"/>
        </w:rPr>
      </w:pPr>
      <w:r w:rsidRPr="00AF45B0">
        <w:rPr>
          <w:sz w:val="22"/>
          <w:szCs w:val="22"/>
          <w:lang w:val="en-US"/>
        </w:rPr>
        <w:t>Atlas, Ronald M. "Microbial degradation of petroleum hydrocarbons: an environmental perspective." Microbiological reviews 45.1 (1981): 180.</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82233F" w:rsidRDefault="00AF45B0" w:rsidP="00AF45B0">
      <w:pPr>
        <w:pStyle w:val="ListParagraph"/>
        <w:numPr>
          <w:ilvl w:val="0"/>
          <w:numId w:val="39"/>
        </w:numPr>
        <w:spacing w:line="276" w:lineRule="auto"/>
        <w:jc w:val="both"/>
        <w:rPr>
          <w:sz w:val="22"/>
          <w:szCs w:val="22"/>
          <w:lang w:val="en-US"/>
        </w:rPr>
      </w:pPr>
      <w:r w:rsidRPr="00AF45B0">
        <w:rPr>
          <w:sz w:val="22"/>
          <w:szCs w:val="22"/>
          <w:lang w:val="en-US"/>
        </w:rPr>
        <w:t>Bento, Fatima M., et al. "Comparative bioremediation of soils contaminated with diesel oil by natural attenuation, biostimulation and bioaugmentation." Bioresource technology 96.9 (2005): 1049-1055.</w:t>
      </w:r>
    </w:p>
    <w:p w:rsidR="00AF45B0" w:rsidRPr="0082233F" w:rsidRDefault="00AF45B0" w:rsidP="00AF45B0">
      <w:pPr>
        <w:spacing w:line="276" w:lineRule="auto"/>
        <w:jc w:val="both"/>
        <w:rPr>
          <w:sz w:val="22"/>
          <w:szCs w:val="22"/>
          <w:lang w:val="en-US"/>
        </w:rPr>
      </w:pPr>
    </w:p>
    <w:p w:rsidR="00AF45B0" w:rsidRPr="0082233F"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Boonchan, Sudarat, Margaret L. Britz, and Grant A. Stanley. "Degradation and mineralization of high-molecular-weight polycyclic aromatic hydrocarbons by defined fungal-bacterial cocultures." Applied and environmental microbiology 66.3 (2000): 1007-1019.</w:t>
      </w:r>
    </w:p>
    <w:p w:rsidR="00AF45B0" w:rsidRPr="00AF45B0" w:rsidRDefault="00AF45B0" w:rsidP="00AF45B0">
      <w:pPr>
        <w:pStyle w:val="ListParagraph"/>
        <w:spacing w:line="276" w:lineRule="auto"/>
        <w:jc w:val="both"/>
        <w:rPr>
          <w:sz w:val="22"/>
          <w:szCs w:val="22"/>
          <w:lang w:val="en-US"/>
        </w:rPr>
      </w:pPr>
    </w:p>
    <w:p w:rsidR="00AF45B0" w:rsidRPr="00AF45B0"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rPr>
      </w:pPr>
      <w:r w:rsidRPr="00AF45B0">
        <w:rPr>
          <w:sz w:val="22"/>
          <w:szCs w:val="22"/>
          <w:lang w:val="en-US"/>
        </w:rPr>
        <w:t xml:space="preserve">Chorom, M., H. S. Sharifi, and H. Motamedi. "Bioremediation of a crude oil-polluted soil by application of fertilizers." </w:t>
      </w:r>
      <w:r w:rsidRPr="00AF45B0">
        <w:rPr>
          <w:sz w:val="22"/>
          <w:szCs w:val="22"/>
        </w:rPr>
        <w:t>Iranian Journal of Environmental Health Science &amp; Engineering 7.4 (2010): 319-326.</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Dibble, J. T., and R. Bartha. "Effect of environmental parameters on the biodegradation of oil sludge." Applied and environmental microbiology 37.4 (1979): 729-739.</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Diplock, E. E., et al. "Predicting bioremediation of hydrocarbons: laboratory to field scale." Environmental Pollution 157.6 (2009): 1831-1840</w:t>
      </w:r>
    </w:p>
    <w:p w:rsidR="00AF45B0" w:rsidRPr="0082233F" w:rsidRDefault="00AF45B0" w:rsidP="00AF45B0">
      <w:pPr>
        <w:spacing w:line="276" w:lineRule="auto"/>
        <w:jc w:val="both"/>
        <w:rPr>
          <w:sz w:val="22"/>
          <w:szCs w:val="22"/>
          <w:lang w:val="en-US"/>
        </w:rPr>
      </w:pPr>
    </w:p>
    <w:p w:rsidR="00AF45B0" w:rsidRPr="0082233F"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García-Delgado, Carlos, Felipe Yunta, and Enrique Eymar. "Bioremediation of multi-polluted soil by spent mushroom (Agaricus bisporus) substrate: Polycyclic aromatic hydrocarbons degradation and Pb availability." Journal of hazardous materials 300 (2015): 281-288.</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274D51" w:rsidRPr="00AF45B0" w:rsidRDefault="00274D51" w:rsidP="00AF45B0">
      <w:pPr>
        <w:pStyle w:val="ListParagraph"/>
        <w:numPr>
          <w:ilvl w:val="0"/>
          <w:numId w:val="39"/>
        </w:numPr>
        <w:spacing w:line="276" w:lineRule="auto"/>
        <w:jc w:val="both"/>
        <w:rPr>
          <w:sz w:val="22"/>
          <w:szCs w:val="22"/>
          <w:lang w:val="en-US"/>
        </w:rPr>
      </w:pPr>
      <w:r w:rsidRPr="00AF45B0">
        <w:rPr>
          <w:sz w:val="22"/>
          <w:szCs w:val="22"/>
          <w:lang w:val="en-US"/>
        </w:rPr>
        <w:t>Haritash, A. K., and C. P. Kaushik. "Biodegradation aspects of polycyclic aromatic hydrocarbons (PAHs): a review." Journal of hazardous materials 169.1 (2009): 1-15.</w:t>
      </w:r>
    </w:p>
    <w:p w:rsidR="00274D51" w:rsidRPr="00AF45B0" w:rsidRDefault="00274D51"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82233F" w:rsidRDefault="00AF45B0" w:rsidP="00AF45B0">
      <w:pPr>
        <w:pStyle w:val="ListParagraph"/>
        <w:numPr>
          <w:ilvl w:val="0"/>
          <w:numId w:val="39"/>
        </w:numPr>
        <w:spacing w:line="276" w:lineRule="auto"/>
        <w:jc w:val="both"/>
        <w:rPr>
          <w:sz w:val="22"/>
          <w:szCs w:val="22"/>
          <w:lang w:val="en-US"/>
        </w:rPr>
      </w:pPr>
      <w:r w:rsidRPr="00AF45B0">
        <w:rPr>
          <w:sz w:val="22"/>
          <w:szCs w:val="22"/>
          <w:lang w:val="en-US"/>
        </w:rPr>
        <w:t>Łebkowska, María, et al. "Bioremediation of soil polluted with fuels by sequential multiple injection of native microorganisms: field-scale processes in Poland." Ecological Engineering 37.11 (2011): 1895-1900.</w:t>
      </w:r>
    </w:p>
    <w:p w:rsidR="00AF45B0" w:rsidRPr="00AF45B0" w:rsidRDefault="00AF45B0" w:rsidP="00AF45B0">
      <w:pPr>
        <w:pStyle w:val="ListParagraph"/>
        <w:numPr>
          <w:ilvl w:val="0"/>
          <w:numId w:val="39"/>
        </w:numPr>
        <w:spacing w:line="276" w:lineRule="auto"/>
        <w:jc w:val="both"/>
        <w:rPr>
          <w:sz w:val="22"/>
          <w:szCs w:val="22"/>
        </w:rPr>
      </w:pPr>
      <w:r w:rsidRPr="00AF45B0">
        <w:rPr>
          <w:sz w:val="22"/>
          <w:szCs w:val="22"/>
          <w:lang w:val="en-US"/>
        </w:rPr>
        <w:t xml:space="preserve">Mair, J., F. Schinner, and R. Margesin. "A feasibility study on the bioremediation of hydrocarbon-contaminated soil from an Alpine former military site: effects of temperature and biostimulation." </w:t>
      </w:r>
      <w:r w:rsidRPr="00AF45B0">
        <w:rPr>
          <w:sz w:val="22"/>
          <w:szCs w:val="22"/>
        </w:rPr>
        <w:t>Cold Regions Science and Technology 96 (2013): 122-128</w:t>
      </w:r>
    </w:p>
    <w:p w:rsidR="00AF45B0" w:rsidRPr="00AF45B0" w:rsidRDefault="00AF45B0" w:rsidP="00AF45B0">
      <w:pPr>
        <w:spacing w:line="276" w:lineRule="auto"/>
        <w:jc w:val="both"/>
        <w:rPr>
          <w:sz w:val="22"/>
          <w:szCs w:val="22"/>
        </w:rPr>
      </w:pPr>
    </w:p>
    <w:p w:rsidR="00AF45B0" w:rsidRPr="00AF45B0" w:rsidRDefault="00AF45B0" w:rsidP="00AF45B0">
      <w:pPr>
        <w:spacing w:line="276" w:lineRule="auto"/>
        <w:jc w:val="both"/>
        <w:rPr>
          <w:sz w:val="22"/>
          <w:szCs w:val="22"/>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Naidu, Ravi, Danielle Oliver, and Stuart McConnell. "Heavy metal phytotoxicity in soils." proceedings of the fifth National workshop on the Assessment of site contamination National Environment Protection Council service corporation Adelaide SA. 2003</w:t>
      </w:r>
    </w:p>
    <w:p w:rsidR="00AF45B0" w:rsidRPr="00F24E6C" w:rsidRDefault="00AF45B0" w:rsidP="00AF45B0">
      <w:pPr>
        <w:spacing w:line="276" w:lineRule="auto"/>
        <w:jc w:val="both"/>
        <w:rPr>
          <w:sz w:val="22"/>
          <w:szCs w:val="22"/>
          <w:lang w:val="en-US"/>
        </w:rPr>
      </w:pPr>
    </w:p>
    <w:p w:rsidR="00AF45B0" w:rsidRPr="00F24E6C"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 xml:space="preserve">Nikolopoulou, M., N. Pasadakis, and N. Kalogerakis. "Evaluation of autochthonous bioaugmentation and biostimulation during microcosm-simulated oil spills." </w:t>
      </w:r>
      <w:r w:rsidRPr="00AF45B0">
        <w:rPr>
          <w:sz w:val="22"/>
          <w:szCs w:val="22"/>
        </w:rPr>
        <w:t>Marine pollution bulletin 72.1 (2013): 165-173</w:t>
      </w:r>
    </w:p>
    <w:p w:rsidR="00AF45B0" w:rsidRPr="00AF45B0" w:rsidRDefault="00AF45B0" w:rsidP="00AF45B0">
      <w:pPr>
        <w:spacing w:line="276" w:lineRule="auto"/>
        <w:jc w:val="both"/>
        <w:rPr>
          <w:sz w:val="22"/>
          <w:szCs w:val="22"/>
          <w:lang w:val="en-US"/>
        </w:rPr>
      </w:pPr>
    </w:p>
    <w:p w:rsidR="00274D51" w:rsidRPr="00AF45B0" w:rsidRDefault="00274D51" w:rsidP="00AF45B0">
      <w:pPr>
        <w:spacing w:line="276" w:lineRule="auto"/>
        <w:jc w:val="both"/>
        <w:rPr>
          <w:sz w:val="22"/>
          <w:szCs w:val="22"/>
          <w:lang w:val="en-US"/>
        </w:rPr>
      </w:pPr>
    </w:p>
    <w:p w:rsidR="00274D51" w:rsidRPr="00AF45B0" w:rsidRDefault="00274D51" w:rsidP="00AF45B0">
      <w:pPr>
        <w:pStyle w:val="ListParagraph"/>
        <w:numPr>
          <w:ilvl w:val="0"/>
          <w:numId w:val="39"/>
        </w:numPr>
        <w:spacing w:line="276" w:lineRule="auto"/>
        <w:jc w:val="both"/>
        <w:rPr>
          <w:sz w:val="22"/>
          <w:szCs w:val="22"/>
          <w:lang w:val="en-US"/>
        </w:rPr>
      </w:pPr>
      <w:r w:rsidRPr="00AF45B0">
        <w:rPr>
          <w:sz w:val="22"/>
          <w:szCs w:val="22"/>
          <w:lang w:val="en-US"/>
        </w:rPr>
        <w:t>Sayara, Tahseen, et al. "Bioremediation of PAHs-contaminated soil through composting: influence of bioaugmentation and biostimulation on contaminant biodegradation." International Biodeterioration &amp; Biodegradation 65.6 (2011): 859-865.</w:t>
      </w:r>
    </w:p>
    <w:p w:rsidR="00274D51" w:rsidRPr="0082233F" w:rsidRDefault="00274D51" w:rsidP="00AF45B0">
      <w:pPr>
        <w:spacing w:line="276" w:lineRule="auto"/>
        <w:jc w:val="both"/>
        <w:rPr>
          <w:sz w:val="22"/>
          <w:szCs w:val="22"/>
          <w:lang w:val="en-US"/>
        </w:rPr>
      </w:pPr>
    </w:p>
    <w:p w:rsidR="00274D51" w:rsidRPr="00AF45B0" w:rsidRDefault="00274D51" w:rsidP="00AF45B0">
      <w:pPr>
        <w:spacing w:line="276" w:lineRule="auto"/>
        <w:jc w:val="both"/>
        <w:rPr>
          <w:sz w:val="22"/>
          <w:szCs w:val="22"/>
          <w:lang w:val="en-US"/>
        </w:rPr>
      </w:pPr>
    </w:p>
    <w:p w:rsidR="00274D51" w:rsidRPr="00AF45B0" w:rsidRDefault="00274D51" w:rsidP="00AF45B0">
      <w:pPr>
        <w:pStyle w:val="ListParagraph"/>
        <w:numPr>
          <w:ilvl w:val="0"/>
          <w:numId w:val="39"/>
        </w:numPr>
        <w:spacing w:line="276" w:lineRule="auto"/>
        <w:jc w:val="both"/>
        <w:rPr>
          <w:sz w:val="22"/>
          <w:szCs w:val="22"/>
          <w:lang w:val="en-US"/>
        </w:rPr>
      </w:pPr>
      <w:r w:rsidRPr="00AF45B0">
        <w:rPr>
          <w:sz w:val="22"/>
          <w:szCs w:val="22"/>
          <w:lang w:val="en-US"/>
        </w:rPr>
        <w:t>Sharma, Anjana, and Meenal Budholia Rehman. "Laboratory scale bioremediation of diesel hydrocarbon in soil by indigenous bacterial consortium." Indian journal of experimental biology 47.9 (2009): 766.</w:t>
      </w:r>
    </w:p>
    <w:p w:rsidR="00541127" w:rsidRPr="00AF45B0" w:rsidRDefault="00541127" w:rsidP="00AF45B0">
      <w:pPr>
        <w:spacing w:line="276" w:lineRule="auto"/>
        <w:jc w:val="both"/>
        <w:rPr>
          <w:sz w:val="22"/>
          <w:szCs w:val="22"/>
        </w:rPr>
      </w:pPr>
    </w:p>
    <w:p w:rsidR="00B20AEE" w:rsidRPr="00AF45B0" w:rsidRDefault="00B20AEE" w:rsidP="00AF45B0">
      <w:pPr>
        <w:spacing w:line="276" w:lineRule="auto"/>
        <w:jc w:val="both"/>
        <w:rPr>
          <w:sz w:val="22"/>
          <w:szCs w:val="22"/>
          <w:lang w:val="en-US"/>
        </w:rPr>
      </w:pPr>
    </w:p>
    <w:p w:rsidR="00B20AEE" w:rsidRPr="00AF45B0" w:rsidRDefault="00B20AEE" w:rsidP="00AF45B0">
      <w:pPr>
        <w:pStyle w:val="ListParagraph"/>
        <w:numPr>
          <w:ilvl w:val="0"/>
          <w:numId w:val="39"/>
        </w:numPr>
        <w:spacing w:line="276" w:lineRule="auto"/>
        <w:jc w:val="both"/>
        <w:rPr>
          <w:sz w:val="22"/>
          <w:szCs w:val="22"/>
          <w:lang w:val="en-US"/>
        </w:rPr>
      </w:pPr>
      <w:r w:rsidRPr="00AF45B0">
        <w:rPr>
          <w:sz w:val="22"/>
          <w:szCs w:val="22"/>
          <w:lang w:val="en-US"/>
        </w:rPr>
        <w:t>Shaikh, Isak Rajjak, et al. "Phytotoxic Effects of Heavy Metals (Cr, Cd, Mn and Zn) on Wheat (Triticum aestivum L.) Seed Germination and Seedlings Growth in Black Cotton Soil of Nanded, India." Resear</w:t>
      </w:r>
      <w:r w:rsidR="00981473" w:rsidRPr="00AF45B0">
        <w:rPr>
          <w:sz w:val="22"/>
          <w:szCs w:val="22"/>
          <w:lang w:val="en-US"/>
        </w:rPr>
        <w:t>ch Journal of Chemical Sciences</w:t>
      </w:r>
      <w:r w:rsidRPr="00AF45B0">
        <w:rPr>
          <w:sz w:val="22"/>
          <w:szCs w:val="22"/>
          <w:lang w:val="en-US"/>
        </w:rPr>
        <w:t xml:space="preserve"> 2231 (2013): 606X.</w:t>
      </w:r>
    </w:p>
    <w:p w:rsidR="00981473" w:rsidRPr="0082233F" w:rsidRDefault="00981473" w:rsidP="00AF45B0">
      <w:pPr>
        <w:spacing w:line="276" w:lineRule="auto"/>
        <w:jc w:val="both"/>
        <w:rPr>
          <w:sz w:val="22"/>
          <w:szCs w:val="22"/>
          <w:lang w:val="en-US"/>
        </w:rPr>
      </w:pPr>
    </w:p>
    <w:p w:rsidR="00AF45B0" w:rsidRPr="0082233F" w:rsidRDefault="00AF45B0" w:rsidP="00AF45B0">
      <w:pPr>
        <w:spacing w:line="276" w:lineRule="auto"/>
        <w:jc w:val="both"/>
        <w:rPr>
          <w:sz w:val="22"/>
          <w:szCs w:val="22"/>
          <w:lang w:val="en-US"/>
        </w:rPr>
      </w:pPr>
    </w:p>
    <w:p w:rsidR="00AF45B0" w:rsidRPr="00AF45B0" w:rsidRDefault="00AF45B0" w:rsidP="00AF45B0">
      <w:pPr>
        <w:pStyle w:val="ListParagraph"/>
        <w:numPr>
          <w:ilvl w:val="0"/>
          <w:numId w:val="39"/>
        </w:numPr>
        <w:spacing w:line="276" w:lineRule="auto"/>
        <w:jc w:val="both"/>
        <w:rPr>
          <w:sz w:val="22"/>
          <w:szCs w:val="22"/>
          <w:lang w:val="en-US"/>
        </w:rPr>
      </w:pPr>
      <w:r w:rsidRPr="00AF45B0">
        <w:rPr>
          <w:sz w:val="22"/>
          <w:szCs w:val="22"/>
          <w:lang w:val="en-US"/>
        </w:rPr>
        <w:t>Silva, Ísis Serrano, et al. "Bioremediation of a polyaromatic hydrocarbon contaminated soil by native soil microbiota and bioaugmentation with isolated microbial consortia." Bioresource Technology 100.20 (2009): 4669-4675.</w:t>
      </w:r>
    </w:p>
    <w:p w:rsidR="00981473" w:rsidRPr="0082233F" w:rsidRDefault="00981473" w:rsidP="00AF45B0">
      <w:pPr>
        <w:spacing w:line="276" w:lineRule="auto"/>
        <w:jc w:val="both"/>
        <w:rPr>
          <w:sz w:val="22"/>
          <w:szCs w:val="22"/>
          <w:lang w:val="en-US"/>
        </w:rPr>
      </w:pPr>
    </w:p>
    <w:p w:rsidR="00077EC3" w:rsidRPr="00AF45B0" w:rsidRDefault="00077EC3" w:rsidP="00AF45B0">
      <w:pPr>
        <w:spacing w:line="276" w:lineRule="auto"/>
        <w:jc w:val="both"/>
        <w:rPr>
          <w:sz w:val="22"/>
          <w:szCs w:val="22"/>
          <w:lang w:val="en-US"/>
        </w:rPr>
      </w:pPr>
    </w:p>
    <w:p w:rsidR="00077EC3" w:rsidRPr="00AF45B0" w:rsidRDefault="00077EC3" w:rsidP="00AF45B0">
      <w:pPr>
        <w:pStyle w:val="ListParagraph"/>
        <w:numPr>
          <w:ilvl w:val="0"/>
          <w:numId w:val="39"/>
        </w:numPr>
        <w:spacing w:line="276" w:lineRule="auto"/>
        <w:jc w:val="both"/>
        <w:rPr>
          <w:sz w:val="22"/>
          <w:szCs w:val="22"/>
          <w:lang w:val="en-US"/>
        </w:rPr>
      </w:pPr>
      <w:r w:rsidRPr="00AF45B0">
        <w:rPr>
          <w:sz w:val="22"/>
          <w:szCs w:val="22"/>
          <w:lang w:val="en-US"/>
        </w:rPr>
        <w:t>Sun, Xet al., "The Expanded Application ofMost Probable Number to the Quantitative Evaluation of Extremely Low</w:t>
      </w:r>
      <w:r w:rsidR="00E676D4" w:rsidRPr="00AF45B0">
        <w:rPr>
          <w:sz w:val="22"/>
          <w:szCs w:val="22"/>
          <w:lang w:val="en-US"/>
        </w:rPr>
        <w:t xml:space="preserve"> </w:t>
      </w:r>
      <w:r w:rsidRPr="00AF45B0">
        <w:rPr>
          <w:sz w:val="22"/>
          <w:szCs w:val="22"/>
          <w:lang w:val="en-US"/>
        </w:rPr>
        <w:t>Microbial Count," PDA J Pharm Sci Tech 60(2):124-134, 2006.</w:t>
      </w:r>
    </w:p>
    <w:p w:rsidR="00D20F24" w:rsidRPr="00AF45B0" w:rsidRDefault="00D20F24" w:rsidP="00AF45B0">
      <w:pPr>
        <w:spacing w:line="276" w:lineRule="auto"/>
        <w:jc w:val="both"/>
        <w:rPr>
          <w:rFonts w:asciiTheme="minorHAnsi" w:hAnsiTheme="minorHAnsi"/>
          <w:b/>
          <w:sz w:val="22"/>
          <w:szCs w:val="22"/>
          <w:lang w:val="en-US"/>
        </w:rPr>
      </w:pPr>
    </w:p>
    <w:p w:rsidR="00C279A8" w:rsidRPr="0082233F" w:rsidRDefault="00C279A8" w:rsidP="005279FD">
      <w:pPr>
        <w:spacing w:line="360" w:lineRule="auto"/>
        <w:rPr>
          <w:rFonts w:asciiTheme="minorHAnsi" w:hAnsiTheme="minorHAnsi"/>
          <w:b/>
          <w:sz w:val="24"/>
          <w:szCs w:val="24"/>
          <w:u w:val="single"/>
          <w:lang w:val="en-US"/>
        </w:rPr>
      </w:pPr>
    </w:p>
    <w:p w:rsidR="00E676D4" w:rsidRDefault="00E676D4" w:rsidP="005279FD">
      <w:pPr>
        <w:spacing w:line="360" w:lineRule="auto"/>
        <w:rPr>
          <w:rFonts w:asciiTheme="minorHAnsi" w:hAnsiTheme="minorHAnsi"/>
          <w:b/>
          <w:sz w:val="24"/>
          <w:szCs w:val="24"/>
          <w:u w:val="single"/>
        </w:rPr>
      </w:pPr>
      <w:r w:rsidRPr="00E676D4">
        <w:rPr>
          <w:rFonts w:asciiTheme="minorHAnsi" w:hAnsiTheme="minorHAnsi"/>
          <w:b/>
          <w:sz w:val="24"/>
          <w:szCs w:val="24"/>
          <w:u w:val="single"/>
        </w:rPr>
        <w:lastRenderedPageBreak/>
        <w:t>Ελληνική βιβλιογραφία</w:t>
      </w:r>
    </w:p>
    <w:p w:rsidR="00AF45B0" w:rsidRDefault="00AF45B0" w:rsidP="005279FD">
      <w:pPr>
        <w:spacing w:line="360" w:lineRule="auto"/>
        <w:rPr>
          <w:rFonts w:asciiTheme="minorHAnsi" w:hAnsiTheme="minorHAnsi"/>
          <w:b/>
          <w:sz w:val="24"/>
          <w:szCs w:val="24"/>
          <w:u w:val="single"/>
        </w:rPr>
      </w:pPr>
    </w:p>
    <w:p w:rsidR="009B34EB" w:rsidRPr="000D734F" w:rsidRDefault="009B34EB" w:rsidP="000D734F">
      <w:pPr>
        <w:numPr>
          <w:ilvl w:val="0"/>
          <w:numId w:val="40"/>
        </w:numPr>
        <w:spacing w:line="276" w:lineRule="auto"/>
        <w:jc w:val="both"/>
        <w:rPr>
          <w:sz w:val="22"/>
          <w:szCs w:val="24"/>
        </w:rPr>
      </w:pPr>
      <w:r w:rsidRPr="000D734F">
        <w:rPr>
          <w:sz w:val="22"/>
          <w:szCs w:val="24"/>
        </w:rPr>
        <w:t>Καλογεράκης Νίκος «Βιολογικές μέθοδοι εξυγίανσης περιβάλλοντος», Πολυτενχείο Κρήτης (2013)</w:t>
      </w:r>
    </w:p>
    <w:p w:rsidR="00AF45B0" w:rsidRPr="000D734F" w:rsidRDefault="00AF45B0" w:rsidP="000D734F">
      <w:pPr>
        <w:spacing w:line="276" w:lineRule="auto"/>
        <w:jc w:val="both"/>
        <w:rPr>
          <w:sz w:val="22"/>
          <w:szCs w:val="24"/>
        </w:rPr>
      </w:pPr>
    </w:p>
    <w:p w:rsidR="009D288B" w:rsidRPr="000D734F" w:rsidRDefault="009D288B" w:rsidP="000D734F">
      <w:pPr>
        <w:numPr>
          <w:ilvl w:val="0"/>
          <w:numId w:val="40"/>
        </w:numPr>
        <w:spacing w:line="276" w:lineRule="auto"/>
        <w:jc w:val="both"/>
        <w:rPr>
          <w:sz w:val="22"/>
          <w:szCs w:val="24"/>
        </w:rPr>
      </w:pPr>
      <w:r w:rsidRPr="000D734F">
        <w:rPr>
          <w:sz w:val="22"/>
          <w:szCs w:val="24"/>
        </w:rPr>
        <w:t>Κόλλιας Χρήστος-Γεώργιος «Χαρακτηρισμός και χρήση ιλύος για εξυγίανση</w:t>
      </w:r>
      <w:r w:rsidR="00AF45B0" w:rsidRPr="000D734F">
        <w:rPr>
          <w:sz w:val="22"/>
          <w:szCs w:val="24"/>
        </w:rPr>
        <w:t xml:space="preserve"> </w:t>
      </w:r>
      <w:r w:rsidRPr="000D734F">
        <w:rPr>
          <w:sz w:val="22"/>
          <w:szCs w:val="24"/>
        </w:rPr>
        <w:t>υπόγειου υδροφορέα από αρωματικούς πετρελαϊκούς υδρογονάνθρακες», Πολυτεχνείο Κρήτης (2011)</w:t>
      </w:r>
    </w:p>
    <w:p w:rsidR="00AF45B0" w:rsidRPr="000D734F" w:rsidRDefault="00AF45B0" w:rsidP="000D734F">
      <w:pPr>
        <w:pStyle w:val="ListParagraph"/>
        <w:spacing w:line="276" w:lineRule="auto"/>
        <w:jc w:val="both"/>
        <w:rPr>
          <w:sz w:val="22"/>
          <w:szCs w:val="24"/>
        </w:rPr>
      </w:pPr>
    </w:p>
    <w:p w:rsidR="00AF45B0" w:rsidRPr="000D734F" w:rsidRDefault="00AF45B0" w:rsidP="000D734F">
      <w:pPr>
        <w:spacing w:line="276" w:lineRule="auto"/>
        <w:jc w:val="both"/>
        <w:rPr>
          <w:sz w:val="22"/>
          <w:szCs w:val="24"/>
        </w:rPr>
      </w:pPr>
    </w:p>
    <w:p w:rsidR="00AF45B0" w:rsidRPr="000D734F" w:rsidRDefault="00AF45B0" w:rsidP="000D734F">
      <w:pPr>
        <w:pStyle w:val="ListParagraph"/>
        <w:numPr>
          <w:ilvl w:val="0"/>
          <w:numId w:val="40"/>
        </w:numPr>
        <w:spacing w:line="276" w:lineRule="auto"/>
        <w:jc w:val="both"/>
        <w:rPr>
          <w:sz w:val="22"/>
          <w:szCs w:val="24"/>
        </w:rPr>
      </w:pPr>
      <w:r w:rsidRPr="000D734F">
        <w:rPr>
          <w:sz w:val="22"/>
          <w:szCs w:val="24"/>
        </w:rPr>
        <w:t>Μητροπούλου Όλγα Κ. «Εξέταση αποτελεσματικότητας της βιοαποδόμησης πετρελαιοειδών από τρία μικροβιακά κονσόρσια από τον κόλπο της Ελευσίνας», Πολυτεχνείο Κρήτης</w:t>
      </w:r>
    </w:p>
    <w:p w:rsidR="00AF45B0" w:rsidRPr="000D734F" w:rsidRDefault="00AF45B0" w:rsidP="000D734F">
      <w:pPr>
        <w:spacing w:line="276" w:lineRule="auto"/>
        <w:jc w:val="both"/>
        <w:rPr>
          <w:sz w:val="22"/>
          <w:szCs w:val="24"/>
        </w:rPr>
      </w:pPr>
    </w:p>
    <w:p w:rsidR="00AF45B0" w:rsidRPr="000D734F" w:rsidRDefault="00AF45B0" w:rsidP="000D734F">
      <w:pPr>
        <w:spacing w:line="276" w:lineRule="auto"/>
        <w:jc w:val="both"/>
        <w:rPr>
          <w:sz w:val="22"/>
          <w:szCs w:val="24"/>
        </w:rPr>
      </w:pPr>
    </w:p>
    <w:p w:rsidR="00AF45B0" w:rsidRPr="000D734F" w:rsidRDefault="00AF45B0" w:rsidP="000D734F">
      <w:pPr>
        <w:pStyle w:val="ListParagraph"/>
        <w:numPr>
          <w:ilvl w:val="0"/>
          <w:numId w:val="40"/>
        </w:numPr>
        <w:spacing w:line="276" w:lineRule="auto"/>
        <w:jc w:val="both"/>
        <w:rPr>
          <w:sz w:val="22"/>
          <w:szCs w:val="24"/>
        </w:rPr>
      </w:pPr>
      <w:r w:rsidRPr="000D734F">
        <w:rPr>
          <w:sz w:val="22"/>
          <w:szCs w:val="24"/>
        </w:rPr>
        <w:t>Ντάντος Άγγελος «Βιοεξυγίανση εδαφών ρυπασμένων με πετρελαιοειδή και πολυκυκλικούς αρωματικούς υδρογονάνθρακες από ελεύθερους και μικροενθυλακωμένους μικροοργανισμούς», Πανεπιστήμιο Ιωαννίνων (2007)</w:t>
      </w:r>
    </w:p>
    <w:p w:rsidR="00AF45B0" w:rsidRPr="000D734F" w:rsidRDefault="00AF45B0" w:rsidP="000D734F">
      <w:pPr>
        <w:spacing w:line="276" w:lineRule="auto"/>
        <w:jc w:val="both"/>
        <w:rPr>
          <w:sz w:val="22"/>
          <w:szCs w:val="24"/>
        </w:rPr>
      </w:pPr>
    </w:p>
    <w:p w:rsidR="00AF45B0" w:rsidRPr="000D734F" w:rsidRDefault="00AF45B0" w:rsidP="000D734F">
      <w:pPr>
        <w:spacing w:line="276" w:lineRule="auto"/>
        <w:jc w:val="both"/>
        <w:rPr>
          <w:sz w:val="22"/>
          <w:szCs w:val="24"/>
        </w:rPr>
      </w:pPr>
    </w:p>
    <w:p w:rsidR="00D20F24" w:rsidRPr="000D734F" w:rsidRDefault="00867A26" w:rsidP="000D734F">
      <w:pPr>
        <w:pStyle w:val="ListParagraph"/>
        <w:numPr>
          <w:ilvl w:val="0"/>
          <w:numId w:val="40"/>
        </w:numPr>
        <w:spacing w:line="276" w:lineRule="auto"/>
        <w:jc w:val="both"/>
        <w:rPr>
          <w:sz w:val="22"/>
          <w:szCs w:val="24"/>
        </w:rPr>
      </w:pPr>
      <w:r w:rsidRPr="000D734F">
        <w:rPr>
          <w:sz w:val="22"/>
          <w:szCs w:val="24"/>
        </w:rPr>
        <w:t>Παπαδοπούλου Κωνσταντίνα «Βιοεξυγίανση ρυπασμένων εδαφών με μύκητες», Εθνικό Μετσόβιο Πολυτεχνείο (2007)</w:t>
      </w:r>
    </w:p>
    <w:p w:rsidR="009D288B" w:rsidRPr="000D734F" w:rsidRDefault="009D288B" w:rsidP="000D734F">
      <w:pPr>
        <w:spacing w:line="276" w:lineRule="auto"/>
        <w:jc w:val="both"/>
        <w:rPr>
          <w:sz w:val="22"/>
          <w:szCs w:val="24"/>
        </w:rPr>
      </w:pPr>
    </w:p>
    <w:p w:rsidR="009D288B" w:rsidRPr="000D734F" w:rsidRDefault="009D288B" w:rsidP="000D734F">
      <w:pPr>
        <w:spacing w:line="276" w:lineRule="auto"/>
        <w:jc w:val="both"/>
        <w:rPr>
          <w:sz w:val="22"/>
          <w:szCs w:val="24"/>
        </w:rPr>
      </w:pPr>
    </w:p>
    <w:p w:rsidR="009D288B" w:rsidRPr="000D734F" w:rsidRDefault="009D288B" w:rsidP="000D734F">
      <w:pPr>
        <w:pStyle w:val="ListParagraph"/>
        <w:numPr>
          <w:ilvl w:val="0"/>
          <w:numId w:val="40"/>
        </w:numPr>
        <w:spacing w:line="276" w:lineRule="auto"/>
        <w:jc w:val="both"/>
        <w:rPr>
          <w:sz w:val="22"/>
          <w:szCs w:val="24"/>
        </w:rPr>
      </w:pPr>
      <w:r w:rsidRPr="000D734F">
        <w:rPr>
          <w:sz w:val="22"/>
          <w:szCs w:val="24"/>
        </w:rPr>
        <w:t>Σημαντηράκη Φωτεινή «Εξυγίανση ρυπασμένου υπόγειου υδροφορέα από οργανικούς και ανόργανους ρύπους με εφαρμογή της τεχνολογίας των διαπερατών αντιδρώντων φραγμάτων», Πολυτεχνείο Κρήτης (2014)</w:t>
      </w:r>
    </w:p>
    <w:p w:rsidR="00D20F24" w:rsidRPr="000D734F" w:rsidRDefault="00D20F24" w:rsidP="000D734F">
      <w:pPr>
        <w:spacing w:line="276" w:lineRule="auto"/>
        <w:jc w:val="both"/>
        <w:rPr>
          <w:sz w:val="22"/>
          <w:szCs w:val="24"/>
        </w:rPr>
      </w:pPr>
    </w:p>
    <w:p w:rsidR="009D288B" w:rsidRPr="000D734F" w:rsidRDefault="009D288B" w:rsidP="000D734F">
      <w:pPr>
        <w:spacing w:line="276" w:lineRule="auto"/>
        <w:jc w:val="both"/>
        <w:rPr>
          <w:sz w:val="22"/>
          <w:szCs w:val="24"/>
        </w:rPr>
      </w:pPr>
    </w:p>
    <w:p w:rsidR="009D288B" w:rsidRDefault="00174DC0" w:rsidP="000D734F">
      <w:pPr>
        <w:pStyle w:val="ListParagraph"/>
        <w:numPr>
          <w:ilvl w:val="0"/>
          <w:numId w:val="40"/>
        </w:numPr>
        <w:spacing w:line="276" w:lineRule="auto"/>
        <w:jc w:val="both"/>
        <w:rPr>
          <w:sz w:val="22"/>
          <w:szCs w:val="24"/>
        </w:rPr>
      </w:pPr>
      <w:r w:rsidRPr="000D734F">
        <w:rPr>
          <w:sz w:val="22"/>
          <w:szCs w:val="24"/>
        </w:rPr>
        <w:t>Χανιώτης Πέτρος «Βιοεξυγίανση ρυπασμένης άμμου από πετρελαιοειδή με χρήση αυτόχθονων μικροοργανισμών», Πολυτεχνείο Κρήτης (2011)</w:t>
      </w:r>
    </w:p>
    <w:p w:rsidR="004D1127" w:rsidRDefault="004D1127" w:rsidP="004D1127">
      <w:pPr>
        <w:spacing w:line="276" w:lineRule="auto"/>
        <w:jc w:val="both"/>
        <w:rPr>
          <w:sz w:val="22"/>
          <w:szCs w:val="24"/>
        </w:rPr>
      </w:pPr>
    </w:p>
    <w:p w:rsidR="004D1127" w:rsidRPr="004D1127" w:rsidRDefault="004D1127" w:rsidP="004D1127">
      <w:pPr>
        <w:spacing w:line="276" w:lineRule="auto"/>
        <w:jc w:val="both"/>
        <w:rPr>
          <w:sz w:val="22"/>
          <w:szCs w:val="24"/>
        </w:rPr>
      </w:pPr>
    </w:p>
    <w:p w:rsidR="004D1127" w:rsidRPr="000D734F" w:rsidRDefault="004D1127" w:rsidP="004D1127">
      <w:pPr>
        <w:pStyle w:val="ListParagraph"/>
        <w:numPr>
          <w:ilvl w:val="0"/>
          <w:numId w:val="40"/>
        </w:numPr>
        <w:spacing w:line="276" w:lineRule="auto"/>
        <w:jc w:val="both"/>
        <w:rPr>
          <w:sz w:val="22"/>
          <w:szCs w:val="24"/>
        </w:rPr>
      </w:pPr>
      <w:r>
        <w:rPr>
          <w:sz w:val="22"/>
          <w:szCs w:val="24"/>
        </w:rPr>
        <w:t>Χαχλαδάκης Ιωάννης «</w:t>
      </w:r>
      <w:r w:rsidRPr="004D1127">
        <w:rPr>
          <w:sz w:val="22"/>
          <w:szCs w:val="24"/>
        </w:rPr>
        <w:t>Ταυτόχρονη απομάκρυνση τοξικών μετάλλων και πολυαρωματικών υδρογονανθράκων από ρυπασμένα ιζήματα με χρήση της ηλεκτροκινητικής τεχνικής</w:t>
      </w:r>
      <w:r>
        <w:rPr>
          <w:sz w:val="22"/>
          <w:szCs w:val="24"/>
        </w:rPr>
        <w:t>», Πολυτεχνείο Κρήτης (2014)</w:t>
      </w:r>
    </w:p>
    <w:p w:rsidR="009D288B" w:rsidRPr="000D734F" w:rsidRDefault="009D288B" w:rsidP="000D734F">
      <w:pPr>
        <w:spacing w:line="276" w:lineRule="auto"/>
        <w:jc w:val="both"/>
        <w:rPr>
          <w:sz w:val="22"/>
          <w:szCs w:val="24"/>
        </w:rPr>
      </w:pPr>
    </w:p>
    <w:p w:rsidR="00AF45B0" w:rsidRDefault="00AF45B0" w:rsidP="005279FD">
      <w:pPr>
        <w:spacing w:line="360" w:lineRule="auto"/>
        <w:rPr>
          <w:rFonts w:asciiTheme="minorHAnsi" w:hAnsiTheme="minorHAnsi"/>
          <w:b/>
          <w:sz w:val="24"/>
          <w:szCs w:val="24"/>
        </w:rPr>
      </w:pPr>
    </w:p>
    <w:p w:rsidR="00AF45B0" w:rsidRDefault="00AF45B0" w:rsidP="005279FD">
      <w:pPr>
        <w:spacing w:line="360" w:lineRule="auto"/>
        <w:rPr>
          <w:rFonts w:asciiTheme="minorHAnsi" w:hAnsiTheme="minorHAnsi"/>
          <w:b/>
          <w:sz w:val="24"/>
          <w:szCs w:val="24"/>
        </w:rPr>
      </w:pPr>
    </w:p>
    <w:p w:rsidR="009D288B" w:rsidRPr="00E676D4" w:rsidRDefault="00E676D4" w:rsidP="005279FD">
      <w:pPr>
        <w:spacing w:line="360" w:lineRule="auto"/>
        <w:rPr>
          <w:rFonts w:asciiTheme="minorHAnsi" w:hAnsiTheme="minorHAnsi"/>
          <w:b/>
          <w:sz w:val="24"/>
          <w:szCs w:val="24"/>
          <w:u w:val="single"/>
        </w:rPr>
      </w:pPr>
      <w:r w:rsidRPr="00E676D4">
        <w:rPr>
          <w:rFonts w:asciiTheme="minorHAnsi" w:hAnsiTheme="minorHAnsi"/>
          <w:b/>
          <w:sz w:val="24"/>
          <w:szCs w:val="24"/>
          <w:u w:val="single"/>
        </w:rPr>
        <w:t>Ηλεκτρονική βιβλιογραφία</w:t>
      </w:r>
    </w:p>
    <w:p w:rsidR="00AF45B0" w:rsidRDefault="00E36F81" w:rsidP="00AF45B0">
      <w:pPr>
        <w:spacing w:line="276" w:lineRule="auto"/>
        <w:rPr>
          <w:rFonts w:asciiTheme="minorHAnsi" w:hAnsiTheme="minorHAnsi"/>
          <w:sz w:val="22"/>
          <w:szCs w:val="22"/>
        </w:rPr>
      </w:pPr>
      <w:hyperlink r:id="rId62" w:history="1">
        <w:r w:rsidR="005279FD" w:rsidRPr="00AF45B0">
          <w:rPr>
            <w:rStyle w:val="Hyperlink"/>
            <w:rFonts w:asciiTheme="minorHAnsi" w:hAnsiTheme="minorHAnsi"/>
            <w:sz w:val="22"/>
            <w:szCs w:val="22"/>
            <w:lang w:val="en-US"/>
          </w:rPr>
          <w:t>http</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www</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bioline</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org</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br</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request</w:t>
        </w:r>
        <w:r w:rsidR="005279FD" w:rsidRPr="00AF45B0">
          <w:rPr>
            <w:rStyle w:val="Hyperlink"/>
            <w:rFonts w:asciiTheme="minorHAnsi" w:hAnsiTheme="minorHAnsi"/>
            <w:sz w:val="22"/>
            <w:szCs w:val="22"/>
          </w:rPr>
          <w:t>?</w:t>
        </w:r>
        <w:r w:rsidR="005279FD" w:rsidRPr="00AF45B0">
          <w:rPr>
            <w:rStyle w:val="Hyperlink"/>
            <w:rFonts w:asciiTheme="minorHAnsi" w:hAnsiTheme="minorHAnsi"/>
            <w:sz w:val="22"/>
            <w:szCs w:val="22"/>
            <w:lang w:val="en-US"/>
          </w:rPr>
          <w:t>ja</w:t>
        </w:r>
        <w:r w:rsidR="005279FD" w:rsidRPr="00AF45B0">
          <w:rPr>
            <w:rStyle w:val="Hyperlink"/>
            <w:rFonts w:asciiTheme="minorHAnsi" w:hAnsiTheme="minorHAnsi"/>
            <w:sz w:val="22"/>
            <w:szCs w:val="22"/>
          </w:rPr>
          <w:t>02009</w:t>
        </w:r>
      </w:hyperlink>
    </w:p>
    <w:p w:rsidR="00916907" w:rsidRPr="00AF45B0" w:rsidRDefault="00E36F81" w:rsidP="00AF45B0">
      <w:pPr>
        <w:spacing w:line="276" w:lineRule="auto"/>
        <w:rPr>
          <w:rFonts w:asciiTheme="minorHAnsi" w:hAnsiTheme="minorHAnsi"/>
          <w:sz w:val="22"/>
          <w:szCs w:val="22"/>
        </w:rPr>
      </w:pPr>
      <w:hyperlink r:id="rId63" w:history="1">
        <w:r w:rsidR="00916907" w:rsidRPr="00AF45B0">
          <w:rPr>
            <w:rStyle w:val="Hyperlink"/>
            <w:rFonts w:asciiTheme="minorHAnsi" w:hAnsiTheme="minorHAnsi"/>
            <w:sz w:val="22"/>
            <w:szCs w:val="22"/>
            <w:lang w:val="en-US"/>
          </w:rPr>
          <w:t>https</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www</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ehp</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qld</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au</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management</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non</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mining</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btex</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chemicals</w:t>
        </w:r>
        <w:r w:rsidR="00916907" w:rsidRPr="00AF45B0">
          <w:rPr>
            <w:rStyle w:val="Hyperlink"/>
            <w:rFonts w:asciiTheme="minorHAnsi" w:hAnsiTheme="minorHAnsi"/>
            <w:sz w:val="22"/>
            <w:szCs w:val="22"/>
          </w:rPr>
          <w:t>.</w:t>
        </w:r>
        <w:r w:rsidR="00916907" w:rsidRPr="00AF45B0">
          <w:rPr>
            <w:rStyle w:val="Hyperlink"/>
            <w:rFonts w:asciiTheme="minorHAnsi" w:hAnsiTheme="minorHAnsi"/>
            <w:sz w:val="22"/>
            <w:szCs w:val="22"/>
            <w:lang w:val="en-US"/>
          </w:rPr>
          <w:t>html</w:t>
        </w:r>
      </w:hyperlink>
    </w:p>
    <w:p w:rsidR="00916907" w:rsidRPr="00907B3D" w:rsidRDefault="00E36F81" w:rsidP="00AF45B0">
      <w:pPr>
        <w:spacing w:line="276" w:lineRule="auto"/>
        <w:rPr>
          <w:rFonts w:asciiTheme="minorHAnsi" w:hAnsiTheme="minorHAnsi"/>
          <w:sz w:val="22"/>
          <w:szCs w:val="22"/>
        </w:rPr>
      </w:pPr>
      <w:hyperlink r:id="rId64"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www</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epa</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osw</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hazard</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wastemin</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minimize</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factshts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pahs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pdf</w:t>
        </w:r>
      </w:hyperlink>
    </w:p>
    <w:p w:rsidR="00916907" w:rsidRPr="00907B3D" w:rsidRDefault="00E36F81" w:rsidP="00AF45B0">
      <w:pPr>
        <w:spacing w:line="276" w:lineRule="auto"/>
        <w:rPr>
          <w:rFonts w:asciiTheme="minorHAnsi" w:hAnsiTheme="minorHAnsi"/>
          <w:sz w:val="22"/>
          <w:szCs w:val="22"/>
        </w:rPr>
      </w:pPr>
      <w:hyperlink r:id="rId65" w:history="1">
        <w:r w:rsidR="00916907" w:rsidRPr="00AF45B0">
          <w:rPr>
            <w:rStyle w:val="Hyperlink"/>
            <w:rFonts w:asciiTheme="minorHAnsi" w:hAnsiTheme="minorHAnsi"/>
            <w:sz w:val="22"/>
            <w:szCs w:val="22"/>
            <w:lang w:val="en-US"/>
          </w:rPr>
          <w:t>https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ec</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europa</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eu</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jrc</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sites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default</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files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Factsheet</w:t>
        </w:r>
        <w:r w:rsidR="00916907" w:rsidRPr="00907B3D">
          <w:rPr>
            <w:rStyle w:val="Hyperlink"/>
            <w:rFonts w:asciiTheme="minorHAnsi" w:hAnsiTheme="minorHAnsi"/>
            <w:sz w:val="22"/>
            <w:szCs w:val="22"/>
          </w:rPr>
          <w:t>%20</w:t>
        </w:r>
        <w:r w:rsidR="00916907" w:rsidRPr="00AF45B0">
          <w:rPr>
            <w:rStyle w:val="Hyperlink"/>
            <w:rFonts w:asciiTheme="minorHAnsi" w:hAnsiTheme="minorHAnsi"/>
            <w:sz w:val="22"/>
            <w:szCs w:val="22"/>
            <w:lang w:val="en-US"/>
          </w:rPr>
          <w:t>PAH</w:t>
        </w:r>
        <w:r w:rsidR="00916907" w:rsidRPr="00907B3D">
          <w:rPr>
            <w:rStyle w:val="Hyperlink"/>
            <w:rFonts w:asciiTheme="minorHAnsi" w:hAnsiTheme="minorHAnsi"/>
            <w:sz w:val="22"/>
            <w:szCs w:val="22"/>
          </w:rPr>
          <w:t>_0.</w:t>
        </w:r>
        <w:r w:rsidR="00916907" w:rsidRPr="00AF45B0">
          <w:rPr>
            <w:rStyle w:val="Hyperlink"/>
            <w:rFonts w:asciiTheme="minorHAnsi" w:hAnsiTheme="minorHAnsi"/>
            <w:sz w:val="22"/>
            <w:szCs w:val="22"/>
            <w:lang w:val="en-US"/>
          </w:rPr>
          <w:t>pdf</w:t>
        </w:r>
      </w:hyperlink>
    </w:p>
    <w:p w:rsidR="00916907" w:rsidRPr="00907B3D" w:rsidRDefault="00E36F81" w:rsidP="00AF45B0">
      <w:pPr>
        <w:spacing w:line="276" w:lineRule="auto"/>
        <w:rPr>
          <w:rFonts w:asciiTheme="minorHAnsi" w:hAnsiTheme="minorHAnsi"/>
          <w:sz w:val="22"/>
          <w:szCs w:val="22"/>
        </w:rPr>
      </w:pPr>
      <w:hyperlink r:id="rId66"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superfund</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oregonstate</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edu</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superfund</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all</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about</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pahs</w:t>
        </w:r>
      </w:hyperlink>
    </w:p>
    <w:p w:rsidR="00916907" w:rsidRPr="00907B3D" w:rsidRDefault="00E36F81" w:rsidP="00AF45B0">
      <w:pPr>
        <w:spacing w:line="276" w:lineRule="auto"/>
        <w:rPr>
          <w:rFonts w:asciiTheme="minorHAnsi" w:hAnsiTheme="minorHAnsi"/>
          <w:sz w:val="22"/>
          <w:szCs w:val="22"/>
        </w:rPr>
      </w:pPr>
      <w:hyperlink r:id="rId67"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www</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cdc</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907B3D">
          <w:rPr>
            <w:rStyle w:val="Hyperlink"/>
            <w:rFonts w:asciiTheme="minorHAnsi" w:hAnsiTheme="minorHAnsi"/>
            <w:sz w:val="22"/>
            <w:szCs w:val="22"/>
          </w:rPr>
          <w:t>/</w:t>
        </w:r>
      </w:hyperlink>
    </w:p>
    <w:p w:rsidR="00916907" w:rsidRPr="00907B3D" w:rsidRDefault="00E36F81" w:rsidP="00AF45B0">
      <w:pPr>
        <w:spacing w:line="276" w:lineRule="auto"/>
        <w:rPr>
          <w:rStyle w:val="Hyperlink"/>
          <w:rFonts w:asciiTheme="minorHAnsi" w:hAnsiTheme="minorHAnsi"/>
          <w:sz w:val="22"/>
          <w:szCs w:val="22"/>
        </w:rPr>
      </w:pPr>
      <w:hyperlink r:id="rId68"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www</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chem</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uoa</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gr</w:t>
        </w:r>
      </w:hyperlink>
    </w:p>
    <w:p w:rsidR="00916907" w:rsidRPr="00907B3D" w:rsidRDefault="00E36F81" w:rsidP="00AF45B0">
      <w:pPr>
        <w:spacing w:line="276" w:lineRule="auto"/>
        <w:rPr>
          <w:rFonts w:asciiTheme="minorHAnsi" w:hAnsiTheme="minorHAnsi"/>
          <w:sz w:val="22"/>
          <w:szCs w:val="22"/>
        </w:rPr>
      </w:pPr>
      <w:hyperlink r:id="rId69"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nj</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health</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eoh</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rtkweb</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documents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fs</w:t>
        </w:r>
        <w:r w:rsidR="00916907" w:rsidRPr="00907B3D">
          <w:rPr>
            <w:rStyle w:val="Hyperlink"/>
            <w:rFonts w:asciiTheme="minorHAnsi" w:hAnsiTheme="minorHAnsi"/>
            <w:sz w:val="22"/>
            <w:szCs w:val="22"/>
          </w:rPr>
          <w:t>/2958.</w:t>
        </w:r>
        <w:r w:rsidR="00916907" w:rsidRPr="00AF45B0">
          <w:rPr>
            <w:rStyle w:val="Hyperlink"/>
            <w:rFonts w:asciiTheme="minorHAnsi" w:hAnsiTheme="minorHAnsi"/>
            <w:sz w:val="22"/>
            <w:szCs w:val="22"/>
            <w:lang w:val="en-US"/>
          </w:rPr>
          <w:t>pdf</w:t>
        </w:r>
      </w:hyperlink>
    </w:p>
    <w:p w:rsidR="00916907" w:rsidRPr="00907B3D" w:rsidRDefault="00E36F81" w:rsidP="00AF45B0">
      <w:pPr>
        <w:spacing w:line="276" w:lineRule="auto"/>
        <w:rPr>
          <w:rFonts w:asciiTheme="minorHAnsi" w:hAnsiTheme="minorHAnsi"/>
          <w:sz w:val="22"/>
          <w:szCs w:val="22"/>
        </w:rPr>
      </w:pPr>
      <w:hyperlink r:id="rId70" w:anchor="section=Toxicity"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pubchem</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ncbi</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nlm</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nih</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compound</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anthracene</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section</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Toxicity</w:t>
        </w:r>
      </w:hyperlink>
    </w:p>
    <w:p w:rsidR="00916907" w:rsidRPr="00907B3D" w:rsidRDefault="00E36F81" w:rsidP="00AF45B0">
      <w:pPr>
        <w:spacing w:line="276" w:lineRule="auto"/>
        <w:rPr>
          <w:rFonts w:asciiTheme="minorHAnsi" w:hAnsiTheme="minorHAnsi"/>
          <w:sz w:val="22"/>
          <w:szCs w:val="22"/>
        </w:rPr>
      </w:pPr>
      <w:hyperlink r:id="rId71"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www</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epa</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gov</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teach</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chem</w:t>
        </w:r>
        <w:r w:rsidR="00916907" w:rsidRPr="00907B3D">
          <w:rPr>
            <w:rStyle w:val="Hyperlink"/>
            <w:rFonts w:asciiTheme="minorHAnsi" w:hAnsiTheme="minorHAnsi"/>
            <w:sz w:val="22"/>
            <w:szCs w:val="22"/>
          </w:rPr>
          <w:t>_</w:t>
        </w:r>
        <w:r w:rsidR="00916907" w:rsidRPr="00AF45B0">
          <w:rPr>
            <w:rStyle w:val="Hyperlink"/>
            <w:rFonts w:asciiTheme="minorHAnsi" w:hAnsiTheme="minorHAnsi"/>
            <w:sz w:val="22"/>
            <w:szCs w:val="22"/>
            <w:lang w:val="en-US"/>
          </w:rPr>
          <w:t>summ</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BaP</w:t>
        </w:r>
        <w:r w:rsidR="00916907" w:rsidRPr="00907B3D">
          <w:rPr>
            <w:rStyle w:val="Hyperlink"/>
            <w:rFonts w:asciiTheme="minorHAnsi" w:hAnsiTheme="minorHAnsi"/>
            <w:sz w:val="22"/>
            <w:szCs w:val="22"/>
          </w:rPr>
          <w:t>_</w:t>
        </w:r>
        <w:r w:rsidR="00916907" w:rsidRPr="00AF45B0">
          <w:rPr>
            <w:rStyle w:val="Hyperlink"/>
            <w:rFonts w:asciiTheme="minorHAnsi" w:hAnsiTheme="minorHAnsi"/>
            <w:sz w:val="22"/>
            <w:szCs w:val="22"/>
            <w:lang w:val="en-US"/>
          </w:rPr>
          <w:t>summary</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pdf</w:t>
        </w:r>
      </w:hyperlink>
    </w:p>
    <w:p w:rsidR="00916907" w:rsidRPr="00907B3D" w:rsidRDefault="00E36F81" w:rsidP="00AF45B0">
      <w:pPr>
        <w:spacing w:line="276" w:lineRule="auto"/>
        <w:rPr>
          <w:rFonts w:asciiTheme="minorHAnsi" w:hAnsiTheme="minorHAnsi"/>
          <w:sz w:val="22"/>
          <w:szCs w:val="22"/>
        </w:rPr>
      </w:pPr>
      <w:hyperlink r:id="rId72" w:history="1">
        <w:r w:rsidR="00916907" w:rsidRPr="00AF45B0">
          <w:rPr>
            <w:rStyle w:val="Hyperlink"/>
            <w:rFonts w:asciiTheme="minorHAnsi" w:hAnsiTheme="minorHAnsi"/>
            <w:sz w:val="22"/>
            <w:szCs w:val="22"/>
            <w:lang w:val="en-US"/>
          </w:rPr>
          <w:t>http</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pubs</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sciepub</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com</w:t>
        </w:r>
        <w:r w:rsidR="00916907" w:rsidRPr="00907B3D">
          <w:rPr>
            <w:rStyle w:val="Hyperlink"/>
            <w:rFonts w:asciiTheme="minorHAnsi" w:hAnsiTheme="minorHAnsi"/>
            <w:sz w:val="22"/>
            <w:szCs w:val="22"/>
          </w:rPr>
          <w:t>/</w:t>
        </w:r>
        <w:r w:rsidR="00916907" w:rsidRPr="00AF45B0">
          <w:rPr>
            <w:rStyle w:val="Hyperlink"/>
            <w:rFonts w:asciiTheme="minorHAnsi" w:hAnsiTheme="minorHAnsi"/>
            <w:sz w:val="22"/>
            <w:szCs w:val="22"/>
            <w:lang w:val="en-US"/>
          </w:rPr>
          <w:t>ijebb</w:t>
        </w:r>
        <w:r w:rsidR="00916907" w:rsidRPr="00907B3D">
          <w:rPr>
            <w:rStyle w:val="Hyperlink"/>
            <w:rFonts w:asciiTheme="minorHAnsi" w:hAnsiTheme="minorHAnsi"/>
            <w:sz w:val="22"/>
            <w:szCs w:val="22"/>
          </w:rPr>
          <w:t>/3/1/5/</w:t>
        </w:r>
      </w:hyperlink>
    </w:p>
    <w:p w:rsidR="00916907" w:rsidRPr="00907B3D" w:rsidRDefault="00E36F81" w:rsidP="00AF45B0">
      <w:pPr>
        <w:spacing w:line="276" w:lineRule="auto"/>
        <w:jc w:val="both"/>
        <w:rPr>
          <w:rFonts w:asciiTheme="minorHAnsi" w:hAnsiTheme="minorHAnsi"/>
          <w:sz w:val="22"/>
          <w:szCs w:val="22"/>
        </w:rPr>
      </w:pPr>
      <w:hyperlink r:id="rId73" w:history="1">
        <w:r w:rsidR="002E685C" w:rsidRPr="00AF45B0">
          <w:rPr>
            <w:rStyle w:val="Hyperlink"/>
            <w:rFonts w:asciiTheme="minorHAnsi" w:hAnsiTheme="minorHAnsi"/>
            <w:sz w:val="22"/>
            <w:szCs w:val="22"/>
            <w:lang w:val="en-US"/>
          </w:rPr>
          <w:t>http</w:t>
        </w:r>
        <w:r w:rsidR="002E685C" w:rsidRPr="00907B3D">
          <w:rPr>
            <w:rStyle w:val="Hyperlink"/>
            <w:rFonts w:asciiTheme="minorHAnsi" w:hAnsiTheme="minorHAnsi"/>
            <w:sz w:val="22"/>
            <w:szCs w:val="22"/>
          </w:rPr>
          <w:t>://79.129.78.202/</w:t>
        </w:r>
        <w:r w:rsidR="002E685C" w:rsidRPr="00AF45B0">
          <w:rPr>
            <w:rStyle w:val="Hyperlink"/>
            <w:rFonts w:asciiTheme="minorHAnsi" w:hAnsiTheme="minorHAnsi"/>
            <w:sz w:val="22"/>
            <w:szCs w:val="22"/>
            <w:lang w:val="en-US"/>
          </w:rPr>
          <w:t>lifesos</w:t>
        </w:r>
        <w:r w:rsidR="002E685C" w:rsidRPr="00907B3D">
          <w:rPr>
            <w:rStyle w:val="Hyperlink"/>
            <w:rFonts w:asciiTheme="minorHAnsi" w:hAnsiTheme="minorHAnsi"/>
            <w:sz w:val="22"/>
            <w:szCs w:val="22"/>
          </w:rPr>
          <w:t>/</w:t>
        </w:r>
        <w:r w:rsidR="002E685C" w:rsidRPr="00AF45B0">
          <w:rPr>
            <w:rStyle w:val="Hyperlink"/>
            <w:rFonts w:asciiTheme="minorHAnsi" w:hAnsiTheme="minorHAnsi"/>
            <w:sz w:val="22"/>
            <w:szCs w:val="22"/>
            <w:lang w:val="en-US"/>
          </w:rPr>
          <w:t>images</w:t>
        </w:r>
        <w:r w:rsidR="002E685C" w:rsidRPr="00907B3D">
          <w:rPr>
            <w:rStyle w:val="Hyperlink"/>
            <w:rFonts w:asciiTheme="minorHAnsi" w:hAnsiTheme="minorHAnsi"/>
            <w:sz w:val="22"/>
            <w:szCs w:val="22"/>
          </w:rPr>
          <w:t>/</w:t>
        </w:r>
        <w:r w:rsidR="002E685C" w:rsidRPr="00AF45B0">
          <w:rPr>
            <w:rStyle w:val="Hyperlink"/>
            <w:rFonts w:asciiTheme="minorHAnsi" w:hAnsiTheme="minorHAnsi"/>
            <w:sz w:val="22"/>
            <w:szCs w:val="22"/>
            <w:lang w:val="en-US"/>
          </w:rPr>
          <w:t>stories</w:t>
        </w:r>
        <w:r w:rsidR="002E685C" w:rsidRPr="00907B3D">
          <w:rPr>
            <w:rStyle w:val="Hyperlink"/>
            <w:rFonts w:asciiTheme="minorHAnsi" w:hAnsiTheme="minorHAnsi"/>
            <w:sz w:val="22"/>
            <w:szCs w:val="22"/>
          </w:rPr>
          <w:t>/</w:t>
        </w:r>
        <w:r w:rsidR="002E685C" w:rsidRPr="00AF45B0">
          <w:rPr>
            <w:rStyle w:val="Hyperlink"/>
            <w:rFonts w:asciiTheme="minorHAnsi" w:hAnsiTheme="minorHAnsi"/>
            <w:sz w:val="22"/>
            <w:szCs w:val="22"/>
            <w:lang w:val="en-US"/>
          </w:rPr>
          <w:t>pdf</w:t>
        </w:r>
        <w:r w:rsidR="002E685C" w:rsidRPr="00907B3D">
          <w:rPr>
            <w:rStyle w:val="Hyperlink"/>
            <w:rFonts w:asciiTheme="minorHAnsi" w:hAnsiTheme="minorHAnsi"/>
            <w:sz w:val="22"/>
            <w:szCs w:val="22"/>
          </w:rPr>
          <w:t>/</w:t>
        </w:r>
        <w:r w:rsidR="002E685C" w:rsidRPr="00AF45B0">
          <w:rPr>
            <w:rStyle w:val="Hyperlink"/>
            <w:rFonts w:asciiTheme="minorHAnsi" w:hAnsiTheme="minorHAnsi"/>
            <w:sz w:val="22"/>
            <w:szCs w:val="22"/>
            <w:lang w:val="en-US"/>
          </w:rPr>
          <w:t>deliverables</w:t>
        </w:r>
        <w:r w:rsidR="002E685C" w:rsidRPr="00907B3D">
          <w:rPr>
            <w:rStyle w:val="Hyperlink"/>
            <w:rFonts w:asciiTheme="minorHAnsi" w:hAnsiTheme="minorHAnsi"/>
            <w:sz w:val="22"/>
            <w:szCs w:val="22"/>
          </w:rPr>
          <w:t>/22_03.</w:t>
        </w:r>
        <w:r w:rsidR="002E685C" w:rsidRPr="00AF45B0">
          <w:rPr>
            <w:rStyle w:val="Hyperlink"/>
            <w:rFonts w:asciiTheme="minorHAnsi" w:hAnsiTheme="minorHAnsi"/>
            <w:sz w:val="22"/>
            <w:szCs w:val="22"/>
            <w:lang w:val="en-US"/>
          </w:rPr>
          <w:t>pdf</w:t>
        </w:r>
      </w:hyperlink>
    </w:p>
    <w:p w:rsidR="002E685C" w:rsidRPr="00AF45B0" w:rsidRDefault="00E36F81" w:rsidP="00AF45B0">
      <w:pPr>
        <w:spacing w:line="276" w:lineRule="auto"/>
        <w:jc w:val="both"/>
        <w:rPr>
          <w:rStyle w:val="Hyperlink"/>
          <w:rFonts w:asciiTheme="minorHAnsi" w:hAnsiTheme="minorHAnsi"/>
          <w:sz w:val="22"/>
          <w:szCs w:val="22"/>
        </w:rPr>
      </w:pPr>
      <w:hyperlink r:id="rId74" w:history="1">
        <w:r w:rsidR="002409D2" w:rsidRPr="00AF45B0">
          <w:rPr>
            <w:rStyle w:val="Hyperlink"/>
            <w:rFonts w:asciiTheme="minorHAnsi" w:hAnsiTheme="minorHAnsi"/>
            <w:sz w:val="22"/>
            <w:szCs w:val="22"/>
            <w:lang w:val="en-US"/>
          </w:rPr>
          <w:t>http</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www</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atsdr</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cdc</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gov</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toxfaqs</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tf</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asp</w:t>
        </w:r>
        <w:r w:rsidR="002409D2" w:rsidRPr="00907B3D">
          <w:rPr>
            <w:rStyle w:val="Hyperlink"/>
            <w:rFonts w:asciiTheme="minorHAnsi" w:hAnsiTheme="minorHAnsi"/>
            <w:sz w:val="22"/>
            <w:szCs w:val="22"/>
          </w:rPr>
          <w:t>?</w:t>
        </w:r>
        <w:r w:rsidR="002409D2" w:rsidRPr="00AF45B0">
          <w:rPr>
            <w:rStyle w:val="Hyperlink"/>
            <w:rFonts w:asciiTheme="minorHAnsi" w:hAnsiTheme="minorHAnsi"/>
            <w:sz w:val="22"/>
            <w:szCs w:val="22"/>
            <w:lang w:val="en-US"/>
          </w:rPr>
          <w:t>id</w:t>
        </w:r>
        <w:r w:rsidR="002409D2" w:rsidRPr="00907B3D">
          <w:rPr>
            <w:rStyle w:val="Hyperlink"/>
            <w:rFonts w:asciiTheme="minorHAnsi" w:hAnsiTheme="minorHAnsi"/>
            <w:sz w:val="22"/>
            <w:szCs w:val="22"/>
          </w:rPr>
          <w:t>=423&amp;</w:t>
        </w:r>
        <w:r w:rsidR="002409D2" w:rsidRPr="00AF45B0">
          <w:rPr>
            <w:rStyle w:val="Hyperlink"/>
            <w:rFonts w:asciiTheme="minorHAnsi" w:hAnsiTheme="minorHAnsi"/>
            <w:sz w:val="22"/>
            <w:szCs w:val="22"/>
            <w:lang w:val="en-US"/>
          </w:rPr>
          <w:t>tid</w:t>
        </w:r>
        <w:r w:rsidR="002409D2" w:rsidRPr="00907B3D">
          <w:rPr>
            <w:rStyle w:val="Hyperlink"/>
            <w:rFonts w:asciiTheme="minorHAnsi" w:hAnsiTheme="minorHAnsi"/>
            <w:sz w:val="22"/>
            <w:szCs w:val="22"/>
          </w:rPr>
          <w:t>=75</w:t>
        </w:r>
      </w:hyperlink>
    </w:p>
    <w:p w:rsidR="009B34EB" w:rsidRPr="00907B3D" w:rsidRDefault="00E36F81" w:rsidP="00AF45B0">
      <w:pPr>
        <w:spacing w:line="276" w:lineRule="auto"/>
        <w:jc w:val="both"/>
        <w:rPr>
          <w:rFonts w:asciiTheme="minorHAnsi" w:hAnsiTheme="minorHAnsi"/>
          <w:sz w:val="22"/>
          <w:szCs w:val="22"/>
        </w:rPr>
      </w:pPr>
      <w:hyperlink r:id="rId75" w:history="1">
        <w:r w:rsidR="009B34EB" w:rsidRPr="00AF45B0">
          <w:rPr>
            <w:rStyle w:val="Hyperlink"/>
            <w:rFonts w:asciiTheme="minorHAnsi" w:hAnsiTheme="minorHAnsi"/>
            <w:sz w:val="22"/>
            <w:szCs w:val="22"/>
          </w:rPr>
          <w:t>http://79.129.78.202/lifesos/images/stories/pdf/deliverables/22_03.pdf</w:t>
        </w:r>
      </w:hyperlink>
      <w:r w:rsidR="009B34EB" w:rsidRPr="00AF45B0">
        <w:rPr>
          <w:rFonts w:asciiTheme="minorHAnsi" w:hAnsiTheme="minorHAnsi"/>
          <w:sz w:val="22"/>
          <w:szCs w:val="22"/>
        </w:rPr>
        <w:t>)</w:t>
      </w:r>
    </w:p>
    <w:p w:rsidR="00077EC3" w:rsidRPr="00907B3D" w:rsidRDefault="00E36F81" w:rsidP="00AF45B0">
      <w:pPr>
        <w:spacing w:line="276" w:lineRule="auto"/>
        <w:ind w:right="-766"/>
        <w:rPr>
          <w:rFonts w:asciiTheme="minorHAnsi" w:eastAsia="Calibri" w:hAnsiTheme="minorHAnsi" w:cs="Calibri"/>
          <w:noProof/>
          <w:sz w:val="22"/>
          <w:szCs w:val="22"/>
        </w:rPr>
      </w:pPr>
      <w:hyperlink r:id="rId76">
        <w:r w:rsidR="00077EC3" w:rsidRPr="00AF45B0">
          <w:rPr>
            <w:rFonts w:asciiTheme="minorHAnsi" w:eastAsia="Calibri" w:hAnsiTheme="minorHAnsi" w:cs="Calibri"/>
            <w:color w:val="0000FF"/>
            <w:sz w:val="22"/>
            <w:szCs w:val="22"/>
            <w:u w:val="single"/>
            <w:lang w:val="en-US"/>
          </w:rPr>
          <w:t>http</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www</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bioremediationgroup</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org</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BioReferences</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Tier</w:t>
        </w:r>
        <w:r w:rsidR="00077EC3" w:rsidRPr="00907B3D">
          <w:rPr>
            <w:rFonts w:asciiTheme="minorHAnsi" w:eastAsia="Calibri" w:hAnsiTheme="minorHAnsi" w:cs="Calibri"/>
            <w:color w:val="0000FF"/>
            <w:sz w:val="22"/>
            <w:szCs w:val="22"/>
            <w:u w:val="single"/>
          </w:rPr>
          <w:t>1</w:t>
        </w:r>
        <w:r w:rsidR="00077EC3" w:rsidRPr="00AF45B0">
          <w:rPr>
            <w:rFonts w:asciiTheme="minorHAnsi" w:eastAsia="Calibri" w:hAnsiTheme="minorHAnsi" w:cs="Calibri"/>
            <w:color w:val="0000FF"/>
            <w:sz w:val="22"/>
            <w:szCs w:val="22"/>
            <w:u w:val="single"/>
            <w:lang w:val="en-US"/>
          </w:rPr>
          <w:t>Papers</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selective</w:t>
        </w:r>
        <w:r w:rsidR="00077EC3" w:rsidRPr="00907B3D">
          <w:rPr>
            <w:rFonts w:asciiTheme="minorHAnsi" w:eastAsia="Calibri" w:hAnsiTheme="minorHAnsi" w:cs="Calibri"/>
            <w:color w:val="0000FF"/>
            <w:sz w:val="22"/>
            <w:szCs w:val="22"/>
            <w:u w:val="single"/>
          </w:rPr>
          <w:t>.</w:t>
        </w:r>
        <w:r w:rsidR="00077EC3" w:rsidRPr="00AF45B0">
          <w:rPr>
            <w:rFonts w:asciiTheme="minorHAnsi" w:eastAsia="Calibri" w:hAnsiTheme="minorHAnsi" w:cs="Calibri"/>
            <w:color w:val="0000FF"/>
            <w:sz w:val="22"/>
            <w:szCs w:val="22"/>
            <w:u w:val="single"/>
            <w:lang w:val="en-US"/>
          </w:rPr>
          <w:t>htm</w:t>
        </w:r>
      </w:hyperlink>
    </w:p>
    <w:p w:rsidR="00077EC3" w:rsidRPr="00907B3D" w:rsidRDefault="00077EC3" w:rsidP="00077EC3">
      <w:pPr>
        <w:spacing w:line="360" w:lineRule="auto"/>
        <w:ind w:right="-766"/>
        <w:rPr>
          <w:rFonts w:asciiTheme="minorHAnsi" w:eastAsia="Calibri" w:hAnsiTheme="minorHAnsi" w:cs="Calibri"/>
          <w:noProof/>
          <w:sz w:val="22"/>
          <w:szCs w:val="22"/>
        </w:rPr>
      </w:pPr>
    </w:p>
    <w:p w:rsidR="00077EC3" w:rsidRPr="00907B3D" w:rsidRDefault="00077EC3" w:rsidP="008A434B">
      <w:pPr>
        <w:jc w:val="both"/>
        <w:rPr>
          <w:rFonts w:asciiTheme="minorHAnsi" w:hAnsiTheme="minorHAnsi"/>
          <w:sz w:val="22"/>
          <w:szCs w:val="22"/>
        </w:rPr>
      </w:pPr>
    </w:p>
    <w:p w:rsidR="009B34EB" w:rsidRDefault="009B34EB" w:rsidP="008A434B">
      <w:pPr>
        <w:jc w:val="both"/>
        <w:rPr>
          <w:rFonts w:asciiTheme="minorHAnsi" w:hAnsiTheme="minorHAnsi"/>
          <w:sz w:val="22"/>
          <w:szCs w:val="22"/>
        </w:rPr>
      </w:pPr>
    </w:p>
    <w:p w:rsidR="006E508F" w:rsidRDefault="006E508F" w:rsidP="008A434B">
      <w:pPr>
        <w:jc w:val="both"/>
        <w:rPr>
          <w:rFonts w:asciiTheme="minorHAnsi" w:hAnsiTheme="minorHAnsi"/>
          <w:sz w:val="22"/>
          <w:szCs w:val="22"/>
        </w:rPr>
      </w:pPr>
    </w:p>
    <w:p w:rsidR="006E508F" w:rsidRDefault="006E508F" w:rsidP="008A434B">
      <w:pPr>
        <w:jc w:val="both"/>
        <w:rPr>
          <w:rFonts w:asciiTheme="minorHAnsi" w:hAnsiTheme="minorHAnsi"/>
          <w:sz w:val="22"/>
          <w:szCs w:val="22"/>
        </w:rPr>
      </w:pPr>
    </w:p>
    <w:p w:rsidR="006E508F" w:rsidRPr="00907B3D" w:rsidRDefault="006E508F" w:rsidP="008A434B">
      <w:pPr>
        <w:jc w:val="both"/>
        <w:rPr>
          <w:rFonts w:asciiTheme="minorHAnsi" w:hAnsiTheme="minorHAnsi"/>
          <w:sz w:val="22"/>
          <w:szCs w:val="22"/>
        </w:rPr>
      </w:pPr>
    </w:p>
    <w:sectPr w:rsidR="006E508F" w:rsidRPr="00907B3D" w:rsidSect="00907B3D">
      <w:footerReference w:type="default" r:id="rId77"/>
      <w:pgSz w:w="11906" w:h="16838"/>
      <w:pgMar w:top="1440" w:right="1440" w:bottom="1440" w:left="1440" w:header="706" w:footer="706"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6F81" w:rsidRDefault="00E36F81" w:rsidP="00731CF4">
      <w:r>
        <w:separator/>
      </w:r>
    </w:p>
  </w:endnote>
  <w:endnote w:type="continuationSeparator" w:id="0">
    <w:p w:rsidR="00E36F81" w:rsidRDefault="00E36F81" w:rsidP="00731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0000000000000000000"/>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1013218"/>
      <w:docPartObj>
        <w:docPartGallery w:val="Page Numbers (Bottom of Page)"/>
        <w:docPartUnique/>
      </w:docPartObj>
    </w:sdtPr>
    <w:sdtEndPr>
      <w:rPr>
        <w:noProof/>
      </w:rPr>
    </w:sdtEndPr>
    <w:sdtContent>
      <w:p w:rsidR="004B7869" w:rsidRDefault="004B7869">
        <w:pPr>
          <w:pStyle w:val="Footer"/>
          <w:jc w:val="right"/>
        </w:pPr>
        <w:r>
          <w:fldChar w:fldCharType="begin"/>
        </w:r>
        <w:r>
          <w:instrText xml:space="preserve"> PAGE   \* MERGEFORMAT </w:instrText>
        </w:r>
        <w:r>
          <w:fldChar w:fldCharType="separate"/>
        </w:r>
        <w:r w:rsidR="00806D57">
          <w:rPr>
            <w:noProof/>
          </w:rPr>
          <w:t>20</w:t>
        </w:r>
        <w:r>
          <w:rPr>
            <w:noProof/>
          </w:rPr>
          <w:fldChar w:fldCharType="end"/>
        </w:r>
      </w:p>
    </w:sdtContent>
  </w:sdt>
  <w:p w:rsidR="004B7869" w:rsidRDefault="004B786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6F81" w:rsidRDefault="00E36F81" w:rsidP="00731CF4">
      <w:r>
        <w:separator/>
      </w:r>
    </w:p>
  </w:footnote>
  <w:footnote w:type="continuationSeparator" w:id="0">
    <w:p w:rsidR="00E36F81" w:rsidRDefault="00E36F81" w:rsidP="00731CF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A55FF"/>
    <w:multiLevelType w:val="hybridMultilevel"/>
    <w:tmpl w:val="11BEE4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6004FBF"/>
    <w:multiLevelType w:val="hybridMultilevel"/>
    <w:tmpl w:val="91840EE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B502D7C"/>
    <w:multiLevelType w:val="hybridMultilevel"/>
    <w:tmpl w:val="3E70D896"/>
    <w:lvl w:ilvl="0" w:tplc="D954166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BB13279"/>
    <w:multiLevelType w:val="hybridMultilevel"/>
    <w:tmpl w:val="30AEDFB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C106B48"/>
    <w:multiLevelType w:val="hybridMultilevel"/>
    <w:tmpl w:val="FB522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D6B6167"/>
    <w:multiLevelType w:val="multilevel"/>
    <w:tmpl w:val="F67A4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733FB4"/>
    <w:multiLevelType w:val="hybridMultilevel"/>
    <w:tmpl w:val="9C82D1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B831D0D"/>
    <w:multiLevelType w:val="hybridMultilevel"/>
    <w:tmpl w:val="5BD8EB50"/>
    <w:lvl w:ilvl="0" w:tplc="2A2E711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1C91241B"/>
    <w:multiLevelType w:val="hybridMultilevel"/>
    <w:tmpl w:val="D2B28824"/>
    <w:lvl w:ilvl="0" w:tplc="894C9B38">
      <w:start w:val="2"/>
      <w:numFmt w:val="bullet"/>
      <w:lvlText w:val="-"/>
      <w:lvlJc w:val="left"/>
      <w:pPr>
        <w:ind w:left="1080" w:hanging="72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DD518CB"/>
    <w:multiLevelType w:val="hybridMultilevel"/>
    <w:tmpl w:val="B6542436"/>
    <w:lvl w:ilvl="0" w:tplc="2A2E7110">
      <w:numFmt w:val="bullet"/>
      <w:lvlText w:val="-"/>
      <w:lvlJc w:val="left"/>
      <w:pPr>
        <w:ind w:left="1080" w:hanging="360"/>
      </w:pPr>
      <w:rPr>
        <w:rFonts w:ascii="Calibri" w:eastAsiaTheme="minorHAnsi" w:hAnsi="Calibri" w:cstheme="minorBid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0" w15:restartNumberingAfterBreak="0">
    <w:nsid w:val="1E6D7CBA"/>
    <w:multiLevelType w:val="hybridMultilevel"/>
    <w:tmpl w:val="C506EA98"/>
    <w:lvl w:ilvl="0" w:tplc="8144AFCC">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207D02F9"/>
    <w:multiLevelType w:val="multilevel"/>
    <w:tmpl w:val="7D186BC4"/>
    <w:lvl w:ilvl="0">
      <w:start w:val="1"/>
      <w:numFmt w:val="decimal"/>
      <w:lvlText w:val="%1."/>
      <w:lvlJc w:val="left"/>
      <w:pPr>
        <w:ind w:left="720" w:hanging="360"/>
      </w:pPr>
      <w:rPr>
        <w:b w:val="0"/>
        <w:sz w:val="24"/>
      </w:rPr>
    </w:lvl>
    <w:lvl w:ilvl="1">
      <w:start w:val="1"/>
      <w:numFmt w:val="decimal"/>
      <w:isLgl/>
      <w:lvlText w:val="%1.%2"/>
      <w:lvlJc w:val="left"/>
      <w:pPr>
        <w:ind w:left="1020" w:hanging="66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23F0720D"/>
    <w:multiLevelType w:val="hybridMultilevel"/>
    <w:tmpl w:val="ABAA2484"/>
    <w:lvl w:ilvl="0" w:tplc="2A2E7110">
      <w:numFmt w:val="bullet"/>
      <w:lvlText w:val="-"/>
      <w:lvlJc w:val="left"/>
      <w:pPr>
        <w:ind w:left="1080" w:hanging="360"/>
      </w:pPr>
      <w:rPr>
        <w:rFonts w:ascii="Calibri" w:eastAsiaTheme="minorHAnsi" w:hAnsi="Calibri" w:cstheme="minorBid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3" w15:restartNumberingAfterBreak="0">
    <w:nsid w:val="2BFD4ED7"/>
    <w:multiLevelType w:val="hybridMultilevel"/>
    <w:tmpl w:val="8A3CBDC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30E62AC5"/>
    <w:multiLevelType w:val="hybridMultilevel"/>
    <w:tmpl w:val="10DC0C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22E40A9"/>
    <w:multiLevelType w:val="hybridMultilevel"/>
    <w:tmpl w:val="FBFC9FD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2D559E0"/>
    <w:multiLevelType w:val="hybridMultilevel"/>
    <w:tmpl w:val="81F8A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E17D42"/>
    <w:multiLevelType w:val="hybridMultilevel"/>
    <w:tmpl w:val="43989E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3D42418A"/>
    <w:multiLevelType w:val="hybridMultilevel"/>
    <w:tmpl w:val="481A772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15:restartNumberingAfterBreak="0">
    <w:nsid w:val="3DA76593"/>
    <w:multiLevelType w:val="hybridMultilevel"/>
    <w:tmpl w:val="8FE85CEE"/>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EB556AA"/>
    <w:multiLevelType w:val="hybridMultilevel"/>
    <w:tmpl w:val="EFC2AD5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44011039"/>
    <w:multiLevelType w:val="multilevel"/>
    <w:tmpl w:val="2BDE57B8"/>
    <w:lvl w:ilvl="0">
      <w:start w:val="1"/>
      <w:numFmt w:val="decimal"/>
      <w:lvlText w:val="%1."/>
      <w:lvlJc w:val="left"/>
      <w:pPr>
        <w:ind w:left="720" w:hanging="360"/>
      </w:pPr>
      <w:rPr>
        <w:b w:val="0"/>
        <w:sz w:val="24"/>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441D4895"/>
    <w:multiLevelType w:val="hybridMultilevel"/>
    <w:tmpl w:val="18A029D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15:restartNumberingAfterBreak="0">
    <w:nsid w:val="4A810DCF"/>
    <w:multiLevelType w:val="hybridMultilevel"/>
    <w:tmpl w:val="FDAA16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4AE0338B"/>
    <w:multiLevelType w:val="hybridMultilevel"/>
    <w:tmpl w:val="2B5E35A0"/>
    <w:lvl w:ilvl="0" w:tplc="2A2E7110">
      <w:numFmt w:val="bullet"/>
      <w:lvlText w:val="-"/>
      <w:lvlJc w:val="left"/>
      <w:pPr>
        <w:ind w:left="780" w:hanging="360"/>
      </w:pPr>
      <w:rPr>
        <w:rFonts w:ascii="Calibri" w:eastAsiaTheme="minorHAnsi" w:hAnsi="Calibri" w:cstheme="minorBidi"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5" w15:restartNumberingAfterBreak="0">
    <w:nsid w:val="4BD86D60"/>
    <w:multiLevelType w:val="hybridMultilevel"/>
    <w:tmpl w:val="E5940F48"/>
    <w:lvl w:ilvl="0" w:tplc="2A2E711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4E1F440C"/>
    <w:multiLevelType w:val="multilevel"/>
    <w:tmpl w:val="B8EA8D4A"/>
    <w:lvl w:ilvl="0">
      <w:start w:val="1"/>
      <w:numFmt w:val="decimal"/>
      <w:lvlText w:val="%1."/>
      <w:lvlJc w:val="left"/>
      <w:pPr>
        <w:ind w:left="720" w:hanging="360"/>
      </w:pPr>
    </w:lvl>
    <w:lvl w:ilvl="1">
      <w:start w:val="1"/>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52FD0751"/>
    <w:multiLevelType w:val="hybridMultilevel"/>
    <w:tmpl w:val="A8788BB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57C270D1"/>
    <w:multiLevelType w:val="hybridMultilevel"/>
    <w:tmpl w:val="C764F1AE"/>
    <w:lvl w:ilvl="0" w:tplc="D954166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5B95235A"/>
    <w:multiLevelType w:val="hybridMultilevel"/>
    <w:tmpl w:val="6F78AABE"/>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0" w15:restartNumberingAfterBreak="0">
    <w:nsid w:val="5CD521B2"/>
    <w:multiLevelType w:val="hybridMultilevel"/>
    <w:tmpl w:val="957637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5CEF0B93"/>
    <w:multiLevelType w:val="hybridMultilevel"/>
    <w:tmpl w:val="952EA288"/>
    <w:lvl w:ilvl="0" w:tplc="2A2E711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5DC62D75"/>
    <w:multiLevelType w:val="hybridMultilevel"/>
    <w:tmpl w:val="31B4479A"/>
    <w:lvl w:ilvl="0" w:tplc="D9541660">
      <w:numFmt w:val="bullet"/>
      <w:lvlText w:val="-"/>
      <w:lvlJc w:val="left"/>
      <w:pPr>
        <w:ind w:left="1440" w:hanging="360"/>
      </w:pPr>
      <w:rPr>
        <w:rFonts w:ascii="Calibri" w:eastAsiaTheme="minorHAnsi" w:hAnsi="Calibri" w:cstheme="minorBidi"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3" w15:restartNumberingAfterBreak="0">
    <w:nsid w:val="5F4C2A59"/>
    <w:multiLevelType w:val="multilevel"/>
    <w:tmpl w:val="CC42BFB4"/>
    <w:lvl w:ilvl="0">
      <w:start w:val="1"/>
      <w:numFmt w:val="decimal"/>
      <w:lvlText w:val="%1."/>
      <w:lvlJc w:val="left"/>
      <w:pPr>
        <w:ind w:left="1080" w:hanging="360"/>
      </w:pPr>
    </w:lvl>
    <w:lvl w:ilvl="1">
      <w:start w:val="2"/>
      <w:numFmt w:val="decimal"/>
      <w:isLgl/>
      <w:lvlText w:val="%1.%2"/>
      <w:lvlJc w:val="left"/>
      <w:pPr>
        <w:ind w:left="1155" w:hanging="43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4" w15:restartNumberingAfterBreak="0">
    <w:nsid w:val="61EA1A14"/>
    <w:multiLevelType w:val="hybridMultilevel"/>
    <w:tmpl w:val="59BAB03C"/>
    <w:lvl w:ilvl="0" w:tplc="4E046E70">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15:restartNumberingAfterBreak="0">
    <w:nsid w:val="6A1730CC"/>
    <w:multiLevelType w:val="hybridMultilevel"/>
    <w:tmpl w:val="0CB288AA"/>
    <w:lvl w:ilvl="0" w:tplc="2A2E711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E9402CA"/>
    <w:multiLevelType w:val="hybridMultilevel"/>
    <w:tmpl w:val="8152AA7E"/>
    <w:lvl w:ilvl="0" w:tplc="04080001">
      <w:start w:val="1"/>
      <w:numFmt w:val="bullet"/>
      <w:lvlText w:val=""/>
      <w:lvlJc w:val="left"/>
      <w:pPr>
        <w:ind w:left="780" w:hanging="360"/>
      </w:pPr>
      <w:rPr>
        <w:rFonts w:ascii="Symbol" w:hAnsi="Symbol" w:hint="default"/>
      </w:rPr>
    </w:lvl>
    <w:lvl w:ilvl="1" w:tplc="B4D25416">
      <w:start w:val="3"/>
      <w:numFmt w:val="bullet"/>
      <w:lvlText w:val="•"/>
      <w:lvlJc w:val="left"/>
      <w:pPr>
        <w:ind w:left="1500" w:hanging="360"/>
      </w:pPr>
      <w:rPr>
        <w:rFonts w:ascii="Calibri" w:eastAsiaTheme="minorHAnsi" w:hAnsi="Calibri" w:cstheme="minorBidi"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7" w15:restartNumberingAfterBreak="0">
    <w:nsid w:val="70BC1D7C"/>
    <w:multiLevelType w:val="hybridMultilevel"/>
    <w:tmpl w:val="5DBC5AC6"/>
    <w:lvl w:ilvl="0" w:tplc="D9541660">
      <w:numFmt w:val="bullet"/>
      <w:lvlText w:val="-"/>
      <w:lvlJc w:val="left"/>
      <w:pPr>
        <w:ind w:left="720" w:hanging="360"/>
      </w:pPr>
      <w:rPr>
        <w:rFonts w:ascii="Calibri" w:eastAsiaTheme="minorHAnsi" w:hAnsi="Calibri"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730149FD"/>
    <w:multiLevelType w:val="hybridMultilevel"/>
    <w:tmpl w:val="CBBCA2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8DD759B"/>
    <w:multiLevelType w:val="hybridMultilevel"/>
    <w:tmpl w:val="4108497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15:restartNumberingAfterBreak="0">
    <w:nsid w:val="7B676CBC"/>
    <w:multiLevelType w:val="hybridMultilevel"/>
    <w:tmpl w:val="F6BC26D6"/>
    <w:lvl w:ilvl="0" w:tplc="2488FF70">
      <w:start w:val="1"/>
      <w:numFmt w:val="bullet"/>
      <w:lvlText w:val=""/>
      <w:lvlJc w:val="left"/>
      <w:pPr>
        <w:ind w:left="720" w:hanging="360"/>
      </w:pPr>
      <w:rPr>
        <w:rFonts w:ascii="Symbol" w:hAnsi="Symbol" w:hint="default"/>
        <w:sz w:val="24"/>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7D6735AD"/>
    <w:multiLevelType w:val="hybridMultilevel"/>
    <w:tmpl w:val="7D5CBB6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5"/>
  </w:num>
  <w:num w:numId="2">
    <w:abstractNumId w:val="20"/>
  </w:num>
  <w:num w:numId="3">
    <w:abstractNumId w:val="15"/>
  </w:num>
  <w:num w:numId="4">
    <w:abstractNumId w:val="30"/>
  </w:num>
  <w:num w:numId="5">
    <w:abstractNumId w:val="40"/>
  </w:num>
  <w:num w:numId="6">
    <w:abstractNumId w:val="3"/>
  </w:num>
  <w:num w:numId="7">
    <w:abstractNumId w:val="6"/>
  </w:num>
  <w:num w:numId="8">
    <w:abstractNumId w:val="34"/>
  </w:num>
  <w:num w:numId="9">
    <w:abstractNumId w:val="10"/>
  </w:num>
  <w:num w:numId="10">
    <w:abstractNumId w:val="9"/>
  </w:num>
  <w:num w:numId="11">
    <w:abstractNumId w:val="32"/>
  </w:num>
  <w:num w:numId="12">
    <w:abstractNumId w:val="26"/>
  </w:num>
  <w:num w:numId="13">
    <w:abstractNumId w:val="18"/>
  </w:num>
  <w:num w:numId="14">
    <w:abstractNumId w:val="12"/>
  </w:num>
  <w:num w:numId="15">
    <w:abstractNumId w:val="14"/>
  </w:num>
  <w:num w:numId="16">
    <w:abstractNumId w:val="38"/>
  </w:num>
  <w:num w:numId="17">
    <w:abstractNumId w:val="22"/>
  </w:num>
  <w:num w:numId="18">
    <w:abstractNumId w:val="24"/>
  </w:num>
  <w:num w:numId="19">
    <w:abstractNumId w:val="31"/>
  </w:num>
  <w:num w:numId="20">
    <w:abstractNumId w:val="35"/>
  </w:num>
  <w:num w:numId="21">
    <w:abstractNumId w:val="27"/>
  </w:num>
  <w:num w:numId="22">
    <w:abstractNumId w:val="25"/>
  </w:num>
  <w:num w:numId="23">
    <w:abstractNumId w:val="21"/>
  </w:num>
  <w:num w:numId="24">
    <w:abstractNumId w:val="0"/>
  </w:num>
  <w:num w:numId="25">
    <w:abstractNumId w:val="11"/>
  </w:num>
  <w:num w:numId="26">
    <w:abstractNumId w:val="4"/>
  </w:num>
  <w:num w:numId="27">
    <w:abstractNumId w:val="36"/>
  </w:num>
  <w:num w:numId="28">
    <w:abstractNumId w:val="29"/>
  </w:num>
  <w:num w:numId="29">
    <w:abstractNumId w:val="33"/>
  </w:num>
  <w:num w:numId="30">
    <w:abstractNumId w:val="7"/>
  </w:num>
  <w:num w:numId="31">
    <w:abstractNumId w:val="2"/>
  </w:num>
  <w:num w:numId="32">
    <w:abstractNumId w:val="28"/>
  </w:num>
  <w:num w:numId="33">
    <w:abstractNumId w:val="37"/>
  </w:num>
  <w:num w:numId="34">
    <w:abstractNumId w:val="23"/>
  </w:num>
  <w:num w:numId="35">
    <w:abstractNumId w:val="1"/>
  </w:num>
  <w:num w:numId="36">
    <w:abstractNumId w:val="19"/>
  </w:num>
  <w:num w:numId="37">
    <w:abstractNumId w:val="17"/>
  </w:num>
  <w:num w:numId="38">
    <w:abstractNumId w:val="8"/>
  </w:num>
  <w:num w:numId="39">
    <w:abstractNumId w:val="39"/>
  </w:num>
  <w:num w:numId="40">
    <w:abstractNumId w:val="41"/>
  </w:num>
  <w:num w:numId="41">
    <w:abstractNumId w:val="13"/>
  </w:num>
  <w:num w:numId="4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35B3"/>
    <w:rsid w:val="000048CC"/>
    <w:rsid w:val="00011E05"/>
    <w:rsid w:val="000124EF"/>
    <w:rsid w:val="000131B1"/>
    <w:rsid w:val="000159E6"/>
    <w:rsid w:val="000169B4"/>
    <w:rsid w:val="000234A0"/>
    <w:rsid w:val="00026686"/>
    <w:rsid w:val="0003479F"/>
    <w:rsid w:val="00044AFC"/>
    <w:rsid w:val="0005092C"/>
    <w:rsid w:val="00062FAD"/>
    <w:rsid w:val="000667AD"/>
    <w:rsid w:val="00077EC3"/>
    <w:rsid w:val="00086E04"/>
    <w:rsid w:val="000A2DF8"/>
    <w:rsid w:val="000A2FEE"/>
    <w:rsid w:val="000B32EF"/>
    <w:rsid w:val="000C34BE"/>
    <w:rsid w:val="000D734F"/>
    <w:rsid w:val="000E19EC"/>
    <w:rsid w:val="000E5639"/>
    <w:rsid w:val="000E5E93"/>
    <w:rsid w:val="001077A2"/>
    <w:rsid w:val="0012479A"/>
    <w:rsid w:val="00126374"/>
    <w:rsid w:val="0014171A"/>
    <w:rsid w:val="00145400"/>
    <w:rsid w:val="0015130B"/>
    <w:rsid w:val="00155144"/>
    <w:rsid w:val="00173C3C"/>
    <w:rsid w:val="00174DC0"/>
    <w:rsid w:val="00175CEE"/>
    <w:rsid w:val="00181C0C"/>
    <w:rsid w:val="001825B6"/>
    <w:rsid w:val="00183533"/>
    <w:rsid w:val="00183ABF"/>
    <w:rsid w:val="00184ABE"/>
    <w:rsid w:val="00186932"/>
    <w:rsid w:val="00187CDF"/>
    <w:rsid w:val="001911E7"/>
    <w:rsid w:val="00193C61"/>
    <w:rsid w:val="001945F9"/>
    <w:rsid w:val="00195B6F"/>
    <w:rsid w:val="001A0825"/>
    <w:rsid w:val="001A4BE2"/>
    <w:rsid w:val="001A76E5"/>
    <w:rsid w:val="001D01C8"/>
    <w:rsid w:val="001D389F"/>
    <w:rsid w:val="001E6EC8"/>
    <w:rsid w:val="001F6324"/>
    <w:rsid w:val="002066CF"/>
    <w:rsid w:val="00232415"/>
    <w:rsid w:val="00233B05"/>
    <w:rsid w:val="002409D2"/>
    <w:rsid w:val="0024519B"/>
    <w:rsid w:val="00247D8C"/>
    <w:rsid w:val="00257CE7"/>
    <w:rsid w:val="00270B00"/>
    <w:rsid w:val="00272C46"/>
    <w:rsid w:val="00274D51"/>
    <w:rsid w:val="00280468"/>
    <w:rsid w:val="00285ECB"/>
    <w:rsid w:val="002878C5"/>
    <w:rsid w:val="002A5781"/>
    <w:rsid w:val="002A5CED"/>
    <w:rsid w:val="002B120A"/>
    <w:rsid w:val="002B5C82"/>
    <w:rsid w:val="002B5EA3"/>
    <w:rsid w:val="002B6B4C"/>
    <w:rsid w:val="002B6CF5"/>
    <w:rsid w:val="002C285F"/>
    <w:rsid w:val="002D35F3"/>
    <w:rsid w:val="002E0C93"/>
    <w:rsid w:val="002E685C"/>
    <w:rsid w:val="00302CDD"/>
    <w:rsid w:val="00302CF5"/>
    <w:rsid w:val="00323239"/>
    <w:rsid w:val="00333E58"/>
    <w:rsid w:val="00335EB9"/>
    <w:rsid w:val="003379F2"/>
    <w:rsid w:val="003571AF"/>
    <w:rsid w:val="00357622"/>
    <w:rsid w:val="00362587"/>
    <w:rsid w:val="00363670"/>
    <w:rsid w:val="00381D83"/>
    <w:rsid w:val="00384871"/>
    <w:rsid w:val="00386C25"/>
    <w:rsid w:val="003A6DDF"/>
    <w:rsid w:val="003B7E98"/>
    <w:rsid w:val="003C1D88"/>
    <w:rsid w:val="003D3265"/>
    <w:rsid w:val="003F3E2D"/>
    <w:rsid w:val="00400E32"/>
    <w:rsid w:val="004068B2"/>
    <w:rsid w:val="00406E06"/>
    <w:rsid w:val="00407758"/>
    <w:rsid w:val="004155EF"/>
    <w:rsid w:val="00434565"/>
    <w:rsid w:val="00437201"/>
    <w:rsid w:val="00437DBE"/>
    <w:rsid w:val="00441073"/>
    <w:rsid w:val="00445ADA"/>
    <w:rsid w:val="00447747"/>
    <w:rsid w:val="004544DF"/>
    <w:rsid w:val="004558E1"/>
    <w:rsid w:val="00456B1D"/>
    <w:rsid w:val="00490D7C"/>
    <w:rsid w:val="004A4DF2"/>
    <w:rsid w:val="004B152F"/>
    <w:rsid w:val="004B7869"/>
    <w:rsid w:val="004C1CC9"/>
    <w:rsid w:val="004C38DD"/>
    <w:rsid w:val="004D0085"/>
    <w:rsid w:val="004D1127"/>
    <w:rsid w:val="004D6823"/>
    <w:rsid w:val="004E5758"/>
    <w:rsid w:val="004F1979"/>
    <w:rsid w:val="00507050"/>
    <w:rsid w:val="00514801"/>
    <w:rsid w:val="005279FD"/>
    <w:rsid w:val="00531670"/>
    <w:rsid w:val="00531BCF"/>
    <w:rsid w:val="00533A8F"/>
    <w:rsid w:val="00541127"/>
    <w:rsid w:val="005438A1"/>
    <w:rsid w:val="00566652"/>
    <w:rsid w:val="00567033"/>
    <w:rsid w:val="005748FF"/>
    <w:rsid w:val="005860C3"/>
    <w:rsid w:val="005946EE"/>
    <w:rsid w:val="00595D8F"/>
    <w:rsid w:val="005A35E7"/>
    <w:rsid w:val="005A62EE"/>
    <w:rsid w:val="005B219D"/>
    <w:rsid w:val="005C37CB"/>
    <w:rsid w:val="005D1951"/>
    <w:rsid w:val="005E1CBD"/>
    <w:rsid w:val="005E50A7"/>
    <w:rsid w:val="00612352"/>
    <w:rsid w:val="006238F6"/>
    <w:rsid w:val="0063300B"/>
    <w:rsid w:val="006403BB"/>
    <w:rsid w:val="0064462B"/>
    <w:rsid w:val="00645456"/>
    <w:rsid w:val="0064744E"/>
    <w:rsid w:val="00654E70"/>
    <w:rsid w:val="00661436"/>
    <w:rsid w:val="0066226A"/>
    <w:rsid w:val="0066688B"/>
    <w:rsid w:val="006746DB"/>
    <w:rsid w:val="0068592F"/>
    <w:rsid w:val="0069397F"/>
    <w:rsid w:val="006A7E86"/>
    <w:rsid w:val="006C76EC"/>
    <w:rsid w:val="006E3E33"/>
    <w:rsid w:val="006E4A74"/>
    <w:rsid w:val="006E508F"/>
    <w:rsid w:val="006E53AD"/>
    <w:rsid w:val="006F1C79"/>
    <w:rsid w:val="00726992"/>
    <w:rsid w:val="00731CF4"/>
    <w:rsid w:val="00742820"/>
    <w:rsid w:val="00747E60"/>
    <w:rsid w:val="00764C27"/>
    <w:rsid w:val="007835B3"/>
    <w:rsid w:val="007906DE"/>
    <w:rsid w:val="00796C29"/>
    <w:rsid w:val="007A00CC"/>
    <w:rsid w:val="007A6DD1"/>
    <w:rsid w:val="007B5713"/>
    <w:rsid w:val="007C440F"/>
    <w:rsid w:val="007D377D"/>
    <w:rsid w:val="007D6442"/>
    <w:rsid w:val="00806D57"/>
    <w:rsid w:val="008173DC"/>
    <w:rsid w:val="008174F8"/>
    <w:rsid w:val="00821084"/>
    <w:rsid w:val="00821F49"/>
    <w:rsid w:val="0082233F"/>
    <w:rsid w:val="0084540A"/>
    <w:rsid w:val="00850B6F"/>
    <w:rsid w:val="00853B1F"/>
    <w:rsid w:val="00866CDA"/>
    <w:rsid w:val="00867A26"/>
    <w:rsid w:val="008723FA"/>
    <w:rsid w:val="00883074"/>
    <w:rsid w:val="008835F9"/>
    <w:rsid w:val="00885032"/>
    <w:rsid w:val="008933B4"/>
    <w:rsid w:val="008A1BBD"/>
    <w:rsid w:val="008A434B"/>
    <w:rsid w:val="008C320E"/>
    <w:rsid w:val="008D0F01"/>
    <w:rsid w:val="008D54EF"/>
    <w:rsid w:val="008E73B2"/>
    <w:rsid w:val="00904F37"/>
    <w:rsid w:val="00907B3D"/>
    <w:rsid w:val="00916907"/>
    <w:rsid w:val="009233C7"/>
    <w:rsid w:val="00942A57"/>
    <w:rsid w:val="009460B4"/>
    <w:rsid w:val="00954148"/>
    <w:rsid w:val="00956BF9"/>
    <w:rsid w:val="00961180"/>
    <w:rsid w:val="00971CF3"/>
    <w:rsid w:val="0097429A"/>
    <w:rsid w:val="00981473"/>
    <w:rsid w:val="00995F4B"/>
    <w:rsid w:val="009B34EB"/>
    <w:rsid w:val="009B54E9"/>
    <w:rsid w:val="009B7FCD"/>
    <w:rsid w:val="009D0A8B"/>
    <w:rsid w:val="009D288B"/>
    <w:rsid w:val="009E1641"/>
    <w:rsid w:val="009E5405"/>
    <w:rsid w:val="009F429B"/>
    <w:rsid w:val="00A07833"/>
    <w:rsid w:val="00A1668F"/>
    <w:rsid w:val="00A2061B"/>
    <w:rsid w:val="00A56C46"/>
    <w:rsid w:val="00A57EB2"/>
    <w:rsid w:val="00A76CFC"/>
    <w:rsid w:val="00A933A1"/>
    <w:rsid w:val="00A97EDD"/>
    <w:rsid w:val="00AA2928"/>
    <w:rsid w:val="00AA2D8E"/>
    <w:rsid w:val="00AA3F29"/>
    <w:rsid w:val="00AB6315"/>
    <w:rsid w:val="00AC3078"/>
    <w:rsid w:val="00AD7D1A"/>
    <w:rsid w:val="00AD7F5C"/>
    <w:rsid w:val="00AE3363"/>
    <w:rsid w:val="00AE73E6"/>
    <w:rsid w:val="00AF45B0"/>
    <w:rsid w:val="00AF5642"/>
    <w:rsid w:val="00AF5A88"/>
    <w:rsid w:val="00B161CD"/>
    <w:rsid w:val="00B20AEE"/>
    <w:rsid w:val="00B23177"/>
    <w:rsid w:val="00B2377B"/>
    <w:rsid w:val="00B23F78"/>
    <w:rsid w:val="00B33227"/>
    <w:rsid w:val="00B36F03"/>
    <w:rsid w:val="00B50DAC"/>
    <w:rsid w:val="00B51AC4"/>
    <w:rsid w:val="00B51C86"/>
    <w:rsid w:val="00B53659"/>
    <w:rsid w:val="00B56F28"/>
    <w:rsid w:val="00B64552"/>
    <w:rsid w:val="00B6518A"/>
    <w:rsid w:val="00B673E0"/>
    <w:rsid w:val="00B77AA9"/>
    <w:rsid w:val="00B84F55"/>
    <w:rsid w:val="00B93D35"/>
    <w:rsid w:val="00BA2269"/>
    <w:rsid w:val="00BB4F66"/>
    <w:rsid w:val="00BB5406"/>
    <w:rsid w:val="00BB756C"/>
    <w:rsid w:val="00BC1799"/>
    <w:rsid w:val="00BC199E"/>
    <w:rsid w:val="00BE1151"/>
    <w:rsid w:val="00BE3143"/>
    <w:rsid w:val="00BE37C9"/>
    <w:rsid w:val="00BE4971"/>
    <w:rsid w:val="00BF14F5"/>
    <w:rsid w:val="00BF1CD7"/>
    <w:rsid w:val="00C0495B"/>
    <w:rsid w:val="00C11DB7"/>
    <w:rsid w:val="00C21ADB"/>
    <w:rsid w:val="00C24C40"/>
    <w:rsid w:val="00C2677A"/>
    <w:rsid w:val="00C279A8"/>
    <w:rsid w:val="00C31760"/>
    <w:rsid w:val="00C40758"/>
    <w:rsid w:val="00C43EF2"/>
    <w:rsid w:val="00C60D11"/>
    <w:rsid w:val="00C612E7"/>
    <w:rsid w:val="00C71249"/>
    <w:rsid w:val="00C72F71"/>
    <w:rsid w:val="00C8121B"/>
    <w:rsid w:val="00C833D0"/>
    <w:rsid w:val="00C84644"/>
    <w:rsid w:val="00C919EB"/>
    <w:rsid w:val="00C93A31"/>
    <w:rsid w:val="00CA0E89"/>
    <w:rsid w:val="00CA4892"/>
    <w:rsid w:val="00CA5E92"/>
    <w:rsid w:val="00CB0E52"/>
    <w:rsid w:val="00CC1AD9"/>
    <w:rsid w:val="00CC4396"/>
    <w:rsid w:val="00CD408E"/>
    <w:rsid w:val="00CE6187"/>
    <w:rsid w:val="00CF5FB2"/>
    <w:rsid w:val="00D0794E"/>
    <w:rsid w:val="00D20F24"/>
    <w:rsid w:val="00D237E1"/>
    <w:rsid w:val="00D272EE"/>
    <w:rsid w:val="00D31848"/>
    <w:rsid w:val="00D40AF6"/>
    <w:rsid w:val="00D52BB3"/>
    <w:rsid w:val="00D56918"/>
    <w:rsid w:val="00D56C6E"/>
    <w:rsid w:val="00D84B0A"/>
    <w:rsid w:val="00D85587"/>
    <w:rsid w:val="00DA7447"/>
    <w:rsid w:val="00DB0465"/>
    <w:rsid w:val="00DC1BE8"/>
    <w:rsid w:val="00DC3703"/>
    <w:rsid w:val="00DC3A2A"/>
    <w:rsid w:val="00DC437C"/>
    <w:rsid w:val="00E00891"/>
    <w:rsid w:val="00E036C8"/>
    <w:rsid w:val="00E04E5F"/>
    <w:rsid w:val="00E070AF"/>
    <w:rsid w:val="00E140C5"/>
    <w:rsid w:val="00E17A13"/>
    <w:rsid w:val="00E25CE1"/>
    <w:rsid w:val="00E26441"/>
    <w:rsid w:val="00E3080F"/>
    <w:rsid w:val="00E30AC8"/>
    <w:rsid w:val="00E36F41"/>
    <w:rsid w:val="00E36F81"/>
    <w:rsid w:val="00E53482"/>
    <w:rsid w:val="00E676D4"/>
    <w:rsid w:val="00E67A0A"/>
    <w:rsid w:val="00E74032"/>
    <w:rsid w:val="00E81068"/>
    <w:rsid w:val="00E844A6"/>
    <w:rsid w:val="00E84C0D"/>
    <w:rsid w:val="00E8600C"/>
    <w:rsid w:val="00EB4053"/>
    <w:rsid w:val="00EB4F24"/>
    <w:rsid w:val="00EC4A48"/>
    <w:rsid w:val="00EC7553"/>
    <w:rsid w:val="00EC7631"/>
    <w:rsid w:val="00ED1DEA"/>
    <w:rsid w:val="00ED410B"/>
    <w:rsid w:val="00EF5592"/>
    <w:rsid w:val="00EF76BB"/>
    <w:rsid w:val="00F043F0"/>
    <w:rsid w:val="00F1116E"/>
    <w:rsid w:val="00F214E2"/>
    <w:rsid w:val="00F24E6C"/>
    <w:rsid w:val="00F269FE"/>
    <w:rsid w:val="00F278B4"/>
    <w:rsid w:val="00F31220"/>
    <w:rsid w:val="00F42064"/>
    <w:rsid w:val="00F469CA"/>
    <w:rsid w:val="00F4719D"/>
    <w:rsid w:val="00F50464"/>
    <w:rsid w:val="00F532F2"/>
    <w:rsid w:val="00F53FF9"/>
    <w:rsid w:val="00F710FA"/>
    <w:rsid w:val="00F71AAE"/>
    <w:rsid w:val="00F8309B"/>
    <w:rsid w:val="00F9061A"/>
    <w:rsid w:val="00F959DB"/>
    <w:rsid w:val="00FB1C7F"/>
    <w:rsid w:val="00FB2825"/>
    <w:rsid w:val="00FC2D18"/>
    <w:rsid w:val="00FF1F67"/>
    <w:rsid w:val="00FF500E"/>
    <w:rsid w:val="00FF6B1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A5821"/>
  <w15:docId w15:val="{1068FAC3-F176-4F39-BCCC-EFC9660B1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35E7"/>
    <w:pPr>
      <w:spacing w:after="0" w:line="240" w:lineRule="auto"/>
    </w:pPr>
    <w:rPr>
      <w:rFonts w:ascii="Times New Roman" w:eastAsia="Times New Roman" w:hAnsi="Times New Roman" w:cs="Times New Roman"/>
      <w:sz w:val="20"/>
      <w:szCs w:val="20"/>
      <w:lang w:eastAsia="el-GR"/>
    </w:rPr>
  </w:style>
  <w:style w:type="paragraph" w:styleId="Heading1">
    <w:name w:val="heading 1"/>
    <w:basedOn w:val="Normal"/>
    <w:next w:val="Normal"/>
    <w:link w:val="Heading1Char"/>
    <w:uiPriority w:val="9"/>
    <w:qFormat/>
    <w:rsid w:val="00EC4A4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070A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C4A48"/>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835B3"/>
  </w:style>
  <w:style w:type="character" w:styleId="Hyperlink">
    <w:name w:val="Hyperlink"/>
    <w:basedOn w:val="DefaultParagraphFont"/>
    <w:uiPriority w:val="99"/>
    <w:unhideWhenUsed/>
    <w:rsid w:val="007835B3"/>
    <w:rPr>
      <w:color w:val="0000FF"/>
      <w:u w:val="single"/>
    </w:rPr>
  </w:style>
  <w:style w:type="paragraph" w:customStyle="1" w:styleId="Default">
    <w:name w:val="Default"/>
    <w:rsid w:val="00E036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otranslate">
    <w:name w:val="notranslate"/>
    <w:basedOn w:val="DefaultParagraphFont"/>
    <w:rsid w:val="00302CDD"/>
  </w:style>
  <w:style w:type="character" w:styleId="Strong">
    <w:name w:val="Strong"/>
    <w:basedOn w:val="DefaultParagraphFont"/>
    <w:uiPriority w:val="22"/>
    <w:qFormat/>
    <w:rsid w:val="00302CDD"/>
    <w:rPr>
      <w:b/>
      <w:bCs/>
    </w:rPr>
  </w:style>
  <w:style w:type="character" w:styleId="FollowedHyperlink">
    <w:name w:val="FollowedHyperlink"/>
    <w:basedOn w:val="DefaultParagraphFont"/>
    <w:uiPriority w:val="99"/>
    <w:semiHidden/>
    <w:unhideWhenUsed/>
    <w:rsid w:val="007B5713"/>
    <w:rPr>
      <w:color w:val="800080" w:themeColor="followedHyperlink"/>
      <w:u w:val="single"/>
    </w:rPr>
  </w:style>
  <w:style w:type="character" w:styleId="PlaceholderText">
    <w:name w:val="Placeholder Text"/>
    <w:basedOn w:val="DefaultParagraphFont"/>
    <w:uiPriority w:val="99"/>
    <w:semiHidden/>
    <w:rsid w:val="009233C7"/>
    <w:rPr>
      <w:color w:val="808080"/>
    </w:rPr>
  </w:style>
  <w:style w:type="paragraph" w:styleId="BalloonText">
    <w:name w:val="Balloon Text"/>
    <w:basedOn w:val="Normal"/>
    <w:link w:val="BalloonTextChar"/>
    <w:uiPriority w:val="99"/>
    <w:semiHidden/>
    <w:unhideWhenUsed/>
    <w:rsid w:val="009233C7"/>
    <w:rPr>
      <w:rFonts w:ascii="Tahoma" w:hAnsi="Tahoma" w:cs="Tahoma"/>
      <w:sz w:val="16"/>
      <w:szCs w:val="16"/>
    </w:rPr>
  </w:style>
  <w:style w:type="character" w:customStyle="1" w:styleId="BalloonTextChar">
    <w:name w:val="Balloon Text Char"/>
    <w:basedOn w:val="DefaultParagraphFont"/>
    <w:link w:val="BalloonText"/>
    <w:uiPriority w:val="99"/>
    <w:semiHidden/>
    <w:rsid w:val="009233C7"/>
    <w:rPr>
      <w:rFonts w:ascii="Tahoma" w:eastAsia="Times New Roman" w:hAnsi="Tahoma" w:cs="Tahoma"/>
      <w:sz w:val="16"/>
      <w:szCs w:val="16"/>
      <w:lang w:eastAsia="el-GR"/>
    </w:rPr>
  </w:style>
  <w:style w:type="paragraph" w:styleId="ListParagraph">
    <w:name w:val="List Paragraph"/>
    <w:basedOn w:val="Normal"/>
    <w:uiPriority w:val="34"/>
    <w:qFormat/>
    <w:rsid w:val="00F8309B"/>
    <w:pPr>
      <w:ind w:left="720"/>
      <w:contextualSpacing/>
    </w:pPr>
  </w:style>
  <w:style w:type="paragraph" w:styleId="EndnoteText">
    <w:name w:val="endnote text"/>
    <w:basedOn w:val="Normal"/>
    <w:link w:val="EndnoteTextChar"/>
    <w:uiPriority w:val="99"/>
    <w:semiHidden/>
    <w:unhideWhenUsed/>
    <w:rsid w:val="00731CF4"/>
  </w:style>
  <w:style w:type="character" w:customStyle="1" w:styleId="EndnoteTextChar">
    <w:name w:val="Endnote Text Char"/>
    <w:basedOn w:val="DefaultParagraphFont"/>
    <w:link w:val="EndnoteText"/>
    <w:uiPriority w:val="99"/>
    <w:semiHidden/>
    <w:rsid w:val="00731CF4"/>
    <w:rPr>
      <w:rFonts w:ascii="Times New Roman" w:eastAsia="Times New Roman" w:hAnsi="Times New Roman" w:cs="Times New Roman"/>
      <w:sz w:val="20"/>
      <w:szCs w:val="20"/>
      <w:lang w:eastAsia="el-GR"/>
    </w:rPr>
  </w:style>
  <w:style w:type="character" w:styleId="EndnoteReference">
    <w:name w:val="endnote reference"/>
    <w:basedOn w:val="DefaultParagraphFont"/>
    <w:uiPriority w:val="99"/>
    <w:semiHidden/>
    <w:unhideWhenUsed/>
    <w:rsid w:val="00731CF4"/>
    <w:rPr>
      <w:vertAlign w:val="superscript"/>
    </w:rPr>
  </w:style>
  <w:style w:type="paragraph" w:styleId="FootnoteText">
    <w:name w:val="footnote text"/>
    <w:basedOn w:val="Normal"/>
    <w:link w:val="FootnoteTextChar"/>
    <w:uiPriority w:val="99"/>
    <w:semiHidden/>
    <w:unhideWhenUsed/>
    <w:rsid w:val="00731CF4"/>
  </w:style>
  <w:style w:type="character" w:customStyle="1" w:styleId="FootnoteTextChar">
    <w:name w:val="Footnote Text Char"/>
    <w:basedOn w:val="DefaultParagraphFont"/>
    <w:link w:val="FootnoteText"/>
    <w:uiPriority w:val="99"/>
    <w:semiHidden/>
    <w:rsid w:val="00731CF4"/>
    <w:rPr>
      <w:rFonts w:ascii="Times New Roman" w:eastAsia="Times New Roman" w:hAnsi="Times New Roman" w:cs="Times New Roman"/>
      <w:sz w:val="20"/>
      <w:szCs w:val="20"/>
      <w:lang w:eastAsia="el-GR"/>
    </w:rPr>
  </w:style>
  <w:style w:type="character" w:styleId="FootnoteReference">
    <w:name w:val="footnote reference"/>
    <w:basedOn w:val="DefaultParagraphFont"/>
    <w:uiPriority w:val="99"/>
    <w:semiHidden/>
    <w:unhideWhenUsed/>
    <w:rsid w:val="00731CF4"/>
    <w:rPr>
      <w:vertAlign w:val="superscript"/>
    </w:rPr>
  </w:style>
  <w:style w:type="paragraph" w:customStyle="1" w:styleId="textcontent">
    <w:name w:val="textcontent"/>
    <w:basedOn w:val="Normal"/>
    <w:rsid w:val="00B23177"/>
    <w:pPr>
      <w:spacing w:before="100" w:beforeAutospacing="1" w:after="100" w:afterAutospacing="1"/>
    </w:pPr>
    <w:rPr>
      <w:sz w:val="24"/>
      <w:szCs w:val="24"/>
    </w:rPr>
  </w:style>
  <w:style w:type="character" w:customStyle="1" w:styleId="Heading2Char">
    <w:name w:val="Heading 2 Char"/>
    <w:basedOn w:val="DefaultParagraphFont"/>
    <w:link w:val="Heading2"/>
    <w:uiPriority w:val="9"/>
    <w:rsid w:val="00E070AF"/>
    <w:rPr>
      <w:rFonts w:asciiTheme="majorHAnsi" w:eastAsiaTheme="majorEastAsia" w:hAnsiTheme="majorHAnsi" w:cstheme="majorBidi"/>
      <w:b/>
      <w:bCs/>
      <w:color w:val="4F81BD" w:themeColor="accent1"/>
      <w:sz w:val="26"/>
      <w:szCs w:val="26"/>
      <w:lang w:eastAsia="el-GR"/>
    </w:rPr>
  </w:style>
  <w:style w:type="paragraph" w:styleId="Caption">
    <w:name w:val="caption"/>
    <w:basedOn w:val="Normal"/>
    <w:next w:val="Normal"/>
    <w:uiPriority w:val="35"/>
    <w:unhideWhenUsed/>
    <w:qFormat/>
    <w:rsid w:val="00E070AF"/>
    <w:pPr>
      <w:spacing w:after="200"/>
    </w:pPr>
    <w:rPr>
      <w:b/>
      <w:bCs/>
      <w:color w:val="4F81BD" w:themeColor="accent1"/>
      <w:sz w:val="18"/>
      <w:szCs w:val="18"/>
    </w:rPr>
  </w:style>
  <w:style w:type="paragraph" w:styleId="Title">
    <w:name w:val="Title"/>
    <w:basedOn w:val="Normal"/>
    <w:next w:val="Normal"/>
    <w:link w:val="TitleChar"/>
    <w:uiPriority w:val="10"/>
    <w:qFormat/>
    <w:rsid w:val="004C38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C38DD"/>
    <w:rPr>
      <w:rFonts w:asciiTheme="majorHAnsi" w:eastAsiaTheme="majorEastAsia" w:hAnsiTheme="majorHAnsi" w:cstheme="majorBidi"/>
      <w:color w:val="17365D" w:themeColor="text2" w:themeShade="BF"/>
      <w:spacing w:val="5"/>
      <w:kern w:val="28"/>
      <w:sz w:val="52"/>
      <w:szCs w:val="52"/>
      <w:lang w:eastAsia="el-GR"/>
    </w:rPr>
  </w:style>
  <w:style w:type="character" w:customStyle="1" w:styleId="Heading1Char">
    <w:name w:val="Heading 1 Char"/>
    <w:basedOn w:val="DefaultParagraphFont"/>
    <w:link w:val="Heading1"/>
    <w:uiPriority w:val="9"/>
    <w:rsid w:val="00EC4A48"/>
    <w:rPr>
      <w:rFonts w:asciiTheme="majorHAnsi" w:eastAsiaTheme="majorEastAsia" w:hAnsiTheme="majorHAnsi" w:cstheme="majorBidi"/>
      <w:b/>
      <w:bCs/>
      <w:color w:val="365F91" w:themeColor="accent1" w:themeShade="BF"/>
      <w:sz w:val="28"/>
      <w:szCs w:val="28"/>
      <w:lang w:eastAsia="el-GR"/>
    </w:rPr>
  </w:style>
  <w:style w:type="character" w:customStyle="1" w:styleId="Heading3Char">
    <w:name w:val="Heading 3 Char"/>
    <w:basedOn w:val="DefaultParagraphFont"/>
    <w:link w:val="Heading3"/>
    <w:uiPriority w:val="9"/>
    <w:rsid w:val="00EC4A48"/>
    <w:rPr>
      <w:rFonts w:asciiTheme="majorHAnsi" w:eastAsiaTheme="majorEastAsia" w:hAnsiTheme="majorHAnsi" w:cstheme="majorBidi"/>
      <w:b/>
      <w:bCs/>
      <w:color w:val="4F81BD" w:themeColor="accent1"/>
      <w:sz w:val="20"/>
      <w:szCs w:val="20"/>
      <w:lang w:eastAsia="el-GR"/>
    </w:rPr>
  </w:style>
  <w:style w:type="table" w:styleId="MediumShading1-Accent1">
    <w:name w:val="Medium Shading 1 Accent 1"/>
    <w:basedOn w:val="TableNormal"/>
    <w:uiPriority w:val="63"/>
    <w:rsid w:val="00437DB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TableGrid">
    <w:name w:val="Table Grid"/>
    <w:basedOn w:val="TableNormal"/>
    <w:uiPriority w:val="59"/>
    <w:rsid w:val="001825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1">
    <w:name w:val="Medium Shading 2 Accent 1"/>
    <w:basedOn w:val="TableNormal"/>
    <w:uiPriority w:val="64"/>
    <w:rsid w:val="001825B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Header">
    <w:name w:val="header"/>
    <w:basedOn w:val="Normal"/>
    <w:link w:val="HeaderChar"/>
    <w:uiPriority w:val="99"/>
    <w:unhideWhenUsed/>
    <w:rsid w:val="009D0A8B"/>
    <w:pPr>
      <w:tabs>
        <w:tab w:val="center" w:pos="4153"/>
        <w:tab w:val="right" w:pos="8306"/>
      </w:tabs>
    </w:pPr>
  </w:style>
  <w:style w:type="character" w:customStyle="1" w:styleId="HeaderChar">
    <w:name w:val="Header Char"/>
    <w:basedOn w:val="DefaultParagraphFont"/>
    <w:link w:val="Header"/>
    <w:uiPriority w:val="99"/>
    <w:rsid w:val="009D0A8B"/>
    <w:rPr>
      <w:rFonts w:ascii="Times New Roman" w:eastAsia="Times New Roman" w:hAnsi="Times New Roman" w:cs="Times New Roman"/>
      <w:sz w:val="20"/>
      <w:szCs w:val="20"/>
      <w:lang w:eastAsia="el-GR"/>
    </w:rPr>
  </w:style>
  <w:style w:type="paragraph" w:styleId="Footer">
    <w:name w:val="footer"/>
    <w:basedOn w:val="Normal"/>
    <w:link w:val="FooterChar"/>
    <w:uiPriority w:val="99"/>
    <w:unhideWhenUsed/>
    <w:rsid w:val="009D0A8B"/>
    <w:pPr>
      <w:tabs>
        <w:tab w:val="center" w:pos="4153"/>
        <w:tab w:val="right" w:pos="8306"/>
      </w:tabs>
    </w:pPr>
  </w:style>
  <w:style w:type="character" w:customStyle="1" w:styleId="FooterChar">
    <w:name w:val="Footer Char"/>
    <w:basedOn w:val="DefaultParagraphFont"/>
    <w:link w:val="Footer"/>
    <w:uiPriority w:val="99"/>
    <w:rsid w:val="009D0A8B"/>
    <w:rPr>
      <w:rFonts w:ascii="Times New Roman" w:eastAsia="Times New Roman" w:hAnsi="Times New Roman" w:cs="Times New Roman"/>
      <w:sz w:val="20"/>
      <w:szCs w:val="20"/>
      <w:lang w:eastAsia="el-GR"/>
    </w:rPr>
  </w:style>
  <w:style w:type="paragraph" w:styleId="TOCHeading">
    <w:name w:val="TOC Heading"/>
    <w:basedOn w:val="Heading1"/>
    <w:next w:val="Normal"/>
    <w:uiPriority w:val="39"/>
    <w:semiHidden/>
    <w:unhideWhenUsed/>
    <w:qFormat/>
    <w:rsid w:val="009D0A8B"/>
    <w:pPr>
      <w:spacing w:line="276" w:lineRule="auto"/>
      <w:outlineLvl w:val="9"/>
    </w:pPr>
    <w:rPr>
      <w:lang w:eastAsia="en-US"/>
    </w:rPr>
  </w:style>
  <w:style w:type="paragraph" w:styleId="TOC1">
    <w:name w:val="toc 1"/>
    <w:basedOn w:val="Normal"/>
    <w:next w:val="Normal"/>
    <w:autoRedefine/>
    <w:uiPriority w:val="39"/>
    <w:unhideWhenUsed/>
    <w:rsid w:val="00907B3D"/>
    <w:pPr>
      <w:tabs>
        <w:tab w:val="right" w:leader="dot" w:pos="9346"/>
      </w:tabs>
      <w:spacing w:after="100"/>
    </w:pPr>
    <w:rPr>
      <w:b/>
      <w:noProof/>
    </w:rPr>
  </w:style>
  <w:style w:type="paragraph" w:styleId="TOC2">
    <w:name w:val="toc 2"/>
    <w:basedOn w:val="Normal"/>
    <w:next w:val="Normal"/>
    <w:autoRedefine/>
    <w:uiPriority w:val="39"/>
    <w:unhideWhenUsed/>
    <w:rsid w:val="009D0A8B"/>
    <w:pPr>
      <w:spacing w:after="100"/>
      <w:ind w:left="200"/>
    </w:pPr>
  </w:style>
  <w:style w:type="paragraph" w:styleId="TOC3">
    <w:name w:val="toc 3"/>
    <w:basedOn w:val="Normal"/>
    <w:next w:val="Normal"/>
    <w:autoRedefine/>
    <w:uiPriority w:val="39"/>
    <w:unhideWhenUsed/>
    <w:rsid w:val="009D0A8B"/>
    <w:pPr>
      <w:spacing w:after="100"/>
      <w:ind w:left="400"/>
    </w:pPr>
  </w:style>
  <w:style w:type="paragraph" w:styleId="Bibliography">
    <w:name w:val="Bibliography"/>
    <w:basedOn w:val="Normal"/>
    <w:next w:val="Normal"/>
    <w:uiPriority w:val="37"/>
    <w:unhideWhenUsed/>
    <w:rsid w:val="00971CF3"/>
  </w:style>
  <w:style w:type="paragraph" w:styleId="NoSpacing">
    <w:name w:val="No Spacing"/>
    <w:link w:val="NoSpacingChar"/>
    <w:uiPriority w:val="1"/>
    <w:qFormat/>
    <w:rsid w:val="00EB4053"/>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EB4053"/>
    <w:rPr>
      <w:rFonts w:eastAsiaTheme="minorEastAsia"/>
      <w:lang w:val="en-US" w:eastAsia="ja-JP"/>
    </w:rPr>
  </w:style>
  <w:style w:type="table" w:styleId="LightShading">
    <w:name w:val="Light Shading"/>
    <w:basedOn w:val="TableNormal"/>
    <w:uiPriority w:val="60"/>
    <w:rsid w:val="00272C4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3">
    <w:name w:val="Light Shading Accent 3"/>
    <w:basedOn w:val="TableNormal"/>
    <w:uiPriority w:val="60"/>
    <w:rsid w:val="00272C46"/>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272C46"/>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272C46"/>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TableofFigures">
    <w:name w:val="table of figures"/>
    <w:basedOn w:val="Normal"/>
    <w:next w:val="Normal"/>
    <w:uiPriority w:val="99"/>
    <w:unhideWhenUsed/>
    <w:rsid w:val="009460B4"/>
  </w:style>
  <w:style w:type="character" w:styleId="CommentReference">
    <w:name w:val="annotation reference"/>
    <w:basedOn w:val="DefaultParagraphFont"/>
    <w:uiPriority w:val="99"/>
    <w:semiHidden/>
    <w:unhideWhenUsed/>
    <w:rsid w:val="002A5CED"/>
    <w:rPr>
      <w:sz w:val="16"/>
      <w:szCs w:val="16"/>
    </w:rPr>
  </w:style>
  <w:style w:type="paragraph" w:styleId="CommentText">
    <w:name w:val="annotation text"/>
    <w:basedOn w:val="Normal"/>
    <w:link w:val="CommentTextChar"/>
    <w:uiPriority w:val="99"/>
    <w:semiHidden/>
    <w:unhideWhenUsed/>
    <w:rsid w:val="002A5CED"/>
  </w:style>
  <w:style w:type="character" w:customStyle="1" w:styleId="CommentTextChar">
    <w:name w:val="Comment Text Char"/>
    <w:basedOn w:val="DefaultParagraphFont"/>
    <w:link w:val="CommentText"/>
    <w:uiPriority w:val="99"/>
    <w:semiHidden/>
    <w:rsid w:val="002A5CED"/>
    <w:rPr>
      <w:rFonts w:ascii="Times New Roman" w:eastAsia="Times New Roman" w:hAnsi="Times New Roman" w:cs="Times New Roman"/>
      <w:sz w:val="20"/>
      <w:szCs w:val="20"/>
      <w:lang w:eastAsia="el-GR"/>
    </w:rPr>
  </w:style>
  <w:style w:type="paragraph" w:styleId="CommentSubject">
    <w:name w:val="annotation subject"/>
    <w:basedOn w:val="CommentText"/>
    <w:next w:val="CommentText"/>
    <w:link w:val="CommentSubjectChar"/>
    <w:uiPriority w:val="99"/>
    <w:semiHidden/>
    <w:unhideWhenUsed/>
    <w:rsid w:val="002A5CED"/>
    <w:rPr>
      <w:b/>
      <w:bCs/>
    </w:rPr>
  </w:style>
  <w:style w:type="character" w:customStyle="1" w:styleId="CommentSubjectChar">
    <w:name w:val="Comment Subject Char"/>
    <w:basedOn w:val="CommentTextChar"/>
    <w:link w:val="CommentSubject"/>
    <w:uiPriority w:val="99"/>
    <w:semiHidden/>
    <w:rsid w:val="002A5CED"/>
    <w:rPr>
      <w:rFonts w:ascii="Times New Roman" w:eastAsia="Times New Roman" w:hAnsi="Times New Roman" w:cs="Times New Roman"/>
      <w:b/>
      <w:bCs/>
      <w:sz w:val="20"/>
      <w:szCs w:val="20"/>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377606">
      <w:bodyDiv w:val="1"/>
      <w:marLeft w:val="0"/>
      <w:marRight w:val="0"/>
      <w:marTop w:val="0"/>
      <w:marBottom w:val="0"/>
      <w:divBdr>
        <w:top w:val="none" w:sz="0" w:space="0" w:color="auto"/>
        <w:left w:val="none" w:sz="0" w:space="0" w:color="auto"/>
        <w:bottom w:val="none" w:sz="0" w:space="0" w:color="auto"/>
        <w:right w:val="none" w:sz="0" w:space="0" w:color="auto"/>
      </w:divBdr>
    </w:div>
    <w:div w:id="622882850">
      <w:bodyDiv w:val="1"/>
      <w:marLeft w:val="0"/>
      <w:marRight w:val="0"/>
      <w:marTop w:val="0"/>
      <w:marBottom w:val="0"/>
      <w:divBdr>
        <w:top w:val="none" w:sz="0" w:space="0" w:color="auto"/>
        <w:left w:val="none" w:sz="0" w:space="0" w:color="auto"/>
        <w:bottom w:val="none" w:sz="0" w:space="0" w:color="auto"/>
        <w:right w:val="none" w:sz="0" w:space="0" w:color="auto"/>
      </w:divBdr>
    </w:div>
    <w:div w:id="794297932">
      <w:bodyDiv w:val="1"/>
      <w:marLeft w:val="0"/>
      <w:marRight w:val="0"/>
      <w:marTop w:val="0"/>
      <w:marBottom w:val="0"/>
      <w:divBdr>
        <w:top w:val="none" w:sz="0" w:space="0" w:color="auto"/>
        <w:left w:val="none" w:sz="0" w:space="0" w:color="auto"/>
        <w:bottom w:val="none" w:sz="0" w:space="0" w:color="auto"/>
        <w:right w:val="none" w:sz="0" w:space="0" w:color="auto"/>
      </w:divBdr>
    </w:div>
    <w:div w:id="876241080">
      <w:bodyDiv w:val="1"/>
      <w:marLeft w:val="0"/>
      <w:marRight w:val="0"/>
      <w:marTop w:val="0"/>
      <w:marBottom w:val="0"/>
      <w:divBdr>
        <w:top w:val="none" w:sz="0" w:space="0" w:color="auto"/>
        <w:left w:val="none" w:sz="0" w:space="0" w:color="auto"/>
        <w:bottom w:val="none" w:sz="0" w:space="0" w:color="auto"/>
        <w:right w:val="none" w:sz="0" w:space="0" w:color="auto"/>
      </w:divBdr>
    </w:div>
    <w:div w:id="1032222423">
      <w:bodyDiv w:val="1"/>
      <w:marLeft w:val="0"/>
      <w:marRight w:val="0"/>
      <w:marTop w:val="0"/>
      <w:marBottom w:val="0"/>
      <w:divBdr>
        <w:top w:val="none" w:sz="0" w:space="0" w:color="auto"/>
        <w:left w:val="none" w:sz="0" w:space="0" w:color="auto"/>
        <w:bottom w:val="none" w:sz="0" w:space="0" w:color="auto"/>
        <w:right w:val="none" w:sz="0" w:space="0" w:color="auto"/>
      </w:divBdr>
      <w:divsChild>
        <w:div w:id="1651591993">
          <w:marLeft w:val="0"/>
          <w:marRight w:val="0"/>
          <w:marTop w:val="0"/>
          <w:marBottom w:val="0"/>
          <w:divBdr>
            <w:top w:val="none" w:sz="0" w:space="0" w:color="auto"/>
            <w:left w:val="none" w:sz="0" w:space="0" w:color="auto"/>
            <w:bottom w:val="none" w:sz="0" w:space="0" w:color="auto"/>
            <w:right w:val="none" w:sz="0" w:space="0" w:color="auto"/>
          </w:divBdr>
        </w:div>
        <w:div w:id="1436829502">
          <w:marLeft w:val="0"/>
          <w:marRight w:val="0"/>
          <w:marTop w:val="0"/>
          <w:marBottom w:val="0"/>
          <w:divBdr>
            <w:top w:val="none" w:sz="0" w:space="0" w:color="auto"/>
            <w:left w:val="none" w:sz="0" w:space="0" w:color="auto"/>
            <w:bottom w:val="none" w:sz="0" w:space="0" w:color="auto"/>
            <w:right w:val="none" w:sz="0" w:space="0" w:color="auto"/>
          </w:divBdr>
        </w:div>
      </w:divsChild>
    </w:div>
    <w:div w:id="1344284138">
      <w:bodyDiv w:val="1"/>
      <w:marLeft w:val="0"/>
      <w:marRight w:val="0"/>
      <w:marTop w:val="0"/>
      <w:marBottom w:val="0"/>
      <w:divBdr>
        <w:top w:val="none" w:sz="0" w:space="0" w:color="auto"/>
        <w:left w:val="none" w:sz="0" w:space="0" w:color="auto"/>
        <w:bottom w:val="none" w:sz="0" w:space="0" w:color="auto"/>
        <w:right w:val="none" w:sz="0" w:space="0" w:color="auto"/>
      </w:divBdr>
    </w:div>
    <w:div w:id="1595822824">
      <w:bodyDiv w:val="1"/>
      <w:marLeft w:val="0"/>
      <w:marRight w:val="0"/>
      <w:marTop w:val="0"/>
      <w:marBottom w:val="0"/>
      <w:divBdr>
        <w:top w:val="none" w:sz="0" w:space="0" w:color="auto"/>
        <w:left w:val="none" w:sz="0" w:space="0" w:color="auto"/>
        <w:bottom w:val="none" w:sz="0" w:space="0" w:color="auto"/>
        <w:right w:val="none" w:sz="0" w:space="0" w:color="auto"/>
      </w:divBdr>
      <w:divsChild>
        <w:div w:id="2131895804">
          <w:marLeft w:val="0"/>
          <w:marRight w:val="0"/>
          <w:marTop w:val="0"/>
          <w:marBottom w:val="0"/>
          <w:divBdr>
            <w:top w:val="none" w:sz="0" w:space="0" w:color="auto"/>
            <w:left w:val="none" w:sz="0" w:space="0" w:color="auto"/>
            <w:bottom w:val="none" w:sz="0" w:space="0" w:color="auto"/>
            <w:right w:val="none" w:sz="0" w:space="0" w:color="auto"/>
          </w:divBdr>
        </w:div>
        <w:div w:id="1520465568">
          <w:marLeft w:val="0"/>
          <w:marRight w:val="0"/>
          <w:marTop w:val="0"/>
          <w:marBottom w:val="0"/>
          <w:divBdr>
            <w:top w:val="none" w:sz="0" w:space="0" w:color="auto"/>
            <w:left w:val="none" w:sz="0" w:space="0" w:color="auto"/>
            <w:bottom w:val="none" w:sz="0" w:space="0" w:color="auto"/>
            <w:right w:val="none" w:sz="0" w:space="0" w:color="auto"/>
          </w:divBdr>
        </w:div>
        <w:div w:id="2088841660">
          <w:marLeft w:val="0"/>
          <w:marRight w:val="0"/>
          <w:marTop w:val="0"/>
          <w:marBottom w:val="0"/>
          <w:divBdr>
            <w:top w:val="none" w:sz="0" w:space="0" w:color="auto"/>
            <w:left w:val="none" w:sz="0" w:space="0" w:color="auto"/>
            <w:bottom w:val="none" w:sz="0" w:space="0" w:color="auto"/>
            <w:right w:val="none" w:sz="0" w:space="0" w:color="auto"/>
          </w:divBdr>
        </w:div>
        <w:div w:id="29259837">
          <w:marLeft w:val="0"/>
          <w:marRight w:val="0"/>
          <w:marTop w:val="0"/>
          <w:marBottom w:val="0"/>
          <w:divBdr>
            <w:top w:val="none" w:sz="0" w:space="0" w:color="auto"/>
            <w:left w:val="none" w:sz="0" w:space="0" w:color="auto"/>
            <w:bottom w:val="none" w:sz="0" w:space="0" w:color="auto"/>
            <w:right w:val="none" w:sz="0" w:space="0" w:color="auto"/>
          </w:divBdr>
        </w:div>
      </w:divsChild>
    </w:div>
    <w:div w:id="1769307065">
      <w:bodyDiv w:val="1"/>
      <w:marLeft w:val="0"/>
      <w:marRight w:val="0"/>
      <w:marTop w:val="0"/>
      <w:marBottom w:val="0"/>
      <w:divBdr>
        <w:top w:val="none" w:sz="0" w:space="0" w:color="auto"/>
        <w:left w:val="none" w:sz="0" w:space="0" w:color="auto"/>
        <w:bottom w:val="none" w:sz="0" w:space="0" w:color="auto"/>
        <w:right w:val="none" w:sz="0" w:space="0" w:color="auto"/>
      </w:divBdr>
      <w:divsChild>
        <w:div w:id="516427186">
          <w:marLeft w:val="0"/>
          <w:marRight w:val="0"/>
          <w:marTop w:val="0"/>
          <w:marBottom w:val="0"/>
          <w:divBdr>
            <w:top w:val="none" w:sz="0" w:space="0" w:color="auto"/>
            <w:left w:val="none" w:sz="0" w:space="0" w:color="auto"/>
            <w:bottom w:val="none" w:sz="0" w:space="0" w:color="auto"/>
            <w:right w:val="none" w:sz="0" w:space="0" w:color="auto"/>
          </w:divBdr>
        </w:div>
        <w:div w:id="1933661783">
          <w:marLeft w:val="0"/>
          <w:marRight w:val="0"/>
          <w:marTop w:val="0"/>
          <w:marBottom w:val="0"/>
          <w:divBdr>
            <w:top w:val="none" w:sz="0" w:space="0" w:color="auto"/>
            <w:left w:val="none" w:sz="0" w:space="0" w:color="auto"/>
            <w:bottom w:val="none" w:sz="0" w:space="0" w:color="auto"/>
            <w:right w:val="none" w:sz="0" w:space="0" w:color="auto"/>
          </w:divBdr>
        </w:div>
        <w:div w:id="1772777504">
          <w:marLeft w:val="0"/>
          <w:marRight w:val="0"/>
          <w:marTop w:val="0"/>
          <w:marBottom w:val="0"/>
          <w:divBdr>
            <w:top w:val="none" w:sz="0" w:space="0" w:color="auto"/>
            <w:left w:val="none" w:sz="0" w:space="0" w:color="auto"/>
            <w:bottom w:val="none" w:sz="0" w:space="0" w:color="auto"/>
            <w:right w:val="none" w:sz="0" w:space="0" w:color="auto"/>
          </w:divBdr>
        </w:div>
        <w:div w:id="852455651">
          <w:marLeft w:val="0"/>
          <w:marRight w:val="0"/>
          <w:marTop w:val="0"/>
          <w:marBottom w:val="0"/>
          <w:divBdr>
            <w:top w:val="none" w:sz="0" w:space="0" w:color="auto"/>
            <w:left w:val="none" w:sz="0" w:space="0" w:color="auto"/>
            <w:bottom w:val="none" w:sz="0" w:space="0" w:color="auto"/>
            <w:right w:val="none" w:sz="0" w:space="0" w:color="auto"/>
          </w:divBdr>
        </w:div>
        <w:div w:id="1338266838">
          <w:marLeft w:val="0"/>
          <w:marRight w:val="0"/>
          <w:marTop w:val="0"/>
          <w:marBottom w:val="0"/>
          <w:divBdr>
            <w:top w:val="none" w:sz="0" w:space="0" w:color="auto"/>
            <w:left w:val="none" w:sz="0" w:space="0" w:color="auto"/>
            <w:bottom w:val="none" w:sz="0" w:space="0" w:color="auto"/>
            <w:right w:val="none" w:sz="0" w:space="0" w:color="auto"/>
          </w:divBdr>
        </w:div>
        <w:div w:id="975180507">
          <w:marLeft w:val="0"/>
          <w:marRight w:val="0"/>
          <w:marTop w:val="0"/>
          <w:marBottom w:val="0"/>
          <w:divBdr>
            <w:top w:val="none" w:sz="0" w:space="0" w:color="auto"/>
            <w:left w:val="none" w:sz="0" w:space="0" w:color="auto"/>
            <w:bottom w:val="none" w:sz="0" w:space="0" w:color="auto"/>
            <w:right w:val="none" w:sz="0" w:space="0" w:color="auto"/>
          </w:divBdr>
        </w:div>
      </w:divsChild>
    </w:div>
    <w:div w:id="1821578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chart" Target="charts/chart6.xml"/><Relationship Id="rId21" Type="http://schemas.openxmlformats.org/officeDocument/2006/relationships/image" Target="media/image9.png"/><Relationship Id="rId34" Type="http://schemas.openxmlformats.org/officeDocument/2006/relationships/chart" Target="charts/chart1.xml"/><Relationship Id="rId42" Type="http://schemas.openxmlformats.org/officeDocument/2006/relationships/image" Target="media/image22.jpe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hyperlink" Target="https://www.ehp.qld.gov.au/management/non-mining/btex-chemicals.html" TargetMode="External"/><Relationship Id="rId68" Type="http://schemas.openxmlformats.org/officeDocument/2006/relationships/hyperlink" Target="http://www.chem.uoa.gr" TargetMode="External"/><Relationship Id="rId76" Type="http://schemas.openxmlformats.org/officeDocument/2006/relationships/hyperlink" Target="http://www.bioremediationgroup.org/BioReferences/Tier1Papers/selective.htm" TargetMode="External"/><Relationship Id="rId7" Type="http://schemas.openxmlformats.org/officeDocument/2006/relationships/footnotes" Target="footnotes.xml"/><Relationship Id="rId71" Type="http://schemas.openxmlformats.org/officeDocument/2006/relationships/hyperlink" Target="http://www.epa.gov/teach/chem_summ/BaP_summary.pdf" TargetMode="External"/><Relationship Id="rId2" Type="http://schemas.openxmlformats.org/officeDocument/2006/relationships/customXml" Target="../customXml/item2.xml"/><Relationship Id="rId16" Type="http://schemas.openxmlformats.org/officeDocument/2006/relationships/hyperlink" Target="https://el.wikipedia.org/w/index.php?title=%CE%9B%CE%B9%CE%B8%CE%B1%CE%BD%CE%B8%CF%81%CE%B1%CE%BA%CF%8C%CF%80%CE%B9%CF%83%CF%83%CE%B1&amp;action=edit&amp;redlink=1" TargetMode="External"/><Relationship Id="rId29" Type="http://schemas.openxmlformats.org/officeDocument/2006/relationships/image" Target="media/image17.jpeg"/><Relationship Id="rId11" Type="http://schemas.openxmlformats.org/officeDocument/2006/relationships/hyperlink" Target="https://el.wikipedia.org/wiki/%CE%A0%CE%AD%CF%84%CF%81%CF%89%CE%BC%CE%B1"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chart" Target="charts/chart4.xml"/><Relationship Id="rId40" Type="http://schemas.openxmlformats.org/officeDocument/2006/relationships/chart" Target="charts/chart7.xml"/><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6.png"/><Relationship Id="rId66" Type="http://schemas.openxmlformats.org/officeDocument/2006/relationships/hyperlink" Target="http://superfund.oregonstate.edu/superfund/all-about-pahs" TargetMode="External"/><Relationship Id="rId74" Type="http://schemas.openxmlformats.org/officeDocument/2006/relationships/hyperlink" Target="http://www.atsdr.cdc.gov/toxfaqs/tf.asp?id=423&amp;tid=75" TargetMode="External"/><Relationship Id="rId79" Type="http://schemas.openxmlformats.org/officeDocument/2006/relationships/glossaryDocument" Target="glossary/document.xml"/><Relationship Id="rId5" Type="http://schemas.openxmlformats.org/officeDocument/2006/relationships/settings" Target="settings.xml"/><Relationship Id="rId61" Type="http://schemas.openxmlformats.org/officeDocument/2006/relationships/chart" Target="charts/chart13.xml"/><Relationship Id="rId10" Type="http://schemas.openxmlformats.org/officeDocument/2006/relationships/hyperlink" Target="https://el.wikipedia.org/wiki/%CE%A5%CE%B3%CF%81%CF%8C" TargetMode="Externa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24.jpeg"/><Relationship Id="rId52" Type="http://schemas.openxmlformats.org/officeDocument/2006/relationships/image" Target="media/image32.png"/><Relationship Id="rId60" Type="http://schemas.openxmlformats.org/officeDocument/2006/relationships/chart" Target="charts/chart12.xml"/><Relationship Id="rId65" Type="http://schemas.openxmlformats.org/officeDocument/2006/relationships/hyperlink" Target="https://ec.europa.eu/jrc/sites/default/files/Factsheet%20PAH_0.pdf" TargetMode="External"/><Relationship Id="rId73" Type="http://schemas.openxmlformats.org/officeDocument/2006/relationships/hyperlink" Target="http://79.129.78.202/lifesos/images/stories/pdf/deliverables/22_03.pdf" TargetMode="External"/><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chart" Target="charts/chart2.xml"/><Relationship Id="rId43" Type="http://schemas.openxmlformats.org/officeDocument/2006/relationships/image" Target="media/image23.jpeg"/><Relationship Id="rId48" Type="http://schemas.openxmlformats.org/officeDocument/2006/relationships/image" Target="media/image28.png"/><Relationship Id="rId56" Type="http://schemas.openxmlformats.org/officeDocument/2006/relationships/chart" Target="charts/chart9.xml"/><Relationship Id="rId64" Type="http://schemas.openxmlformats.org/officeDocument/2006/relationships/hyperlink" Target="http://www.epa.gov/osw/hazard/wastemin/minimize/factshts/pahs.pdf" TargetMode="External"/><Relationship Id="rId69" Type="http://schemas.openxmlformats.org/officeDocument/2006/relationships/hyperlink" Target="http://nj.gov/health/eoh/rtkweb/documents/fs/2958.pdf" TargetMode="External"/><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hyperlink" Target="http://pubs.sciepub.com/ijebb/3/1/5/" TargetMode="External"/><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chart" Target="charts/chart5.xml"/><Relationship Id="rId46" Type="http://schemas.openxmlformats.org/officeDocument/2006/relationships/image" Target="media/image26.png"/><Relationship Id="rId59" Type="http://schemas.openxmlformats.org/officeDocument/2006/relationships/chart" Target="charts/chart11.xml"/><Relationship Id="rId67" Type="http://schemas.openxmlformats.org/officeDocument/2006/relationships/hyperlink" Target="http://www.cdc.gov/" TargetMode="External"/><Relationship Id="rId20" Type="http://schemas.openxmlformats.org/officeDocument/2006/relationships/image" Target="media/image8.jpeg"/><Relationship Id="rId41" Type="http://schemas.openxmlformats.org/officeDocument/2006/relationships/chart" Target="charts/chart8.xml"/><Relationship Id="rId54" Type="http://schemas.openxmlformats.org/officeDocument/2006/relationships/image" Target="media/image34.png"/><Relationship Id="rId62" Type="http://schemas.openxmlformats.org/officeDocument/2006/relationships/hyperlink" Target="http://www.bioline.org.br/request?ja02009" TargetMode="External"/><Relationship Id="rId70" Type="http://schemas.openxmlformats.org/officeDocument/2006/relationships/hyperlink" Target="http://pubchem.ncbi.nlm.nih.gov/compound/anthracene" TargetMode="External"/><Relationship Id="rId75" Type="http://schemas.openxmlformats.org/officeDocument/2006/relationships/hyperlink" Target="http://79.129.78.202/lifesos/images/stories/pdf/deliverables/22_03.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el.wikipedia.org/wiki/%CE%91%CE%B9%CE%B8%CE%AD%CE%BD%CE%B9%CE%BF"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chart" Target="charts/chart3.xml"/><Relationship Id="rId49" Type="http://schemas.openxmlformats.org/officeDocument/2006/relationships/image" Target="media/image29.png"/><Relationship Id="rId57" Type="http://schemas.openxmlformats.org/officeDocument/2006/relationships/chart" Target="charts/chart10.xm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11.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3.xml.rels><?xml version="1.0" encoding="UTF-8" standalone="yes"?>
<Relationships xmlns="http://schemas.openxmlformats.org/package/2006/relationships"><Relationship Id="rId1" Type="http://schemas.openxmlformats.org/officeDocument/2006/relationships/oleObject" Target="../embeddings/oleObject9.bin"/></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9.xml.rels><?xml version="1.0" encoding="UTF-8" standalone="yes"?>
<Relationships xmlns="http://schemas.openxmlformats.org/package/2006/relationships"><Relationship Id="rId1" Type="http://schemas.openxmlformats.org/officeDocument/2006/relationships/oleObject" Target="../embeddings/oleObject6.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Υγρασία</a:t>
            </a:r>
            <a:endParaRPr lang="en-US"/>
          </a:p>
        </c:rich>
      </c:tx>
      <c:overlay val="1"/>
    </c:title>
    <c:autoTitleDeleted val="0"/>
    <c:plotArea>
      <c:layout>
        <c:manualLayout>
          <c:layoutTarget val="inner"/>
          <c:xMode val="edge"/>
          <c:yMode val="edge"/>
          <c:x val="0.216919072615923"/>
          <c:y val="0.2153681411442479"/>
          <c:w val="0.61101137357830271"/>
          <c:h val="0.54787340157008746"/>
        </c:manualLayout>
      </c:layout>
      <c:scatterChart>
        <c:scatterStyle val="lineMarker"/>
        <c:varyColors val="0"/>
        <c:ser>
          <c:idx val="0"/>
          <c:order val="0"/>
          <c:tx>
            <c:v>Δεξαμενή 1</c:v>
          </c:tx>
          <c:xVal>
            <c:numRef>
              <c:f>'[Katerina final Pahs_oct2015.xls]Sheet3'!$O$63:$O$71</c:f>
              <c:numCache>
                <c:formatCode>General</c:formatCode>
                <c:ptCount val="9"/>
                <c:pt idx="0">
                  <c:v>0</c:v>
                </c:pt>
                <c:pt idx="1">
                  <c:v>7</c:v>
                </c:pt>
                <c:pt idx="2">
                  <c:v>15</c:v>
                </c:pt>
                <c:pt idx="3">
                  <c:v>22</c:v>
                </c:pt>
                <c:pt idx="4">
                  <c:v>28</c:v>
                </c:pt>
                <c:pt idx="5">
                  <c:v>45</c:v>
                </c:pt>
                <c:pt idx="6">
                  <c:v>51</c:v>
                </c:pt>
                <c:pt idx="7">
                  <c:v>58</c:v>
                </c:pt>
                <c:pt idx="8">
                  <c:v>63</c:v>
                </c:pt>
              </c:numCache>
            </c:numRef>
          </c:xVal>
          <c:yVal>
            <c:numRef>
              <c:f>'[Katerina final Pahs_oct2015.xls]Sheet3'!$P$63:$P$71</c:f>
              <c:numCache>
                <c:formatCode>General</c:formatCode>
                <c:ptCount val="9"/>
                <c:pt idx="0">
                  <c:v>33</c:v>
                </c:pt>
                <c:pt idx="1">
                  <c:v>33</c:v>
                </c:pt>
                <c:pt idx="2">
                  <c:v>60</c:v>
                </c:pt>
                <c:pt idx="3">
                  <c:v>29</c:v>
                </c:pt>
                <c:pt idx="4">
                  <c:v>51</c:v>
                </c:pt>
                <c:pt idx="5">
                  <c:v>29</c:v>
                </c:pt>
                <c:pt idx="6">
                  <c:v>33</c:v>
                </c:pt>
                <c:pt idx="7">
                  <c:v>37</c:v>
                </c:pt>
                <c:pt idx="8">
                  <c:v>32</c:v>
                </c:pt>
              </c:numCache>
            </c:numRef>
          </c:yVal>
          <c:smooth val="0"/>
          <c:extLst>
            <c:ext xmlns:c16="http://schemas.microsoft.com/office/drawing/2014/chart" uri="{C3380CC4-5D6E-409C-BE32-E72D297353CC}">
              <c16:uniqueId val="{00000000-76D5-42AD-A9CB-95C72887553E}"/>
            </c:ext>
          </c:extLst>
        </c:ser>
        <c:ser>
          <c:idx val="1"/>
          <c:order val="1"/>
          <c:tx>
            <c:v>Δεξαμενή 2</c:v>
          </c:tx>
          <c:xVal>
            <c:numRef>
              <c:f>'[Katerina final Pahs_oct2015.xls]Sheet3'!$O$63:$O$71</c:f>
              <c:numCache>
                <c:formatCode>General</c:formatCode>
                <c:ptCount val="9"/>
                <c:pt idx="0">
                  <c:v>0</c:v>
                </c:pt>
                <c:pt idx="1">
                  <c:v>7</c:v>
                </c:pt>
                <c:pt idx="2">
                  <c:v>15</c:v>
                </c:pt>
                <c:pt idx="3">
                  <c:v>22</c:v>
                </c:pt>
                <c:pt idx="4">
                  <c:v>28</c:v>
                </c:pt>
                <c:pt idx="5">
                  <c:v>45</c:v>
                </c:pt>
                <c:pt idx="6">
                  <c:v>51</c:v>
                </c:pt>
                <c:pt idx="7">
                  <c:v>58</c:v>
                </c:pt>
                <c:pt idx="8">
                  <c:v>63</c:v>
                </c:pt>
              </c:numCache>
            </c:numRef>
          </c:xVal>
          <c:yVal>
            <c:numRef>
              <c:f>'[Katerina final Pahs_oct2015.xls]Sheet3'!$Q$63:$Q$71</c:f>
              <c:numCache>
                <c:formatCode>General</c:formatCode>
                <c:ptCount val="9"/>
                <c:pt idx="0">
                  <c:v>11</c:v>
                </c:pt>
                <c:pt idx="1">
                  <c:v>72</c:v>
                </c:pt>
                <c:pt idx="2">
                  <c:v>36</c:v>
                </c:pt>
                <c:pt idx="3">
                  <c:v>33</c:v>
                </c:pt>
                <c:pt idx="4">
                  <c:v>33</c:v>
                </c:pt>
                <c:pt idx="5">
                  <c:v>29</c:v>
                </c:pt>
                <c:pt idx="6">
                  <c:v>27</c:v>
                </c:pt>
                <c:pt idx="7">
                  <c:v>25</c:v>
                </c:pt>
                <c:pt idx="8">
                  <c:v>35</c:v>
                </c:pt>
              </c:numCache>
            </c:numRef>
          </c:yVal>
          <c:smooth val="0"/>
          <c:extLst>
            <c:ext xmlns:c16="http://schemas.microsoft.com/office/drawing/2014/chart" uri="{C3380CC4-5D6E-409C-BE32-E72D297353CC}">
              <c16:uniqueId val="{00000001-76D5-42AD-A9CB-95C72887553E}"/>
            </c:ext>
          </c:extLst>
        </c:ser>
        <c:ser>
          <c:idx val="2"/>
          <c:order val="2"/>
          <c:tx>
            <c:v>Δεξαμενή 3</c:v>
          </c:tx>
          <c:xVal>
            <c:numRef>
              <c:f>'[Katerina final Pahs_oct2015.xls]Sheet3'!$O$63:$O$71</c:f>
              <c:numCache>
                <c:formatCode>General</c:formatCode>
                <c:ptCount val="9"/>
                <c:pt idx="0">
                  <c:v>0</c:v>
                </c:pt>
                <c:pt idx="1">
                  <c:v>7</c:v>
                </c:pt>
                <c:pt idx="2">
                  <c:v>15</c:v>
                </c:pt>
                <c:pt idx="3">
                  <c:v>22</c:v>
                </c:pt>
                <c:pt idx="4">
                  <c:v>28</c:v>
                </c:pt>
                <c:pt idx="5">
                  <c:v>45</c:v>
                </c:pt>
                <c:pt idx="6">
                  <c:v>51</c:v>
                </c:pt>
                <c:pt idx="7">
                  <c:v>58</c:v>
                </c:pt>
                <c:pt idx="8">
                  <c:v>63</c:v>
                </c:pt>
              </c:numCache>
            </c:numRef>
          </c:xVal>
          <c:yVal>
            <c:numRef>
              <c:f>'[Katerina final Pahs_oct2015.xls]Sheet3'!$R$63:$R$69</c:f>
              <c:numCache>
                <c:formatCode>General</c:formatCode>
                <c:ptCount val="7"/>
                <c:pt idx="0">
                  <c:v>29</c:v>
                </c:pt>
                <c:pt idx="1">
                  <c:v>30</c:v>
                </c:pt>
                <c:pt idx="2">
                  <c:v>34</c:v>
                </c:pt>
                <c:pt idx="3">
                  <c:v>31</c:v>
                </c:pt>
                <c:pt idx="4">
                  <c:v>32</c:v>
                </c:pt>
                <c:pt idx="5">
                  <c:v>31</c:v>
                </c:pt>
                <c:pt idx="6">
                  <c:v>30</c:v>
                </c:pt>
              </c:numCache>
            </c:numRef>
          </c:yVal>
          <c:smooth val="0"/>
          <c:extLst>
            <c:ext xmlns:c16="http://schemas.microsoft.com/office/drawing/2014/chart" uri="{C3380CC4-5D6E-409C-BE32-E72D297353CC}">
              <c16:uniqueId val="{00000002-76D5-42AD-A9CB-95C72887553E}"/>
            </c:ext>
          </c:extLst>
        </c:ser>
        <c:dLbls>
          <c:showLegendKey val="0"/>
          <c:showVal val="0"/>
          <c:showCatName val="0"/>
          <c:showSerName val="0"/>
          <c:showPercent val="0"/>
          <c:showBubbleSize val="0"/>
        </c:dLbls>
        <c:axId val="109822720"/>
        <c:axId val="109824640"/>
      </c:scatterChart>
      <c:valAx>
        <c:axId val="109822720"/>
        <c:scaling>
          <c:orientation val="minMax"/>
        </c:scaling>
        <c:delete val="0"/>
        <c:axPos val="b"/>
        <c:title>
          <c:tx>
            <c:rich>
              <a:bodyPr/>
              <a:lstStyle/>
              <a:p>
                <a:pPr>
                  <a:defRPr/>
                </a:pPr>
                <a:r>
                  <a:rPr lang="el-GR"/>
                  <a:t>Χρόνος</a:t>
                </a:r>
                <a:r>
                  <a:rPr lang="el-GR" baseline="0"/>
                  <a:t> (</a:t>
                </a:r>
                <a:r>
                  <a:rPr lang="en-US" baseline="0"/>
                  <a:t>d)</a:t>
                </a:r>
                <a:endParaRPr lang="en-US"/>
              </a:p>
            </c:rich>
          </c:tx>
          <c:overlay val="0"/>
        </c:title>
        <c:numFmt formatCode="General" sourceLinked="1"/>
        <c:majorTickMark val="out"/>
        <c:minorTickMark val="none"/>
        <c:tickLblPos val="nextTo"/>
        <c:crossAx val="109824640"/>
        <c:crosses val="autoZero"/>
        <c:crossBetween val="midCat"/>
      </c:valAx>
      <c:valAx>
        <c:axId val="109824640"/>
        <c:scaling>
          <c:orientation val="minMax"/>
          <c:max val="100"/>
        </c:scaling>
        <c:delete val="0"/>
        <c:axPos val="l"/>
        <c:majorGridlines>
          <c:spPr>
            <a:ln>
              <a:noFill/>
            </a:ln>
          </c:spPr>
        </c:majorGridlines>
        <c:title>
          <c:tx>
            <c:rich>
              <a:bodyPr rot="0" vert="horz"/>
              <a:lstStyle/>
              <a:p>
                <a:pPr>
                  <a:defRPr/>
                </a:pPr>
                <a:r>
                  <a:rPr lang="el-GR"/>
                  <a:t>Ποσοστό</a:t>
                </a:r>
                <a:r>
                  <a:rPr lang="el-GR" baseline="0"/>
                  <a:t> υγρασίας</a:t>
                </a:r>
                <a:r>
                  <a:rPr lang="en-US" baseline="0"/>
                  <a:t>(%)</a:t>
                </a:r>
                <a:endParaRPr lang="en-US"/>
              </a:p>
            </c:rich>
          </c:tx>
          <c:layout>
            <c:manualLayout>
              <c:xMode val="edge"/>
              <c:yMode val="edge"/>
              <c:x val="0"/>
              <c:y val="0.44223204069862809"/>
            </c:manualLayout>
          </c:layout>
          <c:overlay val="0"/>
        </c:title>
        <c:numFmt formatCode="General" sourceLinked="1"/>
        <c:majorTickMark val="out"/>
        <c:minorTickMark val="none"/>
        <c:tickLblPos val="nextTo"/>
        <c:crossAx val="109822720"/>
        <c:crosses val="autoZero"/>
        <c:crossBetween val="midCat"/>
      </c:valAx>
    </c:plotArea>
    <c:legend>
      <c:legendPos val="r"/>
      <c:layout>
        <c:manualLayout>
          <c:xMode val="edge"/>
          <c:yMode val="edge"/>
          <c:x val="0.78279626113929457"/>
          <c:y val="0.22108285871380701"/>
          <c:w val="0.21354177602799651"/>
          <c:h val="0.27766464095099957"/>
        </c:manualLayout>
      </c:layout>
      <c:overlay val="0"/>
    </c:legend>
    <c:plotVisOnly val="1"/>
    <c:dispBlanksAs val="gap"/>
    <c:showDLblsOverMax val="0"/>
  </c:chart>
  <c:spPr>
    <a:gradFill>
      <a:gsLst>
        <a:gs pos="0">
          <a:schemeClr val="accent1">
            <a:tint val="66000"/>
            <a:satMod val="160000"/>
          </a:schemeClr>
        </a:gs>
        <a:gs pos="0">
          <a:schemeClr val="accent1">
            <a:tint val="44500"/>
            <a:satMod val="160000"/>
          </a:schemeClr>
        </a:gs>
        <a:gs pos="100000">
          <a:schemeClr val="accent1">
            <a:tint val="23500"/>
            <a:satMod val="160000"/>
            <a:lumMod val="0"/>
            <a:lumOff val="100000"/>
          </a:schemeClr>
        </a:gs>
      </a:gsLst>
      <a:lin ang="5400000" scaled="0"/>
    </a:gradFill>
    <a:ln>
      <a:solidFill>
        <a:srgbClr val="0070C0"/>
      </a:solidFill>
    </a:ln>
    <a:effectLst>
      <a:outerShdw blurRad="63500" sx="102000" sy="102000" algn="ctr" rotWithShape="0">
        <a:prstClr val="black">
          <a:alpha val="40000"/>
        </a:prstClr>
      </a:outerShdw>
    </a:effectLst>
    <a:scene3d>
      <a:camera prst="orthographicFront"/>
      <a:lightRig rig="soft" dir="t">
        <a:rot lat="0" lon="0" rev="0"/>
      </a:lightRig>
    </a:scene3d>
    <a:sp3d prstMaterial="matte">
      <a:bevelT w="63500" h="63500" prst="artDeco"/>
      <a:contourClr>
        <a:srgbClr val="000000"/>
      </a:contourClr>
    </a:sp3d>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l-GR"/>
              <a:t>Δεξαμενή </a:t>
            </a:r>
            <a:r>
              <a:rPr lang="el-GR" sz="1800" b="1" i="0" u="none" strike="noStrike" kern="1200" baseline="0">
                <a:solidFill>
                  <a:sysClr val="windowText" lastClr="000000"/>
                </a:solidFill>
                <a:latin typeface="+mn-lt"/>
                <a:ea typeface="+mn-ea"/>
                <a:cs typeface="+mn-cs"/>
              </a:rPr>
              <a:t>βιοδιέγερση</a:t>
            </a:r>
            <a:r>
              <a:rPr lang="el-GR"/>
              <a:t>ς</a:t>
            </a:r>
            <a:endParaRPr lang="en-US"/>
          </a:p>
        </c:rich>
      </c:tx>
      <c:overlay val="0"/>
      <c:spPr>
        <a:noFill/>
        <a:ln>
          <a:noFill/>
        </a:ln>
        <a:effectLst/>
      </c:spPr>
    </c:title>
    <c:autoTitleDeleted val="0"/>
    <c:plotArea>
      <c:layout/>
      <c:barChart>
        <c:barDir val="col"/>
        <c:grouping val="clustered"/>
        <c:varyColors val="0"/>
        <c:ser>
          <c:idx val="0"/>
          <c:order val="0"/>
          <c:tx>
            <c:strRef>
              <c:f>'[Katerina final Pahs_oct2015 (2).xls]Sheet3'!$N$2</c:f>
              <c:strCache>
                <c:ptCount val="1"/>
                <c:pt idx="0">
                  <c:v>αρχικό</c:v>
                </c:pt>
              </c:strCache>
            </c:strRef>
          </c:tx>
          <c:spPr>
            <a:solidFill>
              <a:schemeClr val="accent1"/>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(2).xls]Sheet3'!$N$3:$N$18</c:f>
              <c:numCache>
                <c:formatCode>General</c:formatCode>
                <c:ptCount val="16"/>
                <c:pt idx="0">
                  <c:v>70</c:v>
                </c:pt>
                <c:pt idx="1">
                  <c:v>50</c:v>
                </c:pt>
                <c:pt idx="2">
                  <c:v>45</c:v>
                </c:pt>
                <c:pt idx="3">
                  <c:v>60</c:v>
                </c:pt>
                <c:pt idx="4">
                  <c:v>980</c:v>
                </c:pt>
                <c:pt idx="5">
                  <c:v>100</c:v>
                </c:pt>
                <c:pt idx="6">
                  <c:v>1100</c:v>
                </c:pt>
                <c:pt idx="7">
                  <c:v>1300</c:v>
                </c:pt>
                <c:pt idx="8">
                  <c:v>790</c:v>
                </c:pt>
                <c:pt idx="9">
                  <c:v>1100</c:v>
                </c:pt>
                <c:pt idx="10">
                  <c:v>870</c:v>
                </c:pt>
                <c:pt idx="11">
                  <c:v>270</c:v>
                </c:pt>
                <c:pt idx="12">
                  <c:v>450</c:v>
                </c:pt>
                <c:pt idx="13">
                  <c:v>120</c:v>
                </c:pt>
                <c:pt idx="14">
                  <c:v>410</c:v>
                </c:pt>
                <c:pt idx="15">
                  <c:v>380</c:v>
                </c:pt>
              </c:numCache>
            </c:numRef>
          </c:val>
          <c:extLst>
            <c:ext xmlns:c16="http://schemas.microsoft.com/office/drawing/2014/chart" uri="{C3380CC4-5D6E-409C-BE32-E72D297353CC}">
              <c16:uniqueId val="{00000000-5DC7-4F4E-93EC-2FA7B1C72A8C}"/>
            </c:ext>
          </c:extLst>
        </c:ser>
        <c:ser>
          <c:idx val="1"/>
          <c:order val="1"/>
          <c:tx>
            <c:strRef>
              <c:f>'[Katerina final Pahs_oct2015 (2).xls]Sheet3'!$O$2</c:f>
              <c:strCache>
                <c:ptCount val="1"/>
                <c:pt idx="0">
                  <c:v>10 ημέρες</c:v>
                </c:pt>
              </c:strCache>
            </c:strRef>
          </c:tx>
          <c:spPr>
            <a:solidFill>
              <a:schemeClr val="accent2"/>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(2).xls]Sheet3'!$O$3:$O$18</c:f>
              <c:numCache>
                <c:formatCode>General</c:formatCode>
                <c:ptCount val="16"/>
                <c:pt idx="0">
                  <c:v>34.32</c:v>
                </c:pt>
                <c:pt idx="1">
                  <c:v>24.51</c:v>
                </c:pt>
                <c:pt idx="2">
                  <c:v>22.15</c:v>
                </c:pt>
                <c:pt idx="3">
                  <c:v>29.42</c:v>
                </c:pt>
                <c:pt idx="4">
                  <c:v>480.22</c:v>
                </c:pt>
                <c:pt idx="5">
                  <c:v>49.6</c:v>
                </c:pt>
                <c:pt idx="6">
                  <c:v>534</c:v>
                </c:pt>
                <c:pt idx="7">
                  <c:v>702</c:v>
                </c:pt>
                <c:pt idx="8">
                  <c:v>426.6</c:v>
                </c:pt>
                <c:pt idx="9">
                  <c:v>594</c:v>
                </c:pt>
                <c:pt idx="10">
                  <c:v>481.1</c:v>
                </c:pt>
                <c:pt idx="11">
                  <c:v>153.1</c:v>
                </c:pt>
                <c:pt idx="12">
                  <c:v>248.5</c:v>
                </c:pt>
                <c:pt idx="13">
                  <c:v>69.599999999999994</c:v>
                </c:pt>
                <c:pt idx="14">
                  <c:v>207.3</c:v>
                </c:pt>
                <c:pt idx="15">
                  <c:v>201.4</c:v>
                </c:pt>
              </c:numCache>
            </c:numRef>
          </c:val>
          <c:extLst>
            <c:ext xmlns:c16="http://schemas.microsoft.com/office/drawing/2014/chart" uri="{C3380CC4-5D6E-409C-BE32-E72D297353CC}">
              <c16:uniqueId val="{00000001-5DC7-4F4E-93EC-2FA7B1C72A8C}"/>
            </c:ext>
          </c:extLst>
        </c:ser>
        <c:ser>
          <c:idx val="2"/>
          <c:order val="2"/>
          <c:tx>
            <c:strRef>
              <c:f>'[Katerina final Pahs_oct2015 (2).xls]Sheet3'!$P$2</c:f>
              <c:strCache>
                <c:ptCount val="1"/>
                <c:pt idx="0">
                  <c:v>20 ημέρες</c:v>
                </c:pt>
              </c:strCache>
            </c:strRef>
          </c:tx>
          <c:spPr>
            <a:solidFill>
              <a:schemeClr val="accent3"/>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(2).xls]Sheet3'!$P$3:$P$18</c:f>
              <c:numCache>
                <c:formatCode>General</c:formatCode>
                <c:ptCount val="16"/>
                <c:pt idx="0">
                  <c:v>31.75</c:v>
                </c:pt>
                <c:pt idx="1">
                  <c:v>22.52</c:v>
                </c:pt>
                <c:pt idx="2">
                  <c:v>20.149999999999999</c:v>
                </c:pt>
                <c:pt idx="3">
                  <c:v>27.6</c:v>
                </c:pt>
                <c:pt idx="4">
                  <c:v>441.85</c:v>
                </c:pt>
                <c:pt idx="5">
                  <c:v>45.8</c:v>
                </c:pt>
                <c:pt idx="6">
                  <c:v>523.24</c:v>
                </c:pt>
                <c:pt idx="7">
                  <c:v>682.92</c:v>
                </c:pt>
                <c:pt idx="8">
                  <c:v>416.23599999999999</c:v>
                </c:pt>
                <c:pt idx="9">
                  <c:v>573.24</c:v>
                </c:pt>
                <c:pt idx="10">
                  <c:v>477.6</c:v>
                </c:pt>
                <c:pt idx="11">
                  <c:v>150.6</c:v>
                </c:pt>
                <c:pt idx="12">
                  <c:v>236</c:v>
                </c:pt>
                <c:pt idx="13">
                  <c:v>68.599999999999994</c:v>
                </c:pt>
                <c:pt idx="14">
                  <c:v>206.8</c:v>
                </c:pt>
                <c:pt idx="15">
                  <c:v>192.4</c:v>
                </c:pt>
              </c:numCache>
            </c:numRef>
          </c:val>
          <c:extLst>
            <c:ext xmlns:c16="http://schemas.microsoft.com/office/drawing/2014/chart" uri="{C3380CC4-5D6E-409C-BE32-E72D297353CC}">
              <c16:uniqueId val="{00000002-5DC7-4F4E-93EC-2FA7B1C72A8C}"/>
            </c:ext>
          </c:extLst>
        </c:ser>
        <c:ser>
          <c:idx val="3"/>
          <c:order val="3"/>
          <c:tx>
            <c:strRef>
              <c:f>'[Katerina final Pahs_oct2015 (2).xls]Sheet3'!$Q$2</c:f>
              <c:strCache>
                <c:ptCount val="1"/>
                <c:pt idx="0">
                  <c:v>40 ημέρες</c:v>
                </c:pt>
              </c:strCache>
            </c:strRef>
          </c:tx>
          <c:spPr>
            <a:solidFill>
              <a:schemeClr val="accent4"/>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(2).xls]Sheet3'!$Q$3:$Q$18</c:f>
              <c:numCache>
                <c:formatCode>General</c:formatCode>
                <c:ptCount val="16"/>
                <c:pt idx="0">
                  <c:v>29.64</c:v>
                </c:pt>
                <c:pt idx="1">
                  <c:v>21.3</c:v>
                </c:pt>
                <c:pt idx="2">
                  <c:v>18.91</c:v>
                </c:pt>
                <c:pt idx="3">
                  <c:v>25.6</c:v>
                </c:pt>
                <c:pt idx="4">
                  <c:v>411.74</c:v>
                </c:pt>
                <c:pt idx="5">
                  <c:v>42.8</c:v>
                </c:pt>
                <c:pt idx="6">
                  <c:v>517.4932</c:v>
                </c:pt>
                <c:pt idx="7">
                  <c:v>638.85559999999998</c:v>
                </c:pt>
                <c:pt idx="8">
                  <c:v>404.38148000000001</c:v>
                </c:pt>
                <c:pt idx="9">
                  <c:v>517.4932</c:v>
                </c:pt>
                <c:pt idx="10">
                  <c:v>460.2</c:v>
                </c:pt>
                <c:pt idx="11">
                  <c:v>149.19999999999999</c:v>
                </c:pt>
                <c:pt idx="12">
                  <c:v>247</c:v>
                </c:pt>
                <c:pt idx="13">
                  <c:v>65.2</c:v>
                </c:pt>
                <c:pt idx="14">
                  <c:v>204.6</c:v>
                </c:pt>
                <c:pt idx="15">
                  <c:v>184.8</c:v>
                </c:pt>
              </c:numCache>
            </c:numRef>
          </c:val>
          <c:extLst>
            <c:ext xmlns:c16="http://schemas.microsoft.com/office/drawing/2014/chart" uri="{C3380CC4-5D6E-409C-BE32-E72D297353CC}">
              <c16:uniqueId val="{00000003-5DC7-4F4E-93EC-2FA7B1C72A8C}"/>
            </c:ext>
          </c:extLst>
        </c:ser>
        <c:ser>
          <c:idx val="4"/>
          <c:order val="4"/>
          <c:tx>
            <c:strRef>
              <c:f>'[Katerina final Pahs_oct2015 (2).xls]Sheet3'!$R$2</c:f>
              <c:strCache>
                <c:ptCount val="1"/>
                <c:pt idx="0">
                  <c:v>80 ημέρες</c:v>
                </c:pt>
              </c:strCache>
            </c:strRef>
          </c:tx>
          <c:spPr>
            <a:solidFill>
              <a:schemeClr val="accent5"/>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(2).xls]Sheet3'!$R$3:$R$18</c:f>
              <c:numCache>
                <c:formatCode>General</c:formatCode>
                <c:ptCount val="16"/>
                <c:pt idx="0">
                  <c:v>28.01</c:v>
                </c:pt>
                <c:pt idx="1">
                  <c:v>20.100000000000001</c:v>
                </c:pt>
                <c:pt idx="2">
                  <c:v>18.2</c:v>
                </c:pt>
                <c:pt idx="3">
                  <c:v>24.5</c:v>
                </c:pt>
                <c:pt idx="4">
                  <c:v>392.48</c:v>
                </c:pt>
                <c:pt idx="5">
                  <c:v>40.6</c:v>
                </c:pt>
                <c:pt idx="6">
                  <c:v>518.17221199999994</c:v>
                </c:pt>
                <c:pt idx="7">
                  <c:v>604.93079599999999</c:v>
                </c:pt>
                <c:pt idx="8">
                  <c:v>403.59640680000001</c:v>
                </c:pt>
                <c:pt idx="9">
                  <c:v>548.17221199999994</c:v>
                </c:pt>
                <c:pt idx="10">
                  <c:v>451.5</c:v>
                </c:pt>
                <c:pt idx="11">
                  <c:v>142.5</c:v>
                </c:pt>
                <c:pt idx="12">
                  <c:v>242.5</c:v>
                </c:pt>
                <c:pt idx="13">
                  <c:v>64</c:v>
                </c:pt>
                <c:pt idx="14">
                  <c:v>204.5</c:v>
                </c:pt>
                <c:pt idx="15">
                  <c:v>181</c:v>
                </c:pt>
              </c:numCache>
            </c:numRef>
          </c:val>
          <c:extLst>
            <c:ext xmlns:c16="http://schemas.microsoft.com/office/drawing/2014/chart" uri="{C3380CC4-5D6E-409C-BE32-E72D297353CC}">
              <c16:uniqueId val="{00000004-5DC7-4F4E-93EC-2FA7B1C72A8C}"/>
            </c:ext>
          </c:extLst>
        </c:ser>
        <c:dLbls>
          <c:showLegendKey val="0"/>
          <c:showVal val="0"/>
          <c:showCatName val="0"/>
          <c:showSerName val="0"/>
          <c:showPercent val="0"/>
          <c:showBubbleSize val="0"/>
        </c:dLbls>
        <c:gapWidth val="150"/>
        <c:axId val="130748416"/>
        <c:axId val="130750336"/>
      </c:barChart>
      <c:catAx>
        <c:axId val="130748416"/>
        <c:scaling>
          <c:orientation val="minMax"/>
        </c:scaling>
        <c:delete val="0"/>
        <c:axPos val="b"/>
        <c:title>
          <c:tx>
            <c:rich>
              <a:bodyPr/>
              <a:lstStyle/>
              <a:p>
                <a:pPr>
                  <a:defRPr/>
                </a:pPr>
                <a:r>
                  <a:rPr lang="en-US"/>
                  <a:t>PAH</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30750336"/>
        <c:crosses val="autoZero"/>
        <c:auto val="1"/>
        <c:lblAlgn val="ctr"/>
        <c:lblOffset val="100"/>
        <c:noMultiLvlLbl val="0"/>
      </c:catAx>
      <c:valAx>
        <c:axId val="13075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l-GR"/>
                  <a:t>Συγκέντρωση</a:t>
                </a:r>
                <a:r>
                  <a:rPr lang="en-US"/>
                  <a:t> (ng/kg)</a:t>
                </a:r>
              </a:p>
            </c:rich>
          </c:tx>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130748416"/>
        <c:crosses val="autoZero"/>
        <c:crossBetween val="between"/>
      </c:valAx>
      <c:spPr>
        <a:noFill/>
        <a:ln w="25400">
          <a:noFill/>
        </a:ln>
      </c:spPr>
    </c:plotArea>
    <c:legend>
      <c:legendPos val="r"/>
      <c:layout>
        <c:manualLayout>
          <c:xMode val="edge"/>
          <c:yMode val="edge"/>
          <c:x val="0.84350456244214733"/>
          <c:y val="0.18447434122082618"/>
          <c:w val="0.13803390902876919"/>
          <c:h val="0.30638790898891166"/>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lt1"/>
    </a:solidFill>
    <a:ln w="25400" cap="flat" cmpd="sng" algn="ctr">
      <a:solidFill>
        <a:schemeClr val="accent1"/>
      </a:solidFill>
      <a:prstDash val="solid"/>
    </a:ln>
    <a:effectLst>
      <a:outerShdw blurRad="63500" sx="102000" sy="102000" algn="ctr" rotWithShape="0">
        <a:prstClr val="black">
          <a:alpha val="40000"/>
        </a:prstClr>
      </a:outerShdw>
    </a:effectLst>
    <a:scene3d>
      <a:camera prst="orthographicFront"/>
      <a:lightRig rig="threePt" dir="t"/>
    </a:scene3d>
    <a:sp3d prstMaterial="softEdge">
      <a:bevelT w="127000" prst="artDeco"/>
    </a:sp3d>
  </c:spPr>
  <c:txPr>
    <a:bodyPr/>
    <a:lstStyle/>
    <a:p>
      <a:pPr>
        <a:defRPr>
          <a:solidFill>
            <a:schemeClr val="dk1"/>
          </a:solidFill>
          <a:latin typeface="+mn-lt"/>
          <a:ea typeface="+mn-ea"/>
          <a:cs typeface="+mn-cs"/>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27"/>
    </mc:Choice>
    <mc:Fallback>
      <c:style val="27"/>
    </mc:Fallback>
  </mc:AlternateContent>
  <c:chart>
    <c:title>
      <c:tx>
        <c:rich>
          <a:bodyPr rot="0" vert="horz"/>
          <a:lstStyle/>
          <a:p>
            <a:pPr>
              <a:defRPr/>
            </a:pPr>
            <a:r>
              <a:rPr lang="el-GR"/>
              <a:t>Μέγιστη απομάκρυνση</a:t>
            </a:r>
            <a:endParaRPr lang="en-US"/>
          </a:p>
        </c:rich>
      </c:tx>
      <c:overlay val="0"/>
    </c:title>
    <c:autoTitleDeleted val="0"/>
    <c:plotArea>
      <c:layout>
        <c:manualLayout>
          <c:layoutTarget val="inner"/>
          <c:xMode val="edge"/>
          <c:yMode val="edge"/>
          <c:x val="0.11072107079810715"/>
          <c:y val="0.14230113392688659"/>
          <c:w val="0.64078632407846392"/>
          <c:h val="0.69910109275556243"/>
        </c:manualLayout>
      </c:layout>
      <c:barChart>
        <c:barDir val="col"/>
        <c:grouping val="clustered"/>
        <c:varyColors val="0"/>
        <c:ser>
          <c:idx val="0"/>
          <c:order val="0"/>
          <c:tx>
            <c:v>Δεξαμενή Οδηγός</c:v>
          </c:tx>
          <c:invertIfNegative val="0"/>
          <c:cat>
            <c:strRef>
              <c:f>'[Katerina final Pahs_oct2015 (2).xls]Sheet3'!$E$22:$E$24</c:f>
              <c:strCache>
                <c:ptCount val="3"/>
                <c:pt idx="0">
                  <c:v>Xαμηλού Μοριακού Βάρους PAHS</c:v>
                </c:pt>
                <c:pt idx="1">
                  <c:v>Mεσαίου Μοριακού Βάρους PAHS</c:v>
                </c:pt>
                <c:pt idx="2">
                  <c:v>Μεγάλου Μοριακού Βάρους PAHS</c:v>
                </c:pt>
              </c:strCache>
            </c:strRef>
          </c:cat>
          <c:val>
            <c:numRef>
              <c:f>'[Katerina final Pahs_oct2015 (2).xls]Sheet3'!$K$3;'[Katerina final Pahs_oct2015 (2).xls]Sheet3'!$K$9;'[Katerina final Pahs_oct2015 (2).xls]Sheet3'!$K$13</c:f>
              <c:numCache>
                <c:formatCode>General</c:formatCode>
                <c:ptCount val="3"/>
                <c:pt idx="0">
                  <c:v>42.127849584278152</c:v>
                </c:pt>
                <c:pt idx="1">
                  <c:v>39.761816640878109</c:v>
                </c:pt>
                <c:pt idx="2">
                  <c:v>30.139278666365005</c:v>
                </c:pt>
              </c:numCache>
            </c:numRef>
          </c:val>
          <c:extLst>
            <c:ext xmlns:c16="http://schemas.microsoft.com/office/drawing/2014/chart" uri="{C3380CC4-5D6E-409C-BE32-E72D297353CC}">
              <c16:uniqueId val="{00000000-0377-434D-9B4F-FD252D0208AF}"/>
            </c:ext>
          </c:extLst>
        </c:ser>
        <c:ser>
          <c:idx val="3"/>
          <c:order val="1"/>
          <c:tx>
            <c:v>Δεξαμενή βιοδιέγερσης</c:v>
          </c:tx>
          <c:invertIfNegative val="0"/>
          <c:cat>
            <c:strRef>
              <c:f>'[Katerina final Pahs_oct2015 (2).xls]Sheet3'!$E$22:$E$24</c:f>
              <c:strCache>
                <c:ptCount val="3"/>
                <c:pt idx="0">
                  <c:v>Xαμηλού Μοριακού Βάρους PAHS</c:v>
                </c:pt>
                <c:pt idx="1">
                  <c:v>Mεσαίου Μοριακού Βάρους PAHS</c:v>
                </c:pt>
                <c:pt idx="2">
                  <c:v>Μεγάλου Μοριακού Βάρους PAHS</c:v>
                </c:pt>
              </c:strCache>
            </c:strRef>
          </c:cat>
          <c:val>
            <c:numRef>
              <c:f>'[Katerina final Pahs_oct2015 (2).xls]Sheet3'!$L$3;'[Katerina final Pahs_oct2015 (2).xls]Sheet3'!$L$9;'[Katerina final Pahs_oct2015 (2).xls]Sheet3'!$L$13</c:f>
              <c:numCache>
                <c:formatCode>General</c:formatCode>
                <c:ptCount val="3"/>
                <c:pt idx="0">
                  <c:v>59.643159486016621</c:v>
                </c:pt>
                <c:pt idx="1">
                  <c:v>51.359576726210506</c:v>
                </c:pt>
                <c:pt idx="2">
                  <c:v>48.432303424667644</c:v>
                </c:pt>
              </c:numCache>
            </c:numRef>
          </c:val>
          <c:extLst>
            <c:ext xmlns:c16="http://schemas.microsoft.com/office/drawing/2014/chart" uri="{C3380CC4-5D6E-409C-BE32-E72D297353CC}">
              <c16:uniqueId val="{00000001-0377-434D-9B4F-FD252D0208AF}"/>
            </c:ext>
          </c:extLst>
        </c:ser>
        <c:ser>
          <c:idx val="4"/>
          <c:order val="2"/>
          <c:tx>
            <c:v>Δεξαμενή βιοενίσχυσης</c:v>
          </c:tx>
          <c:invertIfNegative val="0"/>
          <c:cat>
            <c:strRef>
              <c:f>'[Katerina final Pahs_oct2015 (2).xls]Sheet3'!$E$22:$E$24</c:f>
              <c:strCache>
                <c:ptCount val="3"/>
                <c:pt idx="0">
                  <c:v>Xαμηλού Μοριακού Βάρους PAHS</c:v>
                </c:pt>
                <c:pt idx="1">
                  <c:v>Mεσαίου Μοριακού Βάρους PAHS</c:v>
                </c:pt>
                <c:pt idx="2">
                  <c:v>Μεγάλου Μοριακού Βάρους PAHS</c:v>
                </c:pt>
              </c:strCache>
            </c:strRef>
          </c:cat>
          <c:val>
            <c:numRef>
              <c:f>'[Katerina final Pahs_oct2015 (2).xls]Sheet3'!$AG$3;'[Katerina final Pahs_oct2015 (2).xls]Sheet3'!$AG$9;'[Katerina final Pahs_oct2015 (2).xls]Sheet3'!$AG$13</c:f>
              <c:numCache>
                <c:formatCode>General</c:formatCode>
                <c:ptCount val="3"/>
                <c:pt idx="0">
                  <c:v>87.757838246409676</c:v>
                </c:pt>
                <c:pt idx="1">
                  <c:v>61.056034908249984</c:v>
                </c:pt>
                <c:pt idx="2">
                  <c:v>55.703874904296534</c:v>
                </c:pt>
              </c:numCache>
            </c:numRef>
          </c:val>
          <c:extLst>
            <c:ext xmlns:c16="http://schemas.microsoft.com/office/drawing/2014/chart" uri="{C3380CC4-5D6E-409C-BE32-E72D297353CC}">
              <c16:uniqueId val="{00000002-0377-434D-9B4F-FD252D0208AF}"/>
            </c:ext>
          </c:extLst>
        </c:ser>
        <c:dLbls>
          <c:showLegendKey val="0"/>
          <c:showVal val="0"/>
          <c:showCatName val="0"/>
          <c:showSerName val="0"/>
          <c:showPercent val="0"/>
          <c:showBubbleSize val="0"/>
        </c:dLbls>
        <c:gapWidth val="150"/>
        <c:axId val="130772992"/>
        <c:axId val="130774528"/>
      </c:barChart>
      <c:catAx>
        <c:axId val="130772992"/>
        <c:scaling>
          <c:orientation val="minMax"/>
        </c:scaling>
        <c:delete val="0"/>
        <c:axPos val="b"/>
        <c:numFmt formatCode="General" sourceLinked="1"/>
        <c:majorTickMark val="none"/>
        <c:minorTickMark val="none"/>
        <c:tickLblPos val="nextTo"/>
        <c:txPr>
          <a:bodyPr rot="-60000000" vert="horz"/>
          <a:lstStyle/>
          <a:p>
            <a:pPr>
              <a:defRPr/>
            </a:pPr>
            <a:endParaRPr lang="en-US"/>
          </a:p>
        </c:txPr>
        <c:crossAx val="130774528"/>
        <c:crosses val="autoZero"/>
        <c:auto val="1"/>
        <c:lblAlgn val="ctr"/>
        <c:lblOffset val="100"/>
        <c:noMultiLvlLbl val="0"/>
      </c:catAx>
      <c:valAx>
        <c:axId val="130774528"/>
        <c:scaling>
          <c:orientation val="minMax"/>
        </c:scaling>
        <c:delete val="0"/>
        <c:axPos val="l"/>
        <c:majorGridlines/>
        <c:title>
          <c:tx>
            <c:rich>
              <a:bodyPr rot="-5400000" vert="horz"/>
              <a:lstStyle/>
              <a:p>
                <a:pPr>
                  <a:defRPr/>
                </a:pPr>
                <a:r>
                  <a:rPr lang="el-GR"/>
                  <a:t>Ποσοστό απομάκρυνσης (%)</a:t>
                </a:r>
                <a:endParaRPr lang="en-US"/>
              </a:p>
            </c:rich>
          </c:tx>
          <c:overlay val="0"/>
        </c:title>
        <c:numFmt formatCode="General" sourceLinked="1"/>
        <c:majorTickMark val="none"/>
        <c:minorTickMark val="none"/>
        <c:tickLblPos val="nextTo"/>
        <c:txPr>
          <a:bodyPr rot="-60000000" vert="horz"/>
          <a:lstStyle/>
          <a:p>
            <a:pPr>
              <a:defRPr/>
            </a:pPr>
            <a:endParaRPr lang="en-US"/>
          </a:p>
        </c:txPr>
        <c:crossAx val="130772992"/>
        <c:crosses val="autoZero"/>
        <c:crossBetween val="between"/>
      </c:valAx>
    </c:plotArea>
    <c:legend>
      <c:legendPos val="r"/>
      <c:layout>
        <c:manualLayout>
          <c:xMode val="edge"/>
          <c:yMode val="edge"/>
          <c:x val="0.77767120849024307"/>
          <c:y val="0.2142112273279273"/>
          <c:w val="0.17146675795960289"/>
          <c:h val="0.57074440163064721"/>
        </c:manualLayout>
      </c:layout>
      <c:overlay val="0"/>
      <c:txPr>
        <a:bodyPr rot="0" vert="horz"/>
        <a:lstStyle/>
        <a:p>
          <a:pPr>
            <a:defRPr/>
          </a:pPr>
          <a:endParaRPr lang="en-US"/>
        </a:p>
      </c:txPr>
    </c:legend>
    <c:plotVisOnly val="1"/>
    <c:dispBlanksAs val="gap"/>
    <c:showDLblsOverMax val="0"/>
  </c:chart>
  <c:spPr>
    <a:solidFill>
      <a:schemeClr val="lt1"/>
    </a:solidFill>
    <a:ln w="25400" cap="flat" cmpd="sng" algn="ctr">
      <a:solidFill>
        <a:schemeClr val="accent1"/>
      </a:solidFill>
      <a:prstDash val="solid"/>
    </a:ln>
    <a:effectLst>
      <a:outerShdw blurRad="63500" sx="102000" sy="102000" algn="ctr" rotWithShape="0">
        <a:prstClr val="black">
          <a:alpha val="40000"/>
        </a:prstClr>
      </a:outerShdw>
    </a:effectLst>
    <a:scene3d>
      <a:camera prst="orthographicFront"/>
      <a:lightRig rig="threePt" dir="t"/>
    </a:scene3d>
    <a:sp3d prstMaterial="softEdge">
      <a:bevelT w="127000" prst="artDeco"/>
    </a:sp3d>
  </c:spPr>
  <c:txPr>
    <a:bodyPr/>
    <a:lstStyle/>
    <a:p>
      <a:pPr>
        <a:defRPr>
          <a:solidFill>
            <a:schemeClr val="dk1"/>
          </a:solidFill>
          <a:latin typeface="+mn-lt"/>
          <a:ea typeface="+mn-ea"/>
          <a:cs typeface="+mn-cs"/>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TPH</a:t>
            </a:r>
            <a:endParaRPr lang="el-GR"/>
          </a:p>
        </c:rich>
      </c:tx>
      <c:overlay val="0"/>
    </c:title>
    <c:autoTitleDeleted val="0"/>
    <c:plotArea>
      <c:layout>
        <c:manualLayout>
          <c:layoutTarget val="inner"/>
          <c:xMode val="edge"/>
          <c:yMode val="edge"/>
          <c:x val="0.25330230272940019"/>
          <c:y val="0.12808998190294707"/>
          <c:w val="0.53457938447349251"/>
          <c:h val="0.73109816752358014"/>
        </c:manualLayout>
      </c:layout>
      <c:scatterChart>
        <c:scatterStyle val="smoothMarker"/>
        <c:varyColors val="0"/>
        <c:ser>
          <c:idx val="0"/>
          <c:order val="0"/>
          <c:tx>
            <c:v>Δεξ. Οδηγός</c:v>
          </c:tx>
          <c:xVal>
            <c:numRef>
              <c:f>Sheet1!$B$3:$B$5</c:f>
              <c:numCache>
                <c:formatCode>General</c:formatCode>
                <c:ptCount val="3"/>
                <c:pt idx="0">
                  <c:v>0</c:v>
                </c:pt>
                <c:pt idx="1">
                  <c:v>40</c:v>
                </c:pt>
                <c:pt idx="2">
                  <c:v>80</c:v>
                </c:pt>
              </c:numCache>
            </c:numRef>
          </c:xVal>
          <c:yVal>
            <c:numRef>
              <c:f>Sheet1!$C$3:$C$5</c:f>
              <c:numCache>
                <c:formatCode>General</c:formatCode>
                <c:ptCount val="3"/>
                <c:pt idx="0">
                  <c:v>141.79</c:v>
                </c:pt>
                <c:pt idx="1">
                  <c:v>93.67</c:v>
                </c:pt>
                <c:pt idx="2">
                  <c:v>88.32</c:v>
                </c:pt>
              </c:numCache>
            </c:numRef>
          </c:yVal>
          <c:smooth val="1"/>
          <c:extLst>
            <c:ext xmlns:c16="http://schemas.microsoft.com/office/drawing/2014/chart" uri="{C3380CC4-5D6E-409C-BE32-E72D297353CC}">
              <c16:uniqueId val="{00000000-942A-45BE-A6CB-FE31EA8EBAD5}"/>
            </c:ext>
          </c:extLst>
        </c:ser>
        <c:ser>
          <c:idx val="1"/>
          <c:order val="1"/>
          <c:tx>
            <c:v>Δεξ. Βιοδ.</c:v>
          </c:tx>
          <c:xVal>
            <c:numRef>
              <c:f>Sheet1!$B$3:$B$5</c:f>
              <c:numCache>
                <c:formatCode>General</c:formatCode>
                <c:ptCount val="3"/>
                <c:pt idx="0">
                  <c:v>0</c:v>
                </c:pt>
                <c:pt idx="1">
                  <c:v>40</c:v>
                </c:pt>
                <c:pt idx="2">
                  <c:v>80</c:v>
                </c:pt>
              </c:numCache>
            </c:numRef>
          </c:xVal>
          <c:yVal>
            <c:numRef>
              <c:f>Sheet1!$D$3:$D$5</c:f>
              <c:numCache>
                <c:formatCode>General</c:formatCode>
                <c:ptCount val="3"/>
                <c:pt idx="0">
                  <c:v>141.79</c:v>
                </c:pt>
                <c:pt idx="1">
                  <c:v>75.290000000000006</c:v>
                </c:pt>
                <c:pt idx="2">
                  <c:v>74.86</c:v>
                </c:pt>
              </c:numCache>
            </c:numRef>
          </c:yVal>
          <c:smooth val="1"/>
          <c:extLst>
            <c:ext xmlns:c16="http://schemas.microsoft.com/office/drawing/2014/chart" uri="{C3380CC4-5D6E-409C-BE32-E72D297353CC}">
              <c16:uniqueId val="{00000001-942A-45BE-A6CB-FE31EA8EBAD5}"/>
            </c:ext>
          </c:extLst>
        </c:ser>
        <c:ser>
          <c:idx val="2"/>
          <c:order val="2"/>
          <c:tx>
            <c:v>Δεξ. Βιοεν.</c:v>
          </c:tx>
          <c:xVal>
            <c:numRef>
              <c:f>Sheet1!$B$3:$B$5</c:f>
              <c:numCache>
                <c:formatCode>General</c:formatCode>
                <c:ptCount val="3"/>
                <c:pt idx="0">
                  <c:v>0</c:v>
                </c:pt>
                <c:pt idx="1">
                  <c:v>40</c:v>
                </c:pt>
                <c:pt idx="2">
                  <c:v>80</c:v>
                </c:pt>
              </c:numCache>
            </c:numRef>
          </c:xVal>
          <c:yVal>
            <c:numRef>
              <c:f>Sheet1!$E$3:$E$5</c:f>
              <c:numCache>
                <c:formatCode>General</c:formatCode>
                <c:ptCount val="3"/>
                <c:pt idx="0">
                  <c:v>141.79</c:v>
                </c:pt>
                <c:pt idx="1">
                  <c:v>75.760000000000005</c:v>
                </c:pt>
                <c:pt idx="2">
                  <c:v>67.430000000000007</c:v>
                </c:pt>
              </c:numCache>
            </c:numRef>
          </c:yVal>
          <c:smooth val="1"/>
          <c:extLst>
            <c:ext xmlns:c16="http://schemas.microsoft.com/office/drawing/2014/chart" uri="{C3380CC4-5D6E-409C-BE32-E72D297353CC}">
              <c16:uniqueId val="{00000002-942A-45BE-A6CB-FE31EA8EBAD5}"/>
            </c:ext>
          </c:extLst>
        </c:ser>
        <c:dLbls>
          <c:showLegendKey val="0"/>
          <c:showVal val="0"/>
          <c:showCatName val="0"/>
          <c:showSerName val="0"/>
          <c:showPercent val="0"/>
          <c:showBubbleSize val="0"/>
        </c:dLbls>
        <c:axId val="130792832"/>
        <c:axId val="130795008"/>
      </c:scatterChart>
      <c:valAx>
        <c:axId val="130792832"/>
        <c:scaling>
          <c:orientation val="minMax"/>
        </c:scaling>
        <c:delete val="0"/>
        <c:axPos val="b"/>
        <c:title>
          <c:tx>
            <c:rich>
              <a:bodyPr/>
              <a:lstStyle/>
              <a:p>
                <a:pPr>
                  <a:defRPr sz="1100"/>
                </a:pPr>
                <a:r>
                  <a:rPr lang="el-GR" sz="1100"/>
                  <a:t>Χρόνος </a:t>
                </a:r>
                <a:r>
                  <a:rPr lang="en-US" sz="1100"/>
                  <a:t>(d)</a:t>
                </a:r>
                <a:endParaRPr lang="el-GR" sz="1100"/>
              </a:p>
            </c:rich>
          </c:tx>
          <c:overlay val="0"/>
        </c:title>
        <c:numFmt formatCode="General" sourceLinked="1"/>
        <c:majorTickMark val="out"/>
        <c:minorTickMark val="none"/>
        <c:tickLblPos val="nextTo"/>
        <c:crossAx val="130795008"/>
        <c:crosses val="autoZero"/>
        <c:crossBetween val="midCat"/>
      </c:valAx>
      <c:valAx>
        <c:axId val="130795008"/>
        <c:scaling>
          <c:orientation val="minMax"/>
        </c:scaling>
        <c:delete val="0"/>
        <c:axPos val="l"/>
        <c:majorGridlines/>
        <c:title>
          <c:tx>
            <c:rich>
              <a:bodyPr rot="0" vert="horz"/>
              <a:lstStyle/>
              <a:p>
                <a:pPr>
                  <a:defRPr sz="1050"/>
                </a:pPr>
                <a:r>
                  <a:rPr lang="el-GR" sz="1050"/>
                  <a:t>Συγκέντρωση</a:t>
                </a:r>
                <a:r>
                  <a:rPr lang="el-GR" sz="1050" baseline="0"/>
                  <a:t> </a:t>
                </a:r>
                <a:r>
                  <a:rPr lang="en-US" sz="1050" baseline="0"/>
                  <a:t>TPH </a:t>
                </a:r>
                <a:r>
                  <a:rPr lang="el-GR" sz="1050" baseline="0"/>
                  <a:t>(</a:t>
                </a:r>
                <a:r>
                  <a:rPr lang="en-US" sz="1050" baseline="0"/>
                  <a:t>g/kg)</a:t>
                </a:r>
                <a:endParaRPr lang="el-GR" sz="1050"/>
              </a:p>
            </c:rich>
          </c:tx>
          <c:overlay val="0"/>
        </c:title>
        <c:numFmt formatCode="General" sourceLinked="1"/>
        <c:majorTickMark val="out"/>
        <c:minorTickMark val="none"/>
        <c:tickLblPos val="nextTo"/>
        <c:crossAx val="130792832"/>
        <c:crosses val="autoZero"/>
        <c:crossBetween val="midCat"/>
      </c:valAx>
    </c:plotArea>
    <c:legend>
      <c:legendPos val="r"/>
      <c:overlay val="0"/>
      <c:txPr>
        <a:bodyPr/>
        <a:lstStyle/>
        <a:p>
          <a:pPr>
            <a:defRPr sz="1050"/>
          </a:pPr>
          <a:endParaRPr lang="en-US"/>
        </a:p>
      </c:txPr>
    </c:legend>
    <c:plotVisOnly val="1"/>
    <c:dispBlanksAs val="gap"/>
    <c:showDLblsOverMax val="0"/>
  </c:chart>
  <c:spPr>
    <a:gradFill>
      <a:gsLst>
        <a:gs pos="0">
          <a:schemeClr val="accent1">
            <a:tint val="66000"/>
            <a:satMod val="160000"/>
          </a:schemeClr>
        </a:gs>
        <a:gs pos="0">
          <a:schemeClr val="accent1">
            <a:tint val="44500"/>
            <a:satMod val="160000"/>
          </a:schemeClr>
        </a:gs>
        <a:gs pos="100000">
          <a:schemeClr val="accent1">
            <a:tint val="23500"/>
            <a:satMod val="160000"/>
            <a:lumMod val="0"/>
            <a:lumOff val="100000"/>
          </a:schemeClr>
        </a:gs>
      </a:gsLst>
      <a:lin ang="5400000" scaled="0"/>
    </a:gradFill>
    <a:ln>
      <a:solidFill>
        <a:schemeClr val="accent1"/>
      </a:solidFill>
    </a:ln>
    <a:effectLst>
      <a:outerShdw blurRad="63500" sx="102000" sy="102000" algn="ctr" rotWithShape="0">
        <a:prstClr val="black">
          <a:alpha val="40000"/>
        </a:prstClr>
      </a:outerShdw>
    </a:effectLst>
    <a:scene3d>
      <a:camera prst="orthographicFront"/>
      <a:lightRig rig="soft" dir="t">
        <a:rot lat="0" lon="0" rev="0"/>
      </a:lightRig>
    </a:scene3d>
    <a:sp3d prstMaterial="matte">
      <a:bevelT w="63500" h="63500" prst="artDeco"/>
      <a:contourClr>
        <a:srgbClr val="000000"/>
      </a:contourClr>
    </a:sp3d>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l-GR"/>
              <a:t>Απομάκρυνση</a:t>
            </a:r>
            <a:endParaRPr lang="en-US"/>
          </a:p>
        </c:rich>
      </c:tx>
      <c:layout>
        <c:manualLayout>
          <c:xMode val="edge"/>
          <c:yMode val="edge"/>
          <c:x val="0.3171804461942257"/>
          <c:y val="0"/>
        </c:manualLayout>
      </c:layout>
      <c:overlay val="0"/>
    </c:title>
    <c:autoTitleDeleted val="0"/>
    <c:plotArea>
      <c:layout>
        <c:manualLayout>
          <c:layoutTarget val="inner"/>
          <c:xMode val="edge"/>
          <c:yMode val="edge"/>
          <c:x val="0.13815048118985127"/>
          <c:y val="9.8390710869879133E-2"/>
          <c:w val="0.5933313648293963"/>
          <c:h val="0.85068317916571112"/>
        </c:manualLayout>
      </c:layout>
      <c:barChart>
        <c:barDir val="col"/>
        <c:grouping val="clustered"/>
        <c:varyColors val="0"/>
        <c:ser>
          <c:idx val="0"/>
          <c:order val="0"/>
          <c:tx>
            <c:strRef>
              <c:f>'[TPH_FINAL (1).xlsx]Sheet1'!$G$26</c:f>
              <c:strCache>
                <c:ptCount val="1"/>
                <c:pt idx="0">
                  <c:v>Δεξαμενή Οδηγός</c:v>
                </c:pt>
              </c:strCache>
            </c:strRef>
          </c:tx>
          <c:invertIfNegative val="0"/>
          <c:cat>
            <c:strRef>
              <c:f>'[TPH_FINAL (1).xlsx]Sheet1'!$J$27</c:f>
              <c:strCache>
                <c:ptCount val="1"/>
                <c:pt idx="0">
                  <c:v>Ποσοστό απομάκρυνσης (%)</c:v>
                </c:pt>
              </c:strCache>
            </c:strRef>
          </c:cat>
          <c:val>
            <c:numRef>
              <c:f>'[TPH_FINAL (1).xlsx]Sheet1'!$J$30</c:f>
              <c:numCache>
                <c:formatCode>General</c:formatCode>
                <c:ptCount val="1"/>
                <c:pt idx="0">
                  <c:v>37.709971431559076</c:v>
                </c:pt>
              </c:numCache>
            </c:numRef>
          </c:val>
          <c:extLst>
            <c:ext xmlns:c16="http://schemas.microsoft.com/office/drawing/2014/chart" uri="{C3380CC4-5D6E-409C-BE32-E72D297353CC}">
              <c16:uniqueId val="{00000000-34A2-4CFB-8FF6-AB8A09724AAD}"/>
            </c:ext>
          </c:extLst>
        </c:ser>
        <c:ser>
          <c:idx val="1"/>
          <c:order val="1"/>
          <c:tx>
            <c:strRef>
              <c:f>'[TPH_FINAL (1).xlsx]Sheet1'!$K$26</c:f>
              <c:strCache>
                <c:ptCount val="1"/>
                <c:pt idx="0">
                  <c:v>Δεξαμενή 2-Βιοδιέγερση</c:v>
                </c:pt>
              </c:strCache>
            </c:strRef>
          </c:tx>
          <c:invertIfNegative val="0"/>
          <c:cat>
            <c:strRef>
              <c:f>'[TPH_FINAL (1).xlsx]Sheet1'!$J$27</c:f>
              <c:strCache>
                <c:ptCount val="1"/>
                <c:pt idx="0">
                  <c:v>Ποσοστό απομάκρυνσης (%)</c:v>
                </c:pt>
              </c:strCache>
            </c:strRef>
          </c:cat>
          <c:val>
            <c:numRef>
              <c:f>'[TPH_FINAL (1).xlsx]Sheet1'!$N$30</c:f>
              <c:numCache>
                <c:formatCode>General</c:formatCode>
                <c:ptCount val="1"/>
                <c:pt idx="0">
                  <c:v>47.201983512737051</c:v>
                </c:pt>
              </c:numCache>
            </c:numRef>
          </c:val>
          <c:extLst>
            <c:ext xmlns:c16="http://schemas.microsoft.com/office/drawing/2014/chart" uri="{C3380CC4-5D6E-409C-BE32-E72D297353CC}">
              <c16:uniqueId val="{00000001-34A2-4CFB-8FF6-AB8A09724AAD}"/>
            </c:ext>
          </c:extLst>
        </c:ser>
        <c:ser>
          <c:idx val="2"/>
          <c:order val="2"/>
          <c:tx>
            <c:strRef>
              <c:f>'[TPH_FINAL (1).xlsx]Sheet1'!$O$26</c:f>
              <c:strCache>
                <c:ptCount val="1"/>
                <c:pt idx="0">
                  <c:v>Δεξαμενή 3-Βιοενίσχυση</c:v>
                </c:pt>
              </c:strCache>
            </c:strRef>
          </c:tx>
          <c:invertIfNegative val="0"/>
          <c:cat>
            <c:strRef>
              <c:f>'[TPH_FINAL (1).xlsx]Sheet1'!$J$27</c:f>
              <c:strCache>
                <c:ptCount val="1"/>
                <c:pt idx="0">
                  <c:v>Ποσοστό απομάκρυνσης (%)</c:v>
                </c:pt>
              </c:strCache>
            </c:strRef>
          </c:cat>
          <c:val>
            <c:numRef>
              <c:f>'[TPH_FINAL (1).xlsx]Sheet1'!$R$30</c:f>
              <c:numCache>
                <c:formatCode>General</c:formatCode>
                <c:ptCount val="1"/>
                <c:pt idx="0">
                  <c:v>52.442656195976625</c:v>
                </c:pt>
              </c:numCache>
            </c:numRef>
          </c:val>
          <c:extLst>
            <c:ext xmlns:c16="http://schemas.microsoft.com/office/drawing/2014/chart" uri="{C3380CC4-5D6E-409C-BE32-E72D297353CC}">
              <c16:uniqueId val="{00000002-34A2-4CFB-8FF6-AB8A09724AAD}"/>
            </c:ext>
          </c:extLst>
        </c:ser>
        <c:dLbls>
          <c:showLegendKey val="0"/>
          <c:showVal val="0"/>
          <c:showCatName val="0"/>
          <c:showSerName val="0"/>
          <c:showPercent val="0"/>
          <c:showBubbleSize val="0"/>
        </c:dLbls>
        <c:gapWidth val="300"/>
        <c:axId val="130867200"/>
        <c:axId val="130868736"/>
      </c:barChart>
      <c:catAx>
        <c:axId val="130867200"/>
        <c:scaling>
          <c:orientation val="minMax"/>
        </c:scaling>
        <c:delete val="1"/>
        <c:axPos val="b"/>
        <c:numFmt formatCode="General" sourceLinked="1"/>
        <c:majorTickMark val="none"/>
        <c:minorTickMark val="none"/>
        <c:tickLblPos val="nextTo"/>
        <c:crossAx val="130868736"/>
        <c:crosses val="autoZero"/>
        <c:auto val="1"/>
        <c:lblAlgn val="ctr"/>
        <c:lblOffset val="100"/>
        <c:noMultiLvlLbl val="0"/>
      </c:catAx>
      <c:valAx>
        <c:axId val="130868736"/>
        <c:scaling>
          <c:orientation val="minMax"/>
        </c:scaling>
        <c:delete val="0"/>
        <c:axPos val="l"/>
        <c:majorGridlines/>
        <c:minorGridlines/>
        <c:title>
          <c:tx>
            <c:rich>
              <a:bodyPr rot="-5400000" vert="horz"/>
              <a:lstStyle/>
              <a:p>
                <a:pPr>
                  <a:defRPr/>
                </a:pPr>
                <a:r>
                  <a:rPr lang="el-GR"/>
                  <a:t>Ποσοσό μέγιστης απομάκρυνσης (%)</a:t>
                </a:r>
                <a:endParaRPr lang="en-US"/>
              </a:p>
            </c:rich>
          </c:tx>
          <c:layout>
            <c:manualLayout>
              <c:xMode val="edge"/>
              <c:yMode val="edge"/>
              <c:x val="2.1000000000000001E-2"/>
              <c:y val="0.14325204141149023"/>
            </c:manualLayout>
          </c:layout>
          <c:overlay val="0"/>
        </c:title>
        <c:numFmt formatCode="General" sourceLinked="1"/>
        <c:majorTickMark val="out"/>
        <c:minorTickMark val="none"/>
        <c:tickLblPos val="nextTo"/>
        <c:txPr>
          <a:bodyPr rot="-60000000" vert="horz"/>
          <a:lstStyle/>
          <a:p>
            <a:pPr>
              <a:defRPr/>
            </a:pPr>
            <a:endParaRPr lang="en-US"/>
          </a:p>
        </c:txPr>
        <c:crossAx val="130867200"/>
        <c:crosses val="autoZero"/>
        <c:crossBetween val="between"/>
      </c:valAx>
    </c:plotArea>
    <c:legend>
      <c:legendPos val="r"/>
      <c:layout>
        <c:manualLayout>
          <c:xMode val="edge"/>
          <c:yMode val="edge"/>
          <c:x val="0.72870406824146983"/>
          <c:y val="0.38281167979002623"/>
          <c:w val="0.25462926509186351"/>
          <c:h val="0.35011738116068819"/>
        </c:manualLayout>
      </c:layout>
      <c:overlay val="0"/>
      <c:txPr>
        <a:bodyPr rot="0" vert="horz"/>
        <a:lstStyle/>
        <a:p>
          <a:pPr>
            <a:defRPr/>
          </a:pPr>
          <a:endParaRPr lang="en-US"/>
        </a:p>
      </c:txPr>
    </c:legend>
    <c:plotVisOnly val="1"/>
    <c:dispBlanksAs val="gap"/>
    <c:showDLblsOverMax val="0"/>
  </c:chart>
  <c:spPr>
    <a:solidFill>
      <a:schemeClr val="lt1"/>
    </a:solidFill>
    <a:ln w="25400" cap="flat" cmpd="sng" algn="ctr">
      <a:solidFill>
        <a:schemeClr val="accent1"/>
      </a:solidFill>
      <a:prstDash val="solid"/>
    </a:ln>
    <a:effectLst>
      <a:outerShdw blurRad="63500" sx="102000" sy="102000" algn="ctr" rotWithShape="0">
        <a:prstClr val="black">
          <a:alpha val="40000"/>
        </a:prstClr>
      </a:outerShdw>
    </a:effectLst>
    <a:scene3d>
      <a:camera prst="orthographicFront"/>
      <a:lightRig rig="threePt" dir="t"/>
    </a:scene3d>
    <a:sp3d prstMaterial="softEdge">
      <a:bevelT w="127000" prst="artDeco"/>
    </a:sp3d>
  </c:spPr>
  <c:txPr>
    <a:bodyPr/>
    <a:lstStyle/>
    <a:p>
      <a:pPr>
        <a:defRPr>
          <a:solidFill>
            <a:schemeClr val="dk1"/>
          </a:solidFill>
          <a:latin typeface="+mn-lt"/>
          <a:ea typeface="+mn-ea"/>
          <a:cs typeface="+mn-cs"/>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pH</a:t>
            </a:r>
          </a:p>
        </c:rich>
      </c:tx>
      <c:layout>
        <c:manualLayout>
          <c:xMode val="edge"/>
          <c:yMode val="edge"/>
          <c:x val="0.39559493476676583"/>
          <c:y val="2.6359138768758401E-2"/>
        </c:manualLayout>
      </c:layout>
      <c:overlay val="0"/>
    </c:title>
    <c:autoTitleDeleted val="0"/>
    <c:plotArea>
      <c:layout/>
      <c:scatterChart>
        <c:scatterStyle val="lineMarker"/>
        <c:varyColors val="0"/>
        <c:ser>
          <c:idx val="0"/>
          <c:order val="0"/>
          <c:tx>
            <c:v>Δεξαμενή 1</c:v>
          </c:tx>
          <c:xVal>
            <c:numRef>
              <c:f>Sheet1!$C$2:$C$10</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Sheet1!$D$2:$D$10</c:f>
              <c:numCache>
                <c:formatCode>General</c:formatCode>
                <c:ptCount val="9"/>
                <c:pt idx="0">
                  <c:v>7.58</c:v>
                </c:pt>
                <c:pt idx="1">
                  <c:v>7.36</c:v>
                </c:pt>
                <c:pt idx="2">
                  <c:v>7.58</c:v>
                </c:pt>
                <c:pt idx="3">
                  <c:v>7.63</c:v>
                </c:pt>
                <c:pt idx="4">
                  <c:v>7.68</c:v>
                </c:pt>
                <c:pt idx="5">
                  <c:v>7.56</c:v>
                </c:pt>
                <c:pt idx="6">
                  <c:v>7.52</c:v>
                </c:pt>
                <c:pt idx="7">
                  <c:v>7.53</c:v>
                </c:pt>
                <c:pt idx="8">
                  <c:v>7.93</c:v>
                </c:pt>
              </c:numCache>
            </c:numRef>
          </c:yVal>
          <c:smooth val="0"/>
          <c:extLst>
            <c:ext xmlns:c16="http://schemas.microsoft.com/office/drawing/2014/chart" uri="{C3380CC4-5D6E-409C-BE32-E72D297353CC}">
              <c16:uniqueId val="{00000000-14E0-43CE-968F-1AA96CE6D13E}"/>
            </c:ext>
          </c:extLst>
        </c:ser>
        <c:ser>
          <c:idx val="1"/>
          <c:order val="1"/>
          <c:tx>
            <c:v>Δεξαμενή 2</c:v>
          </c:tx>
          <c:xVal>
            <c:numRef>
              <c:f>Sheet1!$C$2:$C$10</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Sheet1!$E$2:$E$10</c:f>
              <c:numCache>
                <c:formatCode>General</c:formatCode>
                <c:ptCount val="9"/>
                <c:pt idx="0">
                  <c:v>7.78</c:v>
                </c:pt>
                <c:pt idx="1">
                  <c:v>7.92</c:v>
                </c:pt>
                <c:pt idx="2">
                  <c:v>7.65</c:v>
                </c:pt>
                <c:pt idx="3">
                  <c:v>7.73</c:v>
                </c:pt>
                <c:pt idx="4">
                  <c:v>7.56</c:v>
                </c:pt>
                <c:pt idx="5">
                  <c:v>7.42</c:v>
                </c:pt>
                <c:pt idx="6">
                  <c:v>7.56</c:v>
                </c:pt>
                <c:pt idx="7">
                  <c:v>7.58</c:v>
                </c:pt>
                <c:pt idx="8">
                  <c:v>7.61</c:v>
                </c:pt>
              </c:numCache>
            </c:numRef>
          </c:yVal>
          <c:smooth val="0"/>
          <c:extLst>
            <c:ext xmlns:c16="http://schemas.microsoft.com/office/drawing/2014/chart" uri="{C3380CC4-5D6E-409C-BE32-E72D297353CC}">
              <c16:uniqueId val="{00000001-14E0-43CE-968F-1AA96CE6D13E}"/>
            </c:ext>
          </c:extLst>
        </c:ser>
        <c:ser>
          <c:idx val="2"/>
          <c:order val="2"/>
          <c:tx>
            <c:v>Δεξαμενή 3</c:v>
          </c:tx>
          <c:xVal>
            <c:numRef>
              <c:f>Sheet1!$C$2:$C$10</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Sheet1!$F$2:$F$8</c:f>
              <c:numCache>
                <c:formatCode>General</c:formatCode>
                <c:ptCount val="7"/>
                <c:pt idx="0">
                  <c:v>7.53</c:v>
                </c:pt>
                <c:pt idx="1">
                  <c:v>7.42</c:v>
                </c:pt>
                <c:pt idx="2">
                  <c:v>7.55</c:v>
                </c:pt>
                <c:pt idx="3">
                  <c:v>7.44</c:v>
                </c:pt>
                <c:pt idx="4">
                  <c:v>7.56</c:v>
                </c:pt>
                <c:pt idx="5">
                  <c:v>7.44</c:v>
                </c:pt>
                <c:pt idx="6">
                  <c:v>7.41</c:v>
                </c:pt>
              </c:numCache>
            </c:numRef>
          </c:yVal>
          <c:smooth val="0"/>
          <c:extLst>
            <c:ext xmlns:c16="http://schemas.microsoft.com/office/drawing/2014/chart" uri="{C3380CC4-5D6E-409C-BE32-E72D297353CC}">
              <c16:uniqueId val="{00000002-14E0-43CE-968F-1AA96CE6D13E}"/>
            </c:ext>
          </c:extLst>
        </c:ser>
        <c:dLbls>
          <c:showLegendKey val="0"/>
          <c:showVal val="0"/>
          <c:showCatName val="0"/>
          <c:showSerName val="0"/>
          <c:showPercent val="0"/>
          <c:showBubbleSize val="0"/>
        </c:dLbls>
        <c:axId val="109835008"/>
        <c:axId val="109836928"/>
      </c:scatterChart>
      <c:valAx>
        <c:axId val="109835008"/>
        <c:scaling>
          <c:orientation val="minMax"/>
        </c:scaling>
        <c:delete val="0"/>
        <c:axPos val="b"/>
        <c:title>
          <c:tx>
            <c:rich>
              <a:bodyPr/>
              <a:lstStyle/>
              <a:p>
                <a:pPr>
                  <a:defRPr/>
                </a:pPr>
                <a:r>
                  <a:rPr lang="el-GR"/>
                  <a:t>Χρόνος</a:t>
                </a:r>
                <a:r>
                  <a:rPr lang="el-GR" baseline="0"/>
                  <a:t> (</a:t>
                </a:r>
                <a:r>
                  <a:rPr lang="en-US" baseline="0"/>
                  <a:t>d)</a:t>
                </a:r>
                <a:endParaRPr lang="en-US"/>
              </a:p>
            </c:rich>
          </c:tx>
          <c:overlay val="0"/>
        </c:title>
        <c:numFmt formatCode="General" sourceLinked="1"/>
        <c:majorTickMark val="out"/>
        <c:minorTickMark val="none"/>
        <c:tickLblPos val="nextTo"/>
        <c:crossAx val="109836928"/>
        <c:crosses val="autoZero"/>
        <c:crossBetween val="midCat"/>
      </c:valAx>
      <c:valAx>
        <c:axId val="109836928"/>
        <c:scaling>
          <c:orientation val="minMax"/>
          <c:max val="10"/>
          <c:min val="4"/>
        </c:scaling>
        <c:delete val="0"/>
        <c:axPos val="l"/>
        <c:majorGridlines>
          <c:spPr>
            <a:ln>
              <a:noFill/>
            </a:ln>
          </c:spPr>
        </c:majorGridlines>
        <c:title>
          <c:tx>
            <c:rich>
              <a:bodyPr rot="0" vert="horz"/>
              <a:lstStyle/>
              <a:p>
                <a:pPr>
                  <a:defRPr/>
                </a:pPr>
                <a:r>
                  <a:rPr lang="en-US"/>
                  <a:t>pH</a:t>
                </a:r>
              </a:p>
            </c:rich>
          </c:tx>
          <c:layout>
            <c:manualLayout>
              <c:xMode val="edge"/>
              <c:yMode val="edge"/>
              <c:x val="1.6701461377870562E-2"/>
              <c:y val="0.39478483401698744"/>
            </c:manualLayout>
          </c:layout>
          <c:overlay val="0"/>
        </c:title>
        <c:numFmt formatCode="General" sourceLinked="1"/>
        <c:majorTickMark val="out"/>
        <c:minorTickMark val="none"/>
        <c:tickLblPos val="nextTo"/>
        <c:crossAx val="109835008"/>
        <c:crosses val="autoZero"/>
        <c:crossBetween val="midCat"/>
        <c:majorUnit val="1"/>
      </c:valAx>
    </c:plotArea>
    <c:legend>
      <c:legendPos val="r"/>
      <c:layout>
        <c:manualLayout>
          <c:xMode val="edge"/>
          <c:yMode val="edge"/>
          <c:x val="0.7574855643044619"/>
          <c:y val="0.37442403032954213"/>
          <c:w val="0.21398758349360819"/>
          <c:h val="0.25878940951184681"/>
        </c:manualLayout>
      </c:layout>
      <c:overlay val="0"/>
    </c:legend>
    <c:plotVisOnly val="1"/>
    <c:dispBlanksAs val="gap"/>
    <c:showDLblsOverMax val="0"/>
  </c:chart>
  <c:spPr>
    <a:gradFill>
      <a:gsLst>
        <a:gs pos="0">
          <a:schemeClr val="accent1">
            <a:tint val="66000"/>
            <a:satMod val="160000"/>
          </a:schemeClr>
        </a:gs>
        <a:gs pos="0">
          <a:schemeClr val="accent1">
            <a:tint val="44500"/>
            <a:satMod val="160000"/>
          </a:schemeClr>
        </a:gs>
        <a:gs pos="100000">
          <a:schemeClr val="accent1">
            <a:tint val="23500"/>
            <a:satMod val="160000"/>
            <a:lumMod val="0"/>
            <a:lumOff val="100000"/>
          </a:schemeClr>
        </a:gs>
      </a:gsLst>
      <a:lin ang="5400000" scaled="0"/>
    </a:gradFill>
    <a:ln>
      <a:solidFill>
        <a:schemeClr val="accent1"/>
      </a:solidFill>
    </a:ln>
    <a:effectLst>
      <a:outerShdw blurRad="63500" sx="102000" sy="102000" algn="ctr" rotWithShape="0">
        <a:prstClr val="black">
          <a:alpha val="40000"/>
        </a:prstClr>
      </a:outerShdw>
    </a:effectLst>
    <a:scene3d>
      <a:camera prst="orthographicFront"/>
      <a:lightRig rig="soft" dir="t">
        <a:rot lat="0" lon="0" rev="0"/>
      </a:lightRig>
    </a:scene3d>
    <a:sp3d prstMaterial="matte">
      <a:bevelT w="63500" h="63500" prst="artDeco"/>
      <a:contourClr>
        <a:srgbClr val="000000"/>
      </a:contourClr>
    </a:sp3d>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DO</a:t>
            </a:r>
          </a:p>
        </c:rich>
      </c:tx>
      <c:overlay val="0"/>
    </c:title>
    <c:autoTitleDeleted val="0"/>
    <c:plotArea>
      <c:layout>
        <c:manualLayout>
          <c:layoutTarget val="inner"/>
          <c:xMode val="edge"/>
          <c:yMode val="edge"/>
          <c:x val="0.20564107611548557"/>
          <c:y val="0.21211115666936445"/>
          <c:w val="0.57506714785651791"/>
          <c:h val="0.55471085349749127"/>
        </c:manualLayout>
      </c:layout>
      <c:scatterChart>
        <c:scatterStyle val="lineMarker"/>
        <c:varyColors val="0"/>
        <c:ser>
          <c:idx val="0"/>
          <c:order val="0"/>
          <c:tx>
            <c:v>Δεξαμενή 1</c:v>
          </c:tx>
          <c:xVal>
            <c:numRef>
              <c:f>Sheet1!$B$31:$B$39</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Sheet1!$C$31:$C$39</c:f>
              <c:numCache>
                <c:formatCode>General</c:formatCode>
                <c:ptCount val="9"/>
                <c:pt idx="0">
                  <c:v>3.99</c:v>
                </c:pt>
                <c:pt idx="1">
                  <c:v>4.4800000000000004</c:v>
                </c:pt>
                <c:pt idx="2">
                  <c:v>4.33</c:v>
                </c:pt>
                <c:pt idx="3">
                  <c:v>4.1399999999999997</c:v>
                </c:pt>
                <c:pt idx="4">
                  <c:v>3.88</c:v>
                </c:pt>
                <c:pt idx="5">
                  <c:v>4.1100000000000003</c:v>
                </c:pt>
                <c:pt idx="6">
                  <c:v>4.0999999999999996</c:v>
                </c:pt>
                <c:pt idx="7">
                  <c:v>3.86</c:v>
                </c:pt>
                <c:pt idx="8">
                  <c:v>4.43</c:v>
                </c:pt>
              </c:numCache>
            </c:numRef>
          </c:yVal>
          <c:smooth val="0"/>
          <c:extLst>
            <c:ext xmlns:c16="http://schemas.microsoft.com/office/drawing/2014/chart" uri="{C3380CC4-5D6E-409C-BE32-E72D297353CC}">
              <c16:uniqueId val="{00000000-96EC-48D7-A5E2-996FD9BC5D96}"/>
            </c:ext>
          </c:extLst>
        </c:ser>
        <c:ser>
          <c:idx val="1"/>
          <c:order val="1"/>
          <c:tx>
            <c:v>Δεξαμενή 2</c:v>
          </c:tx>
          <c:xVal>
            <c:numRef>
              <c:f>Sheet1!$B$31:$B$39</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Sheet1!$D$31:$D$39</c:f>
              <c:numCache>
                <c:formatCode>General</c:formatCode>
                <c:ptCount val="9"/>
                <c:pt idx="0">
                  <c:v>4.0599999999999996</c:v>
                </c:pt>
                <c:pt idx="1">
                  <c:v>4.24</c:v>
                </c:pt>
                <c:pt idx="2">
                  <c:v>4.24</c:v>
                </c:pt>
                <c:pt idx="3">
                  <c:v>4.03</c:v>
                </c:pt>
                <c:pt idx="4">
                  <c:v>3.78</c:v>
                </c:pt>
                <c:pt idx="5">
                  <c:v>4.18</c:v>
                </c:pt>
                <c:pt idx="6">
                  <c:v>3.72</c:v>
                </c:pt>
                <c:pt idx="7">
                  <c:v>3.69</c:v>
                </c:pt>
                <c:pt idx="8">
                  <c:v>3.89</c:v>
                </c:pt>
              </c:numCache>
            </c:numRef>
          </c:yVal>
          <c:smooth val="0"/>
          <c:extLst>
            <c:ext xmlns:c16="http://schemas.microsoft.com/office/drawing/2014/chart" uri="{C3380CC4-5D6E-409C-BE32-E72D297353CC}">
              <c16:uniqueId val="{00000001-96EC-48D7-A5E2-996FD9BC5D96}"/>
            </c:ext>
          </c:extLst>
        </c:ser>
        <c:ser>
          <c:idx val="2"/>
          <c:order val="2"/>
          <c:tx>
            <c:v>Δεξαμενή 3</c:v>
          </c:tx>
          <c:xVal>
            <c:numRef>
              <c:f>Sheet1!$B$31:$B$39</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Sheet1!$E$31:$E$37</c:f>
              <c:numCache>
                <c:formatCode>General</c:formatCode>
                <c:ptCount val="7"/>
                <c:pt idx="0">
                  <c:v>4.1399999999999997</c:v>
                </c:pt>
                <c:pt idx="1">
                  <c:v>4.1100000000000003</c:v>
                </c:pt>
                <c:pt idx="2">
                  <c:v>4.22</c:v>
                </c:pt>
                <c:pt idx="3">
                  <c:v>3.76</c:v>
                </c:pt>
                <c:pt idx="4">
                  <c:v>3.55</c:v>
                </c:pt>
                <c:pt idx="5">
                  <c:v>3.45</c:v>
                </c:pt>
                <c:pt idx="6">
                  <c:v>3.5</c:v>
                </c:pt>
              </c:numCache>
            </c:numRef>
          </c:yVal>
          <c:smooth val="0"/>
          <c:extLst>
            <c:ext xmlns:c16="http://schemas.microsoft.com/office/drawing/2014/chart" uri="{C3380CC4-5D6E-409C-BE32-E72D297353CC}">
              <c16:uniqueId val="{00000002-96EC-48D7-A5E2-996FD9BC5D96}"/>
            </c:ext>
          </c:extLst>
        </c:ser>
        <c:dLbls>
          <c:showLegendKey val="0"/>
          <c:showVal val="0"/>
          <c:showCatName val="0"/>
          <c:showSerName val="0"/>
          <c:showPercent val="0"/>
          <c:showBubbleSize val="0"/>
        </c:dLbls>
        <c:axId val="109150976"/>
        <c:axId val="109152896"/>
      </c:scatterChart>
      <c:valAx>
        <c:axId val="109150976"/>
        <c:scaling>
          <c:orientation val="minMax"/>
        </c:scaling>
        <c:delete val="0"/>
        <c:axPos val="b"/>
        <c:title>
          <c:tx>
            <c:rich>
              <a:bodyPr/>
              <a:lstStyle/>
              <a:p>
                <a:pPr>
                  <a:defRPr/>
                </a:pPr>
                <a:r>
                  <a:rPr lang="el-GR"/>
                  <a:t>Χρόνος</a:t>
                </a:r>
                <a:r>
                  <a:rPr lang="el-GR" baseline="0"/>
                  <a:t> (</a:t>
                </a:r>
                <a:r>
                  <a:rPr lang="en-US" baseline="0"/>
                  <a:t>d</a:t>
                </a:r>
                <a:r>
                  <a:rPr lang="el-GR" baseline="0"/>
                  <a:t>)</a:t>
                </a:r>
                <a:endParaRPr lang="en-US"/>
              </a:p>
            </c:rich>
          </c:tx>
          <c:overlay val="0"/>
        </c:title>
        <c:numFmt formatCode="General" sourceLinked="1"/>
        <c:majorTickMark val="out"/>
        <c:minorTickMark val="none"/>
        <c:tickLblPos val="nextTo"/>
        <c:crossAx val="109152896"/>
        <c:crosses val="autoZero"/>
        <c:crossBetween val="midCat"/>
      </c:valAx>
      <c:valAx>
        <c:axId val="109152896"/>
        <c:scaling>
          <c:orientation val="minMax"/>
        </c:scaling>
        <c:delete val="0"/>
        <c:axPos val="l"/>
        <c:majorGridlines>
          <c:spPr>
            <a:ln>
              <a:noFill/>
            </a:ln>
          </c:spPr>
        </c:majorGridlines>
        <c:title>
          <c:tx>
            <c:rich>
              <a:bodyPr rot="0" vert="horz"/>
              <a:lstStyle/>
              <a:p>
                <a:pPr>
                  <a:defRPr/>
                </a:pPr>
                <a:r>
                  <a:rPr lang="en-US"/>
                  <a:t>DO (mg/l)</a:t>
                </a:r>
              </a:p>
            </c:rich>
          </c:tx>
          <c:layout>
            <c:manualLayout>
              <c:xMode val="edge"/>
              <c:yMode val="edge"/>
              <c:x val="2.7777777777777779E-3"/>
              <c:y val="0.46122452381812384"/>
            </c:manualLayout>
          </c:layout>
          <c:overlay val="0"/>
        </c:title>
        <c:numFmt formatCode="General" sourceLinked="1"/>
        <c:majorTickMark val="out"/>
        <c:minorTickMark val="none"/>
        <c:tickLblPos val="nextTo"/>
        <c:crossAx val="109150976"/>
        <c:crosses val="autoZero"/>
        <c:crossBetween val="midCat"/>
      </c:valAx>
    </c:plotArea>
    <c:legend>
      <c:legendPos val="r"/>
      <c:layout>
        <c:manualLayout>
          <c:xMode val="edge"/>
          <c:yMode val="edge"/>
          <c:x val="0.76818840476156458"/>
          <c:y val="0.3419882965448991"/>
          <c:w val="0.21354177602799651"/>
          <c:h val="0.27346555458661576"/>
        </c:manualLayout>
      </c:layout>
      <c:overlay val="0"/>
    </c:legend>
    <c:plotVisOnly val="1"/>
    <c:dispBlanksAs val="gap"/>
    <c:showDLblsOverMax val="0"/>
  </c:chart>
  <c:spPr>
    <a:gradFill>
      <a:gsLst>
        <a:gs pos="0">
          <a:schemeClr val="accent1">
            <a:tint val="66000"/>
            <a:satMod val="160000"/>
          </a:schemeClr>
        </a:gs>
        <a:gs pos="0">
          <a:schemeClr val="accent1">
            <a:tint val="44500"/>
            <a:satMod val="160000"/>
          </a:schemeClr>
        </a:gs>
        <a:gs pos="100000">
          <a:schemeClr val="accent1">
            <a:tint val="23500"/>
            <a:satMod val="160000"/>
            <a:lumMod val="0"/>
            <a:lumOff val="100000"/>
          </a:schemeClr>
        </a:gs>
      </a:gsLst>
      <a:lin ang="5400000" scaled="0"/>
    </a:gradFill>
    <a:ln>
      <a:solidFill>
        <a:schemeClr val="accent1"/>
      </a:solidFill>
    </a:ln>
    <a:effectLst>
      <a:outerShdw blurRad="63500" sx="102000" sy="102000" algn="ctr" rotWithShape="0">
        <a:prstClr val="black">
          <a:alpha val="40000"/>
        </a:prstClr>
      </a:outerShdw>
    </a:effectLst>
    <a:scene3d>
      <a:camera prst="orthographicFront"/>
      <a:lightRig rig="soft" dir="t">
        <a:rot lat="0" lon="0" rev="0"/>
      </a:lightRig>
    </a:scene3d>
    <a:sp3d prstMaterial="matte">
      <a:bevelT w="63500" h="63500" prst="artDeco"/>
      <a:contourClr>
        <a:srgbClr val="000000"/>
      </a:contourClr>
    </a:sp3d>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Δυναμικό οξειδ/γής</a:t>
            </a:r>
            <a:endParaRPr lang="en-US"/>
          </a:p>
        </c:rich>
      </c:tx>
      <c:overlay val="0"/>
    </c:title>
    <c:autoTitleDeleted val="0"/>
    <c:plotArea>
      <c:layout>
        <c:manualLayout>
          <c:layoutTarget val="inner"/>
          <c:xMode val="edge"/>
          <c:yMode val="edge"/>
          <c:x val="0.22646062992125984"/>
          <c:y val="0.22258129192184312"/>
          <c:w val="0.57924759405074366"/>
          <c:h val="0.7023953776611257"/>
        </c:manualLayout>
      </c:layout>
      <c:scatterChart>
        <c:scatterStyle val="lineMarker"/>
        <c:varyColors val="0"/>
        <c:ser>
          <c:idx val="0"/>
          <c:order val="0"/>
          <c:tx>
            <c:v>Δεξαμενή 1</c:v>
          </c:tx>
          <c:xVal>
            <c:numRef>
              <c:f>Sheet1!$C$3:$C$11</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Sheet1!$D$3:$D$11</c:f>
              <c:numCache>
                <c:formatCode>General</c:formatCode>
                <c:ptCount val="9"/>
                <c:pt idx="0">
                  <c:v>-41</c:v>
                </c:pt>
                <c:pt idx="1">
                  <c:v>-27</c:v>
                </c:pt>
                <c:pt idx="2">
                  <c:v>-38</c:v>
                </c:pt>
                <c:pt idx="3">
                  <c:v>-40</c:v>
                </c:pt>
                <c:pt idx="4">
                  <c:v>-45</c:v>
                </c:pt>
                <c:pt idx="5">
                  <c:v>-44</c:v>
                </c:pt>
                <c:pt idx="6">
                  <c:v>-39</c:v>
                </c:pt>
                <c:pt idx="7">
                  <c:v>-38</c:v>
                </c:pt>
                <c:pt idx="8">
                  <c:v>-64</c:v>
                </c:pt>
              </c:numCache>
            </c:numRef>
          </c:yVal>
          <c:smooth val="0"/>
          <c:extLst>
            <c:ext xmlns:c16="http://schemas.microsoft.com/office/drawing/2014/chart" uri="{C3380CC4-5D6E-409C-BE32-E72D297353CC}">
              <c16:uniqueId val="{00000000-C941-4793-8FD8-69C08FEA6354}"/>
            </c:ext>
          </c:extLst>
        </c:ser>
        <c:ser>
          <c:idx val="1"/>
          <c:order val="1"/>
          <c:tx>
            <c:v>Δεξαμενή 2</c:v>
          </c:tx>
          <c:xVal>
            <c:numRef>
              <c:f>Sheet1!$C$3:$C$11</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Sheet1!$E$3:$E$11</c:f>
              <c:numCache>
                <c:formatCode>General</c:formatCode>
                <c:ptCount val="9"/>
                <c:pt idx="0">
                  <c:v>-51</c:v>
                </c:pt>
                <c:pt idx="1">
                  <c:v>-58</c:v>
                </c:pt>
                <c:pt idx="2">
                  <c:v>-40</c:v>
                </c:pt>
                <c:pt idx="3">
                  <c:v>-47</c:v>
                </c:pt>
                <c:pt idx="4">
                  <c:v>-39</c:v>
                </c:pt>
                <c:pt idx="5">
                  <c:v>-37</c:v>
                </c:pt>
                <c:pt idx="6">
                  <c:v>-42</c:v>
                </c:pt>
                <c:pt idx="7">
                  <c:v>-41</c:v>
                </c:pt>
                <c:pt idx="8">
                  <c:v>-46</c:v>
                </c:pt>
              </c:numCache>
            </c:numRef>
          </c:yVal>
          <c:smooth val="0"/>
          <c:extLst>
            <c:ext xmlns:c16="http://schemas.microsoft.com/office/drawing/2014/chart" uri="{C3380CC4-5D6E-409C-BE32-E72D297353CC}">
              <c16:uniqueId val="{00000001-C941-4793-8FD8-69C08FEA6354}"/>
            </c:ext>
          </c:extLst>
        </c:ser>
        <c:ser>
          <c:idx val="2"/>
          <c:order val="2"/>
          <c:tx>
            <c:v>Δεξαμενή 3</c:v>
          </c:tx>
          <c:xVal>
            <c:numRef>
              <c:f>Sheet1!$C$3:$C$11</c:f>
              <c:numCache>
                <c:formatCode>General</c:formatCode>
                <c:ptCount val="9"/>
                <c:pt idx="0">
                  <c:v>0</c:v>
                </c:pt>
                <c:pt idx="1">
                  <c:v>7</c:v>
                </c:pt>
                <c:pt idx="2">
                  <c:v>14</c:v>
                </c:pt>
                <c:pt idx="3">
                  <c:v>21</c:v>
                </c:pt>
                <c:pt idx="4">
                  <c:v>28</c:v>
                </c:pt>
                <c:pt idx="5">
                  <c:v>45</c:v>
                </c:pt>
                <c:pt idx="6">
                  <c:v>51</c:v>
                </c:pt>
                <c:pt idx="7">
                  <c:v>58</c:v>
                </c:pt>
                <c:pt idx="8">
                  <c:v>64</c:v>
                </c:pt>
              </c:numCache>
            </c:numRef>
          </c:xVal>
          <c:yVal>
            <c:numRef>
              <c:f>Sheet1!$F$3:$F$9</c:f>
              <c:numCache>
                <c:formatCode>General</c:formatCode>
                <c:ptCount val="7"/>
                <c:pt idx="0">
                  <c:v>-43</c:v>
                </c:pt>
                <c:pt idx="1">
                  <c:v>-34</c:v>
                </c:pt>
                <c:pt idx="2">
                  <c:v>-41</c:v>
                </c:pt>
                <c:pt idx="3">
                  <c:v>-36</c:v>
                </c:pt>
                <c:pt idx="4">
                  <c:v>-37</c:v>
                </c:pt>
                <c:pt idx="5">
                  <c:v>-38</c:v>
                </c:pt>
                <c:pt idx="6">
                  <c:v>-39</c:v>
                </c:pt>
              </c:numCache>
            </c:numRef>
          </c:yVal>
          <c:smooth val="0"/>
          <c:extLst>
            <c:ext xmlns:c16="http://schemas.microsoft.com/office/drawing/2014/chart" uri="{C3380CC4-5D6E-409C-BE32-E72D297353CC}">
              <c16:uniqueId val="{00000002-C941-4793-8FD8-69C08FEA6354}"/>
            </c:ext>
          </c:extLst>
        </c:ser>
        <c:dLbls>
          <c:showLegendKey val="0"/>
          <c:showVal val="0"/>
          <c:showCatName val="0"/>
          <c:showSerName val="0"/>
          <c:showPercent val="0"/>
          <c:showBubbleSize val="0"/>
        </c:dLbls>
        <c:axId val="111301376"/>
        <c:axId val="111303296"/>
      </c:scatterChart>
      <c:valAx>
        <c:axId val="111301376"/>
        <c:scaling>
          <c:orientation val="minMax"/>
        </c:scaling>
        <c:delete val="0"/>
        <c:axPos val="b"/>
        <c:title>
          <c:tx>
            <c:rich>
              <a:bodyPr/>
              <a:lstStyle/>
              <a:p>
                <a:pPr>
                  <a:defRPr/>
                </a:pPr>
                <a:r>
                  <a:rPr lang="el-GR"/>
                  <a:t>Χρόνος</a:t>
                </a:r>
                <a:r>
                  <a:rPr lang="el-GR" baseline="0"/>
                  <a:t> (</a:t>
                </a:r>
                <a:r>
                  <a:rPr lang="en-US" baseline="0"/>
                  <a:t>d)</a:t>
                </a:r>
                <a:endParaRPr lang="en-US"/>
              </a:p>
            </c:rich>
          </c:tx>
          <c:layout>
            <c:manualLayout>
              <c:xMode val="edge"/>
              <c:yMode val="edge"/>
              <c:x val="0.45534120734908134"/>
              <c:y val="0.14719889180519102"/>
            </c:manualLayout>
          </c:layout>
          <c:overlay val="0"/>
        </c:title>
        <c:numFmt formatCode="General" sourceLinked="1"/>
        <c:majorTickMark val="out"/>
        <c:minorTickMark val="none"/>
        <c:tickLblPos val="nextTo"/>
        <c:crossAx val="111303296"/>
        <c:crosses val="autoZero"/>
        <c:crossBetween val="midCat"/>
      </c:valAx>
      <c:valAx>
        <c:axId val="111303296"/>
        <c:scaling>
          <c:orientation val="minMax"/>
          <c:min val="-100"/>
        </c:scaling>
        <c:delete val="0"/>
        <c:axPos val="l"/>
        <c:majorGridlines>
          <c:spPr>
            <a:ln>
              <a:noFill/>
            </a:ln>
          </c:spPr>
        </c:majorGridlines>
        <c:title>
          <c:tx>
            <c:rich>
              <a:bodyPr rot="0" vert="horz"/>
              <a:lstStyle/>
              <a:p>
                <a:pPr>
                  <a:defRPr/>
                </a:pPr>
                <a:r>
                  <a:rPr lang="el-GR"/>
                  <a:t>Δυναμικό</a:t>
                </a:r>
                <a:r>
                  <a:rPr lang="el-GR" baseline="0"/>
                  <a:t> οξ/γής</a:t>
                </a:r>
                <a:r>
                  <a:rPr lang="en-US" baseline="0"/>
                  <a:t> (mV)</a:t>
                </a:r>
                <a:endParaRPr lang="en-US"/>
              </a:p>
            </c:rich>
          </c:tx>
          <c:overlay val="0"/>
        </c:title>
        <c:numFmt formatCode="General" sourceLinked="1"/>
        <c:majorTickMark val="out"/>
        <c:minorTickMark val="none"/>
        <c:tickLblPos val="nextTo"/>
        <c:crossAx val="111301376"/>
        <c:crosses val="autoZero"/>
        <c:crossBetween val="midCat"/>
      </c:valAx>
    </c:plotArea>
    <c:legend>
      <c:legendPos val="r"/>
      <c:overlay val="0"/>
    </c:legend>
    <c:plotVisOnly val="1"/>
    <c:dispBlanksAs val="gap"/>
    <c:showDLblsOverMax val="0"/>
  </c:chart>
  <c:spPr>
    <a:gradFill>
      <a:gsLst>
        <a:gs pos="0">
          <a:schemeClr val="accent1">
            <a:tint val="66000"/>
            <a:satMod val="160000"/>
          </a:schemeClr>
        </a:gs>
        <a:gs pos="0">
          <a:schemeClr val="accent1">
            <a:tint val="44500"/>
            <a:satMod val="160000"/>
          </a:schemeClr>
        </a:gs>
        <a:gs pos="100000">
          <a:schemeClr val="accent1">
            <a:tint val="23500"/>
            <a:satMod val="160000"/>
            <a:lumMod val="0"/>
            <a:lumOff val="100000"/>
          </a:schemeClr>
        </a:gs>
      </a:gsLst>
      <a:lin ang="5400000" scaled="0"/>
    </a:gradFill>
    <a:ln>
      <a:solidFill>
        <a:schemeClr val="accent1"/>
      </a:solidFill>
    </a:ln>
    <a:effectLst>
      <a:outerShdw blurRad="63500" sx="102000" sy="102000" algn="ctr" rotWithShape="0">
        <a:prstClr val="black">
          <a:alpha val="40000"/>
        </a:prstClr>
      </a:outerShdw>
    </a:effectLst>
    <a:scene3d>
      <a:camera prst="orthographicFront"/>
      <a:lightRig rig="soft" dir="t">
        <a:rot lat="0" lon="0" rev="0"/>
      </a:lightRig>
    </a:scene3d>
    <a:sp3d prstMaterial="matte">
      <a:bevelT w="63500" h="63500" prst="artDeco"/>
      <a:contourClr>
        <a:srgbClr val="000000"/>
      </a:contourClr>
    </a:sp3d>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Άζωτο (Ν)</a:t>
            </a:r>
          </a:p>
        </c:rich>
      </c:tx>
      <c:overlay val="0"/>
    </c:title>
    <c:autoTitleDeleted val="0"/>
    <c:plotArea>
      <c:layout/>
      <c:scatterChart>
        <c:scatterStyle val="smoothMarker"/>
        <c:varyColors val="0"/>
        <c:ser>
          <c:idx val="0"/>
          <c:order val="0"/>
          <c:tx>
            <c:v>Δεξαμενή 1</c:v>
          </c:tx>
          <c:xVal>
            <c:numRef>
              <c:f>'[CHNS_FINAL.xls]Element %'!$I$12:$I$16</c:f>
              <c:numCache>
                <c:formatCode>General</c:formatCode>
                <c:ptCount val="5"/>
                <c:pt idx="0">
                  <c:v>0</c:v>
                </c:pt>
                <c:pt idx="1">
                  <c:v>20</c:v>
                </c:pt>
                <c:pt idx="2">
                  <c:v>40</c:v>
                </c:pt>
                <c:pt idx="3">
                  <c:v>60</c:v>
                </c:pt>
                <c:pt idx="4">
                  <c:v>80</c:v>
                </c:pt>
              </c:numCache>
            </c:numRef>
          </c:xVal>
          <c:yVal>
            <c:numRef>
              <c:f>'[CHNS_FINAL.xls]Element %'!$J$12:$J$16</c:f>
              <c:numCache>
                <c:formatCode>General</c:formatCode>
                <c:ptCount val="5"/>
                <c:pt idx="0">
                  <c:v>0.17599999999999999</c:v>
                </c:pt>
                <c:pt idx="1">
                  <c:v>0.17399999999999999</c:v>
                </c:pt>
                <c:pt idx="2">
                  <c:v>0.16900000000000001</c:v>
                </c:pt>
                <c:pt idx="3">
                  <c:v>0.153</c:v>
                </c:pt>
                <c:pt idx="4">
                  <c:v>0.124</c:v>
                </c:pt>
              </c:numCache>
            </c:numRef>
          </c:yVal>
          <c:smooth val="1"/>
          <c:extLst>
            <c:ext xmlns:c16="http://schemas.microsoft.com/office/drawing/2014/chart" uri="{C3380CC4-5D6E-409C-BE32-E72D297353CC}">
              <c16:uniqueId val="{00000000-C09A-4D09-B0A2-C51F8C8F8D18}"/>
            </c:ext>
          </c:extLst>
        </c:ser>
        <c:ser>
          <c:idx val="1"/>
          <c:order val="1"/>
          <c:tx>
            <c:v>Δεξαμενή 2</c:v>
          </c:tx>
          <c:xVal>
            <c:numRef>
              <c:f>'[CHNS_FINAL.xls]Element %'!$I$12:$I$16</c:f>
              <c:numCache>
                <c:formatCode>General</c:formatCode>
                <c:ptCount val="5"/>
                <c:pt idx="0">
                  <c:v>0</c:v>
                </c:pt>
                <c:pt idx="1">
                  <c:v>20</c:v>
                </c:pt>
                <c:pt idx="2">
                  <c:v>40</c:v>
                </c:pt>
                <c:pt idx="3">
                  <c:v>60</c:v>
                </c:pt>
                <c:pt idx="4">
                  <c:v>80</c:v>
                </c:pt>
              </c:numCache>
            </c:numRef>
          </c:xVal>
          <c:yVal>
            <c:numRef>
              <c:f>'[CHNS_FINAL.xls]Element %'!$P$12:$P$15</c:f>
              <c:numCache>
                <c:formatCode>General</c:formatCode>
                <c:ptCount val="4"/>
                <c:pt idx="0">
                  <c:v>0.17599999999999999</c:v>
                </c:pt>
                <c:pt idx="1">
                  <c:v>0.16400000000000001</c:v>
                </c:pt>
                <c:pt idx="2">
                  <c:v>0.153</c:v>
                </c:pt>
                <c:pt idx="3">
                  <c:v>0.13500000000000001</c:v>
                </c:pt>
              </c:numCache>
            </c:numRef>
          </c:yVal>
          <c:smooth val="1"/>
          <c:extLst>
            <c:ext xmlns:c16="http://schemas.microsoft.com/office/drawing/2014/chart" uri="{C3380CC4-5D6E-409C-BE32-E72D297353CC}">
              <c16:uniqueId val="{00000001-C09A-4D09-B0A2-C51F8C8F8D18}"/>
            </c:ext>
          </c:extLst>
        </c:ser>
        <c:ser>
          <c:idx val="2"/>
          <c:order val="2"/>
          <c:tx>
            <c:v>Δεξαμενή 3</c:v>
          </c:tx>
          <c:xVal>
            <c:numRef>
              <c:f>'[CHNS_FINAL.xls]Element %'!$I$12:$I$16</c:f>
              <c:numCache>
                <c:formatCode>General</c:formatCode>
                <c:ptCount val="5"/>
                <c:pt idx="0">
                  <c:v>0</c:v>
                </c:pt>
                <c:pt idx="1">
                  <c:v>20</c:v>
                </c:pt>
                <c:pt idx="2">
                  <c:v>40</c:v>
                </c:pt>
                <c:pt idx="3">
                  <c:v>60</c:v>
                </c:pt>
                <c:pt idx="4">
                  <c:v>80</c:v>
                </c:pt>
              </c:numCache>
            </c:numRef>
          </c:xVal>
          <c:yVal>
            <c:numRef>
              <c:f>'[CHNS_FINAL.xls]Element %'!$V$12:$V$14</c:f>
              <c:numCache>
                <c:formatCode>General</c:formatCode>
                <c:ptCount val="3"/>
                <c:pt idx="0">
                  <c:v>0.17599999999999999</c:v>
                </c:pt>
                <c:pt idx="1">
                  <c:v>0.151</c:v>
                </c:pt>
                <c:pt idx="2">
                  <c:v>0.10199999999999999</c:v>
                </c:pt>
              </c:numCache>
            </c:numRef>
          </c:yVal>
          <c:smooth val="1"/>
          <c:extLst>
            <c:ext xmlns:c16="http://schemas.microsoft.com/office/drawing/2014/chart" uri="{C3380CC4-5D6E-409C-BE32-E72D297353CC}">
              <c16:uniqueId val="{00000002-C09A-4D09-B0A2-C51F8C8F8D18}"/>
            </c:ext>
          </c:extLst>
        </c:ser>
        <c:dLbls>
          <c:showLegendKey val="0"/>
          <c:showVal val="0"/>
          <c:showCatName val="0"/>
          <c:showSerName val="0"/>
          <c:showPercent val="0"/>
          <c:showBubbleSize val="0"/>
        </c:dLbls>
        <c:axId val="111330048"/>
        <c:axId val="111331968"/>
      </c:scatterChart>
      <c:valAx>
        <c:axId val="111330048"/>
        <c:scaling>
          <c:orientation val="minMax"/>
        </c:scaling>
        <c:delete val="0"/>
        <c:axPos val="b"/>
        <c:title>
          <c:tx>
            <c:rich>
              <a:bodyPr/>
              <a:lstStyle/>
              <a:p>
                <a:pPr>
                  <a:defRPr/>
                </a:pPr>
                <a:r>
                  <a:rPr lang="el-GR"/>
                  <a:t>Χρόνος (</a:t>
                </a:r>
                <a:r>
                  <a:rPr lang="en-US"/>
                  <a:t>d)</a:t>
                </a:r>
                <a:endParaRPr lang="el-GR"/>
              </a:p>
            </c:rich>
          </c:tx>
          <c:overlay val="0"/>
        </c:title>
        <c:numFmt formatCode="General" sourceLinked="1"/>
        <c:majorTickMark val="out"/>
        <c:minorTickMark val="none"/>
        <c:tickLblPos val="nextTo"/>
        <c:crossAx val="111331968"/>
        <c:crosses val="autoZero"/>
        <c:crossBetween val="midCat"/>
      </c:valAx>
      <c:valAx>
        <c:axId val="111331968"/>
        <c:scaling>
          <c:orientation val="minMax"/>
        </c:scaling>
        <c:delete val="0"/>
        <c:axPos val="l"/>
        <c:majorGridlines/>
        <c:title>
          <c:tx>
            <c:rich>
              <a:bodyPr rot="0" vert="horz"/>
              <a:lstStyle/>
              <a:p>
                <a:pPr>
                  <a:defRPr/>
                </a:pPr>
                <a:r>
                  <a:rPr lang="el-GR"/>
                  <a:t>% Ν</a:t>
                </a:r>
              </a:p>
            </c:rich>
          </c:tx>
          <c:overlay val="0"/>
        </c:title>
        <c:numFmt formatCode="General" sourceLinked="1"/>
        <c:majorTickMark val="out"/>
        <c:minorTickMark val="none"/>
        <c:tickLblPos val="nextTo"/>
        <c:crossAx val="111330048"/>
        <c:crosses val="autoZero"/>
        <c:crossBetween val="midCat"/>
      </c:valAx>
    </c:plotArea>
    <c:legend>
      <c:legendPos val="r"/>
      <c:overlay val="0"/>
    </c:legend>
    <c:plotVisOnly val="1"/>
    <c:dispBlanksAs val="gap"/>
    <c:showDLblsOverMax val="0"/>
  </c:chart>
  <c:spPr>
    <a:ln>
      <a:solidFill>
        <a:schemeClr val="accent1"/>
      </a:solidFill>
    </a:ln>
    <a:effectLst>
      <a:glow rad="63500">
        <a:schemeClr val="accent1">
          <a:satMod val="175000"/>
          <a:alpha val="40000"/>
        </a:schemeClr>
      </a:glow>
      <a:outerShdw blurRad="63500" sx="102000" sy="102000" algn="ctr" rotWithShape="0">
        <a:prstClr val="black">
          <a:alpha val="40000"/>
        </a:prstClr>
      </a:outerShdw>
    </a:effectLst>
    <a:scene3d>
      <a:camera prst="orthographicFront"/>
      <a:lightRig rig="threePt" dir="t"/>
    </a:scene3d>
    <a:sp3d>
      <a:bevelT w="114300" prst="artDeco"/>
    </a:sp3d>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Άνθρακας</a:t>
            </a:r>
            <a:r>
              <a:rPr lang="el-GR" baseline="0"/>
              <a:t> (</a:t>
            </a:r>
            <a:r>
              <a:rPr lang="en-US" baseline="0"/>
              <a:t>C</a:t>
            </a:r>
            <a:r>
              <a:rPr lang="el-GR" baseline="0"/>
              <a:t>)</a:t>
            </a:r>
            <a:endParaRPr lang="el-GR"/>
          </a:p>
        </c:rich>
      </c:tx>
      <c:overlay val="0"/>
    </c:title>
    <c:autoTitleDeleted val="0"/>
    <c:plotArea>
      <c:layout/>
      <c:scatterChart>
        <c:scatterStyle val="smoothMarker"/>
        <c:varyColors val="0"/>
        <c:ser>
          <c:idx val="0"/>
          <c:order val="0"/>
          <c:tx>
            <c:v>Δεξαμενή 1</c:v>
          </c:tx>
          <c:xVal>
            <c:numRef>
              <c:f>'[CHNS_FINAL.xls]Element %'!$I$12:$I$16</c:f>
              <c:numCache>
                <c:formatCode>General</c:formatCode>
                <c:ptCount val="5"/>
                <c:pt idx="0">
                  <c:v>0</c:v>
                </c:pt>
                <c:pt idx="1">
                  <c:v>20</c:v>
                </c:pt>
                <c:pt idx="2">
                  <c:v>40</c:v>
                </c:pt>
                <c:pt idx="3">
                  <c:v>60</c:v>
                </c:pt>
                <c:pt idx="4">
                  <c:v>80</c:v>
                </c:pt>
              </c:numCache>
            </c:numRef>
          </c:xVal>
          <c:yVal>
            <c:numRef>
              <c:f>'[CHNS_FINAL.xls]Element %'!$K$12:$K$16</c:f>
              <c:numCache>
                <c:formatCode>General</c:formatCode>
                <c:ptCount val="5"/>
                <c:pt idx="0">
                  <c:v>13.009</c:v>
                </c:pt>
                <c:pt idx="1">
                  <c:v>12.491</c:v>
                </c:pt>
                <c:pt idx="2">
                  <c:v>11.519</c:v>
                </c:pt>
                <c:pt idx="3">
                  <c:v>11.746</c:v>
                </c:pt>
                <c:pt idx="4">
                  <c:v>11.061</c:v>
                </c:pt>
              </c:numCache>
            </c:numRef>
          </c:yVal>
          <c:smooth val="1"/>
          <c:extLst>
            <c:ext xmlns:c16="http://schemas.microsoft.com/office/drawing/2014/chart" uri="{C3380CC4-5D6E-409C-BE32-E72D297353CC}">
              <c16:uniqueId val="{00000000-45E4-4B80-A26F-668DA5959A64}"/>
            </c:ext>
          </c:extLst>
        </c:ser>
        <c:ser>
          <c:idx val="1"/>
          <c:order val="1"/>
          <c:tx>
            <c:v>Δεξαμενή 2</c:v>
          </c:tx>
          <c:xVal>
            <c:numRef>
              <c:f>'[CHNS_FINAL.xls]Element %'!$I$12:$I$16</c:f>
              <c:numCache>
                <c:formatCode>General</c:formatCode>
                <c:ptCount val="5"/>
                <c:pt idx="0">
                  <c:v>0</c:v>
                </c:pt>
                <c:pt idx="1">
                  <c:v>20</c:v>
                </c:pt>
                <c:pt idx="2">
                  <c:v>40</c:v>
                </c:pt>
                <c:pt idx="3">
                  <c:v>60</c:v>
                </c:pt>
                <c:pt idx="4">
                  <c:v>80</c:v>
                </c:pt>
              </c:numCache>
            </c:numRef>
          </c:xVal>
          <c:yVal>
            <c:numRef>
              <c:f>'[CHNS_FINAL.xls]Element %'!$Q$12:$Q$15</c:f>
              <c:numCache>
                <c:formatCode>General</c:formatCode>
                <c:ptCount val="4"/>
                <c:pt idx="0">
                  <c:v>13.009</c:v>
                </c:pt>
                <c:pt idx="1">
                  <c:v>12.215999999999999</c:v>
                </c:pt>
                <c:pt idx="2">
                  <c:v>12.146000000000001</c:v>
                </c:pt>
                <c:pt idx="3">
                  <c:v>10.927</c:v>
                </c:pt>
              </c:numCache>
            </c:numRef>
          </c:yVal>
          <c:smooth val="1"/>
          <c:extLst>
            <c:ext xmlns:c16="http://schemas.microsoft.com/office/drawing/2014/chart" uri="{C3380CC4-5D6E-409C-BE32-E72D297353CC}">
              <c16:uniqueId val="{00000001-45E4-4B80-A26F-668DA5959A64}"/>
            </c:ext>
          </c:extLst>
        </c:ser>
        <c:ser>
          <c:idx val="2"/>
          <c:order val="2"/>
          <c:tx>
            <c:v>Δεξαμενή 3</c:v>
          </c:tx>
          <c:xVal>
            <c:numRef>
              <c:f>'[CHNS_FINAL.xls]Element %'!$I$12:$I$16</c:f>
              <c:numCache>
                <c:formatCode>General</c:formatCode>
                <c:ptCount val="5"/>
                <c:pt idx="0">
                  <c:v>0</c:v>
                </c:pt>
                <c:pt idx="1">
                  <c:v>20</c:v>
                </c:pt>
                <c:pt idx="2">
                  <c:v>40</c:v>
                </c:pt>
                <c:pt idx="3">
                  <c:v>60</c:v>
                </c:pt>
                <c:pt idx="4">
                  <c:v>80</c:v>
                </c:pt>
              </c:numCache>
            </c:numRef>
          </c:xVal>
          <c:yVal>
            <c:numRef>
              <c:f>'[CHNS_FINAL.xls]Element %'!$W$12:$W$14</c:f>
              <c:numCache>
                <c:formatCode>General</c:formatCode>
                <c:ptCount val="3"/>
                <c:pt idx="0">
                  <c:v>13.009</c:v>
                </c:pt>
                <c:pt idx="1">
                  <c:v>12.122</c:v>
                </c:pt>
                <c:pt idx="2">
                  <c:v>9.77</c:v>
                </c:pt>
              </c:numCache>
            </c:numRef>
          </c:yVal>
          <c:smooth val="1"/>
          <c:extLst>
            <c:ext xmlns:c16="http://schemas.microsoft.com/office/drawing/2014/chart" uri="{C3380CC4-5D6E-409C-BE32-E72D297353CC}">
              <c16:uniqueId val="{00000002-45E4-4B80-A26F-668DA5959A64}"/>
            </c:ext>
          </c:extLst>
        </c:ser>
        <c:dLbls>
          <c:showLegendKey val="0"/>
          <c:showVal val="0"/>
          <c:showCatName val="0"/>
          <c:showSerName val="0"/>
          <c:showPercent val="0"/>
          <c:showBubbleSize val="0"/>
        </c:dLbls>
        <c:axId val="111485696"/>
        <c:axId val="111487616"/>
      </c:scatterChart>
      <c:valAx>
        <c:axId val="111485696"/>
        <c:scaling>
          <c:orientation val="minMax"/>
        </c:scaling>
        <c:delete val="0"/>
        <c:axPos val="b"/>
        <c:title>
          <c:tx>
            <c:rich>
              <a:bodyPr/>
              <a:lstStyle/>
              <a:p>
                <a:pPr>
                  <a:defRPr/>
                </a:pPr>
                <a:r>
                  <a:rPr lang="el-GR"/>
                  <a:t>Χρόνος</a:t>
                </a:r>
                <a:r>
                  <a:rPr lang="el-GR" baseline="0"/>
                  <a:t> (</a:t>
                </a:r>
                <a:r>
                  <a:rPr lang="en-US" baseline="0"/>
                  <a:t>d)</a:t>
                </a:r>
                <a:endParaRPr lang="el-GR"/>
              </a:p>
            </c:rich>
          </c:tx>
          <c:overlay val="0"/>
        </c:title>
        <c:numFmt formatCode="General" sourceLinked="1"/>
        <c:majorTickMark val="out"/>
        <c:minorTickMark val="none"/>
        <c:tickLblPos val="nextTo"/>
        <c:crossAx val="111487616"/>
        <c:crosses val="autoZero"/>
        <c:crossBetween val="midCat"/>
      </c:valAx>
      <c:valAx>
        <c:axId val="111487616"/>
        <c:scaling>
          <c:orientation val="minMax"/>
        </c:scaling>
        <c:delete val="0"/>
        <c:axPos val="l"/>
        <c:majorGridlines/>
        <c:title>
          <c:tx>
            <c:rich>
              <a:bodyPr rot="0" vert="horz"/>
              <a:lstStyle/>
              <a:p>
                <a:pPr>
                  <a:defRPr/>
                </a:pPr>
                <a:r>
                  <a:rPr lang="el-GR"/>
                  <a:t>%</a:t>
                </a:r>
                <a:r>
                  <a:rPr lang="el-GR" baseline="0"/>
                  <a:t> </a:t>
                </a:r>
                <a:r>
                  <a:rPr lang="en-US" baseline="0"/>
                  <a:t>C</a:t>
                </a:r>
                <a:endParaRPr lang="el-GR"/>
              </a:p>
            </c:rich>
          </c:tx>
          <c:overlay val="0"/>
        </c:title>
        <c:numFmt formatCode="General" sourceLinked="1"/>
        <c:majorTickMark val="out"/>
        <c:minorTickMark val="none"/>
        <c:tickLblPos val="nextTo"/>
        <c:crossAx val="111485696"/>
        <c:crosses val="autoZero"/>
        <c:crossBetween val="midCat"/>
      </c:valAx>
    </c:plotArea>
    <c:legend>
      <c:legendPos val="r"/>
      <c:overlay val="0"/>
    </c:legend>
    <c:plotVisOnly val="1"/>
    <c:dispBlanksAs val="gap"/>
    <c:showDLblsOverMax val="0"/>
  </c:chart>
  <c:spPr>
    <a:ln>
      <a:solidFill>
        <a:schemeClr val="accent1"/>
      </a:solidFill>
    </a:ln>
    <a:effectLst>
      <a:glow rad="63500">
        <a:schemeClr val="accent1">
          <a:satMod val="175000"/>
          <a:alpha val="40000"/>
        </a:schemeClr>
      </a:glow>
      <a:outerShdw blurRad="63500" sx="102000" sy="102000" algn="ctr" rotWithShape="0">
        <a:prstClr val="black">
          <a:alpha val="40000"/>
        </a:prstClr>
      </a:outerShdw>
    </a:effectLst>
    <a:scene3d>
      <a:camera prst="orthographicFront"/>
      <a:lightRig rig="threePt" dir="t"/>
    </a:scene3d>
    <a:sp3d>
      <a:bevelT w="114300" prst="artDeco"/>
    </a:sp3d>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baseline="0"/>
              <a:t>Υδρογόνο (Η)</a:t>
            </a:r>
            <a:endParaRPr lang="el-GR"/>
          </a:p>
        </c:rich>
      </c:tx>
      <c:overlay val="0"/>
    </c:title>
    <c:autoTitleDeleted val="0"/>
    <c:plotArea>
      <c:layout/>
      <c:scatterChart>
        <c:scatterStyle val="smoothMarker"/>
        <c:varyColors val="0"/>
        <c:ser>
          <c:idx val="0"/>
          <c:order val="0"/>
          <c:tx>
            <c:v>Δεξαμενή 1</c:v>
          </c:tx>
          <c:xVal>
            <c:numRef>
              <c:f>'[CHNS_FINAL.xls]Element %'!$I$12:$I$16</c:f>
              <c:numCache>
                <c:formatCode>General</c:formatCode>
                <c:ptCount val="5"/>
                <c:pt idx="0">
                  <c:v>0</c:v>
                </c:pt>
                <c:pt idx="1">
                  <c:v>20</c:v>
                </c:pt>
                <c:pt idx="2">
                  <c:v>40</c:v>
                </c:pt>
                <c:pt idx="3">
                  <c:v>60</c:v>
                </c:pt>
                <c:pt idx="4">
                  <c:v>80</c:v>
                </c:pt>
              </c:numCache>
            </c:numRef>
          </c:xVal>
          <c:yVal>
            <c:numRef>
              <c:f>'[CHNS_FINAL.xls]Element %'!$L$12:$L$16</c:f>
              <c:numCache>
                <c:formatCode>General</c:formatCode>
                <c:ptCount val="5"/>
                <c:pt idx="0">
                  <c:v>0.90400000000000003</c:v>
                </c:pt>
                <c:pt idx="1">
                  <c:v>0.73399999999999999</c:v>
                </c:pt>
                <c:pt idx="2">
                  <c:v>0.68200000000000005</c:v>
                </c:pt>
                <c:pt idx="3">
                  <c:v>0.83299999999999996</c:v>
                </c:pt>
                <c:pt idx="4">
                  <c:v>0.624</c:v>
                </c:pt>
              </c:numCache>
            </c:numRef>
          </c:yVal>
          <c:smooth val="1"/>
          <c:extLst>
            <c:ext xmlns:c16="http://schemas.microsoft.com/office/drawing/2014/chart" uri="{C3380CC4-5D6E-409C-BE32-E72D297353CC}">
              <c16:uniqueId val="{00000000-A9D3-4351-B192-141F3AA1D3FF}"/>
            </c:ext>
          </c:extLst>
        </c:ser>
        <c:ser>
          <c:idx val="1"/>
          <c:order val="1"/>
          <c:tx>
            <c:v>Δεξαμενή 2</c:v>
          </c:tx>
          <c:xVal>
            <c:numRef>
              <c:f>'[CHNS_FINAL.xls]Element %'!$I$12:$I$16</c:f>
              <c:numCache>
                <c:formatCode>General</c:formatCode>
                <c:ptCount val="5"/>
                <c:pt idx="0">
                  <c:v>0</c:v>
                </c:pt>
                <c:pt idx="1">
                  <c:v>20</c:v>
                </c:pt>
                <c:pt idx="2">
                  <c:v>40</c:v>
                </c:pt>
                <c:pt idx="3">
                  <c:v>60</c:v>
                </c:pt>
                <c:pt idx="4">
                  <c:v>80</c:v>
                </c:pt>
              </c:numCache>
            </c:numRef>
          </c:xVal>
          <c:yVal>
            <c:numRef>
              <c:f>'[CHNS_FINAL.xls]Element %'!$R$12:$R$15</c:f>
              <c:numCache>
                <c:formatCode>General</c:formatCode>
                <c:ptCount val="4"/>
                <c:pt idx="0">
                  <c:v>0.90400000000000003</c:v>
                </c:pt>
                <c:pt idx="1">
                  <c:v>1.2050000000000001</c:v>
                </c:pt>
                <c:pt idx="2">
                  <c:v>0.93300000000000005</c:v>
                </c:pt>
                <c:pt idx="3">
                  <c:v>0.65800000000000003</c:v>
                </c:pt>
              </c:numCache>
            </c:numRef>
          </c:yVal>
          <c:smooth val="1"/>
          <c:extLst>
            <c:ext xmlns:c16="http://schemas.microsoft.com/office/drawing/2014/chart" uri="{C3380CC4-5D6E-409C-BE32-E72D297353CC}">
              <c16:uniqueId val="{00000001-A9D3-4351-B192-141F3AA1D3FF}"/>
            </c:ext>
          </c:extLst>
        </c:ser>
        <c:ser>
          <c:idx val="2"/>
          <c:order val="2"/>
          <c:tx>
            <c:v>Δεξαμενή 3</c:v>
          </c:tx>
          <c:xVal>
            <c:numRef>
              <c:f>'[CHNS_FINAL.xls]Element %'!$I$12:$I$16</c:f>
              <c:numCache>
                <c:formatCode>General</c:formatCode>
                <c:ptCount val="5"/>
                <c:pt idx="0">
                  <c:v>0</c:v>
                </c:pt>
                <c:pt idx="1">
                  <c:v>20</c:v>
                </c:pt>
                <c:pt idx="2">
                  <c:v>40</c:v>
                </c:pt>
                <c:pt idx="3">
                  <c:v>60</c:v>
                </c:pt>
                <c:pt idx="4">
                  <c:v>80</c:v>
                </c:pt>
              </c:numCache>
            </c:numRef>
          </c:xVal>
          <c:yVal>
            <c:numRef>
              <c:f>'[CHNS_FINAL.xls]Element %'!$X$12:$X$14</c:f>
              <c:numCache>
                <c:formatCode>General</c:formatCode>
                <c:ptCount val="3"/>
                <c:pt idx="0">
                  <c:v>0.90400000000000003</c:v>
                </c:pt>
                <c:pt idx="1">
                  <c:v>1.0820000000000001</c:v>
                </c:pt>
                <c:pt idx="2">
                  <c:v>0.63700000000000001</c:v>
                </c:pt>
              </c:numCache>
            </c:numRef>
          </c:yVal>
          <c:smooth val="1"/>
          <c:extLst>
            <c:ext xmlns:c16="http://schemas.microsoft.com/office/drawing/2014/chart" uri="{C3380CC4-5D6E-409C-BE32-E72D297353CC}">
              <c16:uniqueId val="{00000002-A9D3-4351-B192-141F3AA1D3FF}"/>
            </c:ext>
          </c:extLst>
        </c:ser>
        <c:dLbls>
          <c:showLegendKey val="0"/>
          <c:showVal val="0"/>
          <c:showCatName val="0"/>
          <c:showSerName val="0"/>
          <c:showPercent val="0"/>
          <c:showBubbleSize val="0"/>
        </c:dLbls>
        <c:axId val="111510272"/>
        <c:axId val="111512192"/>
      </c:scatterChart>
      <c:valAx>
        <c:axId val="111510272"/>
        <c:scaling>
          <c:orientation val="minMax"/>
        </c:scaling>
        <c:delete val="0"/>
        <c:axPos val="b"/>
        <c:title>
          <c:tx>
            <c:rich>
              <a:bodyPr/>
              <a:lstStyle/>
              <a:p>
                <a:pPr>
                  <a:defRPr/>
                </a:pPr>
                <a:r>
                  <a:rPr lang="el-GR"/>
                  <a:t>Χρόνος</a:t>
                </a:r>
                <a:r>
                  <a:rPr lang="el-GR" baseline="0"/>
                  <a:t> (</a:t>
                </a:r>
                <a:r>
                  <a:rPr lang="en-US" baseline="0"/>
                  <a:t>d)</a:t>
                </a:r>
                <a:endParaRPr lang="el-GR"/>
              </a:p>
            </c:rich>
          </c:tx>
          <c:overlay val="0"/>
        </c:title>
        <c:numFmt formatCode="General" sourceLinked="1"/>
        <c:majorTickMark val="out"/>
        <c:minorTickMark val="none"/>
        <c:tickLblPos val="nextTo"/>
        <c:crossAx val="111512192"/>
        <c:crosses val="autoZero"/>
        <c:crossBetween val="midCat"/>
      </c:valAx>
      <c:valAx>
        <c:axId val="111512192"/>
        <c:scaling>
          <c:orientation val="minMax"/>
          <c:max val="2"/>
        </c:scaling>
        <c:delete val="0"/>
        <c:axPos val="l"/>
        <c:majorGridlines/>
        <c:title>
          <c:tx>
            <c:rich>
              <a:bodyPr rot="0" vert="horz"/>
              <a:lstStyle/>
              <a:p>
                <a:pPr>
                  <a:defRPr/>
                </a:pPr>
                <a:r>
                  <a:rPr lang="el-GR"/>
                  <a:t>%</a:t>
                </a:r>
                <a:r>
                  <a:rPr lang="el-GR" baseline="0"/>
                  <a:t> Η</a:t>
                </a:r>
                <a:endParaRPr lang="el-GR"/>
              </a:p>
            </c:rich>
          </c:tx>
          <c:overlay val="0"/>
        </c:title>
        <c:numFmt formatCode="General" sourceLinked="1"/>
        <c:majorTickMark val="out"/>
        <c:minorTickMark val="none"/>
        <c:tickLblPos val="nextTo"/>
        <c:crossAx val="111510272"/>
        <c:crosses val="autoZero"/>
        <c:crossBetween val="midCat"/>
      </c:valAx>
    </c:plotArea>
    <c:legend>
      <c:legendPos val="r"/>
      <c:overlay val="0"/>
    </c:legend>
    <c:plotVisOnly val="1"/>
    <c:dispBlanksAs val="gap"/>
    <c:showDLblsOverMax val="0"/>
  </c:chart>
  <c:spPr>
    <a:ln>
      <a:solidFill>
        <a:schemeClr val="accent1"/>
      </a:solidFill>
    </a:ln>
    <a:effectLst>
      <a:glow rad="63500">
        <a:schemeClr val="accent1">
          <a:satMod val="175000"/>
          <a:alpha val="40000"/>
        </a:schemeClr>
      </a:glow>
      <a:outerShdw blurRad="63500" sx="102000" sy="102000" algn="ctr" rotWithShape="0">
        <a:prstClr val="black">
          <a:alpha val="40000"/>
        </a:prstClr>
      </a:outerShdw>
    </a:effectLst>
    <a:scene3d>
      <a:camera prst="orthographicFront"/>
      <a:lightRig rig="threePt" dir="t"/>
    </a:scene3d>
    <a:sp3d>
      <a:bevelT w="114300" prst="artDeco"/>
    </a:sp3d>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baseline="0"/>
              <a:t>Θείο (</a:t>
            </a:r>
            <a:r>
              <a:rPr lang="en-US" baseline="0"/>
              <a:t>S</a:t>
            </a:r>
            <a:r>
              <a:rPr lang="el-GR" baseline="0"/>
              <a:t>)</a:t>
            </a:r>
            <a:endParaRPr lang="el-GR"/>
          </a:p>
        </c:rich>
      </c:tx>
      <c:overlay val="0"/>
    </c:title>
    <c:autoTitleDeleted val="0"/>
    <c:plotArea>
      <c:layout/>
      <c:scatterChart>
        <c:scatterStyle val="smoothMarker"/>
        <c:varyColors val="0"/>
        <c:ser>
          <c:idx val="0"/>
          <c:order val="0"/>
          <c:tx>
            <c:v>Δεξαμενή 1</c:v>
          </c:tx>
          <c:xVal>
            <c:numRef>
              <c:f>'[CHNS_FINAL.xls]Element %'!$I$12:$I$16</c:f>
              <c:numCache>
                <c:formatCode>General</c:formatCode>
                <c:ptCount val="5"/>
                <c:pt idx="0">
                  <c:v>0</c:v>
                </c:pt>
                <c:pt idx="1">
                  <c:v>20</c:v>
                </c:pt>
                <c:pt idx="2">
                  <c:v>40</c:v>
                </c:pt>
                <c:pt idx="3">
                  <c:v>60</c:v>
                </c:pt>
                <c:pt idx="4">
                  <c:v>80</c:v>
                </c:pt>
              </c:numCache>
            </c:numRef>
          </c:xVal>
          <c:yVal>
            <c:numRef>
              <c:f>'[CHNS_FINAL.xls]Element %'!$M$12:$M$15</c:f>
              <c:numCache>
                <c:formatCode>General</c:formatCode>
                <c:ptCount val="4"/>
                <c:pt idx="0">
                  <c:v>1.728</c:v>
                </c:pt>
                <c:pt idx="1">
                  <c:v>1.391</c:v>
                </c:pt>
                <c:pt idx="2">
                  <c:v>1.6870000000000001</c:v>
                </c:pt>
                <c:pt idx="3">
                  <c:v>1.393</c:v>
                </c:pt>
              </c:numCache>
            </c:numRef>
          </c:yVal>
          <c:smooth val="1"/>
          <c:extLst>
            <c:ext xmlns:c16="http://schemas.microsoft.com/office/drawing/2014/chart" uri="{C3380CC4-5D6E-409C-BE32-E72D297353CC}">
              <c16:uniqueId val="{00000000-0FF4-4245-9D19-23D90EA34137}"/>
            </c:ext>
          </c:extLst>
        </c:ser>
        <c:ser>
          <c:idx val="1"/>
          <c:order val="1"/>
          <c:tx>
            <c:v>Δεξαμενή 2</c:v>
          </c:tx>
          <c:xVal>
            <c:numRef>
              <c:f>'[CHNS_FINAL.xls]Element %'!$I$12:$I$16</c:f>
              <c:numCache>
                <c:formatCode>General</c:formatCode>
                <c:ptCount val="5"/>
                <c:pt idx="0">
                  <c:v>0</c:v>
                </c:pt>
                <c:pt idx="1">
                  <c:v>20</c:v>
                </c:pt>
                <c:pt idx="2">
                  <c:v>40</c:v>
                </c:pt>
                <c:pt idx="3">
                  <c:v>60</c:v>
                </c:pt>
                <c:pt idx="4">
                  <c:v>80</c:v>
                </c:pt>
              </c:numCache>
            </c:numRef>
          </c:xVal>
          <c:yVal>
            <c:numRef>
              <c:f>'[CHNS_FINAL.xls]Element %'!$S$12:$S$14</c:f>
              <c:numCache>
                <c:formatCode>General</c:formatCode>
                <c:ptCount val="3"/>
                <c:pt idx="0">
                  <c:v>1.728</c:v>
                </c:pt>
                <c:pt idx="1">
                  <c:v>1.671</c:v>
                </c:pt>
                <c:pt idx="2">
                  <c:v>1.393</c:v>
                </c:pt>
              </c:numCache>
            </c:numRef>
          </c:yVal>
          <c:smooth val="1"/>
          <c:extLst>
            <c:ext xmlns:c16="http://schemas.microsoft.com/office/drawing/2014/chart" uri="{C3380CC4-5D6E-409C-BE32-E72D297353CC}">
              <c16:uniqueId val="{00000001-0FF4-4245-9D19-23D90EA34137}"/>
            </c:ext>
          </c:extLst>
        </c:ser>
        <c:ser>
          <c:idx val="2"/>
          <c:order val="2"/>
          <c:tx>
            <c:v>Δεξαμενή 3</c:v>
          </c:tx>
          <c:xVal>
            <c:numRef>
              <c:f>'[CHNS_FINAL.xls]Element %'!$I$12:$I$16</c:f>
              <c:numCache>
                <c:formatCode>General</c:formatCode>
                <c:ptCount val="5"/>
                <c:pt idx="0">
                  <c:v>0</c:v>
                </c:pt>
                <c:pt idx="1">
                  <c:v>20</c:v>
                </c:pt>
                <c:pt idx="2">
                  <c:v>40</c:v>
                </c:pt>
                <c:pt idx="3">
                  <c:v>60</c:v>
                </c:pt>
                <c:pt idx="4">
                  <c:v>80</c:v>
                </c:pt>
              </c:numCache>
            </c:numRef>
          </c:xVal>
          <c:yVal>
            <c:numRef>
              <c:f>'[CHNS_FINAL.xls]Element %'!$Y$12:$Y$13</c:f>
              <c:numCache>
                <c:formatCode>General</c:formatCode>
                <c:ptCount val="2"/>
                <c:pt idx="0">
                  <c:v>1.728</c:v>
                </c:pt>
                <c:pt idx="1">
                  <c:v>1.371</c:v>
                </c:pt>
              </c:numCache>
            </c:numRef>
          </c:yVal>
          <c:smooth val="1"/>
          <c:extLst>
            <c:ext xmlns:c16="http://schemas.microsoft.com/office/drawing/2014/chart" uri="{C3380CC4-5D6E-409C-BE32-E72D297353CC}">
              <c16:uniqueId val="{00000002-0FF4-4245-9D19-23D90EA34137}"/>
            </c:ext>
          </c:extLst>
        </c:ser>
        <c:dLbls>
          <c:showLegendKey val="0"/>
          <c:showVal val="0"/>
          <c:showCatName val="0"/>
          <c:showSerName val="0"/>
          <c:showPercent val="0"/>
          <c:showBubbleSize val="0"/>
        </c:dLbls>
        <c:axId val="130663168"/>
        <c:axId val="130665088"/>
      </c:scatterChart>
      <c:valAx>
        <c:axId val="130663168"/>
        <c:scaling>
          <c:orientation val="minMax"/>
        </c:scaling>
        <c:delete val="0"/>
        <c:axPos val="b"/>
        <c:title>
          <c:tx>
            <c:rich>
              <a:bodyPr/>
              <a:lstStyle/>
              <a:p>
                <a:pPr>
                  <a:defRPr/>
                </a:pPr>
                <a:r>
                  <a:rPr lang="el-GR"/>
                  <a:t>Χρόνος</a:t>
                </a:r>
                <a:r>
                  <a:rPr lang="el-GR" baseline="0"/>
                  <a:t> (</a:t>
                </a:r>
                <a:r>
                  <a:rPr lang="en-US" baseline="0"/>
                  <a:t>d)</a:t>
                </a:r>
                <a:endParaRPr lang="el-GR"/>
              </a:p>
            </c:rich>
          </c:tx>
          <c:overlay val="0"/>
        </c:title>
        <c:numFmt formatCode="General" sourceLinked="1"/>
        <c:majorTickMark val="out"/>
        <c:minorTickMark val="none"/>
        <c:tickLblPos val="nextTo"/>
        <c:crossAx val="130665088"/>
        <c:crosses val="autoZero"/>
        <c:crossBetween val="midCat"/>
      </c:valAx>
      <c:valAx>
        <c:axId val="130665088"/>
        <c:scaling>
          <c:orientation val="minMax"/>
          <c:max val="2"/>
        </c:scaling>
        <c:delete val="0"/>
        <c:axPos val="l"/>
        <c:majorGridlines/>
        <c:title>
          <c:tx>
            <c:rich>
              <a:bodyPr rot="0" vert="horz"/>
              <a:lstStyle/>
              <a:p>
                <a:pPr>
                  <a:defRPr/>
                </a:pPr>
                <a:r>
                  <a:rPr lang="el-GR"/>
                  <a:t>%</a:t>
                </a:r>
                <a:r>
                  <a:rPr lang="el-GR" baseline="0"/>
                  <a:t> </a:t>
                </a:r>
                <a:r>
                  <a:rPr lang="en-US" baseline="0"/>
                  <a:t>S</a:t>
                </a:r>
                <a:endParaRPr lang="el-GR"/>
              </a:p>
            </c:rich>
          </c:tx>
          <c:overlay val="0"/>
        </c:title>
        <c:numFmt formatCode="General" sourceLinked="1"/>
        <c:majorTickMark val="out"/>
        <c:minorTickMark val="none"/>
        <c:tickLblPos val="nextTo"/>
        <c:crossAx val="130663168"/>
        <c:crosses val="autoZero"/>
        <c:crossBetween val="midCat"/>
      </c:valAx>
    </c:plotArea>
    <c:legend>
      <c:legendPos val="r"/>
      <c:overlay val="0"/>
    </c:legend>
    <c:plotVisOnly val="1"/>
    <c:dispBlanksAs val="gap"/>
    <c:showDLblsOverMax val="0"/>
  </c:chart>
  <c:spPr>
    <a:ln>
      <a:solidFill>
        <a:schemeClr val="accent1"/>
      </a:solidFill>
    </a:ln>
    <a:effectLst>
      <a:glow rad="63500">
        <a:schemeClr val="accent1">
          <a:satMod val="175000"/>
          <a:alpha val="40000"/>
        </a:schemeClr>
      </a:glow>
      <a:outerShdw blurRad="63500" sx="102000" sy="102000" algn="ctr" rotWithShape="0">
        <a:prstClr val="black">
          <a:alpha val="40000"/>
        </a:prstClr>
      </a:outerShdw>
    </a:effectLst>
    <a:scene3d>
      <a:camera prst="orthographicFront"/>
      <a:lightRig rig="threePt" dir="t"/>
    </a:scene3d>
    <a:sp3d>
      <a:bevelT w="114300" prst="artDeco"/>
    </a:sp3d>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l-GR"/>
              <a:t>Δεξαμενή οδηγός</a:t>
            </a:r>
            <a:endParaRPr lang="en-US"/>
          </a:p>
        </c:rich>
      </c:tx>
      <c:overlay val="0"/>
      <c:spPr>
        <a:noFill/>
        <a:ln>
          <a:noFill/>
        </a:ln>
        <a:effectLst/>
      </c:spPr>
    </c:title>
    <c:autoTitleDeleted val="0"/>
    <c:plotArea>
      <c:layout/>
      <c:barChart>
        <c:barDir val="col"/>
        <c:grouping val="clustered"/>
        <c:varyColors val="0"/>
        <c:ser>
          <c:idx val="0"/>
          <c:order val="0"/>
          <c:tx>
            <c:strRef>
              <c:f>'[Katerina final Pahs_oct2015 (2).xls]Sheet3'!$B$2</c:f>
              <c:strCache>
                <c:ptCount val="1"/>
                <c:pt idx="0">
                  <c:v>αρχικό</c:v>
                </c:pt>
              </c:strCache>
            </c:strRef>
          </c:tx>
          <c:spPr>
            <a:solidFill>
              <a:schemeClr val="accent1"/>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(2).xls]Sheet3'!$B$3:$B$18</c:f>
              <c:numCache>
                <c:formatCode>General</c:formatCode>
                <c:ptCount val="16"/>
                <c:pt idx="0">
                  <c:v>70</c:v>
                </c:pt>
                <c:pt idx="1">
                  <c:v>50</c:v>
                </c:pt>
                <c:pt idx="2">
                  <c:v>45</c:v>
                </c:pt>
                <c:pt idx="3">
                  <c:v>60</c:v>
                </c:pt>
                <c:pt idx="4">
                  <c:v>980</c:v>
                </c:pt>
                <c:pt idx="5">
                  <c:v>100</c:v>
                </c:pt>
                <c:pt idx="6">
                  <c:v>1100</c:v>
                </c:pt>
                <c:pt idx="7">
                  <c:v>1300</c:v>
                </c:pt>
                <c:pt idx="8">
                  <c:v>790</c:v>
                </c:pt>
                <c:pt idx="9">
                  <c:v>1100</c:v>
                </c:pt>
                <c:pt idx="10">
                  <c:v>870</c:v>
                </c:pt>
                <c:pt idx="11">
                  <c:v>270</c:v>
                </c:pt>
                <c:pt idx="12">
                  <c:v>450</c:v>
                </c:pt>
                <c:pt idx="13">
                  <c:v>120</c:v>
                </c:pt>
                <c:pt idx="14">
                  <c:v>410</c:v>
                </c:pt>
                <c:pt idx="15">
                  <c:v>380</c:v>
                </c:pt>
              </c:numCache>
            </c:numRef>
          </c:val>
          <c:extLst>
            <c:ext xmlns:c16="http://schemas.microsoft.com/office/drawing/2014/chart" uri="{C3380CC4-5D6E-409C-BE32-E72D297353CC}">
              <c16:uniqueId val="{00000000-A796-4E2B-B24A-F2C5E790EF4F}"/>
            </c:ext>
          </c:extLst>
        </c:ser>
        <c:ser>
          <c:idx val="1"/>
          <c:order val="1"/>
          <c:tx>
            <c:v>10 ημέρες</c:v>
          </c:tx>
          <c:spPr>
            <a:solidFill>
              <a:schemeClr val="accent2"/>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(2).xls]Sheet3'!$C$3:$C$18</c:f>
              <c:numCache>
                <c:formatCode>General</c:formatCode>
                <c:ptCount val="16"/>
                <c:pt idx="0">
                  <c:v>45.71</c:v>
                </c:pt>
                <c:pt idx="1">
                  <c:v>30.51</c:v>
                </c:pt>
                <c:pt idx="2">
                  <c:v>26.952000000000002</c:v>
                </c:pt>
                <c:pt idx="3">
                  <c:v>32.61</c:v>
                </c:pt>
                <c:pt idx="4">
                  <c:v>585.82000000000005</c:v>
                </c:pt>
                <c:pt idx="5">
                  <c:v>71.150000000000006</c:v>
                </c:pt>
                <c:pt idx="6">
                  <c:v>858.2</c:v>
                </c:pt>
                <c:pt idx="7">
                  <c:v>1014.01</c:v>
                </c:pt>
                <c:pt idx="8">
                  <c:v>629.20000000000005</c:v>
                </c:pt>
                <c:pt idx="9">
                  <c:v>858.45</c:v>
                </c:pt>
                <c:pt idx="10">
                  <c:v>696.42</c:v>
                </c:pt>
                <c:pt idx="11">
                  <c:v>216.01</c:v>
                </c:pt>
                <c:pt idx="12">
                  <c:v>360.56</c:v>
                </c:pt>
                <c:pt idx="13">
                  <c:v>96.63</c:v>
                </c:pt>
                <c:pt idx="14">
                  <c:v>328.1</c:v>
                </c:pt>
                <c:pt idx="15">
                  <c:v>304.23</c:v>
                </c:pt>
              </c:numCache>
            </c:numRef>
          </c:val>
          <c:extLst>
            <c:ext xmlns:c16="http://schemas.microsoft.com/office/drawing/2014/chart" uri="{C3380CC4-5D6E-409C-BE32-E72D297353CC}">
              <c16:uniqueId val="{00000001-A796-4E2B-B24A-F2C5E790EF4F}"/>
            </c:ext>
          </c:extLst>
        </c:ser>
        <c:ser>
          <c:idx val="2"/>
          <c:order val="2"/>
          <c:tx>
            <c:v>20 ημέρες</c:v>
          </c:tx>
          <c:spPr>
            <a:solidFill>
              <a:schemeClr val="accent3"/>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(2).xls]Sheet3'!$D$3:$D$18</c:f>
              <c:numCache>
                <c:formatCode>General</c:formatCode>
                <c:ptCount val="16"/>
                <c:pt idx="0">
                  <c:v>42.2</c:v>
                </c:pt>
                <c:pt idx="1">
                  <c:v>29.23</c:v>
                </c:pt>
                <c:pt idx="2">
                  <c:v>27.52</c:v>
                </c:pt>
                <c:pt idx="3">
                  <c:v>31.2</c:v>
                </c:pt>
                <c:pt idx="4">
                  <c:v>676.56</c:v>
                </c:pt>
                <c:pt idx="5">
                  <c:v>70.56</c:v>
                </c:pt>
                <c:pt idx="6">
                  <c:v>717.76</c:v>
                </c:pt>
                <c:pt idx="7">
                  <c:v>780.08</c:v>
                </c:pt>
                <c:pt idx="8">
                  <c:v>473.66399999999999</c:v>
                </c:pt>
                <c:pt idx="9">
                  <c:v>747.76</c:v>
                </c:pt>
                <c:pt idx="10">
                  <c:v>621.41999999999996</c:v>
                </c:pt>
                <c:pt idx="11">
                  <c:v>194.41</c:v>
                </c:pt>
                <c:pt idx="12">
                  <c:v>324.45</c:v>
                </c:pt>
                <c:pt idx="13">
                  <c:v>86.41</c:v>
                </c:pt>
                <c:pt idx="14">
                  <c:v>295.02</c:v>
                </c:pt>
                <c:pt idx="15">
                  <c:v>273.61</c:v>
                </c:pt>
              </c:numCache>
            </c:numRef>
          </c:val>
          <c:extLst>
            <c:ext xmlns:c16="http://schemas.microsoft.com/office/drawing/2014/chart" uri="{C3380CC4-5D6E-409C-BE32-E72D297353CC}">
              <c16:uniqueId val="{00000002-A796-4E2B-B24A-F2C5E790EF4F}"/>
            </c:ext>
          </c:extLst>
        </c:ser>
        <c:ser>
          <c:idx val="3"/>
          <c:order val="3"/>
          <c:tx>
            <c:v>40 ημέρες</c:v>
          </c:tx>
          <c:spPr>
            <a:solidFill>
              <a:schemeClr val="accent4"/>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(2).xls]Sheet3'!$E$3:$E$18</c:f>
              <c:numCache>
                <c:formatCode>General</c:formatCode>
                <c:ptCount val="16"/>
                <c:pt idx="0">
                  <c:v>39.92</c:v>
                </c:pt>
                <c:pt idx="1">
                  <c:v>29.15</c:v>
                </c:pt>
                <c:pt idx="2">
                  <c:v>27.155999999999999</c:v>
                </c:pt>
                <c:pt idx="3">
                  <c:v>30.22</c:v>
                </c:pt>
                <c:pt idx="4">
                  <c:v>606.61</c:v>
                </c:pt>
                <c:pt idx="5">
                  <c:v>69.02</c:v>
                </c:pt>
                <c:pt idx="6">
                  <c:v>706.25440000000003</c:v>
                </c:pt>
                <c:pt idx="7">
                  <c:v>793.75519999999995</c:v>
                </c:pt>
                <c:pt idx="8">
                  <c:v>486.12815999999998</c:v>
                </c:pt>
                <c:pt idx="9">
                  <c:v>796.25440000000003</c:v>
                </c:pt>
                <c:pt idx="10">
                  <c:v>617.71</c:v>
                </c:pt>
                <c:pt idx="11">
                  <c:v>191.72</c:v>
                </c:pt>
                <c:pt idx="12">
                  <c:v>319.51</c:v>
                </c:pt>
                <c:pt idx="13">
                  <c:v>85.21</c:v>
                </c:pt>
                <c:pt idx="14">
                  <c:v>291.22000000000003</c:v>
                </c:pt>
                <c:pt idx="15">
                  <c:v>269.87</c:v>
                </c:pt>
              </c:numCache>
            </c:numRef>
          </c:val>
          <c:extLst>
            <c:ext xmlns:c16="http://schemas.microsoft.com/office/drawing/2014/chart" uri="{C3380CC4-5D6E-409C-BE32-E72D297353CC}">
              <c16:uniqueId val="{00000003-A796-4E2B-B24A-F2C5E790EF4F}"/>
            </c:ext>
          </c:extLst>
        </c:ser>
        <c:ser>
          <c:idx val="4"/>
          <c:order val="4"/>
          <c:tx>
            <c:v>80 ημέρες</c:v>
          </c:tx>
          <c:spPr>
            <a:solidFill>
              <a:schemeClr val="accent5"/>
            </a:solidFill>
            <a:ln>
              <a:noFill/>
            </a:ln>
            <a:effectLst/>
          </c:spPr>
          <c:invertIfNegative val="0"/>
          <c:cat>
            <c:strRef>
              <c:f>'[Katerina final Pahs_oct2015 (2).xls]Sheet3'!$A$3:$A$18</c:f>
              <c:strCache>
                <c:ptCount val="16"/>
                <c:pt idx="0">
                  <c:v>Naphthalene </c:v>
                </c:pt>
                <c:pt idx="1">
                  <c:v>Acenaphthylene</c:v>
                </c:pt>
                <c:pt idx="2">
                  <c:v>Acenaphthylene</c:v>
                </c:pt>
                <c:pt idx="3">
                  <c:v>Fluorene </c:v>
                </c:pt>
                <c:pt idx="4">
                  <c:v>Phenanthrene</c:v>
                </c:pt>
                <c:pt idx="5">
                  <c:v>Anthracene </c:v>
                </c:pt>
                <c:pt idx="6">
                  <c:v>Fluoranthene </c:v>
                </c:pt>
                <c:pt idx="7">
                  <c:v>Pyrene </c:v>
                </c:pt>
                <c:pt idx="8">
                  <c:v>Benz[a]anthracene </c:v>
                </c:pt>
                <c:pt idx="9">
                  <c:v>Chrysene </c:v>
                </c:pt>
                <c:pt idx="10">
                  <c:v>Benzo[b]fluoranthene </c:v>
                </c:pt>
                <c:pt idx="11">
                  <c:v>Benzo[k]fluoranthene </c:v>
                </c:pt>
                <c:pt idx="12">
                  <c:v>Benzo[a]pyrene </c:v>
                </c:pt>
                <c:pt idx="13">
                  <c:v>Indeno[1,2,3-cd]pyrene </c:v>
                </c:pt>
                <c:pt idx="14">
                  <c:v>Dibenz[a,h]anthracene </c:v>
                </c:pt>
                <c:pt idx="15">
                  <c:v>Benzo[ghi]perylene </c:v>
                </c:pt>
              </c:strCache>
            </c:strRef>
          </c:cat>
          <c:val>
            <c:numRef>
              <c:f>'[Katerina final Pahs_oct2015 (2).xls]Sheet3'!$F$3:$F$18</c:f>
              <c:numCache>
                <c:formatCode>General</c:formatCode>
                <c:ptCount val="16"/>
                <c:pt idx="0">
                  <c:v>39.15</c:v>
                </c:pt>
                <c:pt idx="1">
                  <c:v>29.05</c:v>
                </c:pt>
                <c:pt idx="2">
                  <c:v>26.05</c:v>
                </c:pt>
                <c:pt idx="3">
                  <c:v>29.5</c:v>
                </c:pt>
                <c:pt idx="4">
                  <c:v>597.20000000000005</c:v>
                </c:pt>
                <c:pt idx="5">
                  <c:v>65.209999999999994</c:v>
                </c:pt>
                <c:pt idx="6">
                  <c:v>661.32790399999999</c:v>
                </c:pt>
                <c:pt idx="7">
                  <c:v>772.478432</c:v>
                </c:pt>
                <c:pt idx="8">
                  <c:v>431.0445856</c:v>
                </c:pt>
                <c:pt idx="9">
                  <c:v>735.32790399999999</c:v>
                </c:pt>
                <c:pt idx="10">
                  <c:v>600.30999999999995</c:v>
                </c:pt>
                <c:pt idx="11">
                  <c:v>187.35</c:v>
                </c:pt>
                <c:pt idx="12">
                  <c:v>312.54000000000002</c:v>
                </c:pt>
                <c:pt idx="13">
                  <c:v>81.81</c:v>
                </c:pt>
                <c:pt idx="14">
                  <c:v>292.95</c:v>
                </c:pt>
                <c:pt idx="15">
                  <c:v>272.44</c:v>
                </c:pt>
              </c:numCache>
            </c:numRef>
          </c:val>
          <c:extLst>
            <c:ext xmlns:c16="http://schemas.microsoft.com/office/drawing/2014/chart" uri="{C3380CC4-5D6E-409C-BE32-E72D297353CC}">
              <c16:uniqueId val="{00000004-A796-4E2B-B24A-F2C5E790EF4F}"/>
            </c:ext>
          </c:extLst>
        </c:ser>
        <c:dLbls>
          <c:showLegendKey val="0"/>
          <c:showVal val="0"/>
          <c:showCatName val="0"/>
          <c:showSerName val="0"/>
          <c:showPercent val="0"/>
          <c:showBubbleSize val="0"/>
        </c:dLbls>
        <c:gapWidth val="150"/>
        <c:axId val="130697472"/>
        <c:axId val="130728320"/>
      </c:barChart>
      <c:catAx>
        <c:axId val="130697472"/>
        <c:scaling>
          <c:orientation val="minMax"/>
        </c:scaling>
        <c:delete val="0"/>
        <c:axPos val="b"/>
        <c:title>
          <c:tx>
            <c:rich>
              <a:bodyPr/>
              <a:lstStyle/>
              <a:p>
                <a:pPr>
                  <a:defRPr/>
                </a:pPr>
                <a:r>
                  <a:rPr lang="en-US"/>
                  <a:t>PAH</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30728320"/>
        <c:crosses val="autoZero"/>
        <c:auto val="1"/>
        <c:lblAlgn val="ctr"/>
        <c:lblOffset val="100"/>
        <c:noMultiLvlLbl val="0"/>
      </c:catAx>
      <c:valAx>
        <c:axId val="130728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l-GR"/>
                  <a:t>Συγκέντρωση</a:t>
                </a:r>
                <a:r>
                  <a:rPr lang="en-US"/>
                  <a:t> (ng/kg)</a:t>
                </a:r>
              </a:p>
            </c:rich>
          </c:tx>
          <c:overlay val="0"/>
        </c:title>
        <c:numFmt formatCode="General" sourceLinked="1"/>
        <c:majorTickMark val="none"/>
        <c:minorTickMark val="none"/>
        <c:tickLblPos val="nextTo"/>
        <c:spPr>
          <a:noFill/>
          <a:ln>
            <a:noFill/>
          </a:ln>
          <a:effectLst/>
        </c:spPr>
        <c:txPr>
          <a:bodyPr rot="-60000000" vert="horz"/>
          <a:lstStyle/>
          <a:p>
            <a:pPr>
              <a:defRPr/>
            </a:pPr>
            <a:endParaRPr lang="en-US"/>
          </a:p>
        </c:txPr>
        <c:crossAx val="130697472"/>
        <c:crosses val="autoZero"/>
        <c:crossBetween val="between"/>
      </c:valAx>
      <c:spPr>
        <a:noFill/>
        <a:ln w="25400">
          <a:noFill/>
        </a:ln>
      </c:spPr>
    </c:plotArea>
    <c:legend>
      <c:legendPos val="r"/>
      <c:layout>
        <c:manualLayout>
          <c:xMode val="edge"/>
          <c:yMode val="edge"/>
          <c:x val="0.85573841710489973"/>
          <c:y val="0.18452391367745696"/>
          <c:w val="0.12966552030749037"/>
          <c:h val="0.39062773403324585"/>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lt1"/>
    </a:solidFill>
    <a:ln w="25400" cap="flat" cmpd="sng" algn="ctr">
      <a:solidFill>
        <a:schemeClr val="accent1"/>
      </a:solidFill>
      <a:prstDash val="solid"/>
    </a:ln>
    <a:effectLst>
      <a:outerShdw blurRad="63500" sx="102000" sy="102000" algn="ctr" rotWithShape="0">
        <a:prstClr val="black">
          <a:alpha val="40000"/>
        </a:prstClr>
      </a:outerShdw>
    </a:effectLst>
    <a:scene3d>
      <a:camera prst="orthographicFront"/>
      <a:lightRig rig="threePt" dir="t"/>
    </a:scene3d>
    <a:sp3d prstMaterial="softEdge">
      <a:bevelT w="127000" prst="artDeco"/>
    </a:sp3d>
  </c:spPr>
  <c:txPr>
    <a:bodyPr/>
    <a:lstStyle/>
    <a:p>
      <a:pPr>
        <a:defRPr>
          <a:solidFill>
            <a:schemeClr val="dk1"/>
          </a:solidFill>
          <a:latin typeface="+mn-lt"/>
          <a:ea typeface="+mn-ea"/>
          <a:cs typeface="+mn-cs"/>
        </a:defRPr>
      </a:pPr>
      <a:endParaRPr lang="en-US"/>
    </a:p>
  </c:tx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21F33876A031461492EF6A71AEB9524C"/>
        <w:category>
          <w:name w:val="General"/>
          <w:gallery w:val="placeholder"/>
        </w:category>
        <w:types>
          <w:type w:val="bbPlcHdr"/>
        </w:types>
        <w:behaviors>
          <w:behavior w:val="content"/>
        </w:behaviors>
        <w:guid w:val="{AAACEB5D-A539-43B9-9F02-CCF2421ACA07}"/>
      </w:docPartPr>
      <w:docPartBody>
        <w:p w:rsidR="00D17496" w:rsidRDefault="00D17496" w:rsidP="00D17496">
          <w:pPr>
            <w:pStyle w:val="21F33876A031461492EF6A71AEB9524C"/>
          </w:pPr>
          <w:r>
            <w:rPr>
              <w:rFonts w:asciiTheme="majorHAnsi" w:eastAsiaTheme="majorEastAsia" w:hAnsiTheme="majorHAnsi" w:cstheme="majorBidi"/>
              <w:caps/>
            </w:rPr>
            <w:t>[Πληκτρολογήστε το όνομα της εταιρείας]</w:t>
          </w:r>
        </w:p>
      </w:docPartBody>
    </w:docPart>
    <w:docPart>
      <w:docPartPr>
        <w:name w:val="9DDA9F141D7241B9B9E9259986E03B60"/>
        <w:category>
          <w:name w:val="General"/>
          <w:gallery w:val="placeholder"/>
        </w:category>
        <w:types>
          <w:type w:val="bbPlcHdr"/>
        </w:types>
        <w:behaviors>
          <w:behavior w:val="content"/>
        </w:behaviors>
        <w:guid w:val="{C068CBCD-1D8B-45E8-B64A-33290B1CBD6F}"/>
      </w:docPartPr>
      <w:docPartBody>
        <w:p w:rsidR="00D17496" w:rsidRDefault="00D17496" w:rsidP="00D17496">
          <w:pPr>
            <w:pStyle w:val="9DDA9F141D7241B9B9E9259986E03B60"/>
          </w:pPr>
          <w:r>
            <w:rPr>
              <w:rFonts w:asciiTheme="majorHAnsi" w:eastAsiaTheme="majorEastAsia" w:hAnsiTheme="majorHAnsi" w:cstheme="majorBidi"/>
              <w:sz w:val="80"/>
              <w:szCs w:val="80"/>
            </w:rPr>
            <w:t>[Πληκτρολογήστε τον τίτλο του εγγράφου]</w:t>
          </w:r>
        </w:p>
      </w:docPartBody>
    </w:docPart>
    <w:docPart>
      <w:docPartPr>
        <w:name w:val="40078BE3E0A24A68841999E2860B22F6"/>
        <w:category>
          <w:name w:val="General"/>
          <w:gallery w:val="placeholder"/>
        </w:category>
        <w:types>
          <w:type w:val="bbPlcHdr"/>
        </w:types>
        <w:behaviors>
          <w:behavior w:val="content"/>
        </w:behaviors>
        <w:guid w:val="{1C36B0B1-680E-4633-B1FF-B0F3E2BA9E56}"/>
      </w:docPartPr>
      <w:docPartBody>
        <w:p w:rsidR="00D17496" w:rsidRDefault="00D17496" w:rsidP="00D17496">
          <w:pPr>
            <w:pStyle w:val="40078BE3E0A24A68841999E2860B22F6"/>
          </w:pPr>
          <w:r>
            <w:rPr>
              <w:b/>
              <w:bCs/>
            </w:rPr>
            <w:t>[Πληκτρολογήστε το όνομα του συντάκτη]</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0000000000000000000"/>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7496"/>
    <w:rsid w:val="000A46A7"/>
    <w:rsid w:val="001D37C1"/>
    <w:rsid w:val="002776EF"/>
    <w:rsid w:val="002A579B"/>
    <w:rsid w:val="00366C9D"/>
    <w:rsid w:val="003F3E19"/>
    <w:rsid w:val="006F7876"/>
    <w:rsid w:val="00A362BD"/>
    <w:rsid w:val="00AB019E"/>
    <w:rsid w:val="00D1749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59B7432027F44F88F430696ADA1123E">
    <w:name w:val="059B7432027F44F88F430696ADA1123E"/>
    <w:rsid w:val="00D17496"/>
  </w:style>
  <w:style w:type="paragraph" w:customStyle="1" w:styleId="584C37048E6542D0A3C0E84C5131D7F7">
    <w:name w:val="584C37048E6542D0A3C0E84C5131D7F7"/>
    <w:rsid w:val="00D17496"/>
  </w:style>
  <w:style w:type="paragraph" w:customStyle="1" w:styleId="964BF78D68DC447A8486D0DB02FF8766">
    <w:name w:val="964BF78D68DC447A8486D0DB02FF8766"/>
    <w:rsid w:val="00D17496"/>
  </w:style>
  <w:style w:type="paragraph" w:customStyle="1" w:styleId="C1EE35CCC6E14ADAB21B92773FE94FE4">
    <w:name w:val="C1EE35CCC6E14ADAB21B92773FE94FE4"/>
    <w:rsid w:val="00D17496"/>
  </w:style>
  <w:style w:type="paragraph" w:customStyle="1" w:styleId="4C8EAE04905945AB8FB52C19018BCCFA">
    <w:name w:val="4C8EAE04905945AB8FB52C19018BCCFA"/>
    <w:rsid w:val="00D17496"/>
  </w:style>
  <w:style w:type="paragraph" w:customStyle="1" w:styleId="8100ACF9252F4AA59B575CE9E9750B52">
    <w:name w:val="8100ACF9252F4AA59B575CE9E9750B52"/>
    <w:rsid w:val="00D17496"/>
  </w:style>
  <w:style w:type="paragraph" w:customStyle="1" w:styleId="6C3D2A188D59469386DDB212F90B6D7A">
    <w:name w:val="6C3D2A188D59469386DDB212F90B6D7A"/>
    <w:rsid w:val="00D17496"/>
  </w:style>
  <w:style w:type="paragraph" w:customStyle="1" w:styleId="C736D065F29A446785497D40FAEB9742">
    <w:name w:val="C736D065F29A446785497D40FAEB9742"/>
    <w:rsid w:val="00D17496"/>
  </w:style>
  <w:style w:type="paragraph" w:customStyle="1" w:styleId="C8F38483575F4129B5B7C1EC46A0D72D">
    <w:name w:val="C8F38483575F4129B5B7C1EC46A0D72D"/>
    <w:rsid w:val="00D17496"/>
  </w:style>
  <w:style w:type="paragraph" w:customStyle="1" w:styleId="EC604F243D414AB2A4B27249E86DA5CA">
    <w:name w:val="EC604F243D414AB2A4B27249E86DA5CA"/>
    <w:rsid w:val="00D17496"/>
  </w:style>
  <w:style w:type="paragraph" w:customStyle="1" w:styleId="73842343852E437ABDD67E9797AED61B">
    <w:name w:val="73842343852E437ABDD67E9797AED61B"/>
    <w:rsid w:val="00D17496"/>
  </w:style>
  <w:style w:type="paragraph" w:customStyle="1" w:styleId="23C8284C890741808D3F5EDC0F06DF85">
    <w:name w:val="23C8284C890741808D3F5EDC0F06DF85"/>
    <w:rsid w:val="00D17496"/>
  </w:style>
  <w:style w:type="paragraph" w:customStyle="1" w:styleId="FFDD18F14042477EAB7D9D5CF97D59D7">
    <w:name w:val="FFDD18F14042477EAB7D9D5CF97D59D7"/>
    <w:rsid w:val="00D17496"/>
  </w:style>
  <w:style w:type="paragraph" w:customStyle="1" w:styleId="5182C449CA224269BF52E1265737974C">
    <w:name w:val="5182C449CA224269BF52E1265737974C"/>
    <w:rsid w:val="00D17496"/>
  </w:style>
  <w:style w:type="paragraph" w:customStyle="1" w:styleId="21F33876A031461492EF6A71AEB9524C">
    <w:name w:val="21F33876A031461492EF6A71AEB9524C"/>
    <w:rsid w:val="00D17496"/>
  </w:style>
  <w:style w:type="paragraph" w:customStyle="1" w:styleId="9DDA9F141D7241B9B9E9259986E03B60">
    <w:name w:val="9DDA9F141D7241B9B9E9259986E03B60"/>
    <w:rsid w:val="00D17496"/>
  </w:style>
  <w:style w:type="paragraph" w:customStyle="1" w:styleId="B8E52C8A89624DF3A35E1DADE6CBC4EF">
    <w:name w:val="B8E52C8A89624DF3A35E1DADE6CBC4EF"/>
    <w:rsid w:val="00D17496"/>
  </w:style>
  <w:style w:type="paragraph" w:customStyle="1" w:styleId="57BC7E26B44644358B59FAECAB9759E8">
    <w:name w:val="57BC7E26B44644358B59FAECAB9759E8"/>
    <w:rsid w:val="00D17496"/>
  </w:style>
  <w:style w:type="paragraph" w:customStyle="1" w:styleId="34FB679269854DA1B9F39F7A5CA0F939">
    <w:name w:val="34FB679269854DA1B9F39F7A5CA0F939"/>
    <w:rsid w:val="00D17496"/>
  </w:style>
  <w:style w:type="paragraph" w:customStyle="1" w:styleId="22515FB744B34AAEB1C7C3C751DBA6AA">
    <w:name w:val="22515FB744B34AAEB1C7C3C751DBA6AA"/>
    <w:rsid w:val="00D17496"/>
  </w:style>
  <w:style w:type="paragraph" w:customStyle="1" w:styleId="7AC6FDE0F6024D0793C6DF9DBE1CFD60">
    <w:name w:val="7AC6FDE0F6024D0793C6DF9DBE1CFD60"/>
    <w:rsid w:val="00D17496"/>
  </w:style>
  <w:style w:type="paragraph" w:customStyle="1" w:styleId="C6B86554FA694F6A8EBCE637912A2F03">
    <w:name w:val="C6B86554FA694F6A8EBCE637912A2F03"/>
    <w:rsid w:val="00D17496"/>
  </w:style>
  <w:style w:type="paragraph" w:customStyle="1" w:styleId="853D6D2C8D744DCB8078EC4CB9C1DFE6">
    <w:name w:val="853D6D2C8D744DCB8078EC4CB9C1DFE6"/>
    <w:rsid w:val="00D17496"/>
  </w:style>
  <w:style w:type="paragraph" w:customStyle="1" w:styleId="40078BE3E0A24A68841999E2860B22F6">
    <w:name w:val="40078BE3E0A24A68841999E2860B22F6"/>
    <w:rsid w:val="00D17496"/>
  </w:style>
  <w:style w:type="paragraph" w:customStyle="1" w:styleId="079B79C545304F92B5DCC5EF0CEE696A">
    <w:name w:val="079B79C545304F92B5DCC5EF0CEE696A"/>
    <w:rsid w:val="00D17496"/>
  </w:style>
  <w:style w:type="paragraph" w:customStyle="1" w:styleId="BF46861D38494B91BB5EA847033ABB38">
    <w:name w:val="BF46861D38494B91BB5EA847033ABB38"/>
    <w:rsid w:val="00D17496"/>
  </w:style>
  <w:style w:type="paragraph" w:customStyle="1" w:styleId="FFA535CFDA2B4D9CB013EDB797190FE8">
    <w:name w:val="FFA535CFDA2B4D9CB013EDB797190FE8"/>
    <w:rsid w:val="00D17496"/>
  </w:style>
  <w:style w:type="paragraph" w:customStyle="1" w:styleId="07726D763EA142BEA33FA6B64A3FB5CC">
    <w:name w:val="07726D763EA142BEA33FA6B64A3FB5CC"/>
    <w:rsid w:val="00D17496"/>
  </w:style>
  <w:style w:type="paragraph" w:customStyle="1" w:styleId="A52C1E7B4A2A4E749F2C54D56C44C107">
    <w:name w:val="A52C1E7B4A2A4E749F2C54D56C44C107"/>
    <w:rsid w:val="00D17496"/>
  </w:style>
  <w:style w:type="paragraph" w:customStyle="1" w:styleId="BBA600E8316B4D97B8C3C8189DCDB5A2">
    <w:name w:val="BBA600E8316B4D97B8C3C8189DCDB5A2"/>
    <w:rsid w:val="00D17496"/>
  </w:style>
  <w:style w:type="paragraph" w:customStyle="1" w:styleId="06A8C913FEFE42229B8CF5A9BF4F665E">
    <w:name w:val="06A8C913FEFE42229B8CF5A9BF4F665E"/>
    <w:rsid w:val="00D1749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Autar</b:Tag>
    <b:SourceType>InternetSite</b:SourceType>
    <b:Guid>{25000A1D-3093-4C52-9BB3-73F41949566D}</b:Guid>
    <b:Year>Year</b:Year>
    <b:Author>
      <b:Author>
        <b:NameList>
          <b:Person>
            <b:Last>Author</b:Last>
          </b:Person>
        </b:NameList>
      </b:Author>
    </b:Author>
    <b:InternetSiteTitle>NameOfWebSite</b:InternetSiteTitle>
    <b:Month>Month</b:Month>
    <b:Day>Day</b:Day>
    <b:URL>www.url.com</b:URL>
    <b:RefOrder>1</b:RefOrder>
  </b:Source>
  <b:Source>
    <b:Tag>Autar1</b:Tag>
    <b:SourceType>ArticleInAPeriodical</b:SourceType>
    <b:Guid>{59F53324-FDA9-4125-8EFB-4041FE116739}</b:Guid>
    <b:Title>TitleOfPaper</b:Title>
    <b:Year>Year</b:Year>
    <b:Month>Month</b:Month>
    <b:Day>Day</b:Day>
    <b:Author>
      <b:Author>
        <b:NameList>
          <b:Person>
            <b:Last>Author</b:Last>
          </b:Person>
        </b:NameList>
      </b:Author>
    </b:Author>
    <b:PeriodicalTitle>TitleOfPeriodiko</b:PeriodicalTitle>
    <b:Pages>Pages(60)</b:Pages>
    <b:RefOrder>2</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0EECFC-2E0E-43FB-AAAF-73069B264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1121</TotalTime>
  <Pages>93</Pages>
  <Words>17881</Words>
  <Characters>101927</Characters>
  <Application>Microsoft Office Word</Application>
  <DocSecurity>0</DocSecurity>
  <Lines>849</Lines>
  <Paragraphs>239</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«Βιοεξυγίανση αποβλήτων διυλιστηρίου λόγω ρύπανσης από πετρελαιοειδή μέσω βιοδιέγερσης και βιοενίσχυσης»</vt:lpstr>
      <vt:lpstr/>
    </vt:vector>
  </TitlesOfParts>
  <Company>ΠΟΛΥΤΕΧΝΕΙΟ ΚΡΗΤΗΣ                                                        ΣΧΟΛΗ ΜΗΧΑΝΙΚΩΝ ΠΕΡΙΒΑΛΛΟΝΤΟΣ                                                                                                       Εργαστήριο Διαχείρισης Τοξικών και Επικίνδυνων Αποβλήτων</Company>
  <LinksUpToDate>false</LinksUpToDate>
  <CharactersWithSpaces>119569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«Βιοεξυγίανση στερεών αποβλήτων διυλιστηρίου μέσω βιοδιέγερσης και βιοενίσχυσης»</dc:title>
  <dc:subject>Εργαστήριο Διαχείρισης Τοξικών και Επικίνδυνων Αποβλήτων</dc:subject>
  <dc:creator>ΚΑΤΕΡΙΝΑ ΖΕΝΕΛΗ</dc:creator>
  <cp:lastModifiedBy>katerina</cp:lastModifiedBy>
  <cp:revision>10</cp:revision>
  <dcterms:created xsi:type="dcterms:W3CDTF">2015-10-13T22:01:00Z</dcterms:created>
  <dcterms:modified xsi:type="dcterms:W3CDTF">2015-10-21T21:02:00Z</dcterms:modified>
</cp:coreProperties>
</file>